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472863D2"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355D9C">
        <w:rPr>
          <w:rFonts w:ascii="Times New Roman" w:hAnsi="Times New Roman" w:cs="Times New Roman"/>
          <w:sz w:val="24"/>
          <w:szCs w:val="24"/>
        </w:rPr>
        <w:t>4</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1909D6">
        <w:rPr>
          <w:rFonts w:ascii="Times New Roman" w:hAnsi="Times New Roman" w:cs="Times New Roman"/>
          <w:sz w:val="24"/>
          <w:szCs w:val="24"/>
        </w:rPr>
        <w:t>1. februārī</w:t>
      </w:r>
      <w:r w:rsidR="00001A1F" w:rsidRPr="00394E84">
        <w:rPr>
          <w:rFonts w:ascii="Times New Roman" w:hAnsi="Times New Roman" w:cs="Times New Roman"/>
          <w:sz w:val="24"/>
          <w:szCs w:val="24"/>
        </w:rPr>
        <w:t xml:space="preserve"> </w:t>
      </w:r>
      <w:r w:rsidRPr="00394E84">
        <w:rPr>
          <w:rFonts w:ascii="Times New Roman" w:hAnsi="Times New Roman" w:cs="Times New Roman"/>
          <w:sz w:val="24"/>
          <w:szCs w:val="24"/>
        </w:rPr>
        <w:t>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77777777" w:rsidR="00AE61DB" w:rsidRPr="00394E84" w:rsidRDefault="00AE61D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 xml:space="preserve">Iepirkuma procedūras </w:t>
      </w:r>
    </w:p>
    <w:p w14:paraId="203541C9" w14:textId="77777777" w:rsidR="00CC02D6"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 xml:space="preserve">ar </w:t>
      </w:r>
    </w:p>
    <w:p w14:paraId="48D4E450" w14:textId="630C6B12" w:rsidR="00AE61DB" w:rsidRPr="00394E84" w:rsidRDefault="009B58B3" w:rsidP="00AE61DB">
      <w:pPr>
        <w:spacing w:after="0"/>
        <w:jc w:val="center"/>
        <w:rPr>
          <w:rFonts w:ascii="Times New Roman" w:hAnsi="Times New Roman" w:cs="Times New Roman"/>
          <w:b/>
          <w:sz w:val="24"/>
          <w:szCs w:val="24"/>
        </w:rPr>
      </w:pPr>
      <w:r>
        <w:rPr>
          <w:rFonts w:ascii="Times New Roman" w:hAnsi="Times New Roman" w:cs="Times New Roman"/>
          <w:b/>
          <w:sz w:val="24"/>
          <w:szCs w:val="24"/>
        </w:rPr>
        <w:t>gultņu piegādi</w:t>
      </w:r>
      <w:r w:rsidR="00AE61DB" w:rsidRPr="00394E84">
        <w:rPr>
          <w:rFonts w:ascii="Times New Roman" w:hAnsi="Times New Roman" w:cs="Times New Roman"/>
          <w:b/>
          <w:sz w:val="24"/>
          <w:szCs w:val="24"/>
        </w:rPr>
        <w:t>”</w:t>
      </w:r>
    </w:p>
    <w:p w14:paraId="1C1ABE95" w14:textId="03AC1B73"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355D9C">
        <w:rPr>
          <w:rFonts w:ascii="Times New Roman" w:hAnsi="Times New Roman" w:cs="Times New Roman"/>
          <w:sz w:val="24"/>
          <w:szCs w:val="24"/>
        </w:rPr>
        <w:t>4</w:t>
      </w:r>
      <w:r w:rsidR="00036892" w:rsidRPr="00394E84">
        <w:rPr>
          <w:rFonts w:ascii="Times New Roman" w:hAnsi="Times New Roman" w:cs="Times New Roman"/>
          <w:sz w:val="24"/>
          <w:szCs w:val="24"/>
        </w:rPr>
        <w:t>/</w:t>
      </w:r>
      <w:r w:rsidR="00950CF7">
        <w:rPr>
          <w:rFonts w:ascii="Times New Roman" w:hAnsi="Times New Roman" w:cs="Times New Roman"/>
          <w:sz w:val="24"/>
          <w:szCs w:val="24"/>
        </w:rPr>
        <w:t>7</w:t>
      </w: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269E69AF" w:rsidR="00AE61DB"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355D9C">
        <w:rPr>
          <w:rFonts w:ascii="Times New Roman" w:hAnsi="Times New Roman" w:cs="Times New Roman"/>
          <w:b/>
          <w:sz w:val="24"/>
          <w:szCs w:val="24"/>
        </w:rPr>
        <w:t>4</w:t>
      </w:r>
    </w:p>
    <w:p w14:paraId="14E9424A" w14:textId="77777777" w:rsidR="00F5172A" w:rsidRPr="00394E84" w:rsidRDefault="00F5172A" w:rsidP="00AE61DB">
      <w:pPr>
        <w:jc w:val="center"/>
        <w:rPr>
          <w:rFonts w:ascii="Times New Roman" w:hAnsi="Times New Roman" w:cs="Times New Roman"/>
          <w:b/>
          <w:sz w:val="24"/>
          <w:szCs w:val="24"/>
        </w:rPr>
      </w:pPr>
    </w:p>
    <w:p w14:paraId="262CE282" w14:textId="77777777" w:rsidR="00EE6474" w:rsidRPr="00394E84" w:rsidRDefault="00EE6474" w:rsidP="003967A8">
      <w:pPr>
        <w:pStyle w:val="ListParagraph"/>
        <w:numPr>
          <w:ilvl w:val="0"/>
          <w:numId w:val="4"/>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74B075F4" w:rsidR="00EE6474"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v</w:t>
      </w:r>
      <w:r w:rsidR="00627260" w:rsidRPr="00394E84">
        <w:rPr>
          <w:rFonts w:ascii="Times New Roman" w:hAnsi="Times New Roman" w:cs="Times New Roman"/>
          <w:sz w:val="24"/>
          <w:szCs w:val="24"/>
        </w:rPr>
        <w:t xml:space="preserve">adoties no nolikumā noteiktajām pretendentu atlases prasībām, </w:t>
      </w:r>
      <w:r w:rsidR="00EF117B">
        <w:rPr>
          <w:rFonts w:ascii="Times New Roman" w:hAnsi="Times New Roman" w:cs="Times New Roman"/>
          <w:sz w:val="24"/>
          <w:szCs w:val="24"/>
        </w:rPr>
        <w:t>iepirkuma procedūrā</w:t>
      </w:r>
      <w:r w:rsidR="004044F6" w:rsidRPr="00394E84">
        <w:rPr>
          <w:rFonts w:ascii="Times New Roman" w:hAnsi="Times New Roman" w:cs="Times New Roman"/>
          <w:sz w:val="24"/>
          <w:szCs w:val="24"/>
        </w:rPr>
        <w:t xml:space="preserve">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627260" w:rsidRPr="00394E84">
        <w:rPr>
          <w:rFonts w:ascii="Times New Roman" w:hAnsi="Times New Roman" w:cs="Times New Roman"/>
          <w:sz w:val="24"/>
          <w:szCs w:val="24"/>
        </w:rPr>
        <w:t xml:space="preserve">RP SIA “Rīgas satiksme” (turpmāk – Pasūtītājs) </w:t>
      </w:r>
      <w:r w:rsidR="009A48C8" w:rsidRPr="00394E84">
        <w:rPr>
          <w:rFonts w:ascii="Times New Roman" w:hAnsi="Times New Roman" w:cs="Times New Roman"/>
          <w:sz w:val="24"/>
          <w:szCs w:val="24"/>
        </w:rPr>
        <w:t xml:space="preserve">noslēgs vispārīgo vienošanos par </w:t>
      </w:r>
      <w:r w:rsidR="009B58B3">
        <w:rPr>
          <w:rFonts w:ascii="Times New Roman" w:hAnsi="Times New Roman" w:cs="Times New Roman"/>
          <w:sz w:val="24"/>
          <w:szCs w:val="24"/>
        </w:rPr>
        <w:t>gultņu</w:t>
      </w:r>
      <w:r w:rsidR="009A48C8" w:rsidRPr="00394E84">
        <w:rPr>
          <w:rFonts w:ascii="Times New Roman" w:hAnsi="Times New Roman" w:cs="Times New Roman"/>
          <w:sz w:val="24"/>
          <w:szCs w:val="24"/>
        </w:rPr>
        <w:t xml:space="preserve"> piegādi</w:t>
      </w:r>
      <w:r w:rsidR="003541CE">
        <w:rPr>
          <w:rFonts w:ascii="Times New Roman" w:hAnsi="Times New Roman" w:cs="Times New Roman"/>
          <w:sz w:val="24"/>
          <w:szCs w:val="24"/>
        </w:rPr>
        <w:t xml:space="preserve"> ritošā sastāva remontam</w:t>
      </w:r>
      <w:r w:rsidR="00370167">
        <w:rPr>
          <w:rFonts w:ascii="Times New Roman" w:hAnsi="Times New Roman" w:cs="Times New Roman"/>
          <w:sz w:val="24"/>
          <w:szCs w:val="24"/>
        </w:rPr>
        <w:t>.</w:t>
      </w:r>
    </w:p>
    <w:p w14:paraId="60940191" w14:textId="77777777" w:rsidR="006B1059" w:rsidRPr="006B1059"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145E05">
        <w:rPr>
          <w:rFonts w:ascii="Times New Roman" w:hAnsi="Times New Roman" w:cs="Times New Roman"/>
          <w:sz w:val="24"/>
          <w:szCs w:val="24"/>
        </w:rPr>
        <w:t xml:space="preserve">Iepirkuma nomenklatūras </w:t>
      </w:r>
      <w:r w:rsidR="00145E05" w:rsidRPr="00145E05">
        <w:rPr>
          <w:rFonts w:ascii="Times New Roman" w:eastAsia="Times New Roman" w:hAnsi="Times New Roman" w:cs="Times New Roman"/>
          <w:sz w:val="24"/>
          <w:szCs w:val="24"/>
          <w:lang w:eastAsia="ru-RU"/>
        </w:rPr>
        <w:t xml:space="preserve">CPV kods: </w:t>
      </w:r>
      <w:r w:rsidR="00F815BF">
        <w:rPr>
          <w:rFonts w:ascii="Times New Roman" w:eastAsia="Times New Roman" w:hAnsi="Times New Roman" w:cs="Times New Roman"/>
          <w:sz w:val="24"/>
          <w:szCs w:val="24"/>
          <w:lang w:eastAsia="ru-RU"/>
        </w:rPr>
        <w:t xml:space="preserve">44440000-6 </w:t>
      </w:r>
      <w:r w:rsidR="00145E05" w:rsidRPr="00145E05">
        <w:rPr>
          <w:rFonts w:ascii="Times New Roman" w:eastAsia="Times New Roman" w:hAnsi="Times New Roman" w:cs="Times New Roman"/>
          <w:sz w:val="24"/>
          <w:szCs w:val="24"/>
          <w:lang w:eastAsia="ru-RU"/>
        </w:rPr>
        <w:t>(</w:t>
      </w:r>
      <w:r w:rsidR="006B1059">
        <w:rPr>
          <w:rFonts w:ascii="Times New Roman" w:eastAsia="Times New Roman" w:hAnsi="Times New Roman" w:cs="Times New Roman"/>
          <w:sz w:val="24"/>
          <w:szCs w:val="24"/>
          <w:lang w:eastAsia="ru-RU"/>
        </w:rPr>
        <w:t>g</w:t>
      </w:r>
      <w:r w:rsidR="00F815BF">
        <w:rPr>
          <w:rFonts w:ascii="Times New Roman" w:eastAsia="Times New Roman" w:hAnsi="Times New Roman" w:cs="Times New Roman"/>
          <w:sz w:val="24"/>
          <w:szCs w:val="24"/>
          <w:lang w:eastAsia="ru-RU"/>
        </w:rPr>
        <w:t>ultņi</w:t>
      </w:r>
      <w:r w:rsidR="00145E05" w:rsidRPr="00145E05">
        <w:rPr>
          <w:rFonts w:ascii="Times New Roman" w:eastAsia="Times New Roman" w:hAnsi="Times New Roman" w:cs="Times New Roman"/>
          <w:sz w:val="24"/>
          <w:szCs w:val="24"/>
          <w:lang w:eastAsia="ru-RU"/>
        </w:rPr>
        <w:t>)</w:t>
      </w:r>
      <w:r w:rsidR="006B1059">
        <w:rPr>
          <w:rFonts w:ascii="Times New Roman" w:eastAsia="Times New Roman" w:hAnsi="Times New Roman" w:cs="Times New Roman"/>
          <w:sz w:val="24"/>
          <w:szCs w:val="24"/>
          <w:lang w:eastAsia="ru-RU"/>
        </w:rPr>
        <w:t>.</w:t>
      </w:r>
    </w:p>
    <w:p w14:paraId="5E652B76" w14:textId="57CCA2F2" w:rsidR="00145E05" w:rsidRPr="006B1059"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6B1059">
        <w:rPr>
          <w:rFonts w:ascii="Times New Roman" w:hAnsi="Times New Roman" w:cs="Times New Roman"/>
          <w:sz w:val="24"/>
          <w:szCs w:val="24"/>
        </w:rPr>
        <w:t xml:space="preserve">Iepirkuma metode – </w:t>
      </w:r>
      <w:r w:rsidR="00145E05" w:rsidRPr="006B1059">
        <w:rPr>
          <w:rFonts w:ascii="Times New Roman" w:hAnsi="Times New Roman" w:cs="Times New Roman"/>
          <w:sz w:val="24"/>
          <w:szCs w:val="24"/>
        </w:rPr>
        <w:t>atklāta iepirkuma procedūra saskaņā ar Pasūtītāja Iepirkuma nolikumu.</w:t>
      </w:r>
    </w:p>
    <w:p w14:paraId="7DDF0BE9" w14:textId="76898183" w:rsidR="00EE6474" w:rsidRDefault="00EE6474" w:rsidP="00987153">
      <w:pPr>
        <w:pStyle w:val="ListParagraph"/>
        <w:numPr>
          <w:ilvl w:val="1"/>
          <w:numId w:val="5"/>
        </w:numPr>
        <w:spacing w:after="0" w:line="240" w:lineRule="auto"/>
        <w:ind w:left="720" w:hanging="720"/>
        <w:contextualSpacing w:val="0"/>
        <w:jc w:val="both"/>
        <w:rPr>
          <w:rFonts w:ascii="Times New Roman" w:hAnsi="Times New Roman" w:cs="Times New Roman"/>
          <w:sz w:val="24"/>
          <w:szCs w:val="24"/>
        </w:rPr>
      </w:pPr>
      <w:r w:rsidRPr="00145E05">
        <w:rPr>
          <w:rFonts w:ascii="Times New Roman" w:hAnsi="Times New Roman" w:cs="Times New Roman"/>
          <w:sz w:val="24"/>
          <w:szCs w:val="24"/>
        </w:rPr>
        <w:t xml:space="preserve">Iepirkuma paredzamā </w:t>
      </w:r>
      <w:r w:rsidR="001E227D">
        <w:rPr>
          <w:rFonts w:ascii="Times New Roman" w:hAnsi="Times New Roman" w:cs="Times New Roman"/>
          <w:sz w:val="24"/>
          <w:szCs w:val="24"/>
        </w:rPr>
        <w:t xml:space="preserve"> kopējā </w:t>
      </w:r>
      <w:r w:rsidRPr="00145E05">
        <w:rPr>
          <w:rFonts w:ascii="Times New Roman" w:hAnsi="Times New Roman" w:cs="Times New Roman"/>
          <w:sz w:val="24"/>
          <w:szCs w:val="24"/>
        </w:rPr>
        <w:t xml:space="preserve">līguma cena: </w:t>
      </w:r>
      <w:r w:rsidR="001C6D17" w:rsidRPr="00F401EE">
        <w:rPr>
          <w:rFonts w:ascii="Times New Roman" w:hAnsi="Times New Roman" w:cs="Times New Roman"/>
          <w:b/>
          <w:bCs/>
          <w:sz w:val="24"/>
          <w:szCs w:val="24"/>
        </w:rPr>
        <w:t>65</w:t>
      </w:r>
      <w:r w:rsidR="00EF6135">
        <w:rPr>
          <w:rFonts w:ascii="Times New Roman" w:hAnsi="Times New Roman" w:cs="Times New Roman"/>
          <w:b/>
          <w:bCs/>
          <w:sz w:val="24"/>
          <w:szCs w:val="24"/>
        </w:rPr>
        <w:t> </w:t>
      </w:r>
      <w:r w:rsidR="001C6D17" w:rsidRPr="00F401EE">
        <w:rPr>
          <w:rFonts w:ascii="Times New Roman" w:hAnsi="Times New Roman" w:cs="Times New Roman"/>
          <w:b/>
          <w:bCs/>
          <w:sz w:val="24"/>
          <w:szCs w:val="24"/>
        </w:rPr>
        <w:t>590</w:t>
      </w:r>
      <w:r w:rsidR="00EF6135">
        <w:rPr>
          <w:rFonts w:ascii="Times New Roman" w:hAnsi="Times New Roman" w:cs="Times New Roman"/>
          <w:b/>
          <w:bCs/>
          <w:sz w:val="24"/>
          <w:szCs w:val="24"/>
        </w:rPr>
        <w:t>,</w:t>
      </w:r>
      <w:r w:rsidR="001C6D17" w:rsidRPr="00F401EE">
        <w:rPr>
          <w:rFonts w:ascii="Times New Roman" w:hAnsi="Times New Roman" w:cs="Times New Roman"/>
          <w:b/>
          <w:bCs/>
          <w:sz w:val="24"/>
          <w:szCs w:val="24"/>
        </w:rPr>
        <w:t>00 EUR</w:t>
      </w:r>
      <w:r w:rsidR="001C6D17" w:rsidRPr="001C6D17">
        <w:rPr>
          <w:rFonts w:ascii="Times New Roman" w:hAnsi="Times New Roman" w:cs="Times New Roman"/>
          <w:sz w:val="24"/>
          <w:szCs w:val="24"/>
        </w:rPr>
        <w:t xml:space="preserve"> bez PVN</w:t>
      </w:r>
      <w:r w:rsidR="003541CE">
        <w:rPr>
          <w:rFonts w:ascii="Times New Roman" w:hAnsi="Times New Roman" w:cs="Times New Roman"/>
          <w:sz w:val="24"/>
          <w:szCs w:val="24"/>
        </w:rPr>
        <w:t>.</w:t>
      </w:r>
    </w:p>
    <w:p w14:paraId="20DBD508" w14:textId="58C8CFA5" w:rsidR="00061351" w:rsidRPr="00F5172A" w:rsidRDefault="00061351" w:rsidP="00F5172A">
      <w:pPr>
        <w:spacing w:after="0" w:line="240" w:lineRule="auto"/>
        <w:ind w:left="1420"/>
        <w:jc w:val="both"/>
        <w:rPr>
          <w:rFonts w:ascii="Times New Roman" w:hAnsi="Times New Roman" w:cs="Times New Roman"/>
          <w:sz w:val="24"/>
          <w:szCs w:val="24"/>
        </w:rPr>
      </w:pPr>
    </w:p>
    <w:p w14:paraId="4D7D37F3" w14:textId="060473AD" w:rsidR="00EE6474" w:rsidRPr="00394E84" w:rsidRDefault="00EE6474" w:rsidP="003967A8">
      <w:pPr>
        <w:pStyle w:val="ListParagraph"/>
        <w:keepNext/>
        <w:numPr>
          <w:ilvl w:val="0"/>
          <w:numId w:val="2"/>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 xml:space="preserve">Iepirkuma identifikācijas numurs  - </w:t>
      </w:r>
      <w:r w:rsidRPr="00100FFB">
        <w:rPr>
          <w:rFonts w:ascii="Times New Roman" w:hAnsi="Times New Roman" w:cs="Times New Roman"/>
          <w:sz w:val="24"/>
          <w:szCs w:val="24"/>
        </w:rPr>
        <w:t>RS/202</w:t>
      </w:r>
      <w:r w:rsidR="00F401EE">
        <w:rPr>
          <w:rFonts w:ascii="Times New Roman" w:hAnsi="Times New Roman" w:cs="Times New Roman"/>
          <w:sz w:val="24"/>
          <w:szCs w:val="24"/>
        </w:rPr>
        <w:t>4</w:t>
      </w:r>
      <w:r w:rsidRPr="00100FFB">
        <w:rPr>
          <w:rFonts w:ascii="Times New Roman" w:hAnsi="Times New Roman" w:cs="Times New Roman"/>
          <w:sz w:val="24"/>
          <w:szCs w:val="24"/>
        </w:rPr>
        <w:t>/</w:t>
      </w:r>
      <w:r w:rsidR="00EF6135">
        <w:rPr>
          <w:rFonts w:ascii="Times New Roman" w:hAnsi="Times New Roman" w:cs="Times New Roman"/>
          <w:sz w:val="24"/>
          <w:szCs w:val="24"/>
        </w:rPr>
        <w:t>7</w:t>
      </w:r>
      <w:r w:rsidR="008507BD">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A4DED">
      <w:pPr>
        <w:spacing w:after="0" w:line="240" w:lineRule="auto"/>
        <w:ind w:left="720" w:hanging="72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A4DED">
      <w:pPr>
        <w:spacing w:after="0" w:line="240" w:lineRule="auto"/>
        <w:ind w:left="720" w:hanging="720"/>
        <w:rPr>
          <w:rFonts w:ascii="Times New Roman" w:hAnsi="Times New Roman" w:cs="Times New Roman"/>
          <w:sz w:val="24"/>
          <w:szCs w:val="24"/>
        </w:rPr>
      </w:pPr>
      <w:r w:rsidRPr="00394E84">
        <w:rPr>
          <w:rFonts w:ascii="Times New Roman" w:hAnsi="Times New Roman" w:cs="Times New Roman"/>
          <w:sz w:val="24"/>
          <w:szCs w:val="24"/>
        </w:rPr>
        <w:t>Reģ. LR Komercreģistrā ar Nr.40003619950</w:t>
      </w:r>
    </w:p>
    <w:p w14:paraId="48CB932F" w14:textId="77777777" w:rsidR="00EE6474" w:rsidRPr="00394E84" w:rsidRDefault="00EE6474" w:rsidP="008A4DED">
      <w:pPr>
        <w:spacing w:after="0" w:line="240" w:lineRule="auto"/>
        <w:ind w:left="720" w:hanging="72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A4DED">
      <w:pPr>
        <w:spacing w:after="0" w:line="240" w:lineRule="auto"/>
        <w:ind w:left="720" w:hanging="72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A4DED">
      <w:pPr>
        <w:spacing w:after="0" w:line="240" w:lineRule="auto"/>
        <w:ind w:left="720" w:hanging="72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8A4DED">
      <w:pPr>
        <w:pStyle w:val="ListParagraph"/>
        <w:spacing w:after="0" w:line="240" w:lineRule="auto"/>
        <w:ind w:hanging="720"/>
        <w:rPr>
          <w:rFonts w:ascii="Times New Roman" w:hAnsi="Times New Roman" w:cs="Times New Roman"/>
          <w:sz w:val="24"/>
          <w:szCs w:val="24"/>
        </w:rPr>
      </w:pPr>
    </w:p>
    <w:p w14:paraId="1C4A7695" w14:textId="77777777" w:rsidR="00EE6474" w:rsidRPr="00394E84" w:rsidRDefault="00EE6474" w:rsidP="003967A8">
      <w:pPr>
        <w:pStyle w:val="ListParagraph"/>
        <w:keepNext/>
        <w:numPr>
          <w:ilvl w:val="0"/>
          <w:numId w:val="2"/>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554B038B"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w:t>
      </w:r>
      <w:r w:rsidR="0054759C">
        <w:rPr>
          <w:rFonts w:ascii="Times New Roman" w:hAnsi="Times New Roman" w:cs="Times New Roman"/>
          <w:sz w:val="24"/>
          <w:szCs w:val="24"/>
        </w:rPr>
        <w:t xml:space="preserve">28366242, </w:t>
      </w:r>
      <w:r w:rsidRPr="00394E84">
        <w:rPr>
          <w:rFonts w:ascii="Times New Roman" w:hAnsi="Times New Roman" w:cs="Times New Roman"/>
          <w:sz w:val="24"/>
          <w:szCs w:val="24"/>
        </w:rPr>
        <w:t xml:space="preserve">e-pasts – </w:t>
      </w:r>
      <w:hyperlink r:id="rId11" w:history="1">
        <w:r w:rsidR="0054759C" w:rsidRPr="00BA199D">
          <w:rPr>
            <w:rStyle w:val="Hyperlink"/>
            <w:rFonts w:ascii="Times New Roman" w:hAnsi="Times New Roman" w:cs="Times New Roman"/>
            <w:sz w:val="24"/>
            <w:szCs w:val="24"/>
          </w:rPr>
          <w:t>Alena.Kamisarova@rigassatiksme.lv</w:t>
        </w:r>
      </w:hyperlink>
      <w:r w:rsidR="0054759C">
        <w:rPr>
          <w:rFonts w:ascii="Times New Roman" w:hAnsi="Times New Roman" w:cs="Times New Roman"/>
          <w:sz w:val="24"/>
          <w:szCs w:val="24"/>
        </w:rPr>
        <w:t>.</w:t>
      </w:r>
      <w:r w:rsidRPr="00394E84">
        <w:rPr>
          <w:rFonts w:ascii="Times New Roman" w:hAnsi="Times New Roman" w:cs="Times New Roman"/>
          <w:sz w:val="24"/>
          <w:szCs w:val="24"/>
        </w:rPr>
        <w:t xml:space="preserve"> </w:t>
      </w:r>
      <w:r w:rsidRPr="00394E84">
        <w:rPr>
          <w:rFonts w:ascii="Times New Roman" w:hAnsi="Times New Roman" w:cs="Times New Roman"/>
          <w:sz w:val="24"/>
          <w:szCs w:val="24"/>
          <w:lang w:eastAsia="lv-LV"/>
        </w:rPr>
        <w:t xml:space="preserve"> </w:t>
      </w:r>
    </w:p>
    <w:p w14:paraId="6708941D" w14:textId="77777777" w:rsidR="00EE6474" w:rsidRPr="00394E84" w:rsidRDefault="00EE6474" w:rsidP="003967A8">
      <w:pPr>
        <w:pStyle w:val="ListParagraph"/>
        <w:numPr>
          <w:ilvl w:val="0"/>
          <w:numId w:val="2"/>
        </w:numPr>
        <w:spacing w:after="0" w:line="240" w:lineRule="auto"/>
        <w:rPr>
          <w:rFonts w:ascii="Times New Roman" w:hAnsi="Times New Roman" w:cs="Times New Roman"/>
          <w:b/>
          <w:sz w:val="24"/>
          <w:szCs w:val="24"/>
        </w:rPr>
      </w:pPr>
      <w:bookmarkStart w:id="0" w:name="_Toc26600578"/>
      <w:r w:rsidRPr="00394E84">
        <w:rPr>
          <w:rFonts w:ascii="Times New Roman" w:hAnsi="Times New Roman" w:cs="Times New Roman"/>
          <w:b/>
          <w:sz w:val="24"/>
          <w:szCs w:val="24"/>
        </w:rPr>
        <w:t>Pretendenti</w:t>
      </w:r>
    </w:p>
    <w:p w14:paraId="4F26F82C" w14:textId="640EA778" w:rsidR="00EE6474" w:rsidRPr="00394E84" w:rsidRDefault="00EE6474" w:rsidP="003967A8">
      <w:pPr>
        <w:pStyle w:val="ListParagraph"/>
        <w:numPr>
          <w:ilvl w:val="1"/>
          <w:numId w:val="6"/>
        </w:numPr>
        <w:spacing w:after="0" w:line="240" w:lineRule="auto"/>
        <w:jc w:val="both"/>
        <w:rPr>
          <w:rFonts w:ascii="Times New Roman" w:hAnsi="Times New Roman" w:cs="Times New Roman"/>
          <w:bCs/>
          <w:sz w:val="24"/>
          <w:szCs w:val="24"/>
        </w:rPr>
      </w:pPr>
      <w:bookmarkStart w:id="1" w:name="_Ref327451068"/>
      <w:r w:rsidRPr="00394E84">
        <w:rPr>
          <w:rFonts w:ascii="Times New Roman" w:hAnsi="Times New Roman" w:cs="Times New Roman"/>
          <w:sz w:val="24"/>
          <w:szCs w:val="24"/>
        </w:rPr>
        <w:t xml:space="preserve">Iepirkuma procedūrā var piedalīties jebkurš piegādātājs, kas atbilst Pasūtītāja izvirzītajām </w:t>
      </w:r>
      <w:r w:rsidR="00627260" w:rsidRPr="00394E84">
        <w:rPr>
          <w:rFonts w:ascii="Times New Roman" w:hAnsi="Times New Roman" w:cs="Times New Roman"/>
          <w:sz w:val="24"/>
          <w:szCs w:val="24"/>
        </w:rPr>
        <w:t xml:space="preserve">pretendentu atlases </w:t>
      </w:r>
      <w:r w:rsidRPr="00394E84">
        <w:rPr>
          <w:rFonts w:ascii="Times New Roman" w:hAnsi="Times New Roman" w:cs="Times New Roman"/>
          <w:sz w:val="24"/>
          <w:szCs w:val="24"/>
        </w:rPr>
        <w:t>prasībām.</w:t>
      </w:r>
      <w:bookmarkEnd w:id="1"/>
    </w:p>
    <w:p w14:paraId="250B8F72" w14:textId="77777777" w:rsidR="00EE6474" w:rsidRPr="00394E84" w:rsidRDefault="00EE6474" w:rsidP="003967A8">
      <w:pPr>
        <w:pStyle w:val="ListParagraph"/>
        <w:numPr>
          <w:ilvl w:val="1"/>
          <w:numId w:val="6"/>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3967A8">
      <w:pPr>
        <w:pStyle w:val="ListParagraph"/>
        <w:numPr>
          <w:ilvl w:val="1"/>
          <w:numId w:val="6"/>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3967A8">
      <w:pPr>
        <w:pStyle w:val="ListParagraph"/>
        <w:numPr>
          <w:ilvl w:val="0"/>
          <w:numId w:val="4"/>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3967A8">
      <w:pPr>
        <w:pStyle w:val="ListParagraph"/>
        <w:numPr>
          <w:ilvl w:val="0"/>
          <w:numId w:val="2"/>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3A3EE134"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Saziņa starp Pasūtītāju un ieinteresētajiem piegādātājiem iepirkuma ietvaros notiek latviešu valodā, rakstiski pa pastu vai e-pastu.</w:t>
      </w:r>
    </w:p>
    <w:p w14:paraId="19524BB4"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765B28">
        <w:rPr>
          <w:rStyle w:val="Hyperlink"/>
          <w:rFonts w:ascii="Times New Roman" w:hAnsi="Times New Roman" w:cs="Times New Roman"/>
          <w:sz w:val="24"/>
          <w:szCs w:val="24"/>
        </w:rPr>
        <w:t>.</w:t>
      </w:r>
    </w:p>
    <w:p w14:paraId="052EFAA2" w14:textId="77777777" w:rsidR="000C30B2" w:rsidRPr="004143C2" w:rsidRDefault="000C30B2" w:rsidP="003967A8">
      <w:pPr>
        <w:numPr>
          <w:ilvl w:val="1"/>
          <w:numId w:val="2"/>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w:t>
      </w:r>
      <w:r>
        <w:rPr>
          <w:rFonts w:ascii="Times New Roman" w:hAnsi="Times New Roman" w:cs="Times New Roman"/>
          <w:sz w:val="24"/>
          <w:szCs w:val="24"/>
        </w:rPr>
        <w:t>P</w:t>
      </w:r>
      <w:r w:rsidRPr="004143C2">
        <w:rPr>
          <w:rFonts w:ascii="Times New Roman" w:hAnsi="Times New Roman" w:cs="Times New Roman"/>
          <w:sz w:val="24"/>
          <w:szCs w:val="24"/>
        </w:rPr>
        <w:t>asūtītājs to sniedz piecu darbdienu laikā, bet ne vēlāk kā sešas dienas pirms piedāvājumu iesniegšanas termiņa beigām.</w:t>
      </w:r>
    </w:p>
    <w:p w14:paraId="7651BBD7" w14:textId="77777777" w:rsidR="000C30B2" w:rsidRDefault="000C30B2" w:rsidP="003967A8">
      <w:pPr>
        <w:pStyle w:val="ListParagraph"/>
        <w:numPr>
          <w:ilvl w:val="1"/>
          <w:numId w:val="2"/>
        </w:numPr>
        <w:spacing w:before="80" w:after="80" w:line="240" w:lineRule="auto"/>
        <w:contextualSpacing w:val="0"/>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Jebkura papildu informācija, kas tiks sniegta saistībā ar šo iepirkumu, tiks publicēta Pasūtītāja mājaslapā internetā sadaļā </w:t>
      </w:r>
      <w:r w:rsidRPr="007E760D">
        <w:rPr>
          <w:rFonts w:ascii="Times New Roman" w:hAnsi="Times New Roman" w:cs="Times New Roman"/>
          <w:sz w:val="24"/>
          <w:szCs w:val="24"/>
        </w:rPr>
        <w:t>„</w:t>
      </w:r>
      <w:r w:rsidRPr="004143C2">
        <w:rPr>
          <w:rFonts w:ascii="Times New Roman" w:hAnsi="Times New Roman" w:cs="Times New Roman"/>
          <w:sz w:val="24"/>
          <w:szCs w:val="24"/>
        </w:rPr>
        <w:t>Iepirkumi un izsoles”</w:t>
      </w:r>
      <w:r w:rsidRPr="007E760D">
        <w:rPr>
          <w:szCs w:val="20"/>
        </w:rPr>
        <w:t xml:space="preserve"> </w:t>
      </w:r>
      <w:r w:rsidRPr="007E760D">
        <w:rPr>
          <w:rFonts w:ascii="Times New Roman" w:hAnsi="Times New Roman" w:cs="Times New Roman"/>
          <w:sz w:val="24"/>
          <w:szCs w:val="24"/>
        </w:rPr>
        <w:t xml:space="preserve">un elektronisko iepirkumu sistēmā apakšsistēmā „e-konkursi” </w:t>
      </w:r>
      <w:hyperlink r:id="rId13" w:history="1">
        <w:r w:rsidRPr="00D74F15">
          <w:rPr>
            <w:rStyle w:val="Hyperlink"/>
            <w:rFonts w:ascii="Times New Roman" w:hAnsi="Times New Roman" w:cs="Times New Roman"/>
            <w:sz w:val="24"/>
            <w:szCs w:val="24"/>
          </w:rPr>
          <w:t>https://www.eis.gov.lv/EKEIS/Supplier</w:t>
        </w:r>
      </w:hyperlink>
      <w:r w:rsidRPr="004143C2">
        <w:rPr>
          <w:rFonts w:ascii="Times New Roman" w:hAnsi="Times New Roman" w:cs="Times New Roman"/>
          <w:sz w:val="24"/>
          <w:szCs w:val="24"/>
        </w:rPr>
        <w:t>.</w:t>
      </w:r>
    </w:p>
    <w:p w14:paraId="1BAF1AD9" w14:textId="66646563" w:rsidR="00EE6474" w:rsidRPr="009333E1" w:rsidRDefault="000C30B2" w:rsidP="009333E1">
      <w:pPr>
        <w:pStyle w:val="ListParagraph"/>
        <w:numPr>
          <w:ilvl w:val="1"/>
          <w:numId w:val="2"/>
        </w:numPr>
        <w:spacing w:before="80" w:after="80" w:line="240" w:lineRule="auto"/>
        <w:contextualSpacing w:val="0"/>
        <w:jc w:val="both"/>
        <w:rPr>
          <w:rFonts w:ascii="Times New Roman" w:hAnsi="Times New Roman" w:cs="Times New Roman"/>
          <w:sz w:val="24"/>
          <w:szCs w:val="24"/>
        </w:rPr>
      </w:pPr>
      <w:r w:rsidRPr="009333E1">
        <w:rPr>
          <w:rFonts w:ascii="Times New Roman" w:hAnsi="Times New Roman" w:cs="Times New Roman"/>
          <w:sz w:val="24"/>
          <w:szCs w:val="24"/>
        </w:rPr>
        <w:t>Ieinteresētajam piegādātājam ir pienākums sekot līdzi publicētajai informācijai. Komisija nav atbildīga par to, ja kāda ieinteresētā persona nav iepazinusies ar informāciju, kurai ir nodrošināta brīva un tieša elektroniskā pieeja.</w:t>
      </w:r>
    </w:p>
    <w:p w14:paraId="34928046" w14:textId="77777777" w:rsidR="000C30B2" w:rsidRPr="000C30B2" w:rsidRDefault="000C30B2" w:rsidP="000C30B2">
      <w:pPr>
        <w:spacing w:before="80" w:after="80" w:line="240" w:lineRule="auto"/>
        <w:jc w:val="both"/>
        <w:rPr>
          <w:rFonts w:ascii="Times New Roman" w:hAnsi="Times New Roman" w:cs="Times New Roman"/>
          <w:sz w:val="24"/>
          <w:szCs w:val="24"/>
        </w:rPr>
      </w:pPr>
    </w:p>
    <w:p w14:paraId="27A5B34D" w14:textId="77777777" w:rsidR="00EE6474" w:rsidRPr="00394E84" w:rsidRDefault="00EE6474" w:rsidP="003967A8">
      <w:pPr>
        <w:pStyle w:val="ListParagraph"/>
        <w:numPr>
          <w:ilvl w:val="0"/>
          <w:numId w:val="2"/>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12963AC9" w14:textId="21236D71" w:rsidR="00EE6474" w:rsidRPr="000C30B2" w:rsidRDefault="000B0418" w:rsidP="003967A8">
      <w:pPr>
        <w:pStyle w:val="ListParagraph"/>
        <w:numPr>
          <w:ilvl w:val="1"/>
          <w:numId w:val="2"/>
        </w:numPr>
        <w:spacing w:before="80" w:after="80" w:line="240" w:lineRule="auto"/>
        <w:contextualSpacing w:val="0"/>
        <w:jc w:val="both"/>
        <w:rPr>
          <w:rFonts w:ascii="Times New Roman" w:hAnsi="Times New Roman" w:cs="Times New Roman"/>
          <w:sz w:val="24"/>
          <w:szCs w:val="24"/>
          <w:u w:val="single"/>
        </w:rPr>
      </w:pPr>
      <w:r w:rsidRPr="00765B28">
        <w:rPr>
          <w:rFonts w:ascii="Times New Roman" w:hAnsi="Times New Roman" w:cs="Times New Roman"/>
          <w:sz w:val="24"/>
          <w:szCs w:val="24"/>
        </w:rPr>
        <w:t xml:space="preserve">Elektroniska piekļuve: Pasūtītāja interneta vietne </w:t>
      </w:r>
      <w:hyperlink r:id="rId14" w:history="1">
        <w:r w:rsidRPr="00765B28">
          <w:rPr>
            <w:rStyle w:val="Hyperlink"/>
            <w:rFonts w:ascii="Times New Roman" w:hAnsi="Times New Roman" w:cs="Times New Roman"/>
            <w:sz w:val="24"/>
            <w:szCs w:val="24"/>
          </w:rPr>
          <w:t>www.rigassatiksme.lv</w:t>
        </w:r>
      </w:hyperlink>
      <w:r w:rsidRPr="00765B28">
        <w:rPr>
          <w:rFonts w:ascii="Times New Roman" w:hAnsi="Times New Roman" w:cs="Times New Roman"/>
          <w:sz w:val="24"/>
          <w:szCs w:val="24"/>
        </w:rPr>
        <w:t xml:space="preserve">, sadaļa “Iepirkumi un izsoles” – </w:t>
      </w:r>
      <w:hyperlink r:id="rId15" w:history="1">
        <w:r w:rsidRPr="00765B28">
          <w:rPr>
            <w:rStyle w:val="Hyperlink"/>
            <w:rFonts w:ascii="Times New Roman" w:hAnsi="Times New Roman" w:cs="Times New Roman"/>
            <w:sz w:val="24"/>
            <w:szCs w:val="24"/>
          </w:rPr>
          <w:t>https://www.rigassatiksme.lv/lv/par-mums/iepirkumi/</w:t>
        </w:r>
      </w:hyperlink>
      <w:r w:rsidRPr="007E760D">
        <w:t xml:space="preserve"> </w:t>
      </w:r>
      <w:r w:rsidRPr="00765B28">
        <w:rPr>
          <w:rFonts w:ascii="Times New Roman" w:hAnsi="Times New Roman" w:cs="Times New Roman"/>
          <w:sz w:val="24"/>
          <w:szCs w:val="24"/>
        </w:rPr>
        <w:t xml:space="preserve">un elektronisko iepirkumu sistēmā apakšsistēmā „e-konkursi” </w:t>
      </w:r>
      <w:hyperlink r:id="rId16" w:history="1">
        <w:r w:rsidRPr="00765B28">
          <w:rPr>
            <w:rStyle w:val="Hyperlink"/>
            <w:rFonts w:ascii="Times New Roman" w:hAnsi="Times New Roman" w:cs="Times New Roman"/>
            <w:sz w:val="24"/>
            <w:szCs w:val="24"/>
          </w:rPr>
          <w:t>https://www.eis.gov.lv/EKEIS/Supplier</w:t>
        </w:r>
      </w:hyperlink>
      <w:r w:rsidRPr="00765B28">
        <w:rPr>
          <w:rFonts w:ascii="Times New Roman" w:hAnsi="Times New Roman" w:cs="Times New Roman"/>
          <w:sz w:val="24"/>
          <w:szCs w:val="24"/>
        </w:rPr>
        <w:t>.</w:t>
      </w:r>
    </w:p>
    <w:p w14:paraId="672A3B60" w14:textId="77777777" w:rsidR="000C30B2" w:rsidRPr="000B0418" w:rsidRDefault="000C30B2" w:rsidP="000C30B2">
      <w:pPr>
        <w:pStyle w:val="ListParagraph"/>
        <w:spacing w:before="80" w:after="80" w:line="240" w:lineRule="auto"/>
        <w:contextualSpacing w:val="0"/>
        <w:jc w:val="both"/>
        <w:rPr>
          <w:rFonts w:ascii="Times New Roman" w:hAnsi="Times New Roman" w:cs="Times New Roman"/>
          <w:sz w:val="24"/>
          <w:szCs w:val="24"/>
          <w:u w:val="single"/>
        </w:rPr>
      </w:pPr>
    </w:p>
    <w:p w14:paraId="2859DF7A" w14:textId="77777777" w:rsidR="00EE6474" w:rsidRPr="00394E84" w:rsidRDefault="00EE6474" w:rsidP="003967A8">
      <w:pPr>
        <w:numPr>
          <w:ilvl w:val="0"/>
          <w:numId w:val="2"/>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28253713" w14:textId="77777777" w:rsidR="003756B1" w:rsidRPr="00B44852" w:rsidRDefault="003756B1" w:rsidP="003967A8">
      <w:pPr>
        <w:pStyle w:val="ListParagraph"/>
        <w:numPr>
          <w:ilvl w:val="1"/>
          <w:numId w:val="2"/>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36BE9F5B" w14:textId="77777777" w:rsidR="003756B1" w:rsidRPr="00215EAC"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49F43C87" w14:textId="77777777" w:rsidR="003756B1" w:rsidRPr="00215EAC"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39C2D20C" w14:textId="77777777" w:rsidR="003756B1" w:rsidRDefault="003756B1" w:rsidP="003967A8">
      <w:pPr>
        <w:numPr>
          <w:ilvl w:val="1"/>
          <w:numId w:val="2"/>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20382AD9" w14:textId="77777777" w:rsidR="00092121" w:rsidRPr="00092121" w:rsidRDefault="00092121" w:rsidP="00092121">
      <w:pPr>
        <w:numPr>
          <w:ilvl w:val="1"/>
          <w:numId w:val="2"/>
        </w:numPr>
        <w:spacing w:before="80" w:after="80" w:line="240" w:lineRule="auto"/>
        <w:jc w:val="both"/>
        <w:outlineLvl w:val="0"/>
        <w:rPr>
          <w:rFonts w:ascii="Times New Roman" w:hAnsi="Times New Roman"/>
          <w:sz w:val="24"/>
          <w:szCs w:val="24"/>
        </w:rPr>
      </w:pPr>
      <w:r w:rsidRPr="00092121">
        <w:rPr>
          <w:rFonts w:ascii="Times New Roman" w:hAnsi="Times New Roman"/>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3967A8">
      <w:pPr>
        <w:numPr>
          <w:ilvl w:val="0"/>
          <w:numId w:val="2"/>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5A29A527" w:rsidR="00EE6474" w:rsidRPr="00394E84" w:rsidRDefault="00145E05" w:rsidP="003967A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00EE6474" w:rsidRPr="00394E84">
        <w:rPr>
          <w:rFonts w:ascii="Times New Roman" w:hAnsi="Times New Roman" w:cs="Times New Roman"/>
          <w:sz w:val="24"/>
          <w:szCs w:val="24"/>
        </w:rPr>
        <w:t xml:space="preserve"> piedāvājumi jāiesniedz līdz </w:t>
      </w:r>
      <w:r w:rsidR="00EE6474" w:rsidRPr="00100FFB">
        <w:rPr>
          <w:rFonts w:ascii="Times New Roman" w:hAnsi="Times New Roman" w:cs="Times New Roman"/>
          <w:sz w:val="24"/>
          <w:szCs w:val="24"/>
        </w:rPr>
        <w:t>202</w:t>
      </w:r>
      <w:r w:rsidR="00DD1673">
        <w:rPr>
          <w:rFonts w:ascii="Times New Roman" w:hAnsi="Times New Roman" w:cs="Times New Roman"/>
          <w:sz w:val="24"/>
          <w:szCs w:val="24"/>
        </w:rPr>
        <w:t>4</w:t>
      </w:r>
      <w:r w:rsidR="00EE6474" w:rsidRPr="00100FFB">
        <w:rPr>
          <w:rFonts w:ascii="Times New Roman" w:hAnsi="Times New Roman" w:cs="Times New Roman"/>
          <w:sz w:val="24"/>
          <w:szCs w:val="24"/>
        </w:rPr>
        <w:t>.gada</w:t>
      </w:r>
      <w:r w:rsidR="00832A5F" w:rsidRPr="00100FFB">
        <w:rPr>
          <w:rFonts w:ascii="Times New Roman" w:hAnsi="Times New Roman" w:cs="Times New Roman"/>
          <w:sz w:val="24"/>
          <w:szCs w:val="24"/>
        </w:rPr>
        <w:t xml:space="preserve"> </w:t>
      </w:r>
      <w:r w:rsidR="004262F6">
        <w:rPr>
          <w:rFonts w:ascii="Times New Roman" w:hAnsi="Times New Roman" w:cs="Times New Roman"/>
          <w:sz w:val="24"/>
          <w:szCs w:val="24"/>
        </w:rPr>
        <w:t xml:space="preserve">22. februāra </w:t>
      </w:r>
      <w:r w:rsidR="008507BD">
        <w:rPr>
          <w:rFonts w:ascii="Times New Roman" w:hAnsi="Times New Roman" w:cs="Times New Roman"/>
          <w:sz w:val="24"/>
          <w:szCs w:val="24"/>
        </w:rPr>
        <w:t xml:space="preserve"> </w:t>
      </w:r>
      <w:r w:rsidR="00EE6474" w:rsidRPr="00100FFB">
        <w:rPr>
          <w:rFonts w:ascii="Times New Roman" w:hAnsi="Times New Roman" w:cs="Times New Roman"/>
          <w:sz w:val="24"/>
          <w:szCs w:val="24"/>
        </w:rPr>
        <w:t>plkst.</w:t>
      </w:r>
      <w:r w:rsidR="00832A5F" w:rsidRPr="00100FFB">
        <w:rPr>
          <w:rFonts w:ascii="Times New Roman" w:hAnsi="Times New Roman" w:cs="Times New Roman"/>
          <w:sz w:val="24"/>
          <w:szCs w:val="24"/>
        </w:rPr>
        <w:t xml:space="preserve"> 1</w:t>
      </w:r>
      <w:r w:rsidR="004607BA" w:rsidRPr="00100FFB">
        <w:rPr>
          <w:rFonts w:ascii="Times New Roman" w:hAnsi="Times New Roman" w:cs="Times New Roman"/>
          <w:sz w:val="24"/>
          <w:szCs w:val="24"/>
        </w:rPr>
        <w:t>5</w:t>
      </w:r>
      <w:r w:rsidR="00832A5F" w:rsidRPr="00100FFB">
        <w:rPr>
          <w:rFonts w:ascii="Times New Roman" w:hAnsi="Times New Roman" w:cs="Times New Roman"/>
          <w:sz w:val="24"/>
          <w:szCs w:val="24"/>
        </w:rPr>
        <w:t>.</w:t>
      </w:r>
      <w:r w:rsidR="00EE6474" w:rsidRPr="00100FFB">
        <w:rPr>
          <w:rFonts w:ascii="Times New Roman" w:hAnsi="Times New Roman" w:cs="Times New Roman"/>
          <w:sz w:val="24"/>
          <w:szCs w:val="24"/>
        </w:rPr>
        <w:t>00,</w:t>
      </w:r>
      <w:r w:rsidR="00EE6474"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6A7304AB" w14:textId="77777777" w:rsidR="00EE6474" w:rsidRPr="00394E84" w:rsidRDefault="00EE6474" w:rsidP="003967A8">
      <w:pPr>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3967A8">
      <w:pPr>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A6650E4"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57CCD332" w:rsidR="00EE6474" w:rsidRPr="00394E84" w:rsidRDefault="00EE6474" w:rsidP="003967A8">
      <w:pPr>
        <w:pStyle w:val="ListParagraph"/>
        <w:numPr>
          <w:ilvl w:val="2"/>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394E84" w:rsidRDefault="00EE6474" w:rsidP="003967A8">
      <w:pPr>
        <w:pStyle w:val="ListParagraph"/>
        <w:numPr>
          <w:ilvl w:val="2"/>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394E84" w:rsidRDefault="00EE6474" w:rsidP="003967A8">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bookmarkEnd w:id="0"/>
    <w:p w14:paraId="526D6BA8" w14:textId="1DB2F90E" w:rsidR="00C030DF" w:rsidRPr="006259A9" w:rsidRDefault="00C030DF" w:rsidP="003967A8">
      <w:pPr>
        <w:pStyle w:val="ListParagraph"/>
        <w:numPr>
          <w:ilvl w:val="1"/>
          <w:numId w:val="1"/>
        </w:numPr>
        <w:spacing w:after="80" w:line="240" w:lineRule="auto"/>
        <w:contextualSpacing w:val="0"/>
        <w:jc w:val="both"/>
        <w:rPr>
          <w:rFonts w:ascii="Times New Roman" w:hAnsi="Times New Roman" w:cs="Times New Roman"/>
          <w:sz w:val="24"/>
          <w:szCs w:val="24"/>
        </w:rPr>
      </w:pPr>
      <w:r w:rsidRPr="006F24DA">
        <w:rPr>
          <w:rFonts w:ascii="Times New Roman" w:hAnsi="Times New Roman" w:cs="Times New Roman"/>
          <w:sz w:val="24"/>
          <w:szCs w:val="24"/>
        </w:rPr>
        <w:t xml:space="preserve">Piedāvājumu atvēršana notiek Elektronisko iepirkumu sistēmā </w:t>
      </w:r>
      <w:r w:rsidR="00100FFB" w:rsidRPr="00100FFB">
        <w:rPr>
          <w:rFonts w:ascii="Times New Roman" w:hAnsi="Times New Roman" w:cs="Times New Roman"/>
          <w:sz w:val="24"/>
          <w:szCs w:val="24"/>
        </w:rPr>
        <w:t>202</w:t>
      </w:r>
      <w:r w:rsidR="006E3B32">
        <w:rPr>
          <w:rFonts w:ascii="Times New Roman" w:hAnsi="Times New Roman" w:cs="Times New Roman"/>
          <w:sz w:val="24"/>
          <w:szCs w:val="24"/>
        </w:rPr>
        <w:t>4</w:t>
      </w:r>
      <w:r w:rsidR="00100FFB" w:rsidRPr="00100FFB">
        <w:rPr>
          <w:rFonts w:ascii="Times New Roman" w:hAnsi="Times New Roman" w:cs="Times New Roman"/>
          <w:sz w:val="24"/>
          <w:szCs w:val="24"/>
        </w:rPr>
        <w:t xml:space="preserve">.gada </w:t>
      </w:r>
      <w:r w:rsidR="00C5317F">
        <w:rPr>
          <w:rFonts w:ascii="Times New Roman" w:hAnsi="Times New Roman" w:cs="Times New Roman"/>
          <w:sz w:val="24"/>
          <w:szCs w:val="24"/>
        </w:rPr>
        <w:t xml:space="preserve">22. februārī </w:t>
      </w:r>
      <w:r w:rsidR="00100FFB" w:rsidRPr="00100FFB">
        <w:rPr>
          <w:rFonts w:ascii="Times New Roman" w:hAnsi="Times New Roman" w:cs="Times New Roman"/>
          <w:sz w:val="24"/>
          <w:szCs w:val="24"/>
        </w:rPr>
        <w:t>plkst. 15.00</w:t>
      </w:r>
      <w:r w:rsidR="00100FFB">
        <w:rPr>
          <w:rFonts w:ascii="Times New Roman" w:hAnsi="Times New Roman" w:cs="Times New Roman"/>
          <w:sz w:val="24"/>
          <w:szCs w:val="24"/>
        </w:rPr>
        <w:t xml:space="preserve">. </w:t>
      </w:r>
      <w:r w:rsidRPr="006F24DA">
        <w:rPr>
          <w:rFonts w:ascii="Times New Roman" w:hAnsi="Times New Roman" w:cs="Times New Roman"/>
          <w:sz w:val="24"/>
          <w:szCs w:val="24"/>
        </w:rPr>
        <w:t>Piedāvājumu atvēršanas sanāksmes finanšu piedāvājumu kopsavilkums ir pieejams Elektronisko iepirkumu sistēmā.</w:t>
      </w:r>
    </w:p>
    <w:p w14:paraId="35D2F370" w14:textId="77777777" w:rsidR="00EF402B" w:rsidRPr="006663E3" w:rsidRDefault="00EF402B" w:rsidP="003967A8">
      <w:pPr>
        <w:pStyle w:val="ListParagraph"/>
        <w:numPr>
          <w:ilvl w:val="0"/>
          <w:numId w:val="1"/>
        </w:numPr>
        <w:spacing w:before="240" w:line="240" w:lineRule="auto"/>
        <w:contextualSpacing w:val="0"/>
        <w:jc w:val="both"/>
        <w:outlineLvl w:val="0"/>
        <w:rPr>
          <w:rFonts w:ascii="Times New Roman" w:hAnsi="Times New Roman"/>
          <w:b/>
          <w:sz w:val="24"/>
          <w:szCs w:val="24"/>
        </w:rPr>
      </w:pPr>
      <w:r w:rsidRPr="006663E3">
        <w:rPr>
          <w:rFonts w:ascii="Times New Roman" w:hAnsi="Times New Roman"/>
          <w:b/>
          <w:sz w:val="24"/>
          <w:szCs w:val="24"/>
        </w:rPr>
        <w:t>Piedāvājuma derīguma termiņš</w:t>
      </w:r>
    </w:p>
    <w:p w14:paraId="78D1EDDF" w14:textId="77777777" w:rsidR="00EF402B" w:rsidRPr="00584158" w:rsidRDefault="00EF402B" w:rsidP="003967A8">
      <w:pPr>
        <w:numPr>
          <w:ilvl w:val="1"/>
          <w:numId w:val="1"/>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EF6397A" w14:textId="7B8C3508" w:rsidR="006E657E" w:rsidRDefault="00EF402B" w:rsidP="003967A8">
      <w:pPr>
        <w:numPr>
          <w:ilvl w:val="1"/>
          <w:numId w:val="1"/>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Pamatojoties uz Pasūtītāja rakstisku lūgumu, </w:t>
      </w:r>
      <w:r>
        <w:rPr>
          <w:rFonts w:ascii="Times New Roman" w:hAnsi="Times New Roman"/>
          <w:sz w:val="24"/>
          <w:szCs w:val="24"/>
        </w:rPr>
        <w:t>P</w:t>
      </w:r>
      <w:r w:rsidRPr="00584158">
        <w:rPr>
          <w:rFonts w:ascii="Times New Roman" w:hAnsi="Times New Roman"/>
          <w:sz w:val="24"/>
          <w:szCs w:val="24"/>
        </w:rPr>
        <w:t>retendents var pagarināt piedāvājuma derīguma termiņu. Pretendentam sava piekrišana vai noraidījums jāsniedz rakstveidā.</w:t>
      </w:r>
    </w:p>
    <w:p w14:paraId="4CDB70F6" w14:textId="77777777" w:rsidR="00EF402B" w:rsidRPr="00EF402B" w:rsidRDefault="00EF402B" w:rsidP="00EF402B">
      <w:pPr>
        <w:spacing w:before="80" w:after="80" w:line="240" w:lineRule="auto"/>
        <w:ind w:left="720"/>
        <w:jc w:val="both"/>
        <w:rPr>
          <w:rFonts w:ascii="Times New Roman" w:hAnsi="Times New Roman"/>
          <w:sz w:val="24"/>
          <w:szCs w:val="24"/>
        </w:rPr>
      </w:pPr>
    </w:p>
    <w:p w14:paraId="73F670CA" w14:textId="1BFB8207" w:rsidR="00EE6474" w:rsidRPr="0075749C" w:rsidRDefault="00EE6474" w:rsidP="003967A8">
      <w:pPr>
        <w:pStyle w:val="ListParagraph"/>
        <w:numPr>
          <w:ilvl w:val="0"/>
          <w:numId w:val="1"/>
        </w:numPr>
        <w:spacing w:after="0" w:line="240" w:lineRule="auto"/>
        <w:rPr>
          <w:rFonts w:ascii="Times New Roman" w:hAnsi="Times New Roman" w:cs="Times New Roman"/>
          <w:sz w:val="24"/>
          <w:szCs w:val="24"/>
        </w:rPr>
      </w:pPr>
      <w:r w:rsidRPr="0075749C">
        <w:rPr>
          <w:rFonts w:ascii="Times New Roman" w:hAnsi="Times New Roman" w:cs="Times New Roman"/>
          <w:b/>
          <w:sz w:val="24"/>
          <w:szCs w:val="24"/>
        </w:rPr>
        <w:t>Piedāvājuma sastāvs</w:t>
      </w:r>
      <w:r w:rsidRPr="0075749C">
        <w:rPr>
          <w:rFonts w:ascii="Times New Roman" w:hAnsi="Times New Roman" w:cs="Times New Roman"/>
          <w:sz w:val="24"/>
          <w:szCs w:val="24"/>
        </w:rPr>
        <w:t xml:space="preserve"> </w:t>
      </w:r>
    </w:p>
    <w:p w14:paraId="4C8E7B99" w14:textId="56D110AD" w:rsidR="00275FA8" w:rsidRPr="0075749C" w:rsidRDefault="006624B9" w:rsidP="003967A8">
      <w:pPr>
        <w:pStyle w:val="ListParagraph"/>
        <w:numPr>
          <w:ilvl w:val="1"/>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w:t>
      </w:r>
      <w:r w:rsidR="00EE6474" w:rsidRPr="0075749C">
        <w:rPr>
          <w:rFonts w:ascii="Times New Roman" w:hAnsi="Times New Roman" w:cs="Times New Roman"/>
          <w:sz w:val="24"/>
          <w:szCs w:val="24"/>
        </w:rPr>
        <w:t>iedāvājum</w:t>
      </w:r>
      <w:r w:rsidRPr="0075749C">
        <w:rPr>
          <w:rFonts w:ascii="Times New Roman" w:hAnsi="Times New Roman" w:cs="Times New Roman"/>
          <w:sz w:val="24"/>
          <w:szCs w:val="24"/>
        </w:rPr>
        <w:t>s vispārīgās vienošanās noslēgšanai</w:t>
      </w:r>
      <w:r w:rsidR="00275FA8" w:rsidRPr="0075749C">
        <w:rPr>
          <w:rFonts w:ascii="Times New Roman" w:hAnsi="Times New Roman" w:cs="Times New Roman"/>
          <w:sz w:val="24"/>
          <w:szCs w:val="24"/>
        </w:rPr>
        <w:t xml:space="preserve"> </w:t>
      </w:r>
      <w:r w:rsidRPr="0075749C">
        <w:rPr>
          <w:rFonts w:ascii="Times New Roman" w:hAnsi="Times New Roman" w:cs="Times New Roman"/>
          <w:sz w:val="24"/>
          <w:szCs w:val="24"/>
        </w:rPr>
        <w:t>sastāv no</w:t>
      </w:r>
      <w:r w:rsidR="00275FA8" w:rsidRPr="0075749C">
        <w:rPr>
          <w:rFonts w:ascii="Times New Roman" w:hAnsi="Times New Roman" w:cs="Times New Roman"/>
          <w:sz w:val="24"/>
          <w:szCs w:val="24"/>
        </w:rPr>
        <w:t>:</w:t>
      </w:r>
    </w:p>
    <w:p w14:paraId="60F512DC" w14:textId="77777777" w:rsidR="00003742" w:rsidRPr="0075749C" w:rsidRDefault="006624B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pieteikuma, kas sagatavots atbilstoši 2.pielikuma paraugam</w:t>
      </w:r>
      <w:r w:rsidR="00003742" w:rsidRPr="0075749C">
        <w:rPr>
          <w:rFonts w:ascii="Times New Roman" w:hAnsi="Times New Roman" w:cs="Times New Roman"/>
          <w:sz w:val="24"/>
          <w:szCs w:val="24"/>
        </w:rPr>
        <w:t>;</w:t>
      </w:r>
    </w:p>
    <w:p w14:paraId="4508411B" w14:textId="2F7FCC8D" w:rsidR="006624B9" w:rsidRPr="0075749C" w:rsidRDefault="006624B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pretendentu atlases dokumentiem, kas sagatavoti atbilstoši </w:t>
      </w:r>
      <w:r w:rsidR="006A3188">
        <w:rPr>
          <w:rFonts w:ascii="Times New Roman" w:hAnsi="Times New Roman" w:cs="Times New Roman"/>
          <w:sz w:val="24"/>
          <w:szCs w:val="24"/>
        </w:rPr>
        <w:t xml:space="preserve">Iepirkuma procedūras </w:t>
      </w:r>
      <w:r w:rsidR="00AC0C23" w:rsidRPr="0075749C">
        <w:rPr>
          <w:rFonts w:ascii="Times New Roman" w:hAnsi="Times New Roman" w:cs="Times New Roman"/>
          <w:sz w:val="24"/>
          <w:szCs w:val="24"/>
        </w:rPr>
        <w:t>nolikuma 17</w:t>
      </w:r>
      <w:r w:rsidRPr="0075749C">
        <w:rPr>
          <w:rFonts w:ascii="Times New Roman" w:hAnsi="Times New Roman" w:cs="Times New Roman"/>
          <w:sz w:val="24"/>
          <w:szCs w:val="24"/>
        </w:rPr>
        <w:t>.punktā noteiktajām prasībām</w:t>
      </w:r>
      <w:r w:rsidR="00C27F80" w:rsidRPr="0075749C">
        <w:rPr>
          <w:rFonts w:ascii="Times New Roman" w:hAnsi="Times New Roman" w:cs="Times New Roman"/>
          <w:sz w:val="24"/>
          <w:szCs w:val="24"/>
        </w:rPr>
        <w:t>;</w:t>
      </w:r>
    </w:p>
    <w:p w14:paraId="731A60C1" w14:textId="7DE3B08F" w:rsidR="00C27F80" w:rsidRPr="0075749C" w:rsidRDefault="006C76A0"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tehniskā piedāvājuma, kas sagatavots atbilstoši </w:t>
      </w:r>
      <w:r w:rsidR="004908EE" w:rsidRPr="0075749C">
        <w:rPr>
          <w:rFonts w:ascii="Times New Roman" w:hAnsi="Times New Roman" w:cs="Times New Roman"/>
          <w:sz w:val="24"/>
          <w:szCs w:val="24"/>
        </w:rPr>
        <w:t>20. punktā noteiktajām prasībām;</w:t>
      </w:r>
    </w:p>
    <w:p w14:paraId="22F94E6B" w14:textId="262E317E" w:rsidR="004908EE" w:rsidRPr="0075749C" w:rsidRDefault="00011B29" w:rsidP="003967A8">
      <w:pPr>
        <w:pStyle w:val="ListParagraph"/>
        <w:numPr>
          <w:ilvl w:val="2"/>
          <w:numId w:val="1"/>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finanšu piedāvājuma, kas sagatavots </w:t>
      </w:r>
      <w:r w:rsidR="00DC6539" w:rsidRPr="0075749C">
        <w:rPr>
          <w:rFonts w:ascii="Times New Roman" w:hAnsi="Times New Roman" w:cs="Times New Roman"/>
          <w:sz w:val="24"/>
          <w:szCs w:val="24"/>
        </w:rPr>
        <w:t xml:space="preserve">saskaņā ar </w:t>
      </w:r>
      <w:r w:rsidR="00B767A8" w:rsidRPr="0075749C">
        <w:rPr>
          <w:rFonts w:ascii="Times New Roman" w:hAnsi="Times New Roman" w:cs="Times New Roman"/>
          <w:sz w:val="24"/>
          <w:szCs w:val="24"/>
        </w:rPr>
        <w:t>nolikuma 19.punktu</w:t>
      </w:r>
      <w:r w:rsidR="005778D8" w:rsidRPr="0075749C">
        <w:rPr>
          <w:rFonts w:ascii="Times New Roman" w:hAnsi="Times New Roman" w:cs="Times New Roman"/>
          <w:sz w:val="24"/>
          <w:szCs w:val="24"/>
        </w:rPr>
        <w:t xml:space="preserve"> atbilstoši </w:t>
      </w:r>
      <w:r w:rsidR="00C92689" w:rsidRPr="0075749C">
        <w:rPr>
          <w:rFonts w:ascii="Times New Roman" w:hAnsi="Times New Roman" w:cs="Times New Roman"/>
          <w:sz w:val="24"/>
          <w:szCs w:val="24"/>
        </w:rPr>
        <w:t>3.pielikuma pra</w:t>
      </w:r>
      <w:r w:rsidR="0080758C" w:rsidRPr="0075749C">
        <w:rPr>
          <w:rFonts w:ascii="Times New Roman" w:hAnsi="Times New Roman" w:cs="Times New Roman"/>
          <w:sz w:val="24"/>
          <w:szCs w:val="24"/>
        </w:rPr>
        <w:t>sībām.</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3967A8">
      <w:pPr>
        <w:numPr>
          <w:ilvl w:val="0"/>
          <w:numId w:val="1"/>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lastRenderedPageBreak/>
        <w:t>Piedāvājuma apjoms</w:t>
      </w:r>
      <w:r w:rsidRPr="00394E84">
        <w:rPr>
          <w:rFonts w:ascii="Times New Roman" w:hAnsi="Times New Roman" w:cs="Times New Roman"/>
          <w:sz w:val="24"/>
          <w:szCs w:val="24"/>
        </w:rPr>
        <w:t xml:space="preserve"> </w:t>
      </w:r>
    </w:p>
    <w:p w14:paraId="00BF9C47" w14:textId="2CAA5732" w:rsidR="00290A20" w:rsidRPr="00290A20" w:rsidRDefault="00913952" w:rsidP="00290A20">
      <w:pPr>
        <w:pStyle w:val="ListParagraph"/>
        <w:numPr>
          <w:ilvl w:val="1"/>
          <w:numId w:val="1"/>
        </w:numPr>
        <w:spacing w:before="120" w:after="0" w:line="240" w:lineRule="auto"/>
        <w:jc w:val="both"/>
        <w:rPr>
          <w:rFonts w:ascii="Times New Roman" w:hAnsi="Times New Roman" w:cs="Times New Roman"/>
          <w:sz w:val="24"/>
          <w:szCs w:val="24"/>
        </w:rPr>
      </w:pPr>
      <w:r w:rsidRPr="00290A20">
        <w:rPr>
          <w:rFonts w:ascii="Times New Roman" w:hAnsi="Times New Roman" w:cs="Times New Roman"/>
          <w:sz w:val="24"/>
          <w:szCs w:val="24"/>
        </w:rPr>
        <w:t xml:space="preserve">Piedāvājumu vispārīgās vienošanās noslēgšanai Pretendents </w:t>
      </w:r>
      <w:r w:rsidR="00290A20" w:rsidRPr="00290A20">
        <w:rPr>
          <w:rFonts w:ascii="Times New Roman" w:hAnsi="Times New Roman" w:cs="Times New Roman"/>
          <w:sz w:val="24"/>
          <w:szCs w:val="24"/>
        </w:rPr>
        <w:t xml:space="preserve">var iesniegt tikai par visu iepirkuma priekšmetu kopumā. </w:t>
      </w:r>
    </w:p>
    <w:p w14:paraId="4AC8AC09" w14:textId="013B6D48" w:rsidR="00913952" w:rsidRPr="00290A20" w:rsidRDefault="00290A20" w:rsidP="00290A20">
      <w:pPr>
        <w:pStyle w:val="ListParagraph"/>
        <w:numPr>
          <w:ilvl w:val="1"/>
          <w:numId w:val="1"/>
        </w:numPr>
        <w:spacing w:after="0" w:line="240" w:lineRule="auto"/>
        <w:jc w:val="both"/>
        <w:rPr>
          <w:rFonts w:ascii="Times New Roman" w:hAnsi="Times New Roman" w:cs="Times New Roman"/>
          <w:b/>
          <w:sz w:val="24"/>
          <w:szCs w:val="24"/>
        </w:rPr>
      </w:pPr>
      <w:r w:rsidRPr="00290A20">
        <w:rPr>
          <w:rFonts w:ascii="Times New Roman" w:hAnsi="Times New Roman" w:cs="Times New Roman"/>
          <w:sz w:val="24"/>
          <w:szCs w:val="24"/>
        </w:rPr>
        <w:t>Pretendents nevar iesniegt piedāvājuma variantus.</w:t>
      </w:r>
    </w:p>
    <w:p w14:paraId="72E49CAD" w14:textId="77777777" w:rsidR="00913952" w:rsidRPr="0075749C" w:rsidRDefault="00913952" w:rsidP="0075749C">
      <w:pPr>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3967A8">
      <w:pPr>
        <w:pStyle w:val="ListParagraph"/>
        <w:numPr>
          <w:ilvl w:val="0"/>
          <w:numId w:val="8"/>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0C6A1F79" w14:textId="27C3C3EE" w:rsidR="00006F67" w:rsidRPr="005D112D" w:rsidRDefault="00006F67" w:rsidP="003967A8">
      <w:pPr>
        <w:pStyle w:val="ListParagraph"/>
        <w:numPr>
          <w:ilvl w:val="1"/>
          <w:numId w:val="9"/>
        </w:numPr>
        <w:spacing w:before="80" w:after="80" w:line="240" w:lineRule="auto"/>
        <w:ind w:left="709" w:hanging="709"/>
        <w:jc w:val="both"/>
        <w:rPr>
          <w:rFonts w:ascii="Times New Roman" w:hAnsi="Times New Roman"/>
          <w:sz w:val="24"/>
          <w:szCs w:val="24"/>
        </w:rPr>
      </w:pPr>
      <w:r w:rsidRPr="005D112D">
        <w:rPr>
          <w:rFonts w:ascii="Times New Roman" w:hAnsi="Times New Roman" w:cs="Times New Roman"/>
          <w:sz w:val="24"/>
          <w:szCs w:val="24"/>
        </w:rPr>
        <w:t xml:space="preserve">Piegādātājam jāveic </w:t>
      </w:r>
      <w:r w:rsidR="00E8070E">
        <w:rPr>
          <w:rFonts w:ascii="Times New Roman" w:hAnsi="Times New Roman" w:cs="Times New Roman"/>
          <w:color w:val="000000" w:themeColor="text1"/>
          <w:sz w:val="24"/>
          <w:szCs w:val="28"/>
        </w:rPr>
        <w:t>gultņu</w:t>
      </w:r>
      <w:r w:rsidRPr="005D112D">
        <w:rPr>
          <w:rFonts w:ascii="Times New Roman" w:hAnsi="Times New Roman" w:cs="Times New Roman"/>
          <w:sz w:val="24"/>
          <w:szCs w:val="28"/>
        </w:rPr>
        <w:t xml:space="preserve"> (turpmāk – Prece) </w:t>
      </w:r>
      <w:r w:rsidRPr="005D112D">
        <w:rPr>
          <w:rFonts w:ascii="Times New Roman" w:hAnsi="Times New Roman" w:cs="Times New Roman"/>
          <w:sz w:val="24"/>
          <w:szCs w:val="24"/>
        </w:rPr>
        <w:t xml:space="preserve">piegāde, </w:t>
      </w:r>
      <w:r w:rsidRPr="005D112D">
        <w:rPr>
          <w:rFonts w:ascii="Times New Roman" w:hAnsi="Times New Roman"/>
          <w:sz w:val="24"/>
          <w:szCs w:val="24"/>
        </w:rPr>
        <w:t xml:space="preserve">kas </w:t>
      </w:r>
      <w:r w:rsidRPr="005D112D">
        <w:rPr>
          <w:rFonts w:ascii="Times New Roman" w:eastAsia="Times New Roman" w:hAnsi="Times New Roman" w:cs="Times New Roman"/>
          <w:sz w:val="24"/>
          <w:szCs w:val="24"/>
        </w:rPr>
        <w:t xml:space="preserve">atbilst prasībām, kas noteiktas iepirkuma procedūras nolikumā. </w:t>
      </w:r>
      <w:r w:rsidRPr="005D112D">
        <w:rPr>
          <w:rFonts w:ascii="Times New Roman" w:hAnsi="Times New Roman"/>
          <w:sz w:val="24"/>
          <w:szCs w:val="24"/>
        </w:rPr>
        <w:t>Pielikumā pievienot</w:t>
      </w:r>
      <w:r w:rsidR="00420544">
        <w:rPr>
          <w:rFonts w:ascii="Times New Roman" w:hAnsi="Times New Roman"/>
          <w:sz w:val="24"/>
          <w:szCs w:val="24"/>
        </w:rPr>
        <w:t>s</w:t>
      </w:r>
      <w:r w:rsidRPr="005D112D">
        <w:rPr>
          <w:rFonts w:ascii="Times New Roman" w:hAnsi="Times New Roman"/>
          <w:sz w:val="24"/>
          <w:szCs w:val="24"/>
        </w:rPr>
        <w:t xml:space="preserve"> Tehniskās specifikācija (1.pielikums) </w:t>
      </w:r>
      <w:r w:rsidR="00420544">
        <w:rPr>
          <w:rFonts w:ascii="Times New Roman" w:hAnsi="Times New Roman"/>
          <w:sz w:val="24"/>
          <w:szCs w:val="24"/>
        </w:rPr>
        <w:t>.</w:t>
      </w:r>
    </w:p>
    <w:p w14:paraId="5E4620C0" w14:textId="04E206B9" w:rsidR="00006F67" w:rsidRPr="00394E84" w:rsidRDefault="00006F67"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procedūras rezultātā Pasūtītājs noslēgs vispārīgo vienošanos </w:t>
      </w:r>
      <w:r w:rsidR="00623EC2">
        <w:rPr>
          <w:rFonts w:ascii="Times New Roman" w:hAnsi="Times New Roman" w:cs="Times New Roman"/>
          <w:sz w:val="24"/>
          <w:szCs w:val="24"/>
        </w:rPr>
        <w:t xml:space="preserve">ar </w:t>
      </w:r>
      <w:r w:rsidR="001D345E">
        <w:rPr>
          <w:rFonts w:ascii="Times New Roman" w:hAnsi="Times New Roman" w:cs="Times New Roman"/>
          <w:sz w:val="24"/>
          <w:szCs w:val="24"/>
        </w:rPr>
        <w:t xml:space="preserve">ne vairāk kā </w:t>
      </w:r>
      <w:r w:rsidR="00A0746D">
        <w:rPr>
          <w:rFonts w:ascii="Times New Roman" w:hAnsi="Times New Roman" w:cs="Times New Roman"/>
          <w:sz w:val="24"/>
          <w:szCs w:val="24"/>
        </w:rPr>
        <w:t>5 (</w:t>
      </w:r>
      <w:r w:rsidR="001D345E">
        <w:rPr>
          <w:rFonts w:ascii="Times New Roman" w:hAnsi="Times New Roman" w:cs="Times New Roman"/>
          <w:sz w:val="24"/>
          <w:szCs w:val="24"/>
        </w:rPr>
        <w:t>pieciem</w:t>
      </w:r>
      <w:r w:rsidR="00A0746D">
        <w:rPr>
          <w:rFonts w:ascii="Times New Roman" w:hAnsi="Times New Roman" w:cs="Times New Roman"/>
          <w:sz w:val="24"/>
          <w:szCs w:val="24"/>
        </w:rPr>
        <w:t>)</w:t>
      </w:r>
      <w:r w:rsidR="001D345E">
        <w:rPr>
          <w:rFonts w:ascii="Times New Roman" w:hAnsi="Times New Roman" w:cs="Times New Roman"/>
          <w:sz w:val="24"/>
          <w:szCs w:val="24"/>
        </w:rPr>
        <w:t xml:space="preserve"> </w:t>
      </w:r>
      <w:r w:rsidRPr="00394E84">
        <w:rPr>
          <w:rFonts w:ascii="Times New Roman" w:hAnsi="Times New Roman" w:cs="Times New Roman"/>
          <w:sz w:val="24"/>
          <w:szCs w:val="24"/>
        </w:rPr>
        <w:t xml:space="preserve">pretendentiem, kas </w:t>
      </w:r>
      <w:r w:rsidR="0029543D">
        <w:rPr>
          <w:rFonts w:ascii="Times New Roman" w:hAnsi="Times New Roman" w:cs="Times New Roman"/>
          <w:sz w:val="24"/>
          <w:szCs w:val="24"/>
        </w:rPr>
        <w:t>iesnieguši zemāk</w:t>
      </w:r>
      <w:r w:rsidR="001342DA">
        <w:rPr>
          <w:rFonts w:ascii="Times New Roman" w:hAnsi="Times New Roman" w:cs="Times New Roman"/>
          <w:sz w:val="24"/>
          <w:szCs w:val="24"/>
        </w:rPr>
        <w:t>o</w:t>
      </w:r>
      <w:r w:rsidR="0029543D">
        <w:rPr>
          <w:rFonts w:ascii="Times New Roman" w:hAnsi="Times New Roman" w:cs="Times New Roman"/>
          <w:sz w:val="24"/>
          <w:szCs w:val="24"/>
        </w:rPr>
        <w:t xml:space="preserve"> cen</w:t>
      </w:r>
      <w:r w:rsidR="001342DA">
        <w:rPr>
          <w:rFonts w:ascii="Times New Roman" w:hAnsi="Times New Roman" w:cs="Times New Roman"/>
          <w:sz w:val="24"/>
          <w:szCs w:val="24"/>
        </w:rPr>
        <w:t xml:space="preserve">u </w:t>
      </w:r>
      <w:r w:rsidR="0029543D">
        <w:rPr>
          <w:rFonts w:ascii="Times New Roman" w:hAnsi="Times New Roman" w:cs="Times New Roman"/>
          <w:sz w:val="24"/>
          <w:szCs w:val="24"/>
        </w:rPr>
        <w:t>piedāvājumu</w:t>
      </w:r>
      <w:r w:rsidR="003A573E">
        <w:rPr>
          <w:rFonts w:ascii="Times New Roman" w:hAnsi="Times New Roman" w:cs="Times New Roman"/>
          <w:sz w:val="24"/>
          <w:szCs w:val="24"/>
        </w:rPr>
        <w:t xml:space="preserve">s, kas </w:t>
      </w:r>
      <w:r w:rsidRPr="00394E84">
        <w:rPr>
          <w:rFonts w:ascii="Times New Roman" w:hAnsi="Times New Roman" w:cs="Times New Roman"/>
          <w:sz w:val="24"/>
          <w:szCs w:val="24"/>
        </w:rPr>
        <w:t>atbil</w:t>
      </w:r>
      <w:r w:rsidR="003A573E">
        <w:rPr>
          <w:rFonts w:ascii="Times New Roman" w:hAnsi="Times New Roman" w:cs="Times New Roman"/>
          <w:sz w:val="24"/>
          <w:szCs w:val="24"/>
        </w:rPr>
        <w:t>st</w:t>
      </w:r>
      <w:r w:rsidRPr="00394E84">
        <w:rPr>
          <w:rFonts w:ascii="Times New Roman" w:hAnsi="Times New Roman" w:cs="Times New Roman"/>
          <w:sz w:val="24"/>
          <w:szCs w:val="24"/>
        </w:rPr>
        <w:t xml:space="preserve"> </w:t>
      </w:r>
      <w:r w:rsidR="00E62099">
        <w:rPr>
          <w:rFonts w:ascii="Times New Roman" w:hAnsi="Times New Roman" w:cs="Times New Roman"/>
          <w:sz w:val="24"/>
          <w:szCs w:val="24"/>
        </w:rPr>
        <w:t>šī</w:t>
      </w:r>
      <w:r w:rsidRPr="00394E84">
        <w:rPr>
          <w:rFonts w:ascii="Times New Roman" w:hAnsi="Times New Roman" w:cs="Times New Roman"/>
          <w:sz w:val="24"/>
          <w:szCs w:val="24"/>
        </w:rPr>
        <w:t xml:space="preserve"> </w:t>
      </w:r>
      <w:r w:rsidR="00420544">
        <w:rPr>
          <w:rFonts w:ascii="Times New Roman" w:hAnsi="Times New Roman" w:cs="Times New Roman"/>
          <w:sz w:val="24"/>
          <w:szCs w:val="24"/>
        </w:rPr>
        <w:t xml:space="preserve">Iepirkuma procedūras </w:t>
      </w:r>
      <w:r w:rsidRPr="00394E84">
        <w:rPr>
          <w:rFonts w:ascii="Times New Roman" w:hAnsi="Times New Roman" w:cs="Times New Roman"/>
          <w:sz w:val="24"/>
          <w:szCs w:val="24"/>
        </w:rPr>
        <w:t>nolikumā izvirzītajām pretendentu atlases prasībām</w:t>
      </w:r>
      <w:r w:rsidR="00A21928">
        <w:rPr>
          <w:rFonts w:ascii="Times New Roman" w:hAnsi="Times New Roman" w:cs="Times New Roman"/>
          <w:sz w:val="24"/>
          <w:szCs w:val="24"/>
        </w:rPr>
        <w:t>,</w:t>
      </w:r>
      <w:r w:rsidRPr="00394E84">
        <w:rPr>
          <w:rFonts w:ascii="Times New Roman" w:hAnsi="Times New Roman" w:cs="Times New Roman"/>
          <w:sz w:val="24"/>
          <w:szCs w:val="24"/>
        </w:rPr>
        <w:t xml:space="preserve"> un kas būs iesnieguši Tehniskajai specifikācijai atbilstošu piedāvājumu. Vispārīgās vienošanās projekts ir pievienots nolikumam kā 4.pielikums.</w:t>
      </w:r>
    </w:p>
    <w:p w14:paraId="43633DA4" w14:textId="28159E96" w:rsidR="00006F67" w:rsidRPr="00394E84" w:rsidRDefault="00006F67"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tiks noslēgta uz </w:t>
      </w:r>
      <w:r w:rsidR="003C170A">
        <w:rPr>
          <w:rFonts w:ascii="Times New Roman" w:hAnsi="Times New Roman" w:cs="Times New Roman"/>
          <w:sz w:val="24"/>
          <w:szCs w:val="24"/>
        </w:rPr>
        <w:t>2</w:t>
      </w:r>
      <w:r w:rsidRPr="00394E84">
        <w:rPr>
          <w:rFonts w:ascii="Times New Roman" w:hAnsi="Times New Roman" w:cs="Times New Roman"/>
          <w:sz w:val="24"/>
          <w:szCs w:val="24"/>
        </w:rPr>
        <w:t xml:space="preserve"> gadiem.</w:t>
      </w:r>
    </w:p>
    <w:p w14:paraId="151580E6" w14:textId="272869FB" w:rsidR="00B2772F" w:rsidRDefault="00CB406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DA5695">
        <w:rPr>
          <w:rFonts w:ascii="Times New Roman" w:hAnsi="Times New Roman" w:cs="Times New Roman"/>
          <w:sz w:val="24"/>
          <w:szCs w:val="24"/>
        </w:rPr>
        <w:t>Iepirkumu līgumu vispārīg</w:t>
      </w:r>
      <w:r w:rsidR="006656C6" w:rsidRPr="00DA5695">
        <w:rPr>
          <w:rFonts w:ascii="Times New Roman" w:hAnsi="Times New Roman" w:cs="Times New Roman"/>
          <w:sz w:val="24"/>
          <w:szCs w:val="24"/>
        </w:rPr>
        <w:t>ās</w:t>
      </w:r>
      <w:r w:rsidRPr="00DA5695">
        <w:rPr>
          <w:rFonts w:ascii="Times New Roman" w:hAnsi="Times New Roman" w:cs="Times New Roman"/>
          <w:sz w:val="24"/>
          <w:szCs w:val="24"/>
        </w:rPr>
        <w:t xml:space="preserve"> vienošan</w:t>
      </w:r>
      <w:r w:rsidR="006656C6" w:rsidRPr="00DA5695">
        <w:rPr>
          <w:rFonts w:ascii="Times New Roman" w:hAnsi="Times New Roman" w:cs="Times New Roman"/>
          <w:sz w:val="24"/>
          <w:szCs w:val="24"/>
        </w:rPr>
        <w:t>ā</w:t>
      </w:r>
      <w:r w:rsidRPr="00DA5695">
        <w:rPr>
          <w:rFonts w:ascii="Times New Roman" w:hAnsi="Times New Roman" w:cs="Times New Roman"/>
          <w:sz w:val="24"/>
          <w:szCs w:val="24"/>
        </w:rPr>
        <w:t xml:space="preserve">s ietvaros slēdz </w:t>
      </w:r>
      <w:r w:rsidR="0003468C" w:rsidRPr="00DA5695">
        <w:rPr>
          <w:rFonts w:ascii="Times New Roman" w:hAnsi="Times New Roman" w:cs="Times New Roman"/>
          <w:sz w:val="24"/>
          <w:szCs w:val="24"/>
        </w:rPr>
        <w:t>atbilstoši Pasūtītāja vajadzībām</w:t>
      </w:r>
      <w:r w:rsidRPr="00DA5695">
        <w:rPr>
          <w:rFonts w:ascii="Times New Roman" w:hAnsi="Times New Roman" w:cs="Times New Roman"/>
          <w:sz w:val="24"/>
          <w:szCs w:val="24"/>
        </w:rPr>
        <w:t>,</w:t>
      </w:r>
      <w:r w:rsidR="0003468C" w:rsidRPr="00DA5695">
        <w:rPr>
          <w:rFonts w:ascii="Times New Roman" w:hAnsi="Times New Roman" w:cs="Times New Roman"/>
          <w:sz w:val="24"/>
          <w:szCs w:val="24"/>
        </w:rPr>
        <w:t xml:space="preserve"> nosūtot vispārīgās vienošanās dalībniekiem cenu aptauju un</w:t>
      </w:r>
      <w:r w:rsidRPr="00DA5695">
        <w:rPr>
          <w:rFonts w:ascii="Times New Roman" w:hAnsi="Times New Roman" w:cs="Times New Roman"/>
          <w:sz w:val="24"/>
          <w:szCs w:val="24"/>
        </w:rPr>
        <w:t xml:space="preserve"> izvērtējot </w:t>
      </w:r>
      <w:r w:rsidR="006656C6" w:rsidRPr="00DA5695">
        <w:rPr>
          <w:rFonts w:ascii="Times New Roman" w:hAnsi="Times New Roman" w:cs="Times New Roman"/>
          <w:sz w:val="24"/>
          <w:szCs w:val="24"/>
        </w:rPr>
        <w:t xml:space="preserve">vispārīgās vienošanās dalībnieku </w:t>
      </w:r>
      <w:r w:rsidRPr="00DA5695">
        <w:rPr>
          <w:rFonts w:ascii="Times New Roman" w:hAnsi="Times New Roman" w:cs="Times New Roman"/>
          <w:sz w:val="24"/>
          <w:szCs w:val="24"/>
        </w:rPr>
        <w:t>iesniegtos piedāvājumus.</w:t>
      </w:r>
    </w:p>
    <w:p w14:paraId="62780471" w14:textId="77777777" w:rsidR="00FB1F9E" w:rsidRDefault="00FB1F9E" w:rsidP="003967A8">
      <w:pPr>
        <w:pStyle w:val="BodyText2"/>
        <w:numPr>
          <w:ilvl w:val="1"/>
          <w:numId w:val="9"/>
        </w:numPr>
        <w:ind w:left="709" w:hanging="709"/>
        <w:outlineLvl w:val="9"/>
        <w:rPr>
          <w:rFonts w:ascii="Times New Roman" w:hAnsi="Times New Roman"/>
          <w:szCs w:val="24"/>
        </w:rPr>
      </w:pPr>
      <w:r w:rsidRPr="007A331A">
        <w:rPr>
          <w:rFonts w:ascii="Times New Roman" w:hAnsi="Times New Roman"/>
          <w:szCs w:val="24"/>
        </w:rPr>
        <w:t xml:space="preserve">Piegādes kārtība - Prece jāpiegādā saskaņā ar </w:t>
      </w:r>
      <w:r>
        <w:rPr>
          <w:rFonts w:ascii="Times New Roman" w:hAnsi="Times New Roman"/>
          <w:szCs w:val="24"/>
        </w:rPr>
        <w:t>Vispārīgās vienošanās</w:t>
      </w:r>
      <w:r w:rsidRPr="007A331A">
        <w:rPr>
          <w:rFonts w:ascii="Times New Roman" w:hAnsi="Times New Roman"/>
          <w:szCs w:val="24"/>
        </w:rPr>
        <w:t xml:space="preserve"> projektā (4.pielikums) norādīto kārtību.</w:t>
      </w:r>
    </w:p>
    <w:p w14:paraId="314F3F24" w14:textId="768990EA" w:rsidR="00FB1F9E" w:rsidRPr="00ED606E" w:rsidRDefault="00FB1F9E" w:rsidP="003967A8">
      <w:pPr>
        <w:numPr>
          <w:ilvl w:val="1"/>
          <w:numId w:val="9"/>
        </w:numPr>
        <w:spacing w:after="0" w:line="240" w:lineRule="auto"/>
        <w:ind w:left="709" w:hanging="709"/>
        <w:jc w:val="both"/>
        <w:rPr>
          <w:rFonts w:ascii="Times New Roman" w:eastAsia="Times New Roman" w:hAnsi="Times New Roman" w:cs="Times New Roman"/>
          <w:sz w:val="24"/>
          <w:szCs w:val="24"/>
        </w:rPr>
      </w:pPr>
      <w:r w:rsidRPr="00EB0896">
        <w:rPr>
          <w:rFonts w:ascii="Times New Roman" w:eastAsia="Times New Roman" w:hAnsi="Times New Roman" w:cs="Times New Roman"/>
          <w:sz w:val="24"/>
          <w:szCs w:val="24"/>
        </w:rPr>
        <w:t xml:space="preserve">Pasūtītājam </w:t>
      </w:r>
      <w:r w:rsidR="005001E9">
        <w:rPr>
          <w:rFonts w:ascii="Times New Roman" w:eastAsia="Times New Roman" w:hAnsi="Times New Roman" w:cs="Times New Roman"/>
          <w:sz w:val="24"/>
          <w:szCs w:val="24"/>
        </w:rPr>
        <w:t>vispārīgās vienošanās</w:t>
      </w:r>
      <w:r w:rsidRPr="00EB0896">
        <w:rPr>
          <w:rFonts w:ascii="Times New Roman" w:eastAsia="Times New Roman" w:hAnsi="Times New Roman" w:cs="Times New Roman"/>
          <w:sz w:val="24"/>
          <w:szCs w:val="24"/>
        </w:rPr>
        <w:t xml:space="preserve"> darbības laikā nav pienākums pasūtīt Tehniskajā specifikācijā noteiktos kopējos apjomus. Tehniskajā specifikācijā norādītais prognozētais piegāžu apjoms nav līguma priekšmets, bet tiek izmantots, lai </w:t>
      </w:r>
      <w:r>
        <w:rPr>
          <w:rFonts w:ascii="Times New Roman" w:eastAsia="Times New Roman" w:hAnsi="Times New Roman" w:cs="Times New Roman"/>
          <w:sz w:val="24"/>
          <w:szCs w:val="24"/>
        </w:rPr>
        <w:t>P</w:t>
      </w:r>
      <w:r w:rsidRPr="00EB0896">
        <w:rPr>
          <w:rFonts w:ascii="Times New Roman" w:eastAsia="Times New Roman" w:hAnsi="Times New Roman" w:cs="Times New Roman"/>
          <w:sz w:val="24"/>
          <w:szCs w:val="24"/>
        </w:rPr>
        <w:t xml:space="preserve">retendents aptuveni varētu gūt priekšstatu par apjomu. </w:t>
      </w:r>
    </w:p>
    <w:p w14:paraId="4836049F" w14:textId="602B7E9E" w:rsidR="00FB1F9E" w:rsidRDefault="00FB1F9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Pre</w:t>
      </w:r>
      <w:r w:rsidR="002735A2">
        <w:rPr>
          <w:rFonts w:ascii="Times New Roman" w:hAnsi="Times New Roman" w:cs="Times New Roman"/>
          <w:sz w:val="24"/>
          <w:szCs w:val="24"/>
        </w:rPr>
        <w:t>ču</w:t>
      </w:r>
      <w:r>
        <w:rPr>
          <w:rFonts w:ascii="Times New Roman" w:hAnsi="Times New Roman" w:cs="Times New Roman"/>
          <w:sz w:val="24"/>
          <w:szCs w:val="24"/>
        </w:rPr>
        <w:t xml:space="preserve"> </w:t>
      </w:r>
      <w:r w:rsidRPr="00394E84">
        <w:rPr>
          <w:rFonts w:ascii="Times New Roman" w:hAnsi="Times New Roman" w:cs="Times New Roman"/>
          <w:sz w:val="24"/>
          <w:szCs w:val="24"/>
        </w:rPr>
        <w:t>specifikācija ir norādīta Tehniskajā specifikācijā (1.pielikums).</w:t>
      </w:r>
    </w:p>
    <w:p w14:paraId="24521916" w14:textId="09BAC961" w:rsidR="00A21887" w:rsidRPr="0037799B" w:rsidRDefault="00FB1F9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Piegādes vieta – </w:t>
      </w:r>
      <w:r w:rsidRPr="0037799B">
        <w:rPr>
          <w:rFonts w:ascii="Times New Roman" w:hAnsi="Times New Roman" w:cs="Times New Roman"/>
          <w:sz w:val="24"/>
          <w:szCs w:val="24"/>
        </w:rPr>
        <w:t xml:space="preserve">Pasūtītāja </w:t>
      </w:r>
      <w:r w:rsidR="0037799B" w:rsidRPr="0037799B">
        <w:rPr>
          <w:rFonts w:ascii="Times New Roman" w:hAnsi="Times New Roman" w:cs="Times New Roman"/>
          <w:sz w:val="24"/>
          <w:szCs w:val="24"/>
        </w:rPr>
        <w:t>struktūrvienības Rīgas pilsētas teritorijā.</w:t>
      </w:r>
    </w:p>
    <w:p w14:paraId="6BF3E9D0" w14:textId="77777777" w:rsidR="00EF117B" w:rsidRDefault="00EF117B" w:rsidP="002735A2">
      <w:pPr>
        <w:pStyle w:val="BodyText2"/>
        <w:tabs>
          <w:tab w:val="clear" w:pos="0"/>
        </w:tabs>
        <w:outlineLvl w:val="9"/>
        <w:rPr>
          <w:rFonts w:ascii="Times New Roman" w:hAnsi="Times New Roman"/>
          <w:b/>
          <w:szCs w:val="24"/>
        </w:rPr>
      </w:pPr>
    </w:p>
    <w:p w14:paraId="737CB051" w14:textId="40DEB74C"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AD15B7" w:rsidRDefault="00EE6474" w:rsidP="003967A8">
      <w:pPr>
        <w:pStyle w:val="BodyText2"/>
        <w:numPr>
          <w:ilvl w:val="0"/>
          <w:numId w:val="9"/>
        </w:numPr>
        <w:rPr>
          <w:rFonts w:ascii="Times New Roman" w:hAnsi="Times New Roman"/>
          <w:b/>
          <w:szCs w:val="24"/>
        </w:rPr>
      </w:pPr>
      <w:r w:rsidRPr="00AD15B7">
        <w:rPr>
          <w:rFonts w:ascii="Times New Roman" w:hAnsi="Times New Roman"/>
          <w:b/>
          <w:szCs w:val="24"/>
        </w:rPr>
        <w:t>Pretendenta izslēgšanas noteikumi</w:t>
      </w:r>
    </w:p>
    <w:p w14:paraId="3A122D48" w14:textId="77777777" w:rsidR="0092513E" w:rsidRPr="0092513E" w:rsidRDefault="0092513E" w:rsidP="0092513E">
      <w:pPr>
        <w:spacing w:after="0" w:line="240" w:lineRule="auto"/>
        <w:ind w:left="709" w:hanging="709"/>
        <w:contextualSpacing/>
        <w:jc w:val="both"/>
        <w:rPr>
          <w:rFonts w:ascii="Times New Roman" w:eastAsia="Times New Roman" w:hAnsi="Times New Roman" w:cs="Times New Roman"/>
          <w:sz w:val="24"/>
          <w:szCs w:val="20"/>
        </w:rPr>
      </w:pPr>
      <w:r w:rsidRPr="0092513E">
        <w:rPr>
          <w:rFonts w:ascii="Times New Roman" w:eastAsia="Times New Roman" w:hAnsi="Times New Roman" w:cs="Times New Roman"/>
          <w:sz w:val="24"/>
          <w:szCs w:val="20"/>
        </w:rPr>
        <w:t>14.1.</w:t>
      </w:r>
      <w:r w:rsidRPr="0092513E">
        <w:rPr>
          <w:rFonts w:ascii="Times New Roman" w:eastAsia="Times New Roman" w:hAnsi="Times New Roman" w:cs="Times New Roman"/>
          <w:sz w:val="24"/>
          <w:szCs w:val="20"/>
        </w:rPr>
        <w:tab/>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48D388FA" w14:textId="665FF1C1" w:rsidR="00100FFB" w:rsidRDefault="0092513E" w:rsidP="0092513E">
      <w:pPr>
        <w:spacing w:after="0" w:line="240" w:lineRule="auto"/>
        <w:ind w:left="709" w:hanging="709"/>
        <w:contextualSpacing/>
        <w:jc w:val="both"/>
        <w:rPr>
          <w:rFonts w:ascii="Times New Roman" w:eastAsia="Times New Roman" w:hAnsi="Times New Roman" w:cs="Times New Roman"/>
          <w:sz w:val="24"/>
          <w:szCs w:val="20"/>
        </w:rPr>
      </w:pPr>
      <w:r w:rsidRPr="0092513E">
        <w:rPr>
          <w:rFonts w:ascii="Times New Roman" w:eastAsia="Times New Roman" w:hAnsi="Times New Roman" w:cs="Times New Roman"/>
          <w:sz w:val="24"/>
          <w:szCs w:val="20"/>
        </w:rPr>
        <w:t>14.2.</w:t>
      </w:r>
      <w:r w:rsidRPr="0092513E">
        <w:rPr>
          <w:rFonts w:ascii="Times New Roman" w:eastAsia="Times New Roman" w:hAnsi="Times New Roman" w:cs="Times New Roman"/>
          <w:sz w:val="24"/>
          <w:szCs w:val="20"/>
        </w:rPr>
        <w:tab/>
        <w:t>Pretendentu izslēgšanas noteikumu attiecināmība uz konkrēto pretendentu tiks pārbaudīta Sabiedrisko pakalpojumu sniedzēju iepirkumu likuma 48. pantā noteiktajā kārtībā.</w:t>
      </w:r>
    </w:p>
    <w:p w14:paraId="7AA67989" w14:textId="77777777" w:rsidR="005C248C" w:rsidRDefault="005C248C" w:rsidP="0092513E">
      <w:pPr>
        <w:spacing w:after="0" w:line="240" w:lineRule="auto"/>
        <w:ind w:left="709" w:hanging="709"/>
        <w:contextualSpacing/>
        <w:jc w:val="both"/>
        <w:rPr>
          <w:rFonts w:ascii="Times New Roman" w:hAnsi="Times New Roman" w:cs="Times New Roman"/>
          <w:sz w:val="24"/>
          <w:szCs w:val="24"/>
        </w:rPr>
      </w:pPr>
    </w:p>
    <w:p w14:paraId="772BDFBC" w14:textId="77777777" w:rsidR="000600B5" w:rsidRPr="007A331A" w:rsidRDefault="000600B5" w:rsidP="003967A8">
      <w:pPr>
        <w:pStyle w:val="BodyText2"/>
        <w:numPr>
          <w:ilvl w:val="0"/>
          <w:numId w:val="9"/>
        </w:numPr>
        <w:rPr>
          <w:rFonts w:ascii="Times New Roman" w:hAnsi="Times New Roman"/>
          <w:b/>
          <w:szCs w:val="24"/>
        </w:rPr>
      </w:pPr>
      <w:r w:rsidRPr="007A331A">
        <w:rPr>
          <w:rFonts w:ascii="Times New Roman" w:hAnsi="Times New Roman"/>
          <w:b/>
          <w:szCs w:val="24"/>
        </w:rPr>
        <w:t>Prasības profesionālās darbības veikšanā</w:t>
      </w:r>
    </w:p>
    <w:p w14:paraId="22443778" w14:textId="4D15812B" w:rsidR="008507BD" w:rsidRDefault="000600B5" w:rsidP="007E466E">
      <w:pPr>
        <w:pStyle w:val="BodyText2"/>
        <w:numPr>
          <w:ilvl w:val="1"/>
          <w:numId w:val="9"/>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4D092C6E" w14:textId="77777777" w:rsidR="008507BD" w:rsidRPr="008507BD" w:rsidRDefault="008507BD" w:rsidP="008507BD">
      <w:pPr>
        <w:pStyle w:val="BodyText2"/>
        <w:tabs>
          <w:tab w:val="clear" w:pos="0"/>
        </w:tabs>
        <w:ind w:left="567"/>
        <w:rPr>
          <w:rFonts w:ascii="Times New Roman" w:hAnsi="Times New Roman"/>
          <w:i/>
          <w:szCs w:val="24"/>
          <w:u w:val="single"/>
        </w:rPr>
      </w:pPr>
    </w:p>
    <w:p w14:paraId="33F45A52" w14:textId="77777777" w:rsidR="00EE6474" w:rsidRPr="00394E84" w:rsidRDefault="00EE6474" w:rsidP="003967A8">
      <w:pPr>
        <w:pStyle w:val="BodyText2"/>
        <w:numPr>
          <w:ilvl w:val="0"/>
          <w:numId w:val="9"/>
        </w:numPr>
        <w:rPr>
          <w:rFonts w:ascii="Times New Roman" w:hAnsi="Times New Roman"/>
          <w:i/>
          <w:szCs w:val="24"/>
          <w:u w:val="single"/>
        </w:rPr>
      </w:pPr>
      <w:r w:rsidRPr="00394E84">
        <w:rPr>
          <w:rFonts w:ascii="Times New Roman" w:hAnsi="Times New Roman"/>
          <w:b/>
          <w:szCs w:val="24"/>
        </w:rPr>
        <w:lastRenderedPageBreak/>
        <w:t>Prasības pretendenta tehniskajām un profesionālajām spējām:</w:t>
      </w:r>
    </w:p>
    <w:p w14:paraId="4B4B57D4" w14:textId="31CA4470" w:rsidR="00EE6474" w:rsidRPr="008507BD" w:rsidRDefault="00A10EBB" w:rsidP="008507BD">
      <w:pPr>
        <w:pStyle w:val="ListParagraph"/>
        <w:numPr>
          <w:ilvl w:val="1"/>
          <w:numId w:val="9"/>
        </w:numPr>
        <w:spacing w:after="0" w:line="240" w:lineRule="auto"/>
        <w:ind w:left="709" w:hanging="709"/>
        <w:jc w:val="both"/>
        <w:rPr>
          <w:rFonts w:ascii="Times New Roman" w:hAnsi="Times New Roman" w:cs="Times New Roman"/>
          <w:sz w:val="24"/>
          <w:szCs w:val="24"/>
        </w:rPr>
      </w:pPr>
      <w:bookmarkStart w:id="2" w:name="_Hlk43299237"/>
      <w:r w:rsidRPr="00394E84">
        <w:rPr>
          <w:rFonts w:ascii="Times New Roman" w:hAnsi="Times New Roman" w:cs="Times New Roman"/>
          <w:sz w:val="24"/>
          <w:szCs w:val="24"/>
        </w:rPr>
        <w:t>Pretendentam iepriekšējo 3 (trīs) gadu periodā ir</w:t>
      </w:r>
      <w:r w:rsidR="003A040B" w:rsidRPr="00394E84">
        <w:rPr>
          <w:rFonts w:ascii="Times New Roman" w:hAnsi="Times New Roman" w:cs="Times New Roman"/>
          <w:sz w:val="24"/>
          <w:szCs w:val="24"/>
        </w:rPr>
        <w:t xml:space="preserve"> </w:t>
      </w:r>
      <w:r w:rsidR="00AA686A">
        <w:rPr>
          <w:rFonts w:ascii="Times New Roman" w:hAnsi="Times New Roman" w:cs="Times New Roman"/>
          <w:sz w:val="24"/>
          <w:szCs w:val="24"/>
        </w:rPr>
        <w:t xml:space="preserve">vismaz 1 (viena) </w:t>
      </w:r>
      <w:r w:rsidR="007B279F">
        <w:rPr>
          <w:rFonts w:ascii="Times New Roman" w:hAnsi="Times New Roman" w:cs="Times New Roman"/>
          <w:sz w:val="24"/>
          <w:szCs w:val="24"/>
        </w:rPr>
        <w:t>gad</w:t>
      </w:r>
      <w:r w:rsidR="00AA686A">
        <w:rPr>
          <w:rFonts w:ascii="Times New Roman" w:hAnsi="Times New Roman" w:cs="Times New Roman"/>
          <w:sz w:val="24"/>
          <w:szCs w:val="24"/>
        </w:rPr>
        <w:t>a pieredze gultņu piegādē</w:t>
      </w:r>
      <w:r w:rsidR="002E2279" w:rsidRPr="00AA686A">
        <w:rPr>
          <w:rFonts w:ascii="Times New Roman" w:hAnsi="Times New Roman" w:cs="Times New Roman"/>
          <w:sz w:val="24"/>
          <w:szCs w:val="24"/>
        </w:rPr>
        <w:t>.</w:t>
      </w:r>
      <w:bookmarkEnd w:id="2"/>
    </w:p>
    <w:p w14:paraId="24752B8C" w14:textId="77777777" w:rsidR="00EE6474" w:rsidRPr="00394E84" w:rsidRDefault="00EE6474" w:rsidP="005C248C">
      <w:pPr>
        <w:pStyle w:val="BodyText2"/>
        <w:tabs>
          <w:tab w:val="clear" w:pos="0"/>
        </w:tabs>
        <w:jc w:val="center"/>
        <w:rPr>
          <w:rFonts w:ascii="Times New Roman" w:hAnsi="Times New Roman"/>
          <w:b/>
          <w:szCs w:val="24"/>
        </w:rPr>
      </w:pPr>
      <w:r w:rsidRPr="00394E84">
        <w:rPr>
          <w:rFonts w:ascii="Times New Roman" w:hAnsi="Times New Roman"/>
          <w:b/>
          <w:szCs w:val="24"/>
        </w:rPr>
        <w:t>V PRETENDENTA ATLASES DOKUMENTI</w:t>
      </w:r>
    </w:p>
    <w:p w14:paraId="3E1450EF" w14:textId="77777777" w:rsidR="00EE6474" w:rsidRPr="00394E84" w:rsidRDefault="00EE6474" w:rsidP="005C248C">
      <w:pPr>
        <w:pStyle w:val="BodyText2"/>
        <w:tabs>
          <w:tab w:val="clear" w:pos="0"/>
        </w:tabs>
        <w:jc w:val="center"/>
        <w:rPr>
          <w:rFonts w:ascii="Times New Roman" w:hAnsi="Times New Roman"/>
          <w:b/>
          <w:szCs w:val="24"/>
        </w:rPr>
      </w:pPr>
      <w:r w:rsidRPr="00394E84">
        <w:rPr>
          <w:rFonts w:ascii="Times New Roman" w:hAnsi="Times New Roman"/>
          <w:b/>
          <w:szCs w:val="24"/>
        </w:rPr>
        <w:t>UN FINANŠU 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 xml:space="preserve">Pretendenta atlases dokumenti </w:t>
      </w:r>
    </w:p>
    <w:p w14:paraId="38934122" w14:textId="77777777"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77777777" w:rsidR="00EE6474" w:rsidRPr="00394E84" w:rsidRDefault="00EE6474" w:rsidP="003967A8">
      <w:pPr>
        <w:pStyle w:val="BodyText2"/>
        <w:numPr>
          <w:ilvl w:val="2"/>
          <w:numId w:val="9"/>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8610DCE" w14:textId="1FBAE872" w:rsidR="00EE6474" w:rsidRPr="00745838" w:rsidRDefault="00EE6474" w:rsidP="003967A8">
      <w:pPr>
        <w:pStyle w:val="BodyText2"/>
        <w:numPr>
          <w:ilvl w:val="2"/>
          <w:numId w:val="9"/>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98704B">
        <w:rPr>
          <w:rFonts w:ascii="Times New Roman" w:hAnsi="Times New Roman"/>
          <w:szCs w:val="24"/>
        </w:rPr>
        <w:t>;</w:t>
      </w:r>
    </w:p>
    <w:p w14:paraId="14456117" w14:textId="4F27185D" w:rsidR="00F93923" w:rsidRPr="00BA41EB" w:rsidRDefault="00F93923" w:rsidP="00F93923">
      <w:pPr>
        <w:pStyle w:val="BodyText2"/>
        <w:numPr>
          <w:ilvl w:val="2"/>
          <w:numId w:val="9"/>
        </w:numPr>
        <w:rPr>
          <w:rFonts w:ascii="Times New Roman" w:hAnsi="Times New Roman"/>
          <w:b/>
          <w:szCs w:val="24"/>
        </w:rPr>
      </w:pPr>
      <w:r>
        <w:rPr>
          <w:rFonts w:ascii="Times New Roman" w:hAnsi="Times New Roman"/>
          <w:szCs w:val="24"/>
        </w:rPr>
        <w:t xml:space="preserve">Ārvalstu pretendentam ir tiesības </w:t>
      </w:r>
      <w:r w:rsidRPr="00BA41EB">
        <w:rPr>
          <w:rFonts w:ascii="Times New Roman" w:hAnsi="Times New Roman"/>
          <w:bCs/>
          <w:szCs w:val="24"/>
        </w:rPr>
        <w:t xml:space="preserve">kopā ar piedāvājumu </w:t>
      </w:r>
      <w:r w:rsidR="00830784">
        <w:rPr>
          <w:rFonts w:ascii="Times New Roman" w:hAnsi="Times New Roman"/>
          <w:szCs w:val="24"/>
        </w:rPr>
        <w:t>iesniegt</w:t>
      </w:r>
      <w:r w:rsidR="00830784" w:rsidRPr="00BA41EB">
        <w:rPr>
          <w:rFonts w:ascii="Times New Roman" w:hAnsi="Times New Roman"/>
          <w:bCs/>
          <w:szCs w:val="24"/>
        </w:rPr>
        <w:t xml:space="preserve"> </w:t>
      </w:r>
      <w:r w:rsidRPr="00BA41EB">
        <w:rPr>
          <w:rFonts w:ascii="Times New Roman" w:hAnsi="Times New Roman"/>
          <w:bCs/>
          <w:szCs w:val="24"/>
        </w:rPr>
        <w:t>pierādījumus, ka uz attiecīgo personu neattiecas nolikuma 14.1.apakšpunktā minētie izslēgšanas nosacījumi</w:t>
      </w:r>
      <w:r w:rsidRPr="00BA41EB">
        <w:rPr>
          <w:rFonts w:ascii="Times New Roman" w:hAnsi="Times New Roman"/>
          <w:szCs w:val="24"/>
        </w:rPr>
        <w:t>.</w:t>
      </w:r>
    </w:p>
    <w:p w14:paraId="3E5B7E7D" w14:textId="3EA02199" w:rsidR="00EE6474" w:rsidRPr="00394E84" w:rsidRDefault="00EE6474" w:rsidP="00F93923">
      <w:pPr>
        <w:pStyle w:val="BodyText2"/>
        <w:numPr>
          <w:ilvl w:val="1"/>
          <w:numId w:val="9"/>
        </w:numPr>
        <w:ind w:left="567" w:hanging="567"/>
        <w:rPr>
          <w:rFonts w:ascii="Times New Roman" w:hAnsi="Times New Roman"/>
          <w:szCs w:val="24"/>
        </w:rPr>
      </w:pPr>
      <w:r w:rsidRPr="00394E84">
        <w:rPr>
          <w:rFonts w:ascii="Times New Roman" w:hAnsi="Times New Roman"/>
          <w:szCs w:val="24"/>
        </w:rPr>
        <w:t xml:space="preserve">Pretendentam jāiesniedz informācija saskaņā ar </w:t>
      </w:r>
      <w:r w:rsidR="00A21887">
        <w:rPr>
          <w:rFonts w:ascii="Times New Roman" w:hAnsi="Times New Roman"/>
          <w:szCs w:val="24"/>
        </w:rPr>
        <w:t>iepirkuma procedūras</w:t>
      </w:r>
      <w:r w:rsidRPr="00394E84">
        <w:rPr>
          <w:rFonts w:ascii="Times New Roman" w:hAnsi="Times New Roman"/>
          <w:szCs w:val="24"/>
        </w:rPr>
        <w:t xml:space="preserve"> nolikuma 1</w:t>
      </w:r>
      <w:r w:rsidR="003C764A">
        <w:rPr>
          <w:rFonts w:ascii="Times New Roman" w:hAnsi="Times New Roman"/>
          <w:szCs w:val="24"/>
        </w:rPr>
        <w:t>4</w:t>
      </w:r>
      <w:r w:rsidR="0031277F" w:rsidRPr="00394E84">
        <w:rPr>
          <w:rFonts w:ascii="Times New Roman" w:hAnsi="Times New Roman"/>
          <w:szCs w:val="24"/>
        </w:rPr>
        <w:t>.</w:t>
      </w:r>
      <w:r w:rsidRPr="00394E84">
        <w:rPr>
          <w:rFonts w:ascii="Times New Roman" w:hAnsi="Times New Roman"/>
          <w:szCs w:val="24"/>
        </w:rPr>
        <w:t>1.punkta nosacījumiem par pretendenta pieredzi</w:t>
      </w:r>
      <w:r w:rsidR="00A21887">
        <w:rPr>
          <w:rFonts w:ascii="Times New Roman" w:hAnsi="Times New Roman"/>
          <w:szCs w:val="24"/>
        </w:rPr>
        <w:t xml:space="preserve"> </w:t>
      </w:r>
      <w:r w:rsidR="00CB0EAB">
        <w:rPr>
          <w:rFonts w:ascii="Times New Roman" w:hAnsi="Times New Roman"/>
          <w:szCs w:val="24"/>
        </w:rPr>
        <w:t>gultņu piegādē</w:t>
      </w:r>
      <w:r w:rsidRPr="00394E84" w:rsidDel="00772B34">
        <w:rPr>
          <w:rFonts w:ascii="Times New Roman" w:hAnsi="Times New Roman"/>
          <w:szCs w:val="24"/>
        </w:rPr>
        <w:t xml:space="preserve"> </w:t>
      </w:r>
      <w:r w:rsidRPr="00394E84">
        <w:rPr>
          <w:rFonts w:ascii="Times New Roman" w:hAnsi="Times New Roman"/>
          <w:szCs w:val="24"/>
        </w:rPr>
        <w:t>pēdējo trīs gadu laikā, pēc šādas tabulas:</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830784" w:rsidRPr="00404F66" w14:paraId="4FDD4FB1" w14:textId="77777777" w:rsidTr="00054812">
        <w:tc>
          <w:tcPr>
            <w:tcW w:w="850" w:type="dxa"/>
          </w:tcPr>
          <w:p w14:paraId="5C0550DD" w14:textId="77777777" w:rsidR="00830784" w:rsidRPr="00404F66" w:rsidRDefault="00830784" w:rsidP="00054812">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t>Nr.</w:t>
            </w:r>
          </w:p>
        </w:tc>
        <w:tc>
          <w:tcPr>
            <w:tcW w:w="1843" w:type="dxa"/>
          </w:tcPr>
          <w:p w14:paraId="52FC195B" w14:textId="77777777" w:rsidR="00830784" w:rsidRPr="00404F66" w:rsidRDefault="00830784" w:rsidP="00054812">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w:t>
            </w:r>
            <w:r w:rsidRPr="00083FBF">
              <w:rPr>
                <w:rFonts w:ascii="Times New Roman" w:hAnsi="Times New Roman" w:cs="Times New Roman"/>
                <w:bCs/>
                <w:sz w:val="24"/>
                <w:szCs w:val="24"/>
              </w:rPr>
              <w:t xml:space="preserve">priekšmets  </w:t>
            </w:r>
          </w:p>
        </w:tc>
        <w:tc>
          <w:tcPr>
            <w:tcW w:w="1920" w:type="dxa"/>
          </w:tcPr>
          <w:p w14:paraId="2C65A78E" w14:textId="77777777" w:rsidR="00830784" w:rsidRPr="00404F66" w:rsidRDefault="00830784" w:rsidP="00054812">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52D9B0DA" w14:textId="77777777" w:rsidR="00830784" w:rsidRPr="00404F66" w:rsidRDefault="00830784" w:rsidP="00054812">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046272DE" w14:textId="77777777" w:rsidR="00830784" w:rsidRPr="00404F66" w:rsidRDefault="00830784" w:rsidP="00054812">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830784" w:rsidRPr="00404F66" w14:paraId="10274795" w14:textId="77777777" w:rsidTr="00054812">
        <w:tc>
          <w:tcPr>
            <w:tcW w:w="850" w:type="dxa"/>
          </w:tcPr>
          <w:p w14:paraId="7847171C" w14:textId="77777777" w:rsidR="00830784" w:rsidRPr="00404F66" w:rsidRDefault="00830784" w:rsidP="00054812">
            <w:pPr>
              <w:spacing w:after="120"/>
              <w:ind w:left="283"/>
              <w:jc w:val="center"/>
              <w:rPr>
                <w:rFonts w:ascii="Times New Roman" w:hAnsi="Times New Roman" w:cs="Times New Roman"/>
                <w:sz w:val="24"/>
                <w:szCs w:val="24"/>
              </w:rPr>
            </w:pPr>
          </w:p>
        </w:tc>
        <w:tc>
          <w:tcPr>
            <w:tcW w:w="1843" w:type="dxa"/>
          </w:tcPr>
          <w:p w14:paraId="5A4E76E5" w14:textId="77777777" w:rsidR="00830784" w:rsidRPr="00404F66" w:rsidRDefault="00830784" w:rsidP="00054812">
            <w:pPr>
              <w:spacing w:after="120"/>
              <w:ind w:left="283"/>
              <w:jc w:val="center"/>
              <w:rPr>
                <w:rFonts w:ascii="Times New Roman" w:hAnsi="Times New Roman" w:cs="Times New Roman"/>
                <w:sz w:val="24"/>
                <w:szCs w:val="24"/>
              </w:rPr>
            </w:pPr>
          </w:p>
        </w:tc>
        <w:tc>
          <w:tcPr>
            <w:tcW w:w="1920" w:type="dxa"/>
          </w:tcPr>
          <w:p w14:paraId="0F34146C" w14:textId="77777777" w:rsidR="00830784" w:rsidRPr="00404F66" w:rsidRDefault="00830784" w:rsidP="00054812">
            <w:pPr>
              <w:spacing w:after="120"/>
              <w:ind w:left="283"/>
              <w:jc w:val="center"/>
              <w:rPr>
                <w:rFonts w:ascii="Times New Roman" w:hAnsi="Times New Roman" w:cs="Times New Roman"/>
                <w:sz w:val="24"/>
                <w:szCs w:val="24"/>
              </w:rPr>
            </w:pPr>
          </w:p>
        </w:tc>
        <w:tc>
          <w:tcPr>
            <w:tcW w:w="1920" w:type="dxa"/>
          </w:tcPr>
          <w:p w14:paraId="5C0035EB" w14:textId="77777777" w:rsidR="00830784" w:rsidRPr="00404F66" w:rsidRDefault="00830784" w:rsidP="00054812">
            <w:pPr>
              <w:spacing w:after="120"/>
              <w:ind w:left="283"/>
              <w:jc w:val="center"/>
              <w:rPr>
                <w:rFonts w:ascii="Times New Roman" w:hAnsi="Times New Roman" w:cs="Times New Roman"/>
                <w:sz w:val="24"/>
                <w:szCs w:val="24"/>
              </w:rPr>
            </w:pPr>
          </w:p>
        </w:tc>
        <w:tc>
          <w:tcPr>
            <w:tcW w:w="2255" w:type="dxa"/>
          </w:tcPr>
          <w:p w14:paraId="0F216B8A" w14:textId="77777777" w:rsidR="00830784" w:rsidRPr="00404F66" w:rsidRDefault="00830784" w:rsidP="00054812">
            <w:pPr>
              <w:spacing w:after="120"/>
              <w:jc w:val="center"/>
              <w:rPr>
                <w:rFonts w:ascii="Times New Roman" w:hAnsi="Times New Roman" w:cs="Times New Roman"/>
                <w:sz w:val="24"/>
                <w:szCs w:val="24"/>
              </w:rPr>
            </w:pPr>
          </w:p>
        </w:tc>
      </w:tr>
    </w:tbl>
    <w:p w14:paraId="66E1F4D9" w14:textId="6AC32100" w:rsidR="00214D09" w:rsidRPr="00394E84" w:rsidRDefault="00214D09" w:rsidP="00214D09">
      <w:pPr>
        <w:pStyle w:val="BodyText2"/>
        <w:tabs>
          <w:tab w:val="clear" w:pos="0"/>
        </w:tabs>
        <w:ind w:left="1430"/>
        <w:rPr>
          <w:rFonts w:ascii="Times New Roman" w:hAnsi="Times New Roman"/>
          <w:szCs w:val="24"/>
        </w:rPr>
      </w:pPr>
    </w:p>
    <w:p w14:paraId="1FF0ADD5" w14:textId="77777777" w:rsidR="00CD5AA4" w:rsidRDefault="00DF69B9" w:rsidP="00813D77">
      <w:pPr>
        <w:pStyle w:val="BodyText2"/>
        <w:numPr>
          <w:ilvl w:val="1"/>
          <w:numId w:val="9"/>
        </w:numPr>
        <w:ind w:left="720" w:hanging="720"/>
        <w:outlineLvl w:val="9"/>
        <w:rPr>
          <w:rFonts w:ascii="Times New Roman" w:hAnsi="Times New Roman"/>
          <w:szCs w:val="24"/>
        </w:rPr>
      </w:pPr>
      <w:r w:rsidRPr="007A331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76A06B3" w14:textId="77777777" w:rsidR="00E3155A" w:rsidRPr="00685003" w:rsidRDefault="00E3155A" w:rsidP="00813D77">
      <w:pPr>
        <w:pStyle w:val="ListParagraph"/>
        <w:numPr>
          <w:ilvl w:val="1"/>
          <w:numId w:val="9"/>
        </w:numPr>
        <w:spacing w:after="0" w:line="240" w:lineRule="auto"/>
        <w:ind w:left="720" w:hanging="720"/>
        <w:contextualSpacing w:val="0"/>
        <w:jc w:val="both"/>
        <w:rPr>
          <w:rFonts w:ascii="Times New Roman" w:hAnsi="Times New Roman" w:cs="Times New Roman"/>
          <w:b/>
          <w:sz w:val="24"/>
          <w:szCs w:val="24"/>
        </w:rPr>
      </w:pPr>
      <w:r w:rsidRPr="00394E84">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3F8FC608" w14:textId="77777777" w:rsidR="00985866" w:rsidRDefault="00985866" w:rsidP="00985866">
      <w:pPr>
        <w:pStyle w:val="ListParagraph"/>
        <w:spacing w:after="0" w:line="240" w:lineRule="auto"/>
        <w:ind w:left="435"/>
        <w:outlineLvl w:val="0"/>
        <w:rPr>
          <w:rFonts w:ascii="Times New Roman" w:eastAsia="Times New Roman" w:hAnsi="Times New Roman" w:cs="Times New Roman"/>
          <w:b/>
          <w:bCs/>
          <w:sz w:val="24"/>
          <w:szCs w:val="24"/>
        </w:rPr>
      </w:pPr>
    </w:p>
    <w:p w14:paraId="250970BF" w14:textId="02422B9D" w:rsidR="00985866" w:rsidRPr="00985866" w:rsidRDefault="00985866" w:rsidP="00985866">
      <w:pPr>
        <w:pStyle w:val="ListParagraph"/>
        <w:spacing w:after="0" w:line="240" w:lineRule="auto"/>
        <w:ind w:left="435"/>
        <w:jc w:val="center"/>
        <w:outlineLvl w:val="0"/>
        <w:rPr>
          <w:rFonts w:ascii="Times New Roman" w:eastAsia="Times New Roman" w:hAnsi="Times New Roman" w:cs="Times New Roman"/>
          <w:b/>
          <w:bCs/>
          <w:sz w:val="24"/>
          <w:szCs w:val="24"/>
        </w:rPr>
      </w:pPr>
      <w:r w:rsidRPr="00985866">
        <w:rPr>
          <w:rFonts w:ascii="Times New Roman" w:eastAsia="Times New Roman" w:hAnsi="Times New Roman" w:cs="Times New Roman"/>
          <w:b/>
          <w:bCs/>
          <w:sz w:val="24"/>
          <w:szCs w:val="24"/>
        </w:rPr>
        <w:t>VI PIEDĀVĀJUMS</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40B39D04" w14:textId="50E8716C" w:rsidR="00EA3FBE" w:rsidRPr="0000297C" w:rsidRDefault="00EA3FBE" w:rsidP="003967A8">
      <w:pPr>
        <w:pStyle w:val="ListParagraph"/>
        <w:numPr>
          <w:ilvl w:val="0"/>
          <w:numId w:val="9"/>
        </w:numPr>
        <w:spacing w:after="0" w:line="240" w:lineRule="auto"/>
        <w:jc w:val="both"/>
        <w:rPr>
          <w:rFonts w:ascii="Times New Roman" w:hAnsi="Times New Roman" w:cs="Times New Roman"/>
          <w:b/>
          <w:sz w:val="24"/>
          <w:szCs w:val="24"/>
        </w:rPr>
      </w:pPr>
      <w:r w:rsidRPr="0000297C">
        <w:rPr>
          <w:rFonts w:ascii="Times New Roman" w:hAnsi="Times New Roman" w:cs="Times New Roman"/>
          <w:b/>
          <w:sz w:val="24"/>
          <w:szCs w:val="24"/>
        </w:rPr>
        <w:t>Finanšu piedāvājums</w:t>
      </w:r>
    </w:p>
    <w:p w14:paraId="274BF401" w14:textId="26A8B4E9" w:rsidR="00021D64" w:rsidRDefault="00E04D52" w:rsidP="00021D64">
      <w:pPr>
        <w:pStyle w:val="BodyText2"/>
        <w:numPr>
          <w:ilvl w:val="1"/>
          <w:numId w:val="9"/>
        </w:numPr>
        <w:ind w:left="567" w:hanging="567"/>
        <w:rPr>
          <w:rFonts w:ascii="Times New Roman" w:hAnsi="Times New Roman"/>
        </w:rPr>
      </w:pPr>
      <w:r w:rsidRPr="0000297C">
        <w:rPr>
          <w:rFonts w:ascii="Times New Roman" w:hAnsi="Times New Roman"/>
          <w:bCs/>
        </w:rPr>
        <w:t xml:space="preserve">Finanšu piedāvājums, kas </w:t>
      </w:r>
      <w:r w:rsidRPr="0000297C">
        <w:rPr>
          <w:rFonts w:ascii="Times New Roman" w:hAnsi="Times New Roman"/>
        </w:rPr>
        <w:t xml:space="preserve">jāsagatavo saskaņā ar </w:t>
      </w:r>
      <w:r w:rsidR="008D556F">
        <w:rPr>
          <w:rFonts w:ascii="Times New Roman" w:hAnsi="Times New Roman"/>
        </w:rPr>
        <w:t xml:space="preserve">Tehniskā un </w:t>
      </w:r>
      <w:r w:rsidR="00EB5339">
        <w:rPr>
          <w:rFonts w:ascii="Times New Roman" w:hAnsi="Times New Roman"/>
        </w:rPr>
        <w:t xml:space="preserve">finanšu </w:t>
      </w:r>
      <w:r w:rsidR="008D556F">
        <w:rPr>
          <w:rFonts w:ascii="Times New Roman" w:hAnsi="Times New Roman"/>
        </w:rPr>
        <w:t xml:space="preserve">piedāvājuma </w:t>
      </w:r>
      <w:r w:rsidRPr="0000297C">
        <w:rPr>
          <w:rFonts w:ascii="Times New Roman" w:hAnsi="Times New Roman"/>
        </w:rPr>
        <w:t>formu (</w:t>
      </w:r>
      <w:r w:rsidR="002C3085">
        <w:rPr>
          <w:rFonts w:ascii="Times New Roman" w:hAnsi="Times New Roman"/>
        </w:rPr>
        <w:t>1</w:t>
      </w:r>
      <w:r w:rsidRPr="0000297C">
        <w:rPr>
          <w:rFonts w:ascii="Times New Roman" w:hAnsi="Times New Roman"/>
        </w:rPr>
        <w:t>.pielikums)</w:t>
      </w:r>
      <w:r w:rsidR="00840906">
        <w:rPr>
          <w:rFonts w:ascii="Times New Roman" w:hAnsi="Times New Roman"/>
        </w:rPr>
        <w:t>.</w:t>
      </w:r>
      <w:r w:rsidRPr="0000297C">
        <w:rPr>
          <w:rFonts w:ascii="Times New Roman" w:hAnsi="Times New Roman"/>
        </w:rPr>
        <w:t xml:space="preserve"> </w:t>
      </w:r>
      <w:r w:rsidR="00E90071" w:rsidRPr="0000297C">
        <w:rPr>
          <w:rFonts w:ascii="Times New Roman" w:hAnsi="Times New Roman"/>
        </w:rPr>
        <w:t>Pretenden</w:t>
      </w:r>
      <w:r w:rsidR="00046E5A" w:rsidRPr="0000297C">
        <w:rPr>
          <w:rFonts w:ascii="Times New Roman" w:hAnsi="Times New Roman"/>
        </w:rPr>
        <w:t>tam jāsniedz cenas piedāvājum</w:t>
      </w:r>
      <w:r w:rsidR="006A3188">
        <w:rPr>
          <w:rFonts w:ascii="Times New Roman" w:hAnsi="Times New Roman"/>
        </w:rPr>
        <w:t>s</w:t>
      </w:r>
      <w:r w:rsidR="00125DA1" w:rsidRPr="0000297C">
        <w:rPr>
          <w:rFonts w:ascii="Times New Roman" w:hAnsi="Times New Roman"/>
        </w:rPr>
        <w:t xml:space="preserve"> </w:t>
      </w:r>
      <w:r w:rsidR="004E0A34">
        <w:rPr>
          <w:rFonts w:ascii="Times New Roman" w:hAnsi="Times New Roman"/>
        </w:rPr>
        <w:t xml:space="preserve">par </w:t>
      </w:r>
      <w:r w:rsidR="00046E5A" w:rsidRPr="0000297C">
        <w:rPr>
          <w:rFonts w:ascii="Times New Roman" w:hAnsi="Times New Roman"/>
        </w:rPr>
        <w:t>vismaz vien</w:t>
      </w:r>
      <w:r w:rsidR="006D36C8" w:rsidRPr="0000297C">
        <w:rPr>
          <w:rFonts w:ascii="Times New Roman" w:hAnsi="Times New Roman"/>
        </w:rPr>
        <w:t xml:space="preserve">a gultņa </w:t>
      </w:r>
      <w:r w:rsidR="006D36C8" w:rsidRPr="0000297C">
        <w:rPr>
          <w:rFonts w:ascii="Times New Roman" w:hAnsi="Times New Roman"/>
        </w:rPr>
        <w:lastRenderedPageBreak/>
        <w:t>ražotāja</w:t>
      </w:r>
      <w:r w:rsidR="004E0A34">
        <w:rPr>
          <w:rFonts w:ascii="Times New Roman" w:hAnsi="Times New Roman"/>
        </w:rPr>
        <w:t xml:space="preserve"> gultņiem</w:t>
      </w:r>
      <w:r w:rsidR="006D36C8" w:rsidRPr="0000297C">
        <w:rPr>
          <w:rFonts w:ascii="Times New Roman" w:hAnsi="Times New Roman"/>
        </w:rPr>
        <w:t xml:space="preserve"> </w:t>
      </w:r>
      <w:r w:rsidR="00125DA1" w:rsidRPr="0000297C">
        <w:rPr>
          <w:rFonts w:ascii="Times New Roman" w:hAnsi="Times New Roman"/>
        </w:rPr>
        <w:t xml:space="preserve">(pretendents ir </w:t>
      </w:r>
      <w:r w:rsidR="00AD5668" w:rsidRPr="0000297C">
        <w:rPr>
          <w:rFonts w:ascii="Times New Roman" w:hAnsi="Times New Roman"/>
        </w:rPr>
        <w:t>tiesīgs iesniegt visu četru finanšu piedāvājumā norādīto ražotāju gultņu cenas)</w:t>
      </w:r>
      <w:r w:rsidR="0000297C" w:rsidRPr="0000297C">
        <w:rPr>
          <w:rFonts w:ascii="Times New Roman" w:hAnsi="Times New Roman"/>
        </w:rPr>
        <w:t>.</w:t>
      </w:r>
      <w:r w:rsidR="00E47DC7">
        <w:rPr>
          <w:rFonts w:ascii="Times New Roman" w:hAnsi="Times New Roman"/>
        </w:rPr>
        <w:t xml:space="preserve"> Ja pretendents būs norādījis </w:t>
      </w:r>
      <w:r w:rsidR="00F87F68">
        <w:rPr>
          <w:rFonts w:ascii="Times New Roman" w:hAnsi="Times New Roman"/>
        </w:rPr>
        <w:t>vairāk</w:t>
      </w:r>
      <w:r w:rsidR="006A3188">
        <w:rPr>
          <w:rFonts w:ascii="Times New Roman" w:hAnsi="Times New Roman"/>
        </w:rPr>
        <w:t>u</w:t>
      </w:r>
      <w:r w:rsidR="00F87F68">
        <w:rPr>
          <w:rFonts w:ascii="Times New Roman" w:hAnsi="Times New Roman"/>
        </w:rPr>
        <w:t xml:space="preserve"> gultņu ražotāj</w:t>
      </w:r>
      <w:r w:rsidR="004E0A34">
        <w:rPr>
          <w:rFonts w:ascii="Times New Roman" w:hAnsi="Times New Roman"/>
        </w:rPr>
        <w:t>u cenas</w:t>
      </w:r>
      <w:r w:rsidR="00F87F68">
        <w:rPr>
          <w:rFonts w:ascii="Times New Roman" w:hAnsi="Times New Roman"/>
        </w:rPr>
        <w:t xml:space="preserve">, Pasūtītājs, vērtējot </w:t>
      </w:r>
      <w:r w:rsidR="008006E8">
        <w:rPr>
          <w:rFonts w:ascii="Times New Roman" w:hAnsi="Times New Roman"/>
        </w:rPr>
        <w:t>piedāvājumus</w:t>
      </w:r>
      <w:r w:rsidR="001126E1">
        <w:rPr>
          <w:rFonts w:ascii="Times New Roman" w:hAnsi="Times New Roman"/>
        </w:rPr>
        <w:t xml:space="preserve"> un izvēloties piegādātāju, ar kuru būtu slēdzama vispārīgā vienošanās</w:t>
      </w:r>
      <w:r w:rsidR="008006E8">
        <w:rPr>
          <w:rFonts w:ascii="Times New Roman" w:hAnsi="Times New Roman"/>
        </w:rPr>
        <w:t>, ņems vērā zemāk</w:t>
      </w:r>
      <w:r w:rsidR="004E0A34">
        <w:rPr>
          <w:rFonts w:ascii="Times New Roman" w:hAnsi="Times New Roman"/>
        </w:rPr>
        <w:t>ās</w:t>
      </w:r>
      <w:r w:rsidR="008006E8">
        <w:rPr>
          <w:rFonts w:ascii="Times New Roman" w:hAnsi="Times New Roman"/>
        </w:rPr>
        <w:t xml:space="preserve"> no piedāvātajām cenām.</w:t>
      </w:r>
    </w:p>
    <w:p w14:paraId="72B07D62" w14:textId="374D308A" w:rsidR="00E04D52" w:rsidRPr="00691A15" w:rsidRDefault="00E04D52" w:rsidP="00021D64">
      <w:pPr>
        <w:pStyle w:val="BodyText2"/>
        <w:numPr>
          <w:ilvl w:val="1"/>
          <w:numId w:val="9"/>
        </w:numPr>
        <w:ind w:left="567" w:hanging="567"/>
        <w:rPr>
          <w:rFonts w:ascii="Times New Roman" w:hAnsi="Times New Roman"/>
        </w:rPr>
      </w:pPr>
      <w:r w:rsidRPr="00021D64">
        <w:rPr>
          <w:rFonts w:ascii="Times New Roman" w:hAnsi="Times New Roman"/>
        </w:rPr>
        <w:t>Finanšu piedāvājumā norādītajā cenā ietilpst: Preces vērtība, transportēšanas izmaksas, nodokļi (izņemot pievienotās vērtības nodokli), nodevas, muitas u.c. ar piegādes līguma izpildi saistītās izmaksas</w:t>
      </w:r>
      <w:r w:rsidRPr="00021D64">
        <w:rPr>
          <w:rFonts w:ascii="Times New Roman" w:hAnsi="Times New Roman"/>
          <w:bCs/>
        </w:rPr>
        <w:t>.</w:t>
      </w:r>
    </w:p>
    <w:p w14:paraId="46C520F8" w14:textId="6CB826A1" w:rsidR="00691A15" w:rsidRPr="00021D64" w:rsidRDefault="00691A15" w:rsidP="00021D64">
      <w:pPr>
        <w:pStyle w:val="BodyText2"/>
        <w:numPr>
          <w:ilvl w:val="1"/>
          <w:numId w:val="9"/>
        </w:numPr>
        <w:ind w:left="567" w:hanging="567"/>
        <w:rPr>
          <w:rFonts w:ascii="Times New Roman" w:hAnsi="Times New Roman"/>
        </w:rPr>
      </w:pPr>
      <w:r w:rsidRPr="00691A15">
        <w:rPr>
          <w:rFonts w:ascii="Times New Roman" w:hAnsi="Times New Roman"/>
        </w:rPr>
        <w:t>6 (sešus) mēnešus pēc vispārīgās vienošanās noslēgšanas cenas nevar tikt paaugstinātas.</w:t>
      </w:r>
    </w:p>
    <w:p w14:paraId="79C579B4" w14:textId="77777777" w:rsidR="007A139E" w:rsidRPr="007A139E" w:rsidRDefault="007A139E" w:rsidP="007A139E">
      <w:pPr>
        <w:spacing w:after="0" w:line="240" w:lineRule="auto"/>
        <w:jc w:val="both"/>
        <w:rPr>
          <w:rFonts w:ascii="Times New Roman" w:hAnsi="Times New Roman" w:cs="Times New Roman"/>
          <w:b/>
          <w:sz w:val="24"/>
          <w:szCs w:val="24"/>
          <w:highlight w:val="yellow"/>
        </w:rPr>
      </w:pPr>
    </w:p>
    <w:p w14:paraId="038C25B2" w14:textId="58F5BF54" w:rsidR="00EA3FBE" w:rsidRPr="00C939F1" w:rsidRDefault="00BB5828" w:rsidP="003967A8">
      <w:pPr>
        <w:pStyle w:val="ListParagraph"/>
        <w:numPr>
          <w:ilvl w:val="0"/>
          <w:numId w:val="9"/>
        </w:numPr>
        <w:spacing w:after="0" w:line="240" w:lineRule="auto"/>
        <w:jc w:val="both"/>
        <w:rPr>
          <w:rFonts w:ascii="Times New Roman" w:hAnsi="Times New Roman" w:cs="Times New Roman"/>
          <w:b/>
          <w:sz w:val="24"/>
          <w:szCs w:val="24"/>
        </w:rPr>
      </w:pPr>
      <w:r w:rsidRPr="00C939F1">
        <w:rPr>
          <w:rFonts w:ascii="Times New Roman" w:hAnsi="Times New Roman" w:cs="Times New Roman"/>
          <w:b/>
          <w:sz w:val="24"/>
          <w:szCs w:val="24"/>
        </w:rPr>
        <w:t>Tehniskais piedāvājums</w:t>
      </w:r>
    </w:p>
    <w:p w14:paraId="403F9326" w14:textId="0B64265C" w:rsidR="00DE3DCD" w:rsidRPr="00C939F1" w:rsidRDefault="00DE3DCD" w:rsidP="00941A55">
      <w:pPr>
        <w:numPr>
          <w:ilvl w:val="1"/>
          <w:numId w:val="9"/>
        </w:numPr>
        <w:spacing w:after="0" w:line="240" w:lineRule="auto"/>
        <w:ind w:left="720" w:hanging="720"/>
        <w:jc w:val="both"/>
        <w:rPr>
          <w:rFonts w:ascii="Times New Roman" w:eastAsia="Times New Roman" w:hAnsi="Times New Roman" w:cs="Times New Roman"/>
          <w:bCs/>
          <w:sz w:val="24"/>
          <w:szCs w:val="24"/>
        </w:rPr>
      </w:pPr>
      <w:r w:rsidRPr="00C939F1">
        <w:rPr>
          <w:rFonts w:ascii="Times New Roman" w:eastAsia="Times New Roman" w:hAnsi="Times New Roman" w:cs="Times New Roman"/>
          <w:sz w:val="24"/>
          <w:szCs w:val="24"/>
        </w:rPr>
        <w:t xml:space="preserve">Tehniskais piedāvājums jāsagatavo saskaņā ar Tehniskajā specifikācijā iekļauto tabulu </w:t>
      </w:r>
      <w:r w:rsidR="00AB7D42" w:rsidRPr="00C939F1">
        <w:rPr>
          <w:rFonts w:ascii="Times New Roman" w:eastAsia="Times New Roman" w:hAnsi="Times New Roman" w:cs="Times New Roman"/>
          <w:sz w:val="24"/>
          <w:szCs w:val="24"/>
        </w:rPr>
        <w:t>par visām iepirkuma priekšmeta pozīcijām.</w:t>
      </w:r>
    </w:p>
    <w:p w14:paraId="5A0920A4" w14:textId="72DB4F0F" w:rsidR="00AB7D42" w:rsidRPr="00A21928" w:rsidRDefault="00EB6286" w:rsidP="00A21928">
      <w:pPr>
        <w:pStyle w:val="ListParagraph"/>
        <w:numPr>
          <w:ilvl w:val="1"/>
          <w:numId w:val="9"/>
        </w:numPr>
        <w:spacing w:after="0" w:line="240" w:lineRule="auto"/>
        <w:ind w:left="720" w:hanging="720"/>
        <w:contextualSpacing w:val="0"/>
        <w:jc w:val="both"/>
        <w:rPr>
          <w:rFonts w:ascii="Times New Roman" w:hAnsi="Times New Roman" w:cs="Times New Roman"/>
          <w:b/>
          <w:sz w:val="24"/>
          <w:szCs w:val="24"/>
        </w:rPr>
      </w:pPr>
      <w:r w:rsidRPr="00A21928">
        <w:rPr>
          <w:rFonts w:ascii="Times New Roman" w:hAnsi="Times New Roman" w:cs="Times New Roman"/>
          <w:sz w:val="24"/>
          <w:szCs w:val="24"/>
        </w:rPr>
        <w:t xml:space="preserve">Tehniskās specifikācijas </w:t>
      </w:r>
      <w:r w:rsidR="005D6DA9" w:rsidRPr="00A21928">
        <w:rPr>
          <w:rFonts w:ascii="Times New Roman" w:hAnsi="Times New Roman" w:cs="Times New Roman"/>
          <w:sz w:val="24"/>
          <w:szCs w:val="24"/>
        </w:rPr>
        <w:t>20</w:t>
      </w:r>
      <w:r w:rsidR="00A20E11" w:rsidRPr="00A21928">
        <w:rPr>
          <w:rFonts w:ascii="Times New Roman" w:hAnsi="Times New Roman" w:cs="Times New Roman"/>
          <w:sz w:val="24"/>
          <w:szCs w:val="24"/>
        </w:rPr>
        <w:t>.-1</w:t>
      </w:r>
      <w:r w:rsidR="005D6DA9" w:rsidRPr="00A21928">
        <w:rPr>
          <w:rFonts w:ascii="Times New Roman" w:hAnsi="Times New Roman" w:cs="Times New Roman"/>
          <w:sz w:val="24"/>
          <w:szCs w:val="24"/>
        </w:rPr>
        <w:t>36</w:t>
      </w:r>
      <w:r w:rsidR="00A20E11" w:rsidRPr="00A21928">
        <w:rPr>
          <w:rFonts w:ascii="Times New Roman" w:hAnsi="Times New Roman" w:cs="Times New Roman"/>
          <w:sz w:val="24"/>
          <w:szCs w:val="24"/>
        </w:rPr>
        <w:t>.pozīcijā minēt</w:t>
      </w:r>
      <w:r w:rsidR="005D6DA9" w:rsidRPr="00A21928">
        <w:rPr>
          <w:rFonts w:ascii="Times New Roman" w:hAnsi="Times New Roman" w:cs="Times New Roman"/>
          <w:sz w:val="24"/>
          <w:szCs w:val="24"/>
        </w:rPr>
        <w:t>aj</w:t>
      </w:r>
      <w:r w:rsidR="00A20E11" w:rsidRPr="00A21928">
        <w:rPr>
          <w:rFonts w:ascii="Times New Roman" w:hAnsi="Times New Roman" w:cs="Times New Roman"/>
          <w:sz w:val="24"/>
          <w:szCs w:val="24"/>
        </w:rPr>
        <w:t>ās iepirkumu pozī</w:t>
      </w:r>
      <w:r w:rsidR="00913361" w:rsidRPr="00A21928">
        <w:rPr>
          <w:rFonts w:ascii="Times New Roman" w:hAnsi="Times New Roman" w:cs="Times New Roman"/>
          <w:sz w:val="24"/>
          <w:szCs w:val="24"/>
        </w:rPr>
        <w:t>cijās var piedāvāt</w:t>
      </w:r>
      <w:r w:rsidR="005D6DA9" w:rsidRPr="00A21928">
        <w:rPr>
          <w:rFonts w:ascii="Times New Roman" w:hAnsi="Times New Roman" w:cs="Times New Roman"/>
          <w:sz w:val="24"/>
          <w:szCs w:val="24"/>
        </w:rPr>
        <w:t xml:space="preserve"> </w:t>
      </w:r>
      <w:r w:rsidR="00AB7D42" w:rsidRPr="00A21928">
        <w:rPr>
          <w:rFonts w:ascii="Times New Roman" w:hAnsi="Times New Roman" w:cs="Times New Roman"/>
          <w:sz w:val="24"/>
          <w:szCs w:val="24"/>
        </w:rPr>
        <w:t>tikai SKF, ZKL, FAG vai NSK ražotus gultņus.</w:t>
      </w:r>
      <w:r w:rsidR="008B129E">
        <w:rPr>
          <w:rFonts w:ascii="Times New Roman" w:hAnsi="Times New Roman" w:cs="Times New Roman"/>
          <w:sz w:val="24"/>
          <w:szCs w:val="24"/>
        </w:rPr>
        <w:t xml:space="preserve"> </w:t>
      </w:r>
      <w:r w:rsidR="007235D5" w:rsidRPr="00A21928">
        <w:rPr>
          <w:rFonts w:ascii="Times New Roman" w:hAnsi="Times New Roman"/>
          <w:bCs/>
          <w:sz w:val="24"/>
          <w:szCs w:val="24"/>
        </w:rPr>
        <w:t>Pretendentam šajā gadījumā nav tiesību piedāvāt ekvivalentu Preci. Par atbilstošu tiks uzskatīts tas piedāvājums, kur Pretendents spēj piedāvāt norādītā ražotāja Preci.</w:t>
      </w:r>
    </w:p>
    <w:p w14:paraId="73A381F6" w14:textId="77777777" w:rsidR="00DE3DCD" w:rsidRPr="00C939F1" w:rsidRDefault="00DE3DCD" w:rsidP="00941A55">
      <w:pPr>
        <w:pStyle w:val="BodyText2"/>
        <w:numPr>
          <w:ilvl w:val="1"/>
          <w:numId w:val="9"/>
        </w:numPr>
        <w:ind w:left="720" w:hanging="720"/>
        <w:outlineLvl w:val="9"/>
        <w:rPr>
          <w:rFonts w:ascii="Times New Roman" w:hAnsi="Times New Roman"/>
          <w:bCs/>
          <w:szCs w:val="24"/>
        </w:rPr>
      </w:pPr>
      <w:r w:rsidRPr="00C939F1">
        <w:rPr>
          <w:rFonts w:ascii="Times New Roman" w:hAnsi="Times New Roman"/>
          <w:bCs/>
          <w:szCs w:val="24"/>
        </w:rPr>
        <w:t>Tehniskās specifikācijas pozīcijās, kur sadaļā “Pasūtītāja prasības” Precēm tiek prasīta atbilstība konkrētam standartam, pretendents var piedāvāt Preci, kura atbilst ekvivalentam standartam.</w:t>
      </w:r>
    </w:p>
    <w:p w14:paraId="737FD208" w14:textId="18F41C18" w:rsidR="002806C6" w:rsidRPr="00E04D52" w:rsidRDefault="002806C6" w:rsidP="00EA522F">
      <w:pPr>
        <w:pStyle w:val="ListParagraph"/>
        <w:spacing w:after="0" w:line="240" w:lineRule="auto"/>
        <w:ind w:left="567"/>
        <w:jc w:val="both"/>
        <w:rPr>
          <w:rFonts w:ascii="Times New Roman" w:hAnsi="Times New Roman" w:cs="Times New Roman"/>
          <w:b/>
          <w:sz w:val="24"/>
          <w:szCs w:val="24"/>
        </w:rPr>
      </w:pPr>
    </w:p>
    <w:p w14:paraId="11D76407" w14:textId="77777777" w:rsidR="00E04D52" w:rsidRPr="00E04D52" w:rsidRDefault="00E04D52" w:rsidP="00E04D52">
      <w:pPr>
        <w:pStyle w:val="ListParagraph"/>
        <w:spacing w:after="0" w:line="240" w:lineRule="auto"/>
        <w:ind w:left="567"/>
        <w:rPr>
          <w:rFonts w:ascii="Times New Roman" w:hAnsi="Times New Roman" w:cs="Times New Roman"/>
          <w:b/>
          <w:sz w:val="24"/>
          <w:szCs w:val="24"/>
        </w:rPr>
      </w:pPr>
    </w:p>
    <w:p w14:paraId="75615C9A" w14:textId="09ACE9E4"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w:t>
      </w:r>
      <w:r w:rsidR="00985866">
        <w:rPr>
          <w:rFonts w:ascii="Times New Roman" w:hAnsi="Times New Roman" w:cs="Times New Roman"/>
          <w:b/>
          <w:sz w:val="24"/>
          <w:szCs w:val="24"/>
        </w:rPr>
        <w:t>I</w:t>
      </w:r>
      <w:r w:rsidRPr="00394E84">
        <w:rPr>
          <w:rFonts w:ascii="Times New Roman" w:hAnsi="Times New Roman" w:cs="Times New Roman"/>
          <w:b/>
          <w:sz w:val="24"/>
          <w:szCs w:val="24"/>
        </w:rPr>
        <w:t xml:space="preserve"> PIEDĀVĀJUMU VĒRTĒŠANA</w:t>
      </w:r>
    </w:p>
    <w:p w14:paraId="332A6D91" w14:textId="77777777" w:rsidR="00EE6474" w:rsidRPr="00394E84" w:rsidRDefault="00EE6474" w:rsidP="003967A8">
      <w:pPr>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7DBA239F" w14:textId="7075849C"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EF117B">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sidR="00133156">
        <w:rPr>
          <w:rFonts w:ascii="Times New Roman" w:hAnsi="Times New Roman" w:cs="Times New Roman"/>
          <w:sz w:val="24"/>
          <w:szCs w:val="24"/>
        </w:rPr>
        <w:t xml:space="preserve"> (turpmāk – komisija).</w:t>
      </w:r>
    </w:p>
    <w:p w14:paraId="68F583B2" w14:textId="24D1C2F8"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E45509">
        <w:rPr>
          <w:rFonts w:ascii="Times New Roman" w:hAnsi="Times New Roman" w:cs="Times New Roman"/>
          <w:sz w:val="24"/>
          <w:szCs w:val="24"/>
        </w:rPr>
        <w:t>iepirkuma procedūrā</w:t>
      </w:r>
      <w:r w:rsidRPr="00394E84">
        <w:rPr>
          <w:rFonts w:ascii="Times New Roman" w:hAnsi="Times New Roman" w:cs="Times New Roman"/>
          <w:sz w:val="24"/>
          <w:szCs w:val="24"/>
        </w:rPr>
        <w:t xml:space="preserve"> tas tālāk netiek vērtēts.</w:t>
      </w:r>
    </w:p>
    <w:p w14:paraId="2DCA2419" w14:textId="702F7B19"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C403D30" w:rsidR="00FE0A7A" w:rsidRPr="00394E84" w:rsidRDefault="00FE0A7A"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izvērtē visu pretendentu atbilstību nolikumā izvirzītajām pretendenta atlases prasībām. Izvērtējums tiek veikts vadoties no pretendentu iesniegtajiem atlases dokumentiem, kā arī pārbaudot pretendentu atbilstību nolikumā izvirzītajām prasībām publiski pieejamās datubāzēs.</w:t>
      </w:r>
    </w:p>
    <w:p w14:paraId="52631C2F" w14:textId="5E1785AF" w:rsidR="00AC51DF" w:rsidRDefault="00FE0A7A"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w:t>
      </w:r>
      <w:r w:rsidRPr="00394E84">
        <w:rPr>
          <w:rFonts w:ascii="Times New Roman" w:hAnsi="Times New Roman" w:cs="Times New Roman"/>
          <w:sz w:val="24"/>
          <w:szCs w:val="24"/>
        </w:rPr>
        <w:lastRenderedPageBreak/>
        <w:t>un Latvijas Republikas nacionālo sankciju likuma 11.1 panta pirmajā daļā un otrajā daļā minētajiem izslēgšanas noteikumiem.</w:t>
      </w:r>
    </w:p>
    <w:p w14:paraId="41276162" w14:textId="57D06107" w:rsidR="00AC51DF" w:rsidRPr="00394E84" w:rsidRDefault="00AC51DF"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Izvērtējot pretendenta finanšu piedāvājumu, Komisija pārbauda tā atbilstību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kā arī pārbauda, vai pretendenta finanšu piedāvājumā nav aritmētisku kļūdu. Ja finanšu piedāvājums neatbilst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pretendenta piedāvājums tiek noraidīts.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0EC417A9" w14:textId="25329B6A" w:rsidR="00E0702D" w:rsidRDefault="00AC51DF" w:rsidP="00EE6474">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2180F612" w14:textId="77777777" w:rsidR="008507BD" w:rsidRPr="008507BD" w:rsidRDefault="008507BD" w:rsidP="008507BD">
      <w:pPr>
        <w:pStyle w:val="ListParagraph"/>
        <w:spacing w:after="0" w:line="240" w:lineRule="auto"/>
        <w:ind w:left="709"/>
        <w:jc w:val="both"/>
        <w:rPr>
          <w:rFonts w:ascii="Times New Roman" w:hAnsi="Times New Roman" w:cs="Times New Roman"/>
          <w:sz w:val="24"/>
          <w:szCs w:val="24"/>
        </w:rPr>
      </w:pPr>
    </w:p>
    <w:p w14:paraId="7D2C9E7F" w14:textId="77777777" w:rsidR="00EE6474" w:rsidRPr="00394E84" w:rsidRDefault="00EE6474" w:rsidP="003967A8">
      <w:pPr>
        <w:pStyle w:val="ListParagraph"/>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8CDDCC9" w14:textId="05ECF9F5" w:rsidR="00F61405" w:rsidRDefault="00F61405"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Vispārīgā vienošanā</w:t>
      </w:r>
      <w:r w:rsidR="001920DB">
        <w:rPr>
          <w:rFonts w:ascii="Times New Roman" w:hAnsi="Times New Roman" w:cs="Times New Roman"/>
          <w:sz w:val="24"/>
          <w:szCs w:val="24"/>
        </w:rPr>
        <w:t>s</w:t>
      </w:r>
      <w:r w:rsidRPr="00394E84">
        <w:rPr>
          <w:rFonts w:ascii="Times New Roman" w:hAnsi="Times New Roman" w:cs="Times New Roman"/>
          <w:sz w:val="24"/>
          <w:szCs w:val="24"/>
        </w:rPr>
        <w:t xml:space="preserve"> </w:t>
      </w:r>
      <w:r w:rsidR="006A0273" w:rsidRPr="00394E84">
        <w:rPr>
          <w:rFonts w:ascii="Times New Roman" w:hAnsi="Times New Roman" w:cs="Times New Roman"/>
          <w:sz w:val="24"/>
          <w:szCs w:val="24"/>
        </w:rPr>
        <w:t>tiks noslēgta</w:t>
      </w:r>
      <w:r w:rsidR="006656C6" w:rsidRPr="00394E84">
        <w:rPr>
          <w:rFonts w:ascii="Times New Roman" w:hAnsi="Times New Roman" w:cs="Times New Roman"/>
          <w:sz w:val="24"/>
          <w:szCs w:val="24"/>
        </w:rPr>
        <w:t xml:space="preserve"> </w:t>
      </w:r>
      <w:r w:rsidR="00FA3B06">
        <w:rPr>
          <w:rFonts w:ascii="Times New Roman" w:hAnsi="Times New Roman" w:cs="Times New Roman"/>
          <w:sz w:val="24"/>
          <w:szCs w:val="24"/>
        </w:rPr>
        <w:t xml:space="preserve">ar </w:t>
      </w:r>
      <w:r w:rsidR="00F67884">
        <w:rPr>
          <w:rFonts w:ascii="Times New Roman" w:hAnsi="Times New Roman" w:cs="Times New Roman"/>
          <w:sz w:val="24"/>
          <w:szCs w:val="24"/>
        </w:rPr>
        <w:t xml:space="preserve">ne vairāk kā 5 (pieciem) </w:t>
      </w:r>
      <w:r w:rsidR="00685D20">
        <w:rPr>
          <w:rFonts w:ascii="Times New Roman" w:hAnsi="Times New Roman" w:cs="Times New Roman"/>
          <w:sz w:val="24"/>
          <w:szCs w:val="24"/>
        </w:rPr>
        <w:t>pretendentiem</w:t>
      </w:r>
      <w:r w:rsidR="001056EA">
        <w:rPr>
          <w:rFonts w:ascii="Times New Roman" w:hAnsi="Times New Roman" w:cs="Times New Roman"/>
          <w:sz w:val="24"/>
          <w:szCs w:val="24"/>
        </w:rPr>
        <w:t>, kas iesnieguši zemāk</w:t>
      </w:r>
      <w:r w:rsidR="00CD4DF2">
        <w:rPr>
          <w:rFonts w:ascii="Times New Roman" w:hAnsi="Times New Roman" w:cs="Times New Roman"/>
          <w:sz w:val="24"/>
          <w:szCs w:val="24"/>
        </w:rPr>
        <w:t>o</w:t>
      </w:r>
      <w:r w:rsidR="001056EA">
        <w:rPr>
          <w:rFonts w:ascii="Times New Roman" w:hAnsi="Times New Roman" w:cs="Times New Roman"/>
          <w:sz w:val="24"/>
          <w:szCs w:val="24"/>
        </w:rPr>
        <w:t xml:space="preserve"> cen</w:t>
      </w:r>
      <w:r w:rsidR="00CD4DF2">
        <w:rPr>
          <w:rFonts w:ascii="Times New Roman" w:hAnsi="Times New Roman" w:cs="Times New Roman"/>
          <w:sz w:val="24"/>
          <w:szCs w:val="24"/>
        </w:rPr>
        <w:t>u</w:t>
      </w:r>
      <w:r w:rsidR="001056EA">
        <w:rPr>
          <w:rFonts w:ascii="Times New Roman" w:hAnsi="Times New Roman" w:cs="Times New Roman"/>
          <w:sz w:val="24"/>
          <w:szCs w:val="24"/>
        </w:rPr>
        <w:t xml:space="preserve"> piedāvājumu</w:t>
      </w:r>
      <w:r w:rsidR="00935261">
        <w:rPr>
          <w:rFonts w:ascii="Times New Roman" w:hAnsi="Times New Roman" w:cs="Times New Roman"/>
          <w:sz w:val="24"/>
          <w:szCs w:val="24"/>
        </w:rPr>
        <w:t>,</w:t>
      </w:r>
      <w:r w:rsidR="008E5C46">
        <w:rPr>
          <w:rFonts w:ascii="Times New Roman" w:hAnsi="Times New Roman" w:cs="Times New Roman"/>
          <w:sz w:val="24"/>
          <w:szCs w:val="24"/>
        </w:rPr>
        <w:t xml:space="preserve"> k</w:t>
      </w:r>
      <w:r w:rsidR="00021D64">
        <w:rPr>
          <w:rFonts w:ascii="Times New Roman" w:hAnsi="Times New Roman" w:cs="Times New Roman"/>
          <w:sz w:val="24"/>
          <w:szCs w:val="24"/>
        </w:rPr>
        <w:t>uri</w:t>
      </w:r>
      <w:r w:rsidR="00935261">
        <w:rPr>
          <w:rFonts w:ascii="Times New Roman" w:hAnsi="Times New Roman" w:cs="Times New Roman"/>
          <w:sz w:val="24"/>
          <w:szCs w:val="24"/>
        </w:rPr>
        <w:t xml:space="preserve"> </w:t>
      </w:r>
      <w:r w:rsidR="008E5C46" w:rsidRPr="005B33AD">
        <w:rPr>
          <w:rFonts w:ascii="Times New Roman" w:hAnsi="Times New Roman" w:cs="Times New Roman"/>
          <w:sz w:val="24"/>
          <w:szCs w:val="24"/>
        </w:rPr>
        <w:t>atbilst tehniskās specifikācijas un šī nolikuma prasībām</w:t>
      </w:r>
      <w:r w:rsidR="00FA3B06">
        <w:rPr>
          <w:rFonts w:ascii="Times New Roman" w:hAnsi="Times New Roman" w:cs="Times New Roman"/>
          <w:sz w:val="24"/>
          <w:szCs w:val="24"/>
        </w:rPr>
        <w:t>.</w:t>
      </w:r>
      <w:r w:rsidR="00DA052F">
        <w:rPr>
          <w:rFonts w:ascii="Times New Roman" w:hAnsi="Times New Roman" w:cs="Times New Roman"/>
          <w:sz w:val="24"/>
          <w:szCs w:val="24"/>
        </w:rPr>
        <w:t xml:space="preserve"> </w:t>
      </w:r>
    </w:p>
    <w:p w14:paraId="010BEA77" w14:textId="77777777" w:rsidR="00EE6474" w:rsidRPr="00394E84" w:rsidRDefault="00EE6474" w:rsidP="008006E8">
      <w:pPr>
        <w:spacing w:after="0"/>
        <w:jc w:val="both"/>
        <w:rPr>
          <w:rFonts w:ascii="Times New Roman" w:hAnsi="Times New Roman" w:cs="Times New Roman"/>
          <w:sz w:val="24"/>
          <w:szCs w:val="24"/>
        </w:rPr>
      </w:pPr>
    </w:p>
    <w:p w14:paraId="412E9499"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77777777"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44C8C938" w:rsidR="00EE647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sidR="00E45509">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B74B60">
        <w:rPr>
          <w:rFonts w:ascii="Times New Roman" w:hAnsi="Times New Roman" w:cs="Times New Roman"/>
          <w:sz w:val="24"/>
          <w:szCs w:val="24"/>
        </w:rPr>
        <w:t>.</w:t>
      </w:r>
    </w:p>
    <w:p w14:paraId="23F1C8CF" w14:textId="7BEB88EA" w:rsidR="00B74B60" w:rsidRPr="00B74B60" w:rsidRDefault="00B74B60"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sidR="00085171">
        <w:rPr>
          <w:rFonts w:ascii="Times New Roman" w:hAnsi="Times New Roman" w:cs="Times New Roman"/>
          <w:sz w:val="24"/>
          <w:szCs w:val="24"/>
        </w:rPr>
        <w:t>2</w:t>
      </w:r>
      <w:r w:rsidRPr="00394E84">
        <w:rPr>
          <w:rFonts w:ascii="Times New Roman" w:hAnsi="Times New Roman" w:cs="Times New Roman"/>
          <w:sz w:val="24"/>
          <w:szCs w:val="24"/>
        </w:rPr>
        <w:t>.punktā noteikto kārtību.</w:t>
      </w:r>
    </w:p>
    <w:p w14:paraId="12EE6FC5" w14:textId="45F1B8F4"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slēgšanu. </w:t>
      </w:r>
    </w:p>
    <w:p w14:paraId="60428FF0" w14:textId="77777777" w:rsidR="00EE6474" w:rsidRPr="00394E84" w:rsidRDefault="00EE6474" w:rsidP="00EE6474">
      <w:pPr>
        <w:pStyle w:val="BodyText2"/>
        <w:tabs>
          <w:tab w:val="clear" w:pos="0"/>
        </w:tabs>
        <w:ind w:left="1430"/>
        <w:rPr>
          <w:rFonts w:ascii="Times New Roman" w:hAnsi="Times New Roman"/>
          <w:szCs w:val="24"/>
        </w:rPr>
      </w:pPr>
    </w:p>
    <w:p w14:paraId="7498CCF1" w14:textId="551E35A7" w:rsidR="00EE6474" w:rsidRPr="00394E84" w:rsidRDefault="00EE6474" w:rsidP="003967A8">
      <w:pPr>
        <w:numPr>
          <w:ilvl w:val="0"/>
          <w:numId w:val="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sidR="00E45509">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24FB22D4" w14:textId="3086B233" w:rsidR="00EE6474" w:rsidRPr="00394E84" w:rsidRDefault="00EE6474"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w:t>
      </w:r>
      <w:r w:rsidR="00A21887">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3967A8">
      <w:pPr>
        <w:pStyle w:val="BodyText2"/>
        <w:numPr>
          <w:ilvl w:val="0"/>
          <w:numId w:val="9"/>
        </w:numPr>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41EDB667" w14:textId="77777777" w:rsidR="00F06CE9" w:rsidRDefault="00EE0744" w:rsidP="003967A8">
      <w:pPr>
        <w:numPr>
          <w:ilvl w:val="1"/>
          <w:numId w:val="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Komisijas lēmums un paziņojums par iepirkuma procedūras uzvarētājiem, ir pamats </w:t>
      </w:r>
      <w:r w:rsidR="00947972"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sagatavošanai. </w:t>
      </w:r>
    </w:p>
    <w:p w14:paraId="7755B036" w14:textId="219A925D" w:rsidR="00EE0744" w:rsidRPr="0079150E" w:rsidRDefault="00947972" w:rsidP="003967A8">
      <w:pPr>
        <w:numPr>
          <w:ilvl w:val="1"/>
          <w:numId w:val="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tiek slēgta </w:t>
      </w:r>
      <w:r w:rsidR="00EE0744" w:rsidRPr="00394E84">
        <w:rPr>
          <w:rFonts w:ascii="Times New Roman" w:hAnsi="Times New Roman" w:cs="Times New Roman"/>
          <w:sz w:val="24"/>
          <w:szCs w:val="24"/>
        </w:rPr>
        <w:t xml:space="preserve">atbilstoši </w:t>
      </w:r>
      <w:r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projektam, kas pievienots nolikumam kā </w:t>
      </w:r>
      <w:r w:rsidR="0079150E" w:rsidRPr="0079150E">
        <w:rPr>
          <w:rFonts w:ascii="Times New Roman" w:hAnsi="Times New Roman" w:cs="Times New Roman"/>
          <w:sz w:val="24"/>
          <w:szCs w:val="24"/>
        </w:rPr>
        <w:t>4</w:t>
      </w:r>
      <w:r w:rsidR="00EE0744" w:rsidRPr="0079150E">
        <w:rPr>
          <w:rFonts w:ascii="Times New Roman" w:hAnsi="Times New Roman" w:cs="Times New Roman"/>
          <w:sz w:val="24"/>
          <w:szCs w:val="24"/>
        </w:rPr>
        <w:t>.pielikums.</w:t>
      </w:r>
      <w:r w:rsidR="00EE0744" w:rsidRPr="00394E84">
        <w:rPr>
          <w:rFonts w:ascii="Times New Roman" w:hAnsi="Times New Roman" w:cs="Times New Roman"/>
          <w:sz w:val="24"/>
          <w:szCs w:val="24"/>
        </w:rPr>
        <w:t xml:space="preserve"> </w:t>
      </w:r>
    </w:p>
    <w:p w14:paraId="2D55FD8E" w14:textId="6B0F6320" w:rsidR="006B748E" w:rsidRPr="00394E84" w:rsidRDefault="006B748E"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394E84" w:rsidRDefault="00AB573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BC52CB"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w:t>
      </w:r>
      <w:r w:rsidRPr="00394E84">
        <w:rPr>
          <w:rFonts w:ascii="Times New Roman" w:hAnsi="Times New Roman" w:cs="Times New Roman"/>
          <w:sz w:val="24"/>
          <w:szCs w:val="24"/>
        </w:rPr>
        <w:lastRenderedPageBreak/>
        <w:t>(pilnsabiedrības) reģistrāciju Latvija Republikas Uzņēmumu reģistrā Pasūtītājs pārliecinās, informāciju iegūstot publiskajā datubāzē.</w:t>
      </w:r>
    </w:p>
    <w:p w14:paraId="5C5D5B8E" w14:textId="06462042" w:rsidR="008866ED" w:rsidRPr="00394E84" w:rsidRDefault="00AB573B" w:rsidP="003967A8">
      <w:pPr>
        <w:pStyle w:val="ListParagraph"/>
        <w:numPr>
          <w:ilvl w:val="1"/>
          <w:numId w:val="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Default="00EE6474" w:rsidP="00EE6474">
      <w:pPr>
        <w:pStyle w:val="BodyText2"/>
        <w:tabs>
          <w:tab w:val="clear" w:pos="0"/>
        </w:tabs>
        <w:ind w:left="720"/>
        <w:rPr>
          <w:rFonts w:ascii="Times New Roman" w:hAnsi="Times New Roman"/>
          <w:szCs w:val="24"/>
          <w:lang w:eastAsia="lv-LV"/>
        </w:rPr>
      </w:pPr>
    </w:p>
    <w:p w14:paraId="111A86D2" w14:textId="77777777" w:rsidR="00A01F7F" w:rsidRPr="00404F66" w:rsidRDefault="00A01F7F" w:rsidP="00A01F7F">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41B2EB60" w14:textId="77777777" w:rsidR="00A01F7F" w:rsidRPr="00404F66" w:rsidRDefault="00A01F7F" w:rsidP="00A01F7F">
      <w:pPr>
        <w:spacing w:after="0" w:line="240" w:lineRule="auto"/>
        <w:jc w:val="both"/>
        <w:rPr>
          <w:rFonts w:ascii="Times New Roman" w:hAnsi="Times New Roman" w:cs="Times New Roman"/>
          <w:b/>
          <w:sz w:val="24"/>
          <w:szCs w:val="24"/>
        </w:rPr>
      </w:pPr>
    </w:p>
    <w:p w14:paraId="07FC877D" w14:textId="70980F8F" w:rsidR="00A01F7F" w:rsidRPr="000924E8" w:rsidRDefault="00A01F7F" w:rsidP="000924E8">
      <w:pPr>
        <w:pStyle w:val="ListParagraph"/>
        <w:numPr>
          <w:ilvl w:val="0"/>
          <w:numId w:val="9"/>
        </w:numPr>
        <w:spacing w:after="0" w:line="240" w:lineRule="auto"/>
        <w:jc w:val="both"/>
        <w:rPr>
          <w:rFonts w:ascii="Times New Roman" w:hAnsi="Times New Roman" w:cs="Times New Roman"/>
          <w:b/>
          <w:sz w:val="24"/>
          <w:szCs w:val="24"/>
        </w:rPr>
      </w:pPr>
      <w:r w:rsidRPr="000924E8">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7DE67011" w14:textId="77777777" w:rsidR="00A01F7F" w:rsidRPr="00404F66" w:rsidRDefault="00A01F7F" w:rsidP="000924E8">
      <w:pPr>
        <w:numPr>
          <w:ilvl w:val="0"/>
          <w:numId w:val="9"/>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43F40F1F" w14:textId="77777777" w:rsidR="00085171" w:rsidRDefault="00085171" w:rsidP="00EE6474">
      <w:pPr>
        <w:pStyle w:val="BodyText2"/>
        <w:tabs>
          <w:tab w:val="clear" w:pos="0"/>
        </w:tabs>
        <w:ind w:left="720"/>
        <w:rPr>
          <w:rFonts w:ascii="Times New Roman" w:hAnsi="Times New Roman"/>
          <w:szCs w:val="24"/>
          <w:lang w:eastAsia="lv-LV"/>
        </w:rPr>
      </w:pPr>
    </w:p>
    <w:p w14:paraId="452C3347" w14:textId="77777777" w:rsidR="00085171" w:rsidRPr="00394E84" w:rsidRDefault="00085171" w:rsidP="00EE6474">
      <w:pPr>
        <w:pStyle w:val="BodyText2"/>
        <w:tabs>
          <w:tab w:val="clear" w:pos="0"/>
        </w:tabs>
        <w:ind w:left="720"/>
        <w:rPr>
          <w:rFonts w:ascii="Times New Roman" w:hAnsi="Times New Roman"/>
          <w:szCs w:val="24"/>
          <w:lang w:eastAsia="lv-LV"/>
        </w:rPr>
      </w:pPr>
    </w:p>
    <w:p w14:paraId="5E2BCF7A" w14:textId="77777777" w:rsidR="00EE6474" w:rsidRPr="00FD3B9B" w:rsidRDefault="00EE6474" w:rsidP="003967A8">
      <w:pPr>
        <w:pStyle w:val="BodyText2"/>
        <w:numPr>
          <w:ilvl w:val="0"/>
          <w:numId w:val="9"/>
        </w:numPr>
        <w:rPr>
          <w:rFonts w:ascii="Times New Roman" w:hAnsi="Times New Roman"/>
          <w:bCs/>
          <w:szCs w:val="24"/>
        </w:rPr>
      </w:pPr>
      <w:r w:rsidRPr="00FD3B9B">
        <w:rPr>
          <w:rFonts w:ascii="Times New Roman" w:hAnsi="Times New Roman"/>
          <w:bCs/>
          <w:szCs w:val="24"/>
        </w:rPr>
        <w:t>PIELIKUMI</w:t>
      </w:r>
    </w:p>
    <w:p w14:paraId="51C35AB4" w14:textId="15A4F9C0"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1. pielikums – </w:t>
      </w:r>
      <w:r w:rsidR="00FD3B9B" w:rsidRPr="00FD3B9B">
        <w:rPr>
          <w:rFonts w:ascii="Times New Roman" w:hAnsi="Times New Roman"/>
          <w:szCs w:val="24"/>
        </w:rPr>
        <w:t>Tehniskā un finanšu piedāvājuma forma iepirkumam</w:t>
      </w:r>
      <w:r w:rsidR="00FD3B9B">
        <w:rPr>
          <w:rFonts w:ascii="Times New Roman" w:hAnsi="Times New Roman"/>
          <w:szCs w:val="24"/>
        </w:rPr>
        <w:t>.</w:t>
      </w:r>
    </w:p>
    <w:p w14:paraId="4E7B8DFF" w14:textId="28F4BC6C" w:rsidR="00EE647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2. pielikums – Pieteikuma vēstule</w:t>
      </w:r>
      <w:r w:rsidR="00EF117B">
        <w:rPr>
          <w:rFonts w:ascii="Times New Roman" w:hAnsi="Times New Roman"/>
          <w:szCs w:val="24"/>
        </w:rPr>
        <w:t>.</w:t>
      </w:r>
    </w:p>
    <w:p w14:paraId="1A601C69" w14:textId="49719F37" w:rsidR="00EE6474" w:rsidRDefault="00FD3B9B"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394E84">
        <w:rPr>
          <w:rFonts w:ascii="Times New Roman" w:hAnsi="Times New Roman"/>
          <w:szCs w:val="24"/>
        </w:rPr>
        <w:t xml:space="preserve">.pielikums – </w:t>
      </w:r>
      <w:r w:rsidR="00EF117B">
        <w:rPr>
          <w:rFonts w:ascii="Times New Roman" w:hAnsi="Times New Roman"/>
          <w:szCs w:val="24"/>
        </w:rPr>
        <w:t>Vispārīgās vienošanās</w:t>
      </w:r>
      <w:r w:rsidR="00EE6474" w:rsidRPr="00394E84">
        <w:rPr>
          <w:rFonts w:ascii="Times New Roman" w:hAnsi="Times New Roman"/>
          <w:szCs w:val="24"/>
        </w:rPr>
        <w:t xml:space="preserve"> projekts</w:t>
      </w:r>
      <w:r w:rsidR="00EF117B">
        <w:rPr>
          <w:rFonts w:ascii="Times New Roman" w:hAnsi="Times New Roman"/>
          <w:szCs w:val="24"/>
        </w:rPr>
        <w:t>.</w:t>
      </w:r>
    </w:p>
    <w:p w14:paraId="38089198" w14:textId="77777777" w:rsidR="00EF117B" w:rsidRDefault="00EF117B" w:rsidP="00EF117B">
      <w:pPr>
        <w:spacing w:after="0"/>
        <w:jc w:val="right"/>
        <w:rPr>
          <w:rFonts w:ascii="Times New Roman" w:hAnsi="Times New Roman" w:cs="Times New Roman"/>
          <w:sz w:val="24"/>
          <w:szCs w:val="24"/>
        </w:rPr>
      </w:pPr>
    </w:p>
    <w:p w14:paraId="1D605C09"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14B77620"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5D3B6D95" w14:textId="77777777" w:rsidR="005A2775" w:rsidRPr="00404F66" w:rsidRDefault="005A2775" w:rsidP="005A2775">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/elektroniski parakstīts/ K.Meiberga</w:t>
      </w:r>
    </w:p>
    <w:p w14:paraId="3C108207" w14:textId="4B808AF9" w:rsidR="006F6B85" w:rsidRDefault="006B748E" w:rsidP="00EF117B">
      <w:pPr>
        <w:spacing w:before="120" w:after="0"/>
        <w:ind w:left="644"/>
        <w:jc w:val="right"/>
        <w:rPr>
          <w:rFonts w:ascii="Times New Roman" w:hAnsi="Times New Roman" w:cs="Times New Roman"/>
          <w:b/>
          <w:sz w:val="24"/>
          <w:szCs w:val="24"/>
        </w:rPr>
        <w:sectPr w:rsidR="006F6B85" w:rsidSect="000B7D69">
          <w:footerReference w:type="default" r:id="rId17"/>
          <w:pgSz w:w="11906" w:h="16838"/>
          <w:pgMar w:top="1440" w:right="1133" w:bottom="1440" w:left="1797" w:header="709" w:footer="709" w:gutter="0"/>
          <w:cols w:space="708"/>
          <w:titlePg/>
          <w:docGrid w:linePitch="360"/>
        </w:sectPr>
      </w:pPr>
      <w:r w:rsidRPr="00394E84">
        <w:rPr>
          <w:rFonts w:ascii="Times New Roman" w:hAnsi="Times New Roman" w:cs="Times New Roman"/>
          <w:b/>
          <w:sz w:val="24"/>
          <w:szCs w:val="24"/>
        </w:rPr>
        <w:br w:type="page"/>
      </w:r>
    </w:p>
    <w:p w14:paraId="3D2CBB1E" w14:textId="77777777" w:rsidR="00482101" w:rsidRDefault="00036892" w:rsidP="00482101">
      <w:pPr>
        <w:spacing w:after="0"/>
        <w:ind w:firstLine="4536"/>
        <w:rPr>
          <w:rFonts w:ascii="Times New Roman" w:hAnsi="Times New Roman" w:cs="Times New Roman"/>
          <w:b/>
          <w:sz w:val="24"/>
          <w:szCs w:val="24"/>
        </w:rPr>
      </w:pPr>
      <w:bookmarkStart w:id="3" w:name="_Hlk58485312"/>
      <w:r w:rsidRPr="00264F2B">
        <w:rPr>
          <w:rFonts w:ascii="Times New Roman" w:hAnsi="Times New Roman" w:cs="Times New Roman"/>
          <w:b/>
          <w:sz w:val="24"/>
          <w:szCs w:val="24"/>
        </w:rPr>
        <w:lastRenderedPageBreak/>
        <w:t>1.</w:t>
      </w:r>
      <w:r w:rsidR="002E642F" w:rsidRPr="00264F2B">
        <w:rPr>
          <w:rFonts w:ascii="Times New Roman" w:hAnsi="Times New Roman" w:cs="Times New Roman"/>
          <w:b/>
          <w:sz w:val="24"/>
          <w:szCs w:val="24"/>
        </w:rPr>
        <w:t>pielikums</w:t>
      </w:r>
    </w:p>
    <w:p w14:paraId="2F3E95F3" w14:textId="77777777" w:rsidR="00482101" w:rsidRDefault="002E642F" w:rsidP="00482101">
      <w:pPr>
        <w:spacing w:after="0"/>
        <w:ind w:firstLine="4536"/>
        <w:rPr>
          <w:rFonts w:ascii="Times New Roman" w:hAnsi="Times New Roman" w:cs="Times New Roman"/>
          <w:bCs/>
          <w:sz w:val="24"/>
          <w:szCs w:val="24"/>
        </w:rPr>
      </w:pPr>
      <w:r w:rsidRPr="00264F2B">
        <w:rPr>
          <w:rFonts w:ascii="Times New Roman" w:hAnsi="Times New Roman" w:cs="Times New Roman"/>
          <w:bCs/>
          <w:sz w:val="24"/>
          <w:szCs w:val="24"/>
        </w:rPr>
        <w:t>Iepirkuma procedūras nolikumam</w:t>
      </w:r>
    </w:p>
    <w:p w14:paraId="110BB5FD" w14:textId="0F0B5B27" w:rsidR="00B36838" w:rsidRPr="00264F2B" w:rsidRDefault="002E642F" w:rsidP="00482101">
      <w:pPr>
        <w:spacing w:after="0"/>
        <w:ind w:firstLine="4536"/>
        <w:rPr>
          <w:rFonts w:ascii="Times New Roman" w:hAnsi="Times New Roman" w:cs="Times New Roman"/>
          <w:bCs/>
          <w:sz w:val="24"/>
          <w:szCs w:val="24"/>
        </w:rPr>
      </w:pPr>
      <w:r w:rsidRPr="00264F2B">
        <w:rPr>
          <w:rFonts w:ascii="Times New Roman" w:hAnsi="Times New Roman" w:cs="Times New Roman"/>
          <w:bCs/>
          <w:sz w:val="24"/>
          <w:szCs w:val="24"/>
        </w:rPr>
        <w:t>“</w:t>
      </w:r>
      <w:r w:rsidR="00B36838" w:rsidRPr="00264F2B">
        <w:rPr>
          <w:rFonts w:ascii="Times New Roman" w:hAnsi="Times New Roman" w:cs="Times New Roman"/>
          <w:bCs/>
          <w:sz w:val="24"/>
          <w:szCs w:val="24"/>
        </w:rPr>
        <w:t xml:space="preserve">Par tiesībām noslēgt vispārīgo vienošanos par </w:t>
      </w:r>
    </w:p>
    <w:p w14:paraId="06A92EA1" w14:textId="3D2B945C" w:rsidR="002E642F" w:rsidRDefault="006B5E40" w:rsidP="00482101">
      <w:pPr>
        <w:ind w:firstLine="4536"/>
        <w:rPr>
          <w:rFonts w:ascii="Times New Roman" w:hAnsi="Times New Roman" w:cs="Times New Roman"/>
          <w:bCs/>
          <w:sz w:val="24"/>
          <w:szCs w:val="24"/>
        </w:rPr>
      </w:pPr>
      <w:r w:rsidRPr="00264F2B">
        <w:rPr>
          <w:rFonts w:ascii="Times New Roman" w:hAnsi="Times New Roman" w:cs="Times New Roman"/>
          <w:bCs/>
          <w:sz w:val="24"/>
          <w:szCs w:val="24"/>
        </w:rPr>
        <w:t>gultņu</w:t>
      </w:r>
      <w:r w:rsidR="00B36838" w:rsidRPr="00264F2B">
        <w:rPr>
          <w:rFonts w:ascii="Times New Roman" w:hAnsi="Times New Roman" w:cs="Times New Roman"/>
          <w:bCs/>
          <w:sz w:val="24"/>
          <w:szCs w:val="24"/>
        </w:rPr>
        <w:t xml:space="preserve"> piegādi</w:t>
      </w:r>
      <w:r w:rsidR="002E642F" w:rsidRPr="00264F2B">
        <w:rPr>
          <w:rFonts w:ascii="Times New Roman" w:hAnsi="Times New Roman" w:cs="Times New Roman"/>
          <w:bCs/>
          <w:sz w:val="24"/>
          <w:szCs w:val="24"/>
        </w:rPr>
        <w:t>”</w:t>
      </w:r>
      <w:r w:rsidR="00482101" w:rsidRPr="00264F2B">
        <w:rPr>
          <w:rFonts w:ascii="Times New Roman" w:hAnsi="Times New Roman" w:cs="Times New Roman"/>
          <w:bCs/>
          <w:sz w:val="24"/>
          <w:szCs w:val="24"/>
        </w:rPr>
        <w:t xml:space="preserve"> </w:t>
      </w:r>
      <w:r w:rsidR="002E642F" w:rsidRPr="00264F2B">
        <w:rPr>
          <w:rFonts w:ascii="Times New Roman" w:hAnsi="Times New Roman" w:cs="Times New Roman"/>
          <w:bCs/>
          <w:sz w:val="24"/>
          <w:szCs w:val="24"/>
        </w:rPr>
        <w:t xml:space="preserve">identifikācijas Nr. </w:t>
      </w:r>
      <w:r w:rsidR="00036892" w:rsidRPr="00264F2B">
        <w:rPr>
          <w:rFonts w:ascii="Times New Roman" w:hAnsi="Times New Roman" w:cs="Times New Roman"/>
          <w:bCs/>
          <w:sz w:val="24"/>
          <w:szCs w:val="24"/>
        </w:rPr>
        <w:t>RS/202</w:t>
      </w:r>
      <w:r w:rsidR="00482101">
        <w:rPr>
          <w:rFonts w:ascii="Times New Roman" w:hAnsi="Times New Roman" w:cs="Times New Roman"/>
          <w:bCs/>
          <w:sz w:val="24"/>
          <w:szCs w:val="24"/>
        </w:rPr>
        <w:t>4</w:t>
      </w:r>
      <w:r w:rsidR="00036892" w:rsidRPr="00264F2B">
        <w:rPr>
          <w:rFonts w:ascii="Times New Roman" w:hAnsi="Times New Roman" w:cs="Times New Roman"/>
          <w:bCs/>
          <w:sz w:val="24"/>
          <w:szCs w:val="24"/>
        </w:rPr>
        <w:t>/</w:t>
      </w:r>
      <w:r w:rsidR="00C5317F">
        <w:rPr>
          <w:rFonts w:ascii="Times New Roman" w:hAnsi="Times New Roman" w:cs="Times New Roman"/>
          <w:bCs/>
          <w:sz w:val="24"/>
          <w:szCs w:val="24"/>
        </w:rPr>
        <w:t>7</w:t>
      </w:r>
    </w:p>
    <w:p w14:paraId="55212D4B" w14:textId="77777777" w:rsidR="0098520F" w:rsidRDefault="0098520F" w:rsidP="00482101">
      <w:pPr>
        <w:ind w:firstLine="4536"/>
        <w:rPr>
          <w:rFonts w:ascii="Times New Roman" w:hAnsi="Times New Roman" w:cs="Times New Roman"/>
          <w:bCs/>
          <w:sz w:val="24"/>
          <w:szCs w:val="24"/>
        </w:rPr>
      </w:pPr>
    </w:p>
    <w:p w14:paraId="2C440E5A" w14:textId="77777777" w:rsidR="00D62C40" w:rsidRDefault="00D62C40" w:rsidP="00482101">
      <w:pPr>
        <w:ind w:firstLine="4536"/>
        <w:rPr>
          <w:rFonts w:ascii="Times New Roman" w:hAnsi="Times New Roman" w:cs="Times New Roman"/>
          <w:bCs/>
          <w:sz w:val="24"/>
          <w:szCs w:val="24"/>
        </w:rPr>
      </w:pPr>
    </w:p>
    <w:bookmarkEnd w:id="3"/>
    <w:p w14:paraId="3C4DB476" w14:textId="0287354A" w:rsidR="00D6269C" w:rsidRDefault="009A48C8" w:rsidP="00482101">
      <w:pPr>
        <w:spacing w:after="0" w:line="240" w:lineRule="auto"/>
        <w:jc w:val="center"/>
        <w:rPr>
          <w:rFonts w:ascii="Times New Roman" w:eastAsia="Arial Unicode MS" w:hAnsi="Times New Roman" w:cs="Times New Roman"/>
          <w:b/>
          <w:bCs/>
          <w:kern w:val="1"/>
          <w:sz w:val="24"/>
          <w:szCs w:val="24"/>
          <w:lang w:eastAsia="hi-IN" w:bidi="hi-IN"/>
        </w:rPr>
      </w:pPr>
      <w:r w:rsidRPr="00264F2B">
        <w:rPr>
          <w:rFonts w:ascii="Times New Roman" w:eastAsia="Arial Unicode MS" w:hAnsi="Times New Roman" w:cs="Times New Roman"/>
          <w:b/>
          <w:bCs/>
          <w:kern w:val="1"/>
          <w:sz w:val="24"/>
          <w:szCs w:val="24"/>
          <w:lang w:eastAsia="hi-IN" w:bidi="hi-IN"/>
        </w:rPr>
        <w:t xml:space="preserve">TEHNISKĀ </w:t>
      </w:r>
      <w:r w:rsidR="0098520F">
        <w:rPr>
          <w:rFonts w:ascii="Times New Roman" w:eastAsia="Arial Unicode MS" w:hAnsi="Times New Roman" w:cs="Times New Roman"/>
          <w:b/>
          <w:bCs/>
          <w:kern w:val="1"/>
          <w:sz w:val="24"/>
          <w:szCs w:val="24"/>
          <w:lang w:eastAsia="hi-IN" w:bidi="hi-IN"/>
        </w:rPr>
        <w:t xml:space="preserve">UN </w:t>
      </w:r>
      <w:r w:rsidR="00D6269C">
        <w:rPr>
          <w:rFonts w:ascii="Times New Roman" w:eastAsia="Arial Unicode MS" w:hAnsi="Times New Roman" w:cs="Times New Roman"/>
          <w:b/>
          <w:bCs/>
          <w:kern w:val="1"/>
          <w:sz w:val="24"/>
          <w:szCs w:val="24"/>
          <w:lang w:eastAsia="hi-IN" w:bidi="hi-IN"/>
        </w:rPr>
        <w:t>FINANŠU PIEDĀVĀJUMA FORMA</w:t>
      </w:r>
    </w:p>
    <w:p w14:paraId="6C5578E6" w14:textId="46180553" w:rsidR="00D6269C" w:rsidRDefault="00D6269C" w:rsidP="00482101">
      <w:pPr>
        <w:spacing w:after="0" w:line="240" w:lineRule="auto"/>
        <w:jc w:val="center"/>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 xml:space="preserve">(atsevišķs </w:t>
      </w:r>
      <w:r w:rsidRPr="0098520F">
        <w:rPr>
          <w:rFonts w:ascii="Times New Roman" w:eastAsia="Arial Unicode MS" w:hAnsi="Times New Roman" w:cs="Times New Roman"/>
          <w:b/>
          <w:bCs/>
          <w:i/>
          <w:iCs/>
          <w:kern w:val="1"/>
          <w:sz w:val="24"/>
          <w:szCs w:val="24"/>
          <w:lang w:eastAsia="hi-IN" w:bidi="hi-IN"/>
        </w:rPr>
        <w:t>excel</w:t>
      </w:r>
      <w:r>
        <w:rPr>
          <w:rFonts w:ascii="Times New Roman" w:eastAsia="Arial Unicode MS" w:hAnsi="Times New Roman" w:cs="Times New Roman"/>
          <w:b/>
          <w:bCs/>
          <w:kern w:val="1"/>
          <w:sz w:val="24"/>
          <w:szCs w:val="24"/>
          <w:lang w:eastAsia="hi-IN" w:bidi="hi-IN"/>
        </w:rPr>
        <w:t xml:space="preserve"> fails </w:t>
      </w:r>
      <w:r w:rsidR="0098520F">
        <w:rPr>
          <w:rFonts w:ascii="Times New Roman" w:eastAsia="Arial Unicode MS" w:hAnsi="Times New Roman" w:cs="Times New Roman"/>
          <w:b/>
          <w:bCs/>
          <w:kern w:val="1"/>
          <w:sz w:val="24"/>
          <w:szCs w:val="24"/>
          <w:lang w:eastAsia="hi-IN" w:bidi="hi-IN"/>
        </w:rPr>
        <w:t>pielikumā)</w:t>
      </w:r>
    </w:p>
    <w:p w14:paraId="56CB4F53" w14:textId="77777777" w:rsid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p>
    <w:p w14:paraId="71811D5D" w14:textId="5E67FFC0" w:rsidR="00D62C40" w:rsidRP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r w:rsidRPr="00D62C40">
        <w:rPr>
          <w:rFonts w:ascii="Times New Roman" w:eastAsia="Arial Unicode MS" w:hAnsi="Times New Roman" w:cs="Times New Roman"/>
          <w:b/>
          <w:bCs/>
          <w:kern w:val="1"/>
          <w:sz w:val="24"/>
          <w:szCs w:val="24"/>
          <w:lang w:eastAsia="hi-IN" w:bidi="hi-IN"/>
        </w:rPr>
        <w:t>Iepirkuma procedūras nolikumam</w:t>
      </w:r>
    </w:p>
    <w:p w14:paraId="01506CC7" w14:textId="77777777" w:rsidR="00D62C40" w:rsidRPr="00D62C40"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r w:rsidRPr="00D62C40">
        <w:rPr>
          <w:rFonts w:ascii="Times New Roman" w:eastAsia="Arial Unicode MS" w:hAnsi="Times New Roman" w:cs="Times New Roman"/>
          <w:b/>
          <w:bCs/>
          <w:kern w:val="1"/>
          <w:sz w:val="24"/>
          <w:szCs w:val="24"/>
          <w:lang w:eastAsia="hi-IN" w:bidi="hi-IN"/>
        </w:rPr>
        <w:t xml:space="preserve">“Par tiesībām noslēgt vispārīgo vienošanos par </w:t>
      </w:r>
    </w:p>
    <w:p w14:paraId="324B54EA" w14:textId="3E1AB003" w:rsidR="0098520F" w:rsidRDefault="00D62C40" w:rsidP="00D62C40">
      <w:pPr>
        <w:spacing w:after="0" w:line="240" w:lineRule="auto"/>
        <w:jc w:val="center"/>
        <w:rPr>
          <w:rFonts w:ascii="Times New Roman" w:eastAsia="Arial Unicode MS" w:hAnsi="Times New Roman" w:cs="Times New Roman"/>
          <w:b/>
          <w:bCs/>
          <w:kern w:val="1"/>
          <w:sz w:val="24"/>
          <w:szCs w:val="24"/>
          <w:lang w:eastAsia="hi-IN" w:bidi="hi-IN"/>
        </w:rPr>
      </w:pPr>
      <w:r w:rsidRPr="00D62C40">
        <w:rPr>
          <w:rFonts w:ascii="Times New Roman" w:eastAsia="Arial Unicode MS" w:hAnsi="Times New Roman" w:cs="Times New Roman"/>
          <w:b/>
          <w:bCs/>
          <w:kern w:val="1"/>
          <w:sz w:val="24"/>
          <w:szCs w:val="24"/>
          <w:lang w:eastAsia="hi-IN" w:bidi="hi-IN"/>
        </w:rPr>
        <w:t>gultņu piegādi” identifikācijas Nr. RS/2024/</w:t>
      </w:r>
      <w:r w:rsidR="00C5317F">
        <w:rPr>
          <w:rFonts w:ascii="Times New Roman" w:eastAsia="Arial Unicode MS" w:hAnsi="Times New Roman" w:cs="Times New Roman"/>
          <w:b/>
          <w:bCs/>
          <w:kern w:val="1"/>
          <w:sz w:val="24"/>
          <w:szCs w:val="24"/>
          <w:lang w:eastAsia="hi-IN" w:bidi="hi-IN"/>
        </w:rPr>
        <w:t>7</w:t>
      </w:r>
    </w:p>
    <w:p w14:paraId="6DBE9474" w14:textId="77777777" w:rsidR="00AB0CF6" w:rsidRPr="00F54E6A" w:rsidRDefault="00AB0CF6" w:rsidP="00F54E6A">
      <w:pPr>
        <w:spacing w:after="120" w:line="240" w:lineRule="auto"/>
        <w:rPr>
          <w:rFonts w:ascii="Times New Roman" w:eastAsia="Arial Unicode MS" w:hAnsi="Times New Roman" w:cs="Times New Roman"/>
          <w:kern w:val="1"/>
          <w:sz w:val="24"/>
          <w:szCs w:val="24"/>
          <w:lang w:eastAsia="hi-IN" w:bidi="hi-IN"/>
        </w:rPr>
      </w:pPr>
    </w:p>
    <w:p w14:paraId="7331B7D6" w14:textId="77777777" w:rsidR="00264F2B" w:rsidRPr="006F6B85" w:rsidRDefault="00264F2B" w:rsidP="006A3188">
      <w:pPr>
        <w:spacing w:after="120" w:line="240" w:lineRule="auto"/>
        <w:ind w:left="1134" w:hanging="567"/>
        <w:rPr>
          <w:rFonts w:ascii="Times New Roman" w:eastAsia="Arial Unicode MS" w:hAnsi="Times New Roman" w:cs="Times New Roman"/>
          <w:b/>
          <w:bCs/>
          <w:kern w:val="1"/>
          <w:sz w:val="18"/>
          <w:szCs w:val="18"/>
          <w:lang w:eastAsia="hi-IN" w:bidi="hi-IN"/>
        </w:rPr>
      </w:pPr>
    </w:p>
    <w:tbl>
      <w:tblPr>
        <w:tblW w:w="17982" w:type="dxa"/>
        <w:tblLook w:val="04A0" w:firstRow="1" w:lastRow="0" w:firstColumn="1" w:lastColumn="0" w:noHBand="0" w:noVBand="1"/>
      </w:tblPr>
      <w:tblGrid>
        <w:gridCol w:w="920"/>
        <w:gridCol w:w="1407"/>
        <w:gridCol w:w="2635"/>
        <w:gridCol w:w="976"/>
        <w:gridCol w:w="2000"/>
        <w:gridCol w:w="236"/>
        <w:gridCol w:w="1134"/>
        <w:gridCol w:w="7154"/>
        <w:gridCol w:w="1520"/>
      </w:tblGrid>
      <w:tr w:rsidR="00F00DEB" w:rsidRPr="006F6B85" w14:paraId="0444ABC5" w14:textId="77777777" w:rsidTr="00FE3E55">
        <w:trPr>
          <w:trHeight w:val="61"/>
        </w:trPr>
        <w:tc>
          <w:tcPr>
            <w:tcW w:w="920" w:type="dxa"/>
            <w:tcBorders>
              <w:top w:val="nil"/>
              <w:left w:val="nil"/>
              <w:bottom w:val="nil"/>
              <w:right w:val="nil"/>
            </w:tcBorders>
            <w:shd w:val="clear" w:color="auto" w:fill="auto"/>
            <w:noWrap/>
            <w:vAlign w:val="bottom"/>
            <w:hideMark/>
          </w:tcPr>
          <w:p w14:paraId="265CA755"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1407" w:type="dxa"/>
            <w:tcBorders>
              <w:top w:val="nil"/>
              <w:left w:val="nil"/>
              <w:bottom w:val="nil"/>
              <w:right w:val="nil"/>
            </w:tcBorders>
            <w:shd w:val="clear" w:color="auto" w:fill="auto"/>
            <w:noWrap/>
            <w:vAlign w:val="bottom"/>
            <w:hideMark/>
          </w:tcPr>
          <w:p w14:paraId="4B8C2193"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2635" w:type="dxa"/>
            <w:tcBorders>
              <w:top w:val="nil"/>
              <w:left w:val="nil"/>
              <w:bottom w:val="nil"/>
              <w:right w:val="nil"/>
            </w:tcBorders>
            <w:shd w:val="clear" w:color="auto" w:fill="auto"/>
            <w:noWrap/>
            <w:vAlign w:val="bottom"/>
            <w:hideMark/>
          </w:tcPr>
          <w:p w14:paraId="59F0D8FF" w14:textId="7E36057A" w:rsidR="00F24678" w:rsidRPr="006F6B85" w:rsidRDefault="00F24678" w:rsidP="00880787">
            <w:pPr>
              <w:spacing w:after="0" w:line="240" w:lineRule="auto"/>
              <w:rPr>
                <w:rFonts w:ascii="Times New Roman" w:eastAsia="Times New Roman" w:hAnsi="Times New Roman" w:cs="Times New Roman"/>
                <w:sz w:val="18"/>
                <w:szCs w:val="18"/>
                <w:lang w:eastAsia="lv-LV"/>
              </w:rPr>
            </w:pPr>
          </w:p>
        </w:tc>
        <w:tc>
          <w:tcPr>
            <w:tcW w:w="976" w:type="dxa"/>
            <w:tcBorders>
              <w:top w:val="nil"/>
              <w:left w:val="nil"/>
              <w:bottom w:val="nil"/>
              <w:right w:val="nil"/>
            </w:tcBorders>
            <w:shd w:val="clear" w:color="auto" w:fill="auto"/>
            <w:noWrap/>
            <w:vAlign w:val="bottom"/>
            <w:hideMark/>
          </w:tcPr>
          <w:p w14:paraId="07C18B40"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2000" w:type="dxa"/>
            <w:tcBorders>
              <w:top w:val="nil"/>
              <w:left w:val="nil"/>
              <w:bottom w:val="nil"/>
              <w:right w:val="nil"/>
            </w:tcBorders>
            <w:shd w:val="clear" w:color="auto" w:fill="auto"/>
            <w:noWrap/>
            <w:vAlign w:val="bottom"/>
            <w:hideMark/>
          </w:tcPr>
          <w:p w14:paraId="2707DD35"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236" w:type="dxa"/>
            <w:tcBorders>
              <w:top w:val="nil"/>
              <w:left w:val="nil"/>
              <w:bottom w:val="nil"/>
              <w:right w:val="nil"/>
            </w:tcBorders>
            <w:shd w:val="clear" w:color="auto" w:fill="auto"/>
            <w:noWrap/>
            <w:vAlign w:val="bottom"/>
            <w:hideMark/>
          </w:tcPr>
          <w:p w14:paraId="73BE149D"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1134" w:type="dxa"/>
            <w:tcBorders>
              <w:top w:val="nil"/>
              <w:left w:val="nil"/>
              <w:bottom w:val="nil"/>
              <w:right w:val="nil"/>
            </w:tcBorders>
            <w:shd w:val="clear" w:color="auto" w:fill="auto"/>
            <w:noWrap/>
            <w:vAlign w:val="bottom"/>
            <w:hideMark/>
          </w:tcPr>
          <w:p w14:paraId="5E29CD7C"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7154" w:type="dxa"/>
            <w:tcBorders>
              <w:top w:val="nil"/>
              <w:left w:val="nil"/>
              <w:bottom w:val="nil"/>
              <w:right w:val="nil"/>
            </w:tcBorders>
            <w:shd w:val="clear" w:color="auto" w:fill="auto"/>
            <w:noWrap/>
            <w:vAlign w:val="bottom"/>
            <w:hideMark/>
          </w:tcPr>
          <w:p w14:paraId="04BCF108"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c>
          <w:tcPr>
            <w:tcW w:w="1520" w:type="dxa"/>
            <w:tcBorders>
              <w:top w:val="nil"/>
              <w:left w:val="nil"/>
              <w:bottom w:val="nil"/>
              <w:right w:val="nil"/>
            </w:tcBorders>
            <w:shd w:val="clear" w:color="auto" w:fill="auto"/>
            <w:noWrap/>
            <w:vAlign w:val="bottom"/>
            <w:hideMark/>
          </w:tcPr>
          <w:p w14:paraId="5F77715B" w14:textId="77777777" w:rsidR="00B36838" w:rsidRPr="006F6B85" w:rsidRDefault="00B36838" w:rsidP="00B36838">
            <w:pPr>
              <w:spacing w:after="0" w:line="240" w:lineRule="auto"/>
              <w:rPr>
                <w:rFonts w:ascii="Times New Roman" w:eastAsia="Times New Roman" w:hAnsi="Times New Roman" w:cs="Times New Roman"/>
                <w:sz w:val="18"/>
                <w:szCs w:val="18"/>
                <w:lang w:eastAsia="lv-LV"/>
              </w:rPr>
            </w:pPr>
          </w:p>
        </w:tc>
      </w:tr>
    </w:tbl>
    <w:p w14:paraId="5935378B" w14:textId="77777777" w:rsidR="00F00DEB" w:rsidRDefault="00F00DEB" w:rsidP="009A48C8">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00DEB" w:rsidSect="00547147">
          <w:pgSz w:w="11906" w:h="16838" w:code="9"/>
          <w:pgMar w:top="1440" w:right="709" w:bottom="1440" w:left="1797" w:header="709" w:footer="709" w:gutter="0"/>
          <w:cols w:space="708"/>
          <w:docGrid w:linePitch="360"/>
        </w:sectPr>
      </w:pPr>
    </w:p>
    <w:p w14:paraId="713B729E" w14:textId="77777777" w:rsidR="00C77185" w:rsidRDefault="00F00DEB" w:rsidP="00F5374B">
      <w:pPr>
        <w:spacing w:after="0"/>
        <w:ind w:firstLine="4820"/>
        <w:rPr>
          <w:rFonts w:ascii="Times New Roman" w:hAnsi="Times New Roman" w:cs="Times New Roman"/>
          <w:bCs/>
          <w:sz w:val="24"/>
          <w:szCs w:val="24"/>
        </w:rPr>
      </w:pPr>
      <w:r w:rsidRPr="00F91CF6">
        <w:rPr>
          <w:rFonts w:ascii="Times New Roman" w:hAnsi="Times New Roman" w:cs="Times New Roman"/>
          <w:b/>
          <w:sz w:val="24"/>
          <w:szCs w:val="24"/>
        </w:rPr>
        <w:lastRenderedPageBreak/>
        <w:t>2.pielikums</w:t>
      </w:r>
      <w:r w:rsidR="00C77185">
        <w:rPr>
          <w:rFonts w:ascii="Times New Roman" w:hAnsi="Times New Roman" w:cs="Times New Roman"/>
          <w:b/>
          <w:sz w:val="24"/>
          <w:szCs w:val="24"/>
        </w:rPr>
        <w:t xml:space="preserve"> </w:t>
      </w:r>
      <w:r w:rsidRPr="00F00DEB">
        <w:rPr>
          <w:rFonts w:ascii="Times New Roman" w:hAnsi="Times New Roman" w:cs="Times New Roman"/>
          <w:bCs/>
          <w:sz w:val="24"/>
          <w:szCs w:val="24"/>
        </w:rPr>
        <w:t>Iepirkuma procedūras</w:t>
      </w:r>
    </w:p>
    <w:p w14:paraId="232DB25C" w14:textId="77777777" w:rsidR="00C77185" w:rsidRDefault="00F00DEB" w:rsidP="00F5374B">
      <w:pPr>
        <w:spacing w:after="0"/>
        <w:ind w:firstLine="4820"/>
        <w:rPr>
          <w:rFonts w:ascii="Times New Roman" w:hAnsi="Times New Roman" w:cs="Times New Roman"/>
          <w:bCs/>
          <w:sz w:val="24"/>
          <w:szCs w:val="24"/>
        </w:rPr>
      </w:pPr>
      <w:r w:rsidRPr="00F00DEB">
        <w:rPr>
          <w:rFonts w:ascii="Times New Roman" w:hAnsi="Times New Roman" w:cs="Times New Roman"/>
          <w:bCs/>
          <w:sz w:val="24"/>
          <w:szCs w:val="24"/>
        </w:rPr>
        <w:t>nolikumam</w:t>
      </w:r>
      <w:r w:rsidR="00C77185" w:rsidRPr="00F00DEB">
        <w:rPr>
          <w:rFonts w:ascii="Times New Roman" w:hAnsi="Times New Roman" w:cs="Times New Roman"/>
          <w:bCs/>
          <w:sz w:val="24"/>
          <w:szCs w:val="24"/>
        </w:rPr>
        <w:t xml:space="preserve"> </w:t>
      </w:r>
      <w:r w:rsidRPr="00F00DEB">
        <w:rPr>
          <w:rFonts w:ascii="Times New Roman" w:hAnsi="Times New Roman" w:cs="Times New Roman"/>
          <w:bCs/>
          <w:sz w:val="24"/>
          <w:szCs w:val="24"/>
        </w:rPr>
        <w:t>“Par tiesībām noslēgt vispārīgo</w:t>
      </w:r>
    </w:p>
    <w:p w14:paraId="7694B6F6" w14:textId="77777777" w:rsidR="00C77185" w:rsidRDefault="00F00DEB" w:rsidP="00F5374B">
      <w:pPr>
        <w:spacing w:after="0"/>
        <w:ind w:firstLine="4820"/>
        <w:rPr>
          <w:rFonts w:ascii="Times New Roman" w:hAnsi="Times New Roman" w:cs="Times New Roman"/>
          <w:bCs/>
          <w:sz w:val="24"/>
          <w:szCs w:val="24"/>
        </w:rPr>
      </w:pPr>
      <w:r w:rsidRPr="00F00DEB">
        <w:rPr>
          <w:rFonts w:ascii="Times New Roman" w:hAnsi="Times New Roman" w:cs="Times New Roman"/>
          <w:bCs/>
          <w:sz w:val="24"/>
          <w:szCs w:val="24"/>
        </w:rPr>
        <w:t xml:space="preserve">vienošanos par </w:t>
      </w:r>
      <w:r w:rsidR="006351CC">
        <w:rPr>
          <w:rFonts w:ascii="Times New Roman" w:hAnsi="Times New Roman" w:cs="Times New Roman"/>
          <w:bCs/>
          <w:sz w:val="24"/>
          <w:szCs w:val="24"/>
        </w:rPr>
        <w:t>gultņu</w:t>
      </w:r>
      <w:r w:rsidRPr="00F00DEB">
        <w:rPr>
          <w:rFonts w:ascii="Times New Roman" w:hAnsi="Times New Roman" w:cs="Times New Roman"/>
          <w:bCs/>
          <w:sz w:val="24"/>
          <w:szCs w:val="24"/>
        </w:rPr>
        <w:t xml:space="preserve"> piegādi</w:t>
      </w:r>
      <w:r w:rsidR="00880787">
        <w:rPr>
          <w:rFonts w:ascii="Times New Roman" w:hAnsi="Times New Roman" w:cs="Times New Roman"/>
          <w:bCs/>
          <w:sz w:val="24"/>
          <w:szCs w:val="24"/>
        </w:rPr>
        <w:t>”</w:t>
      </w:r>
      <w:r w:rsidRPr="00F00DEB">
        <w:rPr>
          <w:rFonts w:ascii="Times New Roman" w:hAnsi="Times New Roman" w:cs="Times New Roman"/>
          <w:bCs/>
          <w:sz w:val="24"/>
          <w:szCs w:val="24"/>
        </w:rPr>
        <w:t xml:space="preserve"> </w:t>
      </w:r>
    </w:p>
    <w:p w14:paraId="777325E1" w14:textId="24D702AD" w:rsidR="00F00DEB" w:rsidRDefault="00F00DEB" w:rsidP="00F5374B">
      <w:pPr>
        <w:spacing w:after="0"/>
        <w:ind w:firstLine="4820"/>
        <w:rPr>
          <w:rFonts w:ascii="Times New Roman" w:hAnsi="Times New Roman" w:cs="Times New Roman"/>
          <w:bCs/>
          <w:sz w:val="24"/>
          <w:szCs w:val="24"/>
        </w:rPr>
      </w:pPr>
      <w:r w:rsidRPr="00F00DEB">
        <w:rPr>
          <w:rFonts w:ascii="Times New Roman" w:hAnsi="Times New Roman" w:cs="Times New Roman"/>
          <w:bCs/>
          <w:sz w:val="24"/>
          <w:szCs w:val="24"/>
        </w:rPr>
        <w:t>identifikācijas Nr. RS/202</w:t>
      </w:r>
      <w:r w:rsidR="00D62C40">
        <w:rPr>
          <w:rFonts w:ascii="Times New Roman" w:hAnsi="Times New Roman" w:cs="Times New Roman"/>
          <w:bCs/>
          <w:sz w:val="24"/>
          <w:szCs w:val="24"/>
        </w:rPr>
        <w:t>4</w:t>
      </w:r>
      <w:r w:rsidRPr="00F00DEB">
        <w:rPr>
          <w:rFonts w:ascii="Times New Roman" w:hAnsi="Times New Roman" w:cs="Times New Roman"/>
          <w:bCs/>
          <w:sz w:val="24"/>
          <w:szCs w:val="24"/>
        </w:rPr>
        <w:t>/</w:t>
      </w:r>
      <w:r w:rsidR="00C5317F">
        <w:rPr>
          <w:rFonts w:ascii="Times New Roman" w:hAnsi="Times New Roman" w:cs="Times New Roman"/>
          <w:bCs/>
          <w:sz w:val="24"/>
          <w:szCs w:val="24"/>
        </w:rPr>
        <w:t>7</w:t>
      </w:r>
    </w:p>
    <w:p w14:paraId="0FC4DD85" w14:textId="77777777" w:rsidR="00C77185" w:rsidRDefault="00C77185" w:rsidP="00C77185">
      <w:pPr>
        <w:spacing w:after="0"/>
        <w:rPr>
          <w:rFonts w:ascii="Times New Roman" w:hAnsi="Times New Roman" w:cs="Times New Roman"/>
          <w:bCs/>
          <w:sz w:val="24"/>
          <w:szCs w:val="24"/>
        </w:rPr>
      </w:pPr>
    </w:p>
    <w:p w14:paraId="78F801CC" w14:textId="77777777" w:rsidR="00852202" w:rsidRPr="00F00DEB" w:rsidRDefault="00852202" w:rsidP="00C77185">
      <w:pPr>
        <w:spacing w:after="0"/>
        <w:rPr>
          <w:rFonts w:ascii="Times New Roman" w:hAnsi="Times New Roman" w:cs="Times New Roman"/>
          <w:bCs/>
          <w:sz w:val="24"/>
          <w:szCs w:val="24"/>
        </w:rPr>
      </w:pPr>
    </w:p>
    <w:p w14:paraId="39168086" w14:textId="77777777" w:rsidR="007E55BA" w:rsidRPr="00394E84" w:rsidRDefault="007E55BA" w:rsidP="007E55B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2AEF57A1" w14:textId="77777777" w:rsidR="00C77185" w:rsidRDefault="00C77185" w:rsidP="00F00DEB">
      <w:pPr>
        <w:spacing w:after="0"/>
        <w:jc w:val="center"/>
        <w:rPr>
          <w:rFonts w:ascii="Times New Roman" w:hAnsi="Times New Roman" w:cs="Times New Roman"/>
          <w:b/>
          <w:sz w:val="24"/>
          <w:szCs w:val="24"/>
        </w:rPr>
      </w:pPr>
    </w:p>
    <w:p w14:paraId="2CC3DE7B" w14:textId="52495A05" w:rsidR="00F00DEB" w:rsidRDefault="007E55BA" w:rsidP="00F00DE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Pieteikums</w:t>
      </w:r>
      <w:r w:rsidR="00ED4776">
        <w:rPr>
          <w:rFonts w:ascii="Times New Roman" w:hAnsi="Times New Roman" w:cs="Times New Roman"/>
          <w:b/>
          <w:sz w:val="24"/>
          <w:szCs w:val="24"/>
        </w:rPr>
        <w:t xml:space="preserve"> </w:t>
      </w:r>
      <w:r w:rsidRPr="00394E84">
        <w:rPr>
          <w:rFonts w:ascii="Times New Roman" w:hAnsi="Times New Roman" w:cs="Times New Roman"/>
          <w:b/>
          <w:sz w:val="24"/>
          <w:szCs w:val="24"/>
        </w:rPr>
        <w:t>par piedalīšanos iepirkuma procedūrā</w:t>
      </w:r>
      <w:r w:rsidRPr="00394E84">
        <w:rPr>
          <w:rFonts w:ascii="Times New Roman" w:hAnsi="Times New Roman" w:cs="Times New Roman"/>
          <w:b/>
          <w:sz w:val="24"/>
          <w:szCs w:val="24"/>
        </w:rPr>
        <w:br/>
        <w:t>“</w:t>
      </w:r>
      <w:r w:rsidR="00220400" w:rsidRPr="00394E84">
        <w:rPr>
          <w:rFonts w:ascii="Times New Roman" w:hAnsi="Times New Roman" w:cs="Times New Roman"/>
          <w:b/>
          <w:sz w:val="24"/>
          <w:szCs w:val="24"/>
        </w:rPr>
        <w:t>Par tiesībām noslēgt vispārīgo vienošanos par</w:t>
      </w:r>
    </w:p>
    <w:p w14:paraId="457699F1" w14:textId="70525B83" w:rsidR="007E55BA" w:rsidRDefault="00220400" w:rsidP="00F00DEB">
      <w:pPr>
        <w:spacing w:after="0"/>
        <w:jc w:val="center"/>
        <w:rPr>
          <w:rFonts w:ascii="Times New Roman" w:hAnsi="Times New Roman" w:cs="Times New Roman"/>
          <w:sz w:val="24"/>
          <w:szCs w:val="24"/>
        </w:rPr>
      </w:pPr>
      <w:r w:rsidRPr="00394E84">
        <w:rPr>
          <w:rFonts w:ascii="Times New Roman" w:hAnsi="Times New Roman" w:cs="Times New Roman"/>
          <w:b/>
          <w:sz w:val="24"/>
          <w:szCs w:val="24"/>
        </w:rPr>
        <w:t xml:space="preserve"> </w:t>
      </w:r>
      <w:r w:rsidR="006351CC">
        <w:rPr>
          <w:rFonts w:ascii="Times New Roman" w:hAnsi="Times New Roman" w:cs="Times New Roman"/>
          <w:b/>
          <w:sz w:val="24"/>
          <w:szCs w:val="24"/>
        </w:rPr>
        <w:t>gultņu</w:t>
      </w:r>
      <w:r w:rsidR="00F00DEB">
        <w:rPr>
          <w:rFonts w:ascii="Times New Roman" w:hAnsi="Times New Roman" w:cs="Times New Roman"/>
          <w:b/>
          <w:sz w:val="24"/>
          <w:szCs w:val="24"/>
        </w:rPr>
        <w:t xml:space="preserve"> </w:t>
      </w:r>
      <w:r w:rsidRPr="00394E84">
        <w:rPr>
          <w:rFonts w:ascii="Times New Roman" w:hAnsi="Times New Roman" w:cs="Times New Roman"/>
          <w:b/>
          <w:sz w:val="24"/>
          <w:szCs w:val="24"/>
        </w:rPr>
        <w:t>piegādi</w:t>
      </w:r>
      <w:r w:rsidR="007E55BA" w:rsidRPr="00394E84">
        <w:rPr>
          <w:rFonts w:ascii="Times New Roman" w:hAnsi="Times New Roman" w:cs="Times New Roman"/>
          <w:b/>
          <w:sz w:val="24"/>
          <w:szCs w:val="24"/>
        </w:rPr>
        <w:t>”</w:t>
      </w:r>
      <w:r w:rsidR="007E55BA" w:rsidRPr="00394E84">
        <w:rPr>
          <w:rFonts w:ascii="Times New Roman" w:hAnsi="Times New Roman" w:cs="Times New Roman"/>
          <w:sz w:val="24"/>
          <w:szCs w:val="24"/>
        </w:rPr>
        <w:br/>
        <w:t>identifikācijas Nr. RS/202</w:t>
      </w:r>
      <w:r w:rsidR="00D62C40">
        <w:rPr>
          <w:rFonts w:ascii="Times New Roman" w:hAnsi="Times New Roman" w:cs="Times New Roman"/>
          <w:sz w:val="24"/>
          <w:szCs w:val="24"/>
        </w:rPr>
        <w:t>4</w:t>
      </w:r>
      <w:r w:rsidR="007E55BA" w:rsidRPr="00394E84">
        <w:rPr>
          <w:rFonts w:ascii="Times New Roman" w:hAnsi="Times New Roman" w:cs="Times New Roman"/>
          <w:sz w:val="24"/>
          <w:szCs w:val="24"/>
        </w:rPr>
        <w:t>/</w:t>
      </w:r>
      <w:r w:rsidR="00C5317F">
        <w:rPr>
          <w:rFonts w:ascii="Times New Roman" w:hAnsi="Times New Roman" w:cs="Times New Roman"/>
          <w:sz w:val="24"/>
          <w:szCs w:val="24"/>
        </w:rPr>
        <w:t>7</w:t>
      </w:r>
    </w:p>
    <w:p w14:paraId="46350FEA" w14:textId="77777777" w:rsidR="00C77185" w:rsidRPr="00394E84" w:rsidRDefault="00C77185" w:rsidP="00F00DEB">
      <w:pPr>
        <w:spacing w:after="0"/>
        <w:jc w:val="center"/>
        <w:rPr>
          <w:rFonts w:ascii="Times New Roman" w:hAnsi="Times New Roman" w:cs="Times New Roman"/>
          <w:sz w:val="24"/>
          <w:szCs w:val="24"/>
        </w:rPr>
      </w:pPr>
    </w:p>
    <w:p w14:paraId="71FC86B1" w14:textId="77777777" w:rsidR="007E55BA" w:rsidRPr="00394E84" w:rsidRDefault="007E55BA" w:rsidP="003967A8">
      <w:pPr>
        <w:numPr>
          <w:ilvl w:val="0"/>
          <w:numId w:val="3"/>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94E84" w:rsidRPr="00394E84" w14:paraId="499409F6" w14:textId="77777777" w:rsidTr="0007268F">
        <w:tc>
          <w:tcPr>
            <w:tcW w:w="4673" w:type="dxa"/>
            <w:shd w:val="clear" w:color="auto" w:fill="D9D9D9" w:themeFill="background1" w:themeFillShade="D9"/>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07268F">
        <w:tc>
          <w:tcPr>
            <w:tcW w:w="4673" w:type="dxa"/>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3967A8">
      <w:pPr>
        <w:numPr>
          <w:ilvl w:val="0"/>
          <w:numId w:val="3"/>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94E84" w:rsidRPr="00394E84" w14:paraId="56E598B8" w14:textId="77777777" w:rsidTr="0007268F">
        <w:tc>
          <w:tcPr>
            <w:tcW w:w="4530" w:type="dxa"/>
            <w:shd w:val="clear" w:color="auto" w:fill="D9D9D9" w:themeFill="background1" w:themeFillShade="D9"/>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07268F">
        <w:tc>
          <w:tcPr>
            <w:tcW w:w="4530" w:type="dxa"/>
            <w:shd w:val="clear" w:color="auto" w:fill="D9D9D9" w:themeFill="background1" w:themeFillShade="D9"/>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07268F">
        <w:tc>
          <w:tcPr>
            <w:tcW w:w="4530" w:type="dxa"/>
            <w:shd w:val="clear" w:color="auto" w:fill="D9D9D9" w:themeFill="background1" w:themeFillShade="D9"/>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3967A8">
      <w:pPr>
        <w:numPr>
          <w:ilvl w:val="0"/>
          <w:numId w:val="3"/>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394E84">
        <w:rPr>
          <w:rFonts w:ascii="Times New Roman" w:eastAsia="Times New Roman" w:hAnsi="Times New Roman" w:cs="Times New Roman"/>
          <w:sz w:val="24"/>
          <w:szCs w:val="24"/>
        </w:rPr>
        <w:t xml:space="preserve">vispārīgās vienošanās </w:t>
      </w:r>
      <w:r w:rsidR="005E0147" w:rsidRPr="00394E84">
        <w:rPr>
          <w:rFonts w:ascii="Times New Roman" w:eastAsia="Times New Roman" w:hAnsi="Times New Roman" w:cs="Times New Roman"/>
          <w:sz w:val="24"/>
          <w:szCs w:val="24"/>
        </w:rPr>
        <w:t xml:space="preserve">un/vai iepirkuma līguma </w:t>
      </w:r>
      <w:r w:rsidR="001F5D75" w:rsidRPr="00394E84">
        <w:rPr>
          <w:rFonts w:ascii="Times New Roman" w:eastAsia="Times New Roman" w:hAnsi="Times New Roman" w:cs="Times New Roman"/>
          <w:sz w:val="24"/>
          <w:szCs w:val="24"/>
        </w:rPr>
        <w:t xml:space="preserve">noslēgšanas tiesību </w:t>
      </w:r>
      <w:r w:rsidRPr="00394E84">
        <w:rPr>
          <w:rFonts w:ascii="Times New Roman" w:eastAsia="Times New Roman" w:hAnsi="Times New Roman" w:cs="Times New Roman"/>
          <w:sz w:val="24"/>
          <w:szCs w:val="24"/>
        </w:rPr>
        <w:t xml:space="preserve"> piešķiršanas gadījumā pildīt visus iepirkuma procedūras nolikumam pievienotā </w:t>
      </w:r>
      <w:r w:rsidR="005E0147" w:rsidRPr="00394E84">
        <w:rPr>
          <w:rFonts w:ascii="Times New Roman" w:eastAsia="Times New Roman" w:hAnsi="Times New Roman" w:cs="Times New Roman"/>
          <w:sz w:val="24"/>
          <w:szCs w:val="24"/>
        </w:rPr>
        <w:t xml:space="preserve">vispārīgās vienošanās un iepirkumu </w:t>
      </w:r>
      <w:r w:rsidRPr="00394E84">
        <w:rPr>
          <w:rFonts w:ascii="Times New Roman" w:eastAsia="Times New Roman" w:hAnsi="Times New Roman" w:cs="Times New Roman"/>
          <w:sz w:val="24"/>
          <w:szCs w:val="24"/>
        </w:rPr>
        <w:t xml:space="preserve">līguma projektā noteiktos nosacījumus. </w:t>
      </w:r>
    </w:p>
    <w:p w14:paraId="27E9E911"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539EFC8E" w14:textId="162C03FA"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sidR="00333C3E">
        <w:rPr>
          <w:rFonts w:ascii="Times New Roman" w:eastAsia="Times New Roman" w:hAnsi="Times New Roman" w:cs="Times New Roman"/>
          <w:sz w:val="24"/>
          <w:szCs w:val="24"/>
        </w:rPr>
        <w:t>___________</w:t>
      </w:r>
      <w:r w:rsidRPr="00394E84">
        <w:rPr>
          <w:rFonts w:ascii="Times New Roman" w:eastAsia="Times New Roman" w:hAnsi="Times New Roman" w:cs="Times New Roman"/>
          <w:sz w:val="24"/>
          <w:szCs w:val="24"/>
          <w:vertAlign w:val="superscript"/>
        </w:rPr>
        <w:footnoteReference w:id="1"/>
      </w:r>
    </w:p>
    <w:p w14:paraId="00A71B8C" w14:textId="77777777" w:rsidR="007E55BA" w:rsidRPr="00394E84" w:rsidRDefault="007E55BA" w:rsidP="00C835E1">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394E84" w14:paraId="2DBD8954" w14:textId="77777777" w:rsidTr="0007268F">
        <w:tc>
          <w:tcPr>
            <w:tcW w:w="4530"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07268F">
        <w:tc>
          <w:tcPr>
            <w:tcW w:w="4530"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07268F">
        <w:tc>
          <w:tcPr>
            <w:tcW w:w="4530"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07268F">
        <w:tc>
          <w:tcPr>
            <w:tcW w:w="4530"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45D841FB" w14:textId="77777777" w:rsidR="00C835E1" w:rsidRDefault="00C835E1" w:rsidP="00F91CF6">
      <w:pPr>
        <w:spacing w:after="0"/>
        <w:jc w:val="right"/>
        <w:rPr>
          <w:rFonts w:ascii="Times New Roman" w:hAnsi="Times New Roman" w:cs="Times New Roman"/>
          <w:b/>
          <w:sz w:val="24"/>
          <w:szCs w:val="24"/>
        </w:rPr>
      </w:pPr>
    </w:p>
    <w:p w14:paraId="78D1F078" w14:textId="77777777" w:rsidR="00C835E1" w:rsidRDefault="00C835E1">
      <w:pPr>
        <w:rPr>
          <w:rFonts w:ascii="Times New Roman" w:hAnsi="Times New Roman" w:cs="Times New Roman"/>
          <w:b/>
          <w:sz w:val="24"/>
          <w:szCs w:val="24"/>
        </w:rPr>
      </w:pPr>
      <w:r>
        <w:rPr>
          <w:rFonts w:ascii="Times New Roman" w:hAnsi="Times New Roman" w:cs="Times New Roman"/>
          <w:b/>
          <w:sz w:val="24"/>
          <w:szCs w:val="24"/>
        </w:rPr>
        <w:br w:type="page"/>
      </w:r>
    </w:p>
    <w:p w14:paraId="42E5A994" w14:textId="77777777" w:rsidR="00852202" w:rsidRDefault="00852202" w:rsidP="00852202">
      <w:pPr>
        <w:spacing w:after="0"/>
        <w:ind w:firstLine="5103"/>
        <w:rPr>
          <w:rFonts w:ascii="Times New Roman" w:hAnsi="Times New Roman" w:cs="Times New Roman"/>
          <w:bCs/>
          <w:sz w:val="24"/>
          <w:szCs w:val="24"/>
        </w:rPr>
      </w:pPr>
      <w:r>
        <w:rPr>
          <w:rFonts w:ascii="Times New Roman" w:hAnsi="Times New Roman" w:cs="Times New Roman"/>
          <w:b/>
          <w:sz w:val="24"/>
          <w:szCs w:val="24"/>
        </w:rPr>
        <w:lastRenderedPageBreak/>
        <w:t>3</w:t>
      </w:r>
      <w:r w:rsidR="00F00DEB" w:rsidRPr="00402B28">
        <w:rPr>
          <w:rFonts w:ascii="Times New Roman" w:hAnsi="Times New Roman" w:cs="Times New Roman"/>
          <w:b/>
          <w:sz w:val="24"/>
          <w:szCs w:val="24"/>
        </w:rPr>
        <w:t>.pielikums</w:t>
      </w:r>
      <w:r>
        <w:rPr>
          <w:rFonts w:ascii="Times New Roman" w:hAnsi="Times New Roman" w:cs="Times New Roman"/>
          <w:b/>
          <w:sz w:val="24"/>
          <w:szCs w:val="24"/>
        </w:rPr>
        <w:t xml:space="preserve"> </w:t>
      </w:r>
      <w:r w:rsidR="00F00DEB" w:rsidRPr="00F00DEB">
        <w:rPr>
          <w:rFonts w:ascii="Times New Roman" w:hAnsi="Times New Roman" w:cs="Times New Roman"/>
          <w:bCs/>
          <w:sz w:val="24"/>
          <w:szCs w:val="24"/>
        </w:rPr>
        <w:t>Iepirkuma procedūras</w:t>
      </w:r>
    </w:p>
    <w:p w14:paraId="5C45ED3E" w14:textId="0E0A606A" w:rsidR="00852202" w:rsidRDefault="00E857EA" w:rsidP="00852202">
      <w:pPr>
        <w:spacing w:after="0"/>
        <w:ind w:firstLine="5103"/>
        <w:rPr>
          <w:rFonts w:ascii="Times New Roman" w:hAnsi="Times New Roman" w:cs="Times New Roman"/>
          <w:bCs/>
          <w:sz w:val="24"/>
          <w:szCs w:val="24"/>
        </w:rPr>
      </w:pPr>
      <w:r>
        <w:rPr>
          <w:rFonts w:ascii="Times New Roman" w:hAnsi="Times New Roman" w:cs="Times New Roman"/>
          <w:bCs/>
          <w:sz w:val="24"/>
          <w:szCs w:val="24"/>
        </w:rPr>
        <w:t>n</w:t>
      </w:r>
      <w:r w:rsidR="00F00DEB" w:rsidRPr="00F00DEB">
        <w:rPr>
          <w:rFonts w:ascii="Times New Roman" w:hAnsi="Times New Roman" w:cs="Times New Roman"/>
          <w:bCs/>
          <w:sz w:val="24"/>
          <w:szCs w:val="24"/>
        </w:rPr>
        <w:t>olikumam</w:t>
      </w:r>
      <w:r w:rsidR="00852202">
        <w:rPr>
          <w:rFonts w:ascii="Times New Roman" w:hAnsi="Times New Roman" w:cs="Times New Roman"/>
          <w:bCs/>
          <w:sz w:val="24"/>
          <w:szCs w:val="24"/>
        </w:rPr>
        <w:t xml:space="preserve"> </w:t>
      </w:r>
      <w:r w:rsidR="00F00DEB" w:rsidRPr="00F00DEB">
        <w:rPr>
          <w:rFonts w:ascii="Times New Roman" w:hAnsi="Times New Roman" w:cs="Times New Roman"/>
          <w:bCs/>
          <w:sz w:val="24"/>
          <w:szCs w:val="24"/>
        </w:rPr>
        <w:t>“Par tiesībām noslēgt</w:t>
      </w:r>
    </w:p>
    <w:p w14:paraId="7B6D1E16" w14:textId="77777777" w:rsidR="00852202" w:rsidRDefault="00F00DEB" w:rsidP="00852202">
      <w:pPr>
        <w:spacing w:after="0"/>
        <w:ind w:firstLine="5103"/>
        <w:rPr>
          <w:rFonts w:ascii="Times New Roman" w:hAnsi="Times New Roman" w:cs="Times New Roman"/>
          <w:bCs/>
          <w:sz w:val="24"/>
          <w:szCs w:val="24"/>
        </w:rPr>
      </w:pPr>
      <w:r w:rsidRPr="00F00DEB">
        <w:rPr>
          <w:rFonts w:ascii="Times New Roman" w:hAnsi="Times New Roman" w:cs="Times New Roman"/>
          <w:bCs/>
          <w:sz w:val="24"/>
          <w:szCs w:val="24"/>
        </w:rPr>
        <w:t xml:space="preserve">vispārīgo vienošanos par </w:t>
      </w:r>
      <w:r w:rsidR="007502BF">
        <w:rPr>
          <w:rFonts w:ascii="Times New Roman" w:hAnsi="Times New Roman" w:cs="Times New Roman"/>
          <w:bCs/>
          <w:sz w:val="24"/>
          <w:szCs w:val="24"/>
        </w:rPr>
        <w:t>g</w:t>
      </w:r>
      <w:r w:rsidR="00C336DB">
        <w:rPr>
          <w:rFonts w:ascii="Times New Roman" w:hAnsi="Times New Roman" w:cs="Times New Roman"/>
          <w:bCs/>
          <w:sz w:val="24"/>
          <w:szCs w:val="24"/>
        </w:rPr>
        <w:t>ultņu</w:t>
      </w:r>
    </w:p>
    <w:p w14:paraId="3FB38E47" w14:textId="24283EC9" w:rsidR="00F00DEB" w:rsidRPr="00F00DEB" w:rsidRDefault="00F00DEB" w:rsidP="00852202">
      <w:pPr>
        <w:spacing w:after="0"/>
        <w:ind w:firstLine="5103"/>
        <w:rPr>
          <w:rFonts w:ascii="Times New Roman" w:hAnsi="Times New Roman" w:cs="Times New Roman"/>
          <w:bCs/>
          <w:sz w:val="24"/>
          <w:szCs w:val="24"/>
        </w:rPr>
      </w:pPr>
      <w:r w:rsidRPr="00F00DEB">
        <w:rPr>
          <w:rFonts w:ascii="Times New Roman" w:hAnsi="Times New Roman" w:cs="Times New Roman"/>
          <w:bCs/>
          <w:sz w:val="24"/>
          <w:szCs w:val="24"/>
        </w:rPr>
        <w:t>piegādi</w:t>
      </w:r>
      <w:r w:rsidR="00880787">
        <w:rPr>
          <w:rFonts w:ascii="Times New Roman" w:hAnsi="Times New Roman" w:cs="Times New Roman"/>
          <w:bCs/>
          <w:sz w:val="24"/>
          <w:szCs w:val="24"/>
        </w:rPr>
        <w:t>”</w:t>
      </w:r>
      <w:r w:rsidR="00852202" w:rsidRPr="00F00DEB">
        <w:rPr>
          <w:rFonts w:ascii="Times New Roman" w:hAnsi="Times New Roman" w:cs="Times New Roman"/>
          <w:bCs/>
          <w:sz w:val="24"/>
          <w:szCs w:val="24"/>
        </w:rPr>
        <w:t xml:space="preserve"> </w:t>
      </w:r>
      <w:r w:rsidRPr="00F00DEB">
        <w:rPr>
          <w:rFonts w:ascii="Times New Roman" w:hAnsi="Times New Roman" w:cs="Times New Roman"/>
          <w:bCs/>
          <w:sz w:val="24"/>
          <w:szCs w:val="24"/>
        </w:rPr>
        <w:t>identifikācijas Nr. RS/202</w:t>
      </w:r>
      <w:r w:rsidR="00852202">
        <w:rPr>
          <w:rFonts w:ascii="Times New Roman" w:hAnsi="Times New Roman" w:cs="Times New Roman"/>
          <w:bCs/>
          <w:sz w:val="24"/>
          <w:szCs w:val="24"/>
        </w:rPr>
        <w:t>4</w:t>
      </w:r>
      <w:r w:rsidRPr="00F00DEB">
        <w:rPr>
          <w:rFonts w:ascii="Times New Roman" w:hAnsi="Times New Roman" w:cs="Times New Roman"/>
          <w:bCs/>
          <w:sz w:val="24"/>
          <w:szCs w:val="24"/>
        </w:rPr>
        <w:t>/</w:t>
      </w:r>
      <w:r w:rsidR="00852202">
        <w:rPr>
          <w:rFonts w:ascii="Times New Roman" w:hAnsi="Times New Roman" w:cs="Times New Roman"/>
          <w:bCs/>
          <w:sz w:val="24"/>
          <w:szCs w:val="24"/>
        </w:rPr>
        <w:t>___</w:t>
      </w:r>
    </w:p>
    <w:p w14:paraId="07D0EA4D" w14:textId="77777777" w:rsidR="00394E84" w:rsidRPr="00394E84" w:rsidRDefault="00394E84" w:rsidP="00394E84">
      <w:pPr>
        <w:spacing w:after="120" w:line="240" w:lineRule="auto"/>
        <w:jc w:val="center"/>
        <w:rPr>
          <w:rFonts w:ascii="Times New Roman" w:hAnsi="Times New Roman" w:cs="Times New Roman"/>
          <w:sz w:val="24"/>
          <w:szCs w:val="24"/>
        </w:rPr>
      </w:pPr>
    </w:p>
    <w:p w14:paraId="74B93DF2" w14:textId="77777777" w:rsidR="00394E84" w:rsidRP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018A730A" w14:textId="0C11A893" w:rsidR="00394E84" w:rsidRDefault="00394E84" w:rsidP="00394E84">
      <w:pPr>
        <w:spacing w:after="120" w:line="240" w:lineRule="auto"/>
        <w:jc w:val="center"/>
        <w:rPr>
          <w:rFonts w:ascii="Times New Roman" w:hAnsi="Times New Roman" w:cs="Times New Roman"/>
          <w:i/>
          <w:sz w:val="24"/>
          <w:szCs w:val="24"/>
        </w:rPr>
      </w:pPr>
      <w:r w:rsidRPr="00394E84">
        <w:rPr>
          <w:rFonts w:ascii="Times New Roman" w:hAnsi="Times New Roman" w:cs="Times New Roman"/>
          <w:i/>
          <w:sz w:val="24"/>
          <w:szCs w:val="24"/>
        </w:rPr>
        <w:t xml:space="preserve">Par </w:t>
      </w:r>
      <w:r w:rsidR="003E5F96">
        <w:rPr>
          <w:rFonts w:ascii="Times New Roman" w:hAnsi="Times New Roman" w:cs="Times New Roman"/>
          <w:i/>
          <w:sz w:val="24"/>
          <w:szCs w:val="24"/>
        </w:rPr>
        <w:t>gultņu</w:t>
      </w:r>
      <w:r w:rsidR="00F00DEB">
        <w:rPr>
          <w:rFonts w:ascii="Times New Roman" w:hAnsi="Times New Roman" w:cs="Times New Roman"/>
          <w:i/>
          <w:sz w:val="24"/>
          <w:szCs w:val="24"/>
        </w:rPr>
        <w:t xml:space="preserve"> </w:t>
      </w:r>
      <w:r w:rsidRPr="00394E84">
        <w:rPr>
          <w:rFonts w:ascii="Times New Roman" w:hAnsi="Times New Roman" w:cs="Times New Roman"/>
          <w:i/>
          <w:sz w:val="24"/>
          <w:szCs w:val="24"/>
        </w:rPr>
        <w:t>piegādi</w:t>
      </w:r>
    </w:p>
    <w:p w14:paraId="50BDF303" w14:textId="77777777" w:rsidR="00080FC2" w:rsidRPr="00394E84" w:rsidRDefault="00080FC2" w:rsidP="00394E84">
      <w:pPr>
        <w:spacing w:after="120" w:line="240" w:lineRule="auto"/>
        <w:jc w:val="center"/>
        <w:rPr>
          <w:rFonts w:ascii="Times New Roman" w:hAnsi="Times New Roman" w:cs="Times New Roman"/>
          <w:i/>
          <w:sz w:val="24"/>
          <w:szCs w:val="24"/>
        </w:rPr>
      </w:pPr>
    </w:p>
    <w:p w14:paraId="376BFF81" w14:textId="5D6AFCA1"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w:t>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852202">
        <w:rPr>
          <w:rFonts w:ascii="Times New Roman" w:hAnsi="Times New Roman" w:cs="Times New Roman"/>
          <w:sz w:val="24"/>
          <w:szCs w:val="24"/>
        </w:rPr>
        <w:tab/>
      </w:r>
      <w:r w:rsidR="00080FC2">
        <w:rPr>
          <w:rFonts w:ascii="Times New Roman" w:hAnsi="Times New Roman" w:cs="Times New Roman"/>
          <w:sz w:val="24"/>
          <w:szCs w:val="24"/>
        </w:rPr>
        <w:t>/datums skatāms laika zīmogā/</w:t>
      </w:r>
    </w:p>
    <w:p w14:paraId="4535CC89"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reģ. LR Komercreģistrā ar vienoto reģ. </w:t>
      </w:r>
      <w:bookmarkStart w:id="4" w:name="_Hlk48890843"/>
      <w:r w:rsidRPr="00394E84">
        <w:rPr>
          <w:rFonts w:ascii="Times New Roman" w:hAnsi="Times New Roman" w:cs="Times New Roman"/>
          <w:bCs/>
          <w:sz w:val="24"/>
          <w:szCs w:val="24"/>
        </w:rPr>
        <w:t>Nr.40003619950</w:t>
      </w:r>
      <w:bookmarkEnd w:id="4"/>
      <w:r w:rsidRPr="00394E84">
        <w:rPr>
          <w:rFonts w:ascii="Times New Roman" w:hAnsi="Times New Roman" w:cs="Times New Roman"/>
          <w:bCs/>
          <w:sz w:val="24"/>
          <w:szCs w:val="24"/>
        </w:rPr>
        <w:t>, turpmāk tekstā Pasūtītājs, kuru pārstāv tās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07EE9F6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6865D13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2517F78F"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2380F4DB" w14:textId="592B53D3"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pamatojoties uz </w:t>
      </w:r>
      <w:r w:rsidR="00F00DEB">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“Par tiesībām noslēgt vispārīgo vienošanos par </w:t>
      </w:r>
      <w:r w:rsidR="003E5F96">
        <w:rPr>
          <w:rFonts w:ascii="Times New Roman" w:hAnsi="Times New Roman" w:cs="Times New Roman"/>
          <w:sz w:val="24"/>
          <w:szCs w:val="24"/>
        </w:rPr>
        <w:t>gultņu</w:t>
      </w:r>
      <w:r w:rsidRPr="00394E84">
        <w:rPr>
          <w:rFonts w:ascii="Times New Roman" w:hAnsi="Times New Roman" w:cs="Times New Roman"/>
          <w:sz w:val="24"/>
          <w:szCs w:val="24"/>
        </w:rPr>
        <w:t xml:space="preserve"> piegādi”, identifikācijas Nr.RS/202</w:t>
      </w:r>
      <w:r w:rsidR="00080FC2">
        <w:rPr>
          <w:rFonts w:ascii="Times New Roman" w:hAnsi="Times New Roman" w:cs="Times New Roman"/>
          <w:sz w:val="24"/>
          <w:szCs w:val="24"/>
        </w:rPr>
        <w:t>4</w:t>
      </w:r>
      <w:r w:rsidRPr="00394E84">
        <w:rPr>
          <w:rFonts w:ascii="Times New Roman" w:hAnsi="Times New Roman" w:cs="Times New Roman"/>
          <w:sz w:val="24"/>
          <w:szCs w:val="24"/>
        </w:rPr>
        <w:t>/</w:t>
      </w:r>
      <w:r w:rsidR="00C5317F">
        <w:rPr>
          <w:rFonts w:ascii="Times New Roman" w:hAnsi="Times New Roman" w:cs="Times New Roman"/>
          <w:sz w:val="24"/>
          <w:szCs w:val="24"/>
        </w:rPr>
        <w:t>7</w:t>
      </w:r>
      <w:r w:rsidRPr="00394E84">
        <w:rPr>
          <w:rFonts w:ascii="Times New Roman" w:hAnsi="Times New Roman" w:cs="Times New Roman"/>
          <w:sz w:val="24"/>
          <w:szCs w:val="24"/>
        </w:rPr>
        <w:t xml:space="preserve">, rezultātiem, turpmāk tekstā saukts </w:t>
      </w:r>
      <w:r w:rsidR="004709FA">
        <w:rPr>
          <w:rFonts w:ascii="Times New Roman" w:hAnsi="Times New Roman" w:cs="Times New Roman"/>
          <w:sz w:val="24"/>
          <w:szCs w:val="24"/>
        </w:rPr>
        <w:t>iepirkuma procedūra</w:t>
      </w:r>
      <w:r w:rsidRPr="00394E84">
        <w:rPr>
          <w:rFonts w:ascii="Times New Roman" w:hAnsi="Times New Roman" w:cs="Times New Roman"/>
          <w:sz w:val="24"/>
          <w:szCs w:val="24"/>
        </w:rPr>
        <w:t>,  noslēdza šādu vispārīgo vienošanos:</w:t>
      </w:r>
    </w:p>
    <w:p w14:paraId="253E291C" w14:textId="77777777"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5CBBEFD0" w14:textId="01C7F9C8"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Iespējamais piegādātājs</w:t>
      </w:r>
      <w:r w:rsidRPr="00394E84">
        <w:rPr>
          <w:rFonts w:ascii="Times New Roman" w:hAnsi="Times New Roman" w:cs="Times New Roman"/>
          <w:bCs/>
          <w:sz w:val="24"/>
          <w:szCs w:val="24"/>
        </w:rPr>
        <w:t xml:space="preserve"> – </w:t>
      </w:r>
      <w:r w:rsidR="00F00DEB">
        <w:rPr>
          <w:rFonts w:ascii="Times New Roman" w:hAnsi="Times New Roman" w:cs="Times New Roman"/>
          <w:bCs/>
          <w:sz w:val="24"/>
          <w:szCs w:val="24"/>
        </w:rPr>
        <w:t>iepirkuma procedūr</w:t>
      </w:r>
      <w:r w:rsidRPr="00394E84">
        <w:rPr>
          <w:rFonts w:ascii="Times New Roman" w:hAnsi="Times New Roman" w:cs="Times New Roman"/>
          <w:bCs/>
          <w:sz w:val="24"/>
          <w:szCs w:val="24"/>
        </w:rPr>
        <w:t xml:space="preserve">ā atlasītais piegādātājs, kurš noslēdz vispārīgo vienošanos (turpmāk – Vienošanās) ar Pasūtītāju, iegūstot tiesības Pasūtītājam piegādāt </w:t>
      </w:r>
      <w:r w:rsidR="00E3069A">
        <w:rPr>
          <w:rFonts w:ascii="Times New Roman" w:hAnsi="Times New Roman" w:cs="Times New Roman"/>
          <w:bCs/>
          <w:sz w:val="24"/>
          <w:szCs w:val="24"/>
        </w:rPr>
        <w:t>gultņus</w:t>
      </w:r>
      <w:r w:rsidR="00F64853">
        <w:rPr>
          <w:rFonts w:ascii="Times New Roman" w:hAnsi="Times New Roman" w:cs="Times New Roman"/>
          <w:bCs/>
          <w:sz w:val="24"/>
          <w:szCs w:val="24"/>
        </w:rPr>
        <w:t xml:space="preserve"> </w:t>
      </w:r>
      <w:r w:rsidRPr="00394E84">
        <w:rPr>
          <w:rFonts w:ascii="Times New Roman" w:hAnsi="Times New Roman" w:cs="Times New Roman"/>
          <w:bCs/>
          <w:sz w:val="24"/>
          <w:szCs w:val="24"/>
        </w:rPr>
        <w:t>(turpmāk tekstā – Prece), saskaņā ar Vienošanās nosacījumiem.</w:t>
      </w:r>
    </w:p>
    <w:p w14:paraId="30EBD3D5"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Iespējamais piegādātājs, kurš noslēdz Iepirkuma līgumu.</w:t>
      </w:r>
    </w:p>
    <w:p w14:paraId="622A60FA" w14:textId="24916D41"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E3069A">
        <w:rPr>
          <w:rFonts w:ascii="Times New Roman" w:hAnsi="Times New Roman" w:cs="Times New Roman"/>
          <w:sz w:val="24"/>
          <w:szCs w:val="24"/>
        </w:rPr>
        <w:t>gultņi</w:t>
      </w:r>
      <w:r w:rsidRPr="00394E84">
        <w:rPr>
          <w:rFonts w:ascii="Times New Roman" w:hAnsi="Times New Roman" w:cs="Times New Roman"/>
          <w:sz w:val="24"/>
          <w:szCs w:val="24"/>
        </w:rPr>
        <w:t>, ko Iespējamajiem piegādātājiem ir tiesības piedāvāt Pasūtītājam. Preces specifikācija norādīta Vienošanās 1.pielikumā.</w:t>
      </w:r>
    </w:p>
    <w:p w14:paraId="0ED7456B" w14:textId="5AF1C5B9"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w:t>
      </w:r>
      <w:r w:rsidR="00EE0AB2">
        <w:rPr>
          <w:rFonts w:ascii="Times New Roman" w:hAnsi="Times New Roman" w:cs="Times New Roman"/>
          <w:bCs/>
          <w:sz w:val="24"/>
          <w:szCs w:val="24"/>
        </w:rPr>
        <w:t xml:space="preserve">, </w:t>
      </w:r>
      <w:r w:rsidRPr="00394E84">
        <w:rPr>
          <w:rFonts w:ascii="Times New Roman" w:hAnsi="Times New Roman" w:cs="Times New Roman"/>
          <w:bCs/>
          <w:sz w:val="24"/>
          <w:szCs w:val="24"/>
        </w:rPr>
        <w:t>atbilstoši pasūtījuma formai aizpildīts, (2) amatpersonas, kurai ir paraksta tiesības, vai pilnvarotās personas parakstīts, (3) pasūtījumā norādītajiem piegādes kritērijiem atbilstošs un (4) savlaicīgi Pasūtītājam elektroniski iesniegts dokuments.</w:t>
      </w:r>
    </w:p>
    <w:p w14:paraId="738ED13E"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394E84" w:rsidRDefault="00394E84" w:rsidP="003967A8">
      <w:pPr>
        <w:numPr>
          <w:ilvl w:val="1"/>
          <w:numId w:val="10"/>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5742FF37" w14:textId="29CA15EE" w:rsidR="00394E84" w:rsidRPr="00394E84" w:rsidRDefault="00394E84" w:rsidP="003967A8">
      <w:pPr>
        <w:numPr>
          <w:ilvl w:val="1"/>
          <w:numId w:val="10"/>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sidR="00F24644">
        <w:rPr>
          <w:rFonts w:ascii="Times New Roman" w:hAnsi="Times New Roman" w:cs="Times New Roman"/>
          <w:bCs/>
          <w:sz w:val="24"/>
          <w:szCs w:val="24"/>
        </w:rPr>
        <w:t>gultņu</w:t>
      </w:r>
      <w:r w:rsidRPr="00394E84">
        <w:rPr>
          <w:rFonts w:ascii="Times New Roman" w:hAnsi="Times New Roman" w:cs="Times New Roman"/>
          <w:bCs/>
          <w:sz w:val="24"/>
          <w:szCs w:val="24"/>
        </w:rPr>
        <w:t xml:space="preserve"> piegādi.</w:t>
      </w:r>
    </w:p>
    <w:p w14:paraId="51615654" w14:textId="260A708B" w:rsidR="00394E84" w:rsidRDefault="00394E84" w:rsidP="00394E84">
      <w:pPr>
        <w:spacing w:after="120" w:line="240" w:lineRule="auto"/>
        <w:ind w:left="360"/>
        <w:rPr>
          <w:rFonts w:ascii="Times New Roman" w:hAnsi="Times New Roman" w:cs="Times New Roman"/>
          <w:bCs/>
          <w:sz w:val="24"/>
          <w:szCs w:val="24"/>
          <w:u w:val="single"/>
        </w:rPr>
      </w:pPr>
    </w:p>
    <w:p w14:paraId="798C56C4" w14:textId="17E987FB" w:rsidR="00F24644" w:rsidRDefault="00F24644" w:rsidP="00394E84">
      <w:pPr>
        <w:spacing w:after="120" w:line="240" w:lineRule="auto"/>
        <w:ind w:left="360"/>
        <w:rPr>
          <w:rFonts w:ascii="Times New Roman" w:hAnsi="Times New Roman" w:cs="Times New Roman"/>
          <w:bCs/>
          <w:sz w:val="24"/>
          <w:szCs w:val="24"/>
          <w:u w:val="single"/>
        </w:rPr>
      </w:pPr>
    </w:p>
    <w:p w14:paraId="75125583" w14:textId="77777777" w:rsidR="00F24644" w:rsidRPr="00394E84" w:rsidRDefault="00F24644" w:rsidP="00394E84">
      <w:pPr>
        <w:spacing w:after="120" w:line="240" w:lineRule="auto"/>
        <w:ind w:left="360"/>
        <w:rPr>
          <w:rFonts w:ascii="Times New Roman" w:hAnsi="Times New Roman" w:cs="Times New Roman"/>
          <w:b/>
          <w:sz w:val="24"/>
          <w:szCs w:val="24"/>
        </w:rPr>
      </w:pPr>
    </w:p>
    <w:p w14:paraId="68B6A419" w14:textId="6FAFE033"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VIENOŠANĀS PRIEKŠMETS UN DARBĪBAS TERMIŅŠ</w:t>
      </w:r>
    </w:p>
    <w:p w14:paraId="24531CB5" w14:textId="13787E7D" w:rsidR="00394E84" w:rsidRPr="00394E84" w:rsidRDefault="00394E84" w:rsidP="003967A8">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23812286" w14:textId="5BCCCD2F" w:rsidR="00394E84" w:rsidRDefault="00394E84" w:rsidP="003967A8">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sidR="00D75DA6">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p>
    <w:p w14:paraId="5BC51F45" w14:textId="2B568C92" w:rsidR="001E2FC4" w:rsidRPr="00FA74CA" w:rsidRDefault="001E2FC4" w:rsidP="003967A8">
      <w:pPr>
        <w:numPr>
          <w:ilvl w:val="1"/>
          <w:numId w:val="10"/>
        </w:numPr>
        <w:spacing w:after="0" w:line="240" w:lineRule="auto"/>
        <w:ind w:left="426" w:hanging="426"/>
        <w:jc w:val="both"/>
        <w:rPr>
          <w:rFonts w:ascii="Times New Roman" w:hAnsi="Times New Roman" w:cs="Times New Roman"/>
          <w:sz w:val="24"/>
          <w:szCs w:val="24"/>
        </w:rPr>
      </w:pPr>
      <w:r w:rsidRPr="00FA74CA">
        <w:rPr>
          <w:rFonts w:ascii="Times New Roman" w:eastAsia="Times New Roman" w:hAnsi="Times New Roman" w:cs="Times New Roman"/>
          <w:sz w:val="24"/>
          <w:szCs w:val="24"/>
          <w:lang w:eastAsia="ru-RU"/>
        </w:rPr>
        <w:t>Pasūtītājs var pasūtīt papildus Preci (</w:t>
      </w:r>
      <w:r w:rsidR="00F24644" w:rsidRPr="00FA74CA">
        <w:rPr>
          <w:rFonts w:ascii="Times New Roman" w:eastAsia="Times New Roman" w:hAnsi="Times New Roman" w:cs="Times New Roman"/>
          <w:sz w:val="24"/>
          <w:szCs w:val="24"/>
          <w:lang w:eastAsia="ru-RU"/>
        </w:rPr>
        <w:t>gultņus</w:t>
      </w:r>
      <w:r w:rsidRPr="00FA74CA">
        <w:rPr>
          <w:rFonts w:ascii="Times New Roman" w:eastAsia="Times New Roman" w:hAnsi="Times New Roman" w:cs="Times New Roman"/>
          <w:sz w:val="24"/>
          <w:szCs w:val="24"/>
          <w:lang w:eastAsia="ru-RU"/>
        </w:rPr>
        <w:t>), kas nav iekļaut</w:t>
      </w:r>
      <w:r w:rsidR="00F24644" w:rsidRPr="00FA74CA">
        <w:rPr>
          <w:rFonts w:ascii="Times New Roman" w:eastAsia="Times New Roman" w:hAnsi="Times New Roman" w:cs="Times New Roman"/>
          <w:sz w:val="24"/>
          <w:szCs w:val="24"/>
          <w:lang w:eastAsia="ru-RU"/>
        </w:rPr>
        <w:t>i</w:t>
      </w:r>
      <w:r w:rsidRPr="00FA74CA">
        <w:rPr>
          <w:rFonts w:ascii="Times New Roman" w:eastAsia="Times New Roman" w:hAnsi="Times New Roman" w:cs="Times New Roman"/>
          <w:sz w:val="24"/>
          <w:szCs w:val="24"/>
          <w:lang w:eastAsia="ru-RU"/>
        </w:rPr>
        <w:t xml:space="preserve"> 1.pielikumā, ar nosacījumu, ka šo </w:t>
      </w:r>
      <w:r w:rsidR="00F24644" w:rsidRPr="00FA74CA">
        <w:rPr>
          <w:rFonts w:ascii="Times New Roman" w:eastAsia="Times New Roman" w:hAnsi="Times New Roman" w:cs="Times New Roman"/>
          <w:sz w:val="24"/>
          <w:szCs w:val="24"/>
          <w:lang w:eastAsia="ru-RU"/>
        </w:rPr>
        <w:t>gultņu</w:t>
      </w:r>
      <w:r w:rsidRPr="00FA74CA">
        <w:rPr>
          <w:rFonts w:ascii="Times New Roman" w:eastAsia="Times New Roman" w:hAnsi="Times New Roman" w:cs="Times New Roman"/>
          <w:sz w:val="24"/>
          <w:szCs w:val="24"/>
          <w:lang w:eastAsia="ru-RU"/>
        </w:rPr>
        <w:t xml:space="preserve"> kopējā cena nepārsniedz 20% no Vispārīgās vienošanās kopējās summas bez PVN un katra </w:t>
      </w:r>
      <w:r w:rsidR="00F24644" w:rsidRPr="00FA74CA">
        <w:rPr>
          <w:rFonts w:ascii="Times New Roman" w:eastAsia="Times New Roman" w:hAnsi="Times New Roman" w:cs="Times New Roman"/>
          <w:sz w:val="24"/>
          <w:szCs w:val="24"/>
          <w:lang w:eastAsia="ru-RU"/>
        </w:rPr>
        <w:t>gultņa</w:t>
      </w:r>
      <w:r w:rsidRPr="00FA74CA">
        <w:rPr>
          <w:rFonts w:ascii="Times New Roman" w:eastAsia="Times New Roman" w:hAnsi="Times New Roman" w:cs="Times New Roman"/>
          <w:sz w:val="24"/>
          <w:szCs w:val="24"/>
          <w:lang w:eastAsia="ru-RU"/>
        </w:rPr>
        <w:t xml:space="preserve"> vienības cena nav lielāka par 10% no vidējās tirgus cenas konkrētai vienībai.</w:t>
      </w:r>
    </w:p>
    <w:p w14:paraId="2C162F32" w14:textId="27382B6A" w:rsidR="00394E84" w:rsidRPr="00394E84" w:rsidRDefault="00394E84" w:rsidP="003967A8">
      <w:pPr>
        <w:numPr>
          <w:ilvl w:val="1"/>
          <w:numId w:val="10"/>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F24644">
        <w:rPr>
          <w:rFonts w:ascii="Times New Roman" w:hAnsi="Times New Roman" w:cs="Times New Roman"/>
          <w:sz w:val="24"/>
          <w:szCs w:val="24"/>
        </w:rPr>
        <w:t>gultņu</w:t>
      </w:r>
      <w:r w:rsidRPr="00394E84">
        <w:rPr>
          <w:rFonts w:ascii="Times New Roman" w:hAnsi="Times New Roman" w:cs="Times New Roman"/>
          <w:sz w:val="24"/>
          <w:szCs w:val="24"/>
        </w:rPr>
        <w:t xml:space="preserve"> piegādi </w:t>
      </w:r>
      <w:r w:rsidR="001877C0">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sidR="001877C0">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A1D53B3" w14:textId="3C2B6745"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9463C1">
        <w:rPr>
          <w:rFonts w:ascii="Times New Roman" w:hAnsi="Times New Roman" w:cs="Times New Roman"/>
          <w:sz w:val="24"/>
          <w:szCs w:val="24"/>
        </w:rPr>
        <w:t>2</w:t>
      </w:r>
      <w:r w:rsidRPr="00394E84">
        <w:rPr>
          <w:rFonts w:ascii="Times New Roman" w:hAnsi="Times New Roman" w:cs="Times New Roman"/>
          <w:sz w:val="24"/>
          <w:szCs w:val="24"/>
        </w:rPr>
        <w:t xml:space="preserve"> (</w:t>
      </w:r>
      <w:r w:rsidR="009463C1">
        <w:rPr>
          <w:rFonts w:ascii="Times New Roman" w:hAnsi="Times New Roman" w:cs="Times New Roman"/>
          <w:sz w:val="24"/>
          <w:szCs w:val="24"/>
        </w:rPr>
        <w:t>divus</w:t>
      </w:r>
      <w:r w:rsidRPr="00394E84">
        <w:rPr>
          <w:rFonts w:ascii="Times New Roman" w:hAnsi="Times New Roman" w:cs="Times New Roman"/>
          <w:sz w:val="24"/>
          <w:szCs w:val="24"/>
        </w:rPr>
        <w:t>) gadus no tās parakstīšanas brīža.</w:t>
      </w:r>
    </w:p>
    <w:p w14:paraId="0220DF42" w14:textId="620E4B01" w:rsidR="00394E84" w:rsidRPr="00394E84" w:rsidRDefault="00394E84" w:rsidP="003967A8">
      <w:pPr>
        <w:numPr>
          <w:ilvl w:val="1"/>
          <w:numId w:val="10"/>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sidR="001877C0">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4221A9AA" w14:textId="77777777" w:rsidR="00394E84" w:rsidRPr="00962EEB" w:rsidRDefault="00394E84" w:rsidP="003967A8">
      <w:pPr>
        <w:numPr>
          <w:ilvl w:val="0"/>
          <w:numId w:val="10"/>
        </w:numPr>
        <w:spacing w:after="120" w:line="240" w:lineRule="auto"/>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2076AB90" w14:textId="7A687271" w:rsidR="00394E84" w:rsidRPr="00962EEB" w:rsidRDefault="00394E84" w:rsidP="003967A8">
      <w:pPr>
        <w:numPr>
          <w:ilvl w:val="1"/>
          <w:numId w:val="10"/>
        </w:numPr>
        <w:spacing w:after="0" w:line="240" w:lineRule="auto"/>
        <w:jc w:val="both"/>
        <w:rPr>
          <w:rFonts w:ascii="Times New Roman" w:hAnsi="Times New Roman" w:cs="Times New Roman"/>
          <w:bCs/>
          <w:sz w:val="24"/>
          <w:szCs w:val="24"/>
        </w:rPr>
      </w:pPr>
      <w:r w:rsidRPr="00962EEB">
        <w:rPr>
          <w:rFonts w:ascii="Times New Roman" w:hAnsi="Times New Roman" w:cs="Times New Roman"/>
          <w:bCs/>
          <w:sz w:val="24"/>
          <w:szCs w:val="24"/>
        </w:rPr>
        <w:t>Lai noteiktu attiecīgās Preces piegādes partijas Piegādātāju, Pasūtītājs nosūta elektroniski</w:t>
      </w:r>
      <w:r w:rsidR="00E16385" w:rsidRPr="00962EEB">
        <w:rPr>
          <w:rFonts w:ascii="Times New Roman" w:hAnsi="Times New Roman" w:cs="Times New Roman"/>
          <w:bCs/>
          <w:sz w:val="24"/>
          <w:szCs w:val="24"/>
        </w:rPr>
        <w:t xml:space="preserve"> </w:t>
      </w:r>
      <w:r w:rsidR="0039166B">
        <w:rPr>
          <w:rFonts w:ascii="Times New Roman" w:hAnsi="Times New Roman" w:cs="Times New Roman"/>
          <w:bCs/>
          <w:sz w:val="24"/>
          <w:szCs w:val="24"/>
        </w:rPr>
        <w:t>(</w:t>
      </w:r>
      <w:r w:rsidR="002079F4" w:rsidRPr="00962EEB">
        <w:rPr>
          <w:rFonts w:ascii="Times New Roman" w:hAnsi="Times New Roman" w:cs="Times New Roman"/>
          <w:bCs/>
          <w:sz w:val="24"/>
          <w:szCs w:val="24"/>
        </w:rPr>
        <w:t>uz Vienošanās 1</w:t>
      </w:r>
      <w:r w:rsidR="00F7253D">
        <w:rPr>
          <w:rFonts w:ascii="Times New Roman" w:hAnsi="Times New Roman" w:cs="Times New Roman"/>
          <w:bCs/>
          <w:sz w:val="24"/>
          <w:szCs w:val="24"/>
        </w:rPr>
        <w:t>1</w:t>
      </w:r>
      <w:r w:rsidR="002079F4" w:rsidRPr="00962EEB">
        <w:rPr>
          <w:rFonts w:ascii="Times New Roman" w:hAnsi="Times New Roman" w:cs="Times New Roman"/>
          <w:bCs/>
          <w:sz w:val="24"/>
          <w:szCs w:val="24"/>
        </w:rPr>
        <w:t>.2.punktā norādītā pārstāvja e-pastu</w:t>
      </w:r>
      <w:r w:rsidR="006474C5">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w:t>
      </w:r>
      <w:r w:rsidR="001B1DB7">
        <w:rPr>
          <w:rFonts w:ascii="Times New Roman" w:hAnsi="Times New Roman" w:cs="Times New Roman"/>
          <w:bCs/>
          <w:sz w:val="24"/>
          <w:szCs w:val="24"/>
        </w:rPr>
        <w:t>izvēlētajiem</w:t>
      </w:r>
      <w:r w:rsidR="001B1DB7" w:rsidRPr="00AD15B7">
        <w:rPr>
          <w:rFonts w:ascii="Times New Roman" w:hAnsi="Times New Roman" w:cs="Times New Roman"/>
          <w:bCs/>
          <w:sz w:val="24"/>
          <w:szCs w:val="24"/>
        </w:rPr>
        <w:t xml:space="preserve"> Iespējamajiem </w:t>
      </w:r>
      <w:r w:rsidR="001B1DB7">
        <w:rPr>
          <w:rFonts w:ascii="Times New Roman" w:hAnsi="Times New Roman" w:cs="Times New Roman"/>
          <w:bCs/>
          <w:sz w:val="24"/>
          <w:szCs w:val="24"/>
        </w:rPr>
        <w:t>piegādātājiem</w:t>
      </w:r>
      <w:r w:rsidR="00226F32">
        <w:rPr>
          <w:rFonts w:ascii="Times New Roman" w:hAnsi="Times New Roman" w:cs="Times New Roman"/>
          <w:bCs/>
          <w:sz w:val="24"/>
          <w:szCs w:val="24"/>
        </w:rPr>
        <w:t xml:space="preserve">, </w:t>
      </w:r>
      <w:r w:rsidR="00AD1A65" w:rsidRPr="00AD15B7">
        <w:rPr>
          <w:rFonts w:ascii="Times New Roman" w:hAnsi="Times New Roman" w:cs="Times New Roman"/>
          <w:bCs/>
          <w:sz w:val="24"/>
          <w:szCs w:val="24"/>
        </w:rPr>
        <w:t>norādot</w:t>
      </w:r>
      <w:r w:rsidR="00CE39D6" w:rsidRPr="00AD15B7">
        <w:rPr>
          <w:rFonts w:ascii="Times New Roman" w:hAnsi="Times New Roman" w:cs="Times New Roman"/>
          <w:bCs/>
          <w:sz w:val="24"/>
          <w:szCs w:val="24"/>
        </w:rPr>
        <w:t xml:space="preserve"> nepieciešamo Preci</w:t>
      </w:r>
      <w:r w:rsidR="00E53E21" w:rsidRPr="00AD15B7">
        <w:rPr>
          <w:rFonts w:ascii="Times New Roman" w:hAnsi="Times New Roman" w:cs="Times New Roman"/>
          <w:bCs/>
          <w:sz w:val="24"/>
          <w:szCs w:val="24"/>
        </w:rPr>
        <w:t>,</w:t>
      </w:r>
      <w:r w:rsidR="00962EEB">
        <w:rPr>
          <w:rFonts w:ascii="Times New Roman" w:hAnsi="Times New Roman" w:cs="Times New Roman"/>
          <w:bCs/>
          <w:sz w:val="24"/>
          <w:szCs w:val="24"/>
        </w:rPr>
        <w:t xml:space="preserve"> tās </w:t>
      </w:r>
      <w:r w:rsidR="00E53E21" w:rsidRPr="00AD15B7">
        <w:rPr>
          <w:rFonts w:ascii="Times New Roman" w:hAnsi="Times New Roman" w:cs="Times New Roman"/>
          <w:bCs/>
          <w:sz w:val="24"/>
          <w:szCs w:val="24"/>
        </w:rPr>
        <w:t>apjomu</w:t>
      </w:r>
      <w:r w:rsidR="00962EEB">
        <w:rPr>
          <w:rFonts w:ascii="Times New Roman" w:hAnsi="Times New Roman" w:cs="Times New Roman"/>
          <w:bCs/>
          <w:sz w:val="24"/>
          <w:szCs w:val="24"/>
        </w:rPr>
        <w:t xml:space="preserve">, </w:t>
      </w:r>
      <w:r w:rsidR="00962EEB" w:rsidRPr="00AD15B7">
        <w:rPr>
          <w:rFonts w:ascii="Times New Roman" w:hAnsi="Times New Roman" w:cs="Times New Roman"/>
          <w:bCs/>
          <w:sz w:val="24"/>
          <w:szCs w:val="24"/>
        </w:rPr>
        <w:t>piegādes termiņ</w:t>
      </w:r>
      <w:r w:rsidR="00962EEB">
        <w:rPr>
          <w:rFonts w:ascii="Times New Roman" w:hAnsi="Times New Roman" w:cs="Times New Roman"/>
          <w:bCs/>
          <w:sz w:val="24"/>
          <w:szCs w:val="24"/>
        </w:rPr>
        <w:t>u un</w:t>
      </w:r>
      <w:r w:rsidR="00E53E21" w:rsidRPr="00AD15B7">
        <w:rPr>
          <w:rFonts w:ascii="Times New Roman" w:hAnsi="Times New Roman" w:cs="Times New Roman"/>
          <w:bCs/>
          <w:sz w:val="24"/>
          <w:szCs w:val="24"/>
        </w:rPr>
        <w:t xml:space="preserve"> </w:t>
      </w:r>
      <w:r w:rsidR="00962EEB">
        <w:rPr>
          <w:rFonts w:ascii="Times New Roman" w:hAnsi="Times New Roman" w:cs="Times New Roman"/>
          <w:bCs/>
          <w:sz w:val="24"/>
          <w:szCs w:val="24"/>
        </w:rPr>
        <w:t>nepieciešamības gadījumā papildus iesniedzamo tehnisko dokumentāciju</w:t>
      </w:r>
      <w:r w:rsidR="00AD15B7" w:rsidRPr="00962EEB">
        <w:rPr>
          <w:rFonts w:ascii="Times New Roman" w:hAnsi="Times New Roman" w:cs="Times New Roman"/>
          <w:bCs/>
          <w:sz w:val="24"/>
          <w:szCs w:val="24"/>
        </w:rPr>
        <w:t xml:space="preserve">. </w:t>
      </w:r>
      <w:r w:rsidR="00AD15B7" w:rsidRPr="00EF0CD2">
        <w:rPr>
          <w:rFonts w:ascii="Times New Roman" w:hAnsi="Times New Roman" w:cs="Times New Roman"/>
          <w:bCs/>
          <w:sz w:val="24"/>
          <w:szCs w:val="24"/>
        </w:rPr>
        <w:t>Preces piegādes termiņš orientējoši ir 10 (desmit) darba dienu laikā</w:t>
      </w:r>
      <w:r w:rsidR="00AD15B7" w:rsidRPr="00962EEB">
        <w:rPr>
          <w:rFonts w:ascii="Times New Roman" w:hAnsi="Times New Roman" w:cs="Times New Roman"/>
          <w:bCs/>
          <w:sz w:val="24"/>
          <w:szCs w:val="24"/>
        </w:rPr>
        <w:t xml:space="preserve"> no Paziņojuma nosūtīšana dienas, bet nepieciešamības gadījumā piegādes termiņš var tikt mainīts. </w:t>
      </w:r>
    </w:p>
    <w:p w14:paraId="03A084C3" w14:textId="31F6F457" w:rsidR="00394E84" w:rsidRPr="00AD15B7"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r w:rsidR="00A17AEA" w:rsidRPr="00AD15B7">
        <w:rPr>
          <w:rFonts w:ascii="Times New Roman" w:hAnsi="Times New Roman" w:cs="Times New Roman"/>
          <w:bCs/>
          <w:sz w:val="24"/>
          <w:szCs w:val="24"/>
        </w:rPr>
        <w:t xml:space="preserve"> Iespējamais piegādātājs </w:t>
      </w:r>
      <w:r w:rsidR="000E5DAF" w:rsidRPr="00AD15B7">
        <w:rPr>
          <w:rFonts w:ascii="Times New Roman" w:hAnsi="Times New Roman" w:cs="Times New Roman"/>
          <w:bCs/>
          <w:sz w:val="24"/>
          <w:szCs w:val="24"/>
        </w:rPr>
        <w:t xml:space="preserve">cenu piedāvājumā </w:t>
      </w:r>
      <w:r w:rsidR="000B0F76" w:rsidRPr="00AD15B7">
        <w:rPr>
          <w:rFonts w:ascii="Times New Roman" w:hAnsi="Times New Roman" w:cs="Times New Roman"/>
          <w:bCs/>
          <w:sz w:val="24"/>
          <w:szCs w:val="24"/>
        </w:rPr>
        <w:t>norāda cenu</w:t>
      </w:r>
      <w:r w:rsidR="00AC7707" w:rsidRPr="00AD15B7">
        <w:rPr>
          <w:rFonts w:ascii="Times New Roman" w:hAnsi="Times New Roman" w:cs="Times New Roman"/>
          <w:bCs/>
          <w:sz w:val="24"/>
          <w:szCs w:val="24"/>
        </w:rPr>
        <w:t xml:space="preserve"> par </w:t>
      </w:r>
      <w:r w:rsidR="006207F5" w:rsidRPr="00AD15B7">
        <w:rPr>
          <w:rFonts w:ascii="Times New Roman" w:hAnsi="Times New Roman" w:cs="Times New Roman"/>
          <w:bCs/>
          <w:sz w:val="24"/>
          <w:szCs w:val="24"/>
        </w:rPr>
        <w:t>vienu, vairākām vai visām cenu aptaujā norādītajām Precēm.</w:t>
      </w:r>
      <w:r w:rsidR="000E5DAF" w:rsidRPr="00AD15B7">
        <w:rPr>
          <w:rFonts w:ascii="Times New Roman" w:hAnsi="Times New Roman" w:cs="Times New Roman"/>
          <w:bCs/>
          <w:sz w:val="24"/>
          <w:szCs w:val="24"/>
        </w:rPr>
        <w:t xml:space="preserve"> </w:t>
      </w:r>
      <w:r w:rsidR="00804A90">
        <w:rPr>
          <w:rFonts w:ascii="Times New Roman" w:hAnsi="Times New Roman" w:cs="Times New Roman"/>
          <w:bCs/>
          <w:sz w:val="24"/>
          <w:szCs w:val="24"/>
        </w:rPr>
        <w:t>Iespējamie piegādātāji 6 mēnešu laikā no Vienošanās noslēgšanas dienas nav tiesīgi piedāvāt augstākas cenas, kā iepirkumu procedūras finanšu piedāvājumā norādītās cenas.</w:t>
      </w:r>
      <w:r w:rsidR="00804A90" w:rsidRPr="00804A90">
        <w:rPr>
          <w:rFonts w:ascii="Times New Roman" w:hAnsi="Times New Roman" w:cs="Times New Roman"/>
          <w:bCs/>
          <w:sz w:val="24"/>
          <w:szCs w:val="24"/>
        </w:rPr>
        <w:t xml:space="preserve"> </w:t>
      </w:r>
    </w:p>
    <w:p w14:paraId="4011F153" w14:textId="6A08710A" w:rsidR="00394E84" w:rsidRPr="00AD15B7" w:rsidRDefault="004820AA"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color w:val="000000"/>
          <w:sz w:val="24"/>
          <w:szCs w:val="24"/>
        </w:rPr>
        <w:t>Piedāvājumi tik</w:t>
      </w:r>
      <w:r w:rsidR="00424DCF" w:rsidRPr="00AD15B7">
        <w:rPr>
          <w:rFonts w:ascii="Times New Roman" w:hAnsi="Times New Roman" w:cs="Times New Roman"/>
          <w:color w:val="000000"/>
          <w:sz w:val="24"/>
          <w:szCs w:val="24"/>
        </w:rPr>
        <w:t>s</w:t>
      </w:r>
      <w:r w:rsidRPr="00AD15B7">
        <w:rPr>
          <w:rFonts w:ascii="Times New Roman" w:hAnsi="Times New Roman" w:cs="Times New Roman"/>
          <w:color w:val="000000"/>
          <w:sz w:val="24"/>
          <w:szCs w:val="24"/>
        </w:rPr>
        <w:t xml:space="preserve"> izvērtēti atsevišķi par katru </w:t>
      </w:r>
      <w:r w:rsidR="00F16166" w:rsidRPr="00AD15B7">
        <w:rPr>
          <w:rFonts w:ascii="Times New Roman" w:hAnsi="Times New Roman" w:cs="Times New Roman"/>
          <w:color w:val="000000"/>
          <w:sz w:val="24"/>
          <w:szCs w:val="24"/>
        </w:rPr>
        <w:t>cenu aptaujā</w:t>
      </w:r>
      <w:r w:rsidRPr="00AD15B7">
        <w:rPr>
          <w:rFonts w:ascii="Times New Roman" w:hAnsi="Times New Roman" w:cs="Times New Roman"/>
          <w:color w:val="000000"/>
          <w:sz w:val="24"/>
          <w:szCs w:val="24"/>
        </w:rPr>
        <w:t xml:space="preserve"> norādīto </w:t>
      </w:r>
      <w:r w:rsidR="00F16166" w:rsidRPr="00AD15B7">
        <w:rPr>
          <w:rFonts w:ascii="Times New Roman" w:hAnsi="Times New Roman" w:cs="Times New Roman"/>
          <w:color w:val="000000"/>
          <w:sz w:val="24"/>
          <w:szCs w:val="24"/>
        </w:rPr>
        <w:t>P</w:t>
      </w:r>
      <w:r w:rsidRPr="00AD15B7">
        <w:rPr>
          <w:rFonts w:ascii="Times New Roman" w:hAnsi="Times New Roman" w:cs="Times New Roman"/>
          <w:color w:val="000000"/>
          <w:sz w:val="24"/>
          <w:szCs w:val="24"/>
        </w:rPr>
        <w:t xml:space="preserve">reci. </w:t>
      </w:r>
      <w:r w:rsidR="00394E84" w:rsidRPr="00AD15B7">
        <w:rPr>
          <w:rFonts w:ascii="Times New Roman" w:hAnsi="Times New Roman" w:cs="Times New Roman"/>
          <w:bCs/>
          <w:sz w:val="24"/>
          <w:szCs w:val="24"/>
        </w:rPr>
        <w:t>Cenu piedāvājuma izvēles kritērijs ir viszemākā cen</w:t>
      </w:r>
      <w:r w:rsidR="00F16166" w:rsidRPr="00AD15B7">
        <w:rPr>
          <w:rFonts w:ascii="Times New Roman" w:hAnsi="Times New Roman" w:cs="Times New Roman"/>
          <w:bCs/>
          <w:sz w:val="24"/>
          <w:szCs w:val="24"/>
        </w:rPr>
        <w:t>a</w:t>
      </w:r>
      <w:r w:rsidR="00394E84" w:rsidRPr="00AD15B7">
        <w:rPr>
          <w:rFonts w:ascii="Times New Roman" w:hAnsi="Times New Roman" w:cs="Times New Roman"/>
          <w:bCs/>
          <w:sz w:val="24"/>
          <w:szCs w:val="24"/>
        </w:rPr>
        <w:t>.</w:t>
      </w:r>
    </w:p>
    <w:p w14:paraId="0B63D7BF"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Ja Vienošanās 3.2.punktā noteiktajā termiņā Iespējamais 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10585EA8"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9340336"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4B6C0097" w14:textId="1A931829" w:rsidR="00394E84" w:rsidRPr="00AD15B7" w:rsidRDefault="00394E84" w:rsidP="003967A8">
      <w:pPr>
        <w:numPr>
          <w:ilvl w:val="1"/>
          <w:numId w:val="10"/>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nosūta šiem Iespējamajiem piegādātājiem atkārtotu cenu aptauju iesniegt piedāvājumus </w:t>
      </w:r>
      <w:r w:rsidR="00406EF0">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007C02E8" w:rsidRPr="00AD15B7">
        <w:rPr>
          <w:rFonts w:ascii="Times New Roman" w:hAnsi="Times New Roman" w:cs="Times New Roman"/>
          <w:sz w:val="24"/>
          <w:szCs w:val="24"/>
        </w:rPr>
        <w:t xml:space="preserve"> </w:t>
      </w:r>
      <w:r w:rsidR="00406EF0" w:rsidRPr="00AD15B7">
        <w:rPr>
          <w:rFonts w:ascii="Times New Roman" w:eastAsia="Times New Roman" w:hAnsi="Times New Roman" w:cs="Times New Roman"/>
          <w:bCs/>
          <w:sz w:val="24"/>
          <w:szCs w:val="24"/>
        </w:rPr>
        <w:t>Ja atkārtotā cenu aptaujā Iespējamie piegādātāji iesniedz piedāvājumus ar vienādām cenām</w:t>
      </w:r>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piegādes tiesības tiek piešķirtas tam pretendentam, kurš </w:t>
      </w:r>
      <w:r w:rsidR="00406EF0" w:rsidRPr="00AD15B7">
        <w:rPr>
          <w:rFonts w:ascii="Times New Roman" w:hAnsi="Times New Roman" w:cs="Times New Roman"/>
          <w:sz w:val="24"/>
          <w:szCs w:val="24"/>
        </w:rPr>
        <w:t xml:space="preserve">Vienošanās </w:t>
      </w:r>
      <w:r w:rsidR="007C02E8" w:rsidRPr="00AD15B7">
        <w:rPr>
          <w:rFonts w:ascii="Times New Roman" w:hAnsi="Times New Roman" w:cs="Times New Roman"/>
          <w:sz w:val="24"/>
          <w:szCs w:val="24"/>
        </w:rPr>
        <w:t xml:space="preserve"> darbības laikā nav atteicies no līguma saistību izpildes vai ir atteicies no mazāka preču pozīciju skaita par citu vai citiem pretendentiem, kas iesnieguši vienādas zemākās cenas. Gadījumā, ja ir iesniegtas divas vienādas, zemākās cenas un abu pretendentu atteikumu skaits no saistību </w:t>
      </w:r>
      <w:r w:rsidR="007C02E8" w:rsidRPr="00AD15B7">
        <w:rPr>
          <w:rFonts w:ascii="Times New Roman" w:hAnsi="Times New Roman" w:cs="Times New Roman"/>
          <w:sz w:val="24"/>
          <w:szCs w:val="24"/>
        </w:rPr>
        <w:lastRenderedPageBreak/>
        <w:t>izpildes ir identisks, tad piegādes tiesības tiek piešķirtas tam pretendentam, kurš ir veicis lielākus nodokļu maksājumus valsts kopbudžetā pēdējā gada, par kuru likumā noteiktajā kārtībā ir iesniegts gada pārskats</w:t>
      </w:r>
      <w:r w:rsidR="00167F6F" w:rsidRPr="00AD15B7">
        <w:rPr>
          <w:rFonts w:ascii="Times New Roman" w:hAnsi="Times New Roman" w:cs="Times New Roman"/>
          <w:sz w:val="24"/>
          <w:szCs w:val="24"/>
        </w:rPr>
        <w:t>.</w:t>
      </w:r>
      <w:r w:rsidRPr="00AD15B7">
        <w:rPr>
          <w:rFonts w:ascii="Times New Roman" w:eastAsia="Times New Roman" w:hAnsi="Times New Roman" w:cs="Times New Roman"/>
          <w:bCs/>
          <w:sz w:val="24"/>
          <w:szCs w:val="24"/>
        </w:rPr>
        <w:t xml:space="preserve"> </w:t>
      </w:r>
    </w:p>
    <w:p w14:paraId="095F6FC2" w14:textId="77777777" w:rsidR="00394E84" w:rsidRPr="00394E84" w:rsidRDefault="00394E84" w:rsidP="003967A8">
      <w:pPr>
        <w:numPr>
          <w:ilvl w:val="1"/>
          <w:numId w:val="10"/>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nosūta Iespējamajam piegādātājam atbilstoši Vienošanās 4.pielikuma formai sagatavotu Paziņojumu par cenu aptaujas rezultātiem.</w:t>
      </w:r>
    </w:p>
    <w:p w14:paraId="2D4F2338" w14:textId="2A5A3786" w:rsidR="00394E84" w:rsidRPr="00394E84" w:rsidRDefault="00394E84" w:rsidP="003967A8">
      <w:pPr>
        <w:widowControl w:val="0"/>
        <w:numPr>
          <w:ilvl w:val="1"/>
          <w:numId w:val="10"/>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5006E898" w14:textId="77777777" w:rsidR="00394E84" w:rsidRPr="00394E84" w:rsidRDefault="00394E84" w:rsidP="003967A8">
      <w:pPr>
        <w:widowControl w:val="0"/>
        <w:numPr>
          <w:ilvl w:val="1"/>
          <w:numId w:val="10"/>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 </w:t>
      </w:r>
    </w:p>
    <w:p w14:paraId="3415F379" w14:textId="77777777" w:rsidR="00394E84" w:rsidRPr="00394E84"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492A4425" w14:textId="77777777" w:rsidR="00394E84" w:rsidRPr="00394E84" w:rsidRDefault="00394E84" w:rsidP="003967A8">
      <w:pPr>
        <w:numPr>
          <w:ilvl w:val="0"/>
          <w:numId w:val="10"/>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75851B73" w14:textId="4C7C6287" w:rsidR="00394E84" w:rsidRPr="00C8446A" w:rsidRDefault="00394E84" w:rsidP="003967A8">
      <w:pPr>
        <w:widowControl w:val="0"/>
        <w:numPr>
          <w:ilvl w:val="1"/>
          <w:numId w:val="10"/>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Vienošanās kopējā līgumcena ir </w:t>
      </w:r>
      <w:r w:rsidR="0050692A" w:rsidRPr="0050692A">
        <w:rPr>
          <w:rFonts w:ascii="Times New Roman" w:eastAsia="Times New Roman" w:hAnsi="Times New Roman" w:cs="Times New Roman"/>
          <w:b/>
          <w:sz w:val="24"/>
          <w:szCs w:val="24"/>
        </w:rPr>
        <w:t>65590,00 EUR</w:t>
      </w:r>
      <w:r w:rsidR="0050692A" w:rsidRPr="0050692A">
        <w:rPr>
          <w:rFonts w:ascii="Times New Roman" w:eastAsia="Times New Roman" w:hAnsi="Times New Roman" w:cs="Times New Roman"/>
          <w:bCs/>
          <w:sz w:val="24"/>
          <w:szCs w:val="24"/>
        </w:rPr>
        <w:t xml:space="preserve"> </w:t>
      </w:r>
      <w:r w:rsidR="0059284A" w:rsidRPr="0059284A">
        <w:rPr>
          <w:rFonts w:ascii="Times New Roman" w:eastAsia="Times New Roman" w:hAnsi="Times New Roman" w:cs="Times New Roman"/>
          <w:bCs/>
          <w:sz w:val="24"/>
          <w:szCs w:val="24"/>
        </w:rPr>
        <w:t>bez PVN</w:t>
      </w:r>
      <w:r w:rsidR="00F7253D">
        <w:rPr>
          <w:rFonts w:ascii="Times New Roman" w:eastAsia="Times New Roman" w:hAnsi="Times New Roman" w:cs="Times New Roman"/>
          <w:bCs/>
          <w:sz w:val="24"/>
          <w:szCs w:val="24"/>
        </w:rPr>
        <w:t>.</w:t>
      </w:r>
    </w:p>
    <w:p w14:paraId="706DFFC5" w14:textId="6FE1E521" w:rsidR="004E356C" w:rsidRPr="00AD15B7" w:rsidRDefault="00F7253D" w:rsidP="003967A8">
      <w:pPr>
        <w:numPr>
          <w:ilvl w:val="1"/>
          <w:numId w:val="10"/>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4E356C" w:rsidRPr="00AD15B7">
        <w:rPr>
          <w:rFonts w:ascii="Times New Roman" w:eastAsia="Times New Roman" w:hAnsi="Times New Roman" w:cs="Times New Roman"/>
          <w:sz w:val="24"/>
          <w:szCs w:val="24"/>
          <w:lang w:eastAsia="ar-SA"/>
        </w:rPr>
        <w:t xml:space="preserve">amaksa par Preci tiek veikta 30 (trīsdesmit) dienu laikā pēc Preces piegādes, pieņemšanas Vienošanās noteiktajā kārtībā un rēķina saņemšanas, pārskaitot attiecīgo summu uz Piegādātāja rēķinā norādīto bankas kontu. </w:t>
      </w:r>
    </w:p>
    <w:p w14:paraId="46FA1F54" w14:textId="4F85F6F8" w:rsidR="004E356C" w:rsidRPr="00AD15B7" w:rsidRDefault="004E356C" w:rsidP="003967A8">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0490AF9D" w14:textId="33B3E395" w:rsidR="004E356C" w:rsidRPr="00AD15B7" w:rsidRDefault="004E356C" w:rsidP="003967A8">
      <w:pPr>
        <w:numPr>
          <w:ilvl w:val="1"/>
          <w:numId w:val="10"/>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7FBF21E" w14:textId="77777777" w:rsidR="004E356C" w:rsidRPr="004E356C" w:rsidRDefault="004E356C" w:rsidP="004E356C">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386EFC2"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5AA8BA12" w14:textId="55F1426B" w:rsidR="00394E84" w:rsidRPr="00962EEB" w:rsidRDefault="00394E84" w:rsidP="003967A8">
      <w:pPr>
        <w:widowControl w:val="0"/>
        <w:numPr>
          <w:ilvl w:val="1"/>
          <w:numId w:val="10"/>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394E84">
        <w:rPr>
          <w:rFonts w:ascii="Times New Roman" w:eastAsia="Times New Roman" w:hAnsi="Times New Roman" w:cs="Times New Roman"/>
          <w:sz w:val="24"/>
          <w:szCs w:val="24"/>
        </w:rPr>
        <w:t>Piegādātājs</w:t>
      </w:r>
      <w:r w:rsidRPr="00394E84">
        <w:rPr>
          <w:rFonts w:ascii="Times New Roman" w:hAnsi="Times New Roman" w:cs="Times New Roman"/>
          <w:sz w:val="24"/>
          <w:szCs w:val="24"/>
        </w:rPr>
        <w:t xml:space="preserve">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piegādā </w:t>
      </w:r>
      <w:r w:rsidR="00AD1A65">
        <w:rPr>
          <w:rFonts w:ascii="Times New Roman" w:hAnsi="Times New Roman" w:cs="Times New Roman"/>
          <w:sz w:val="24"/>
          <w:szCs w:val="24"/>
        </w:rPr>
        <w:t>uz</w:t>
      </w:r>
      <w:r w:rsidR="00962EEB">
        <w:rPr>
          <w:rFonts w:ascii="Times New Roman" w:hAnsi="Times New Roman" w:cs="Times New Roman"/>
          <w:sz w:val="24"/>
          <w:szCs w:val="24"/>
        </w:rPr>
        <w:t xml:space="preserve"> Pasūtītāja </w:t>
      </w:r>
      <w:r w:rsidR="00962EEB" w:rsidRPr="00962EEB">
        <w:rPr>
          <w:rFonts w:ascii="Times New Roman" w:hAnsi="Times New Roman" w:cs="Times New Roman"/>
          <w:sz w:val="24"/>
          <w:szCs w:val="24"/>
        </w:rPr>
        <w:t xml:space="preserve">struktūrvienībām Rīgas teritorijā </w:t>
      </w:r>
      <w:r w:rsidR="00C01A65" w:rsidRPr="00962EEB">
        <w:rPr>
          <w:rFonts w:ascii="Times New Roman" w:hAnsi="Times New Roman" w:cs="Times New Roman"/>
          <w:sz w:val="24"/>
          <w:szCs w:val="24"/>
        </w:rPr>
        <w:t>Cenu aptaujā norādītajā termiņā.</w:t>
      </w:r>
    </w:p>
    <w:p w14:paraId="6D633AC4" w14:textId="6F47DC7F" w:rsidR="00342C51" w:rsidRPr="005B2DCD" w:rsidRDefault="00342C51" w:rsidP="003967A8">
      <w:pPr>
        <w:numPr>
          <w:ilvl w:val="1"/>
          <w:numId w:val="10"/>
        </w:numPr>
        <w:suppressAutoHyphens/>
        <w:spacing w:after="0" w:line="240" w:lineRule="auto"/>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12D250E4" w14:textId="3DB355ED"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bookmarkStart w:id="5" w:name="_Hlk58514020"/>
      <w:r w:rsidRPr="005B2DCD">
        <w:rPr>
          <w:rFonts w:ascii="Times New Roman" w:hAnsi="Times New Roman" w:cs="Times New Roman"/>
          <w:sz w:val="24"/>
          <w:szCs w:val="24"/>
          <w:lang w:eastAsia="ar-SA"/>
        </w:rPr>
        <w:t>Ja Prece ir neatbilstošā kvalitātē vai konstatējama citāda neatbilstība</w:t>
      </w:r>
      <w:r w:rsidR="001C79C0">
        <w:rPr>
          <w:rFonts w:ascii="Times New Roman" w:hAnsi="Times New Roman" w:cs="Times New Roman"/>
          <w:sz w:val="24"/>
          <w:szCs w:val="24"/>
          <w:lang w:eastAsia="ar-SA"/>
        </w:rPr>
        <w:t xml:space="preserve"> V</w:t>
      </w:r>
      <w:r>
        <w:rPr>
          <w:rFonts w:ascii="Times New Roman" w:hAnsi="Times New Roman" w:cs="Times New Roman"/>
          <w:sz w:val="24"/>
          <w:szCs w:val="24"/>
          <w:lang w:eastAsia="ar-SA"/>
        </w:rPr>
        <w:t>ienošanās noteikumiem</w:t>
      </w:r>
      <w:r w:rsidRPr="005B2DCD">
        <w:rPr>
          <w:rFonts w:ascii="Times New Roman" w:hAnsi="Times New Roman" w:cs="Times New Roman"/>
          <w:sz w:val="24"/>
          <w:szCs w:val="24"/>
          <w:lang w:eastAsia="ar-SA"/>
        </w:rPr>
        <w:t xml:space="preserve">, Pasūtītāja pilnvarotā persona 5 (piecu) darba dienu laikā par konstatētajiem  trūkumiem sastāda reklamācijas pieteikumu un nosūta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Pr>
          <w:rFonts w:ascii="Times New Roman" w:hAnsi="Times New Roman" w:cs="Times New Roman"/>
          <w:sz w:val="24"/>
          <w:szCs w:val="24"/>
          <w:lang w:eastAsia="ar-SA"/>
        </w:rPr>
        <w:t xml:space="preserve">Piegādātājs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sidR="00F7253D">
        <w:rPr>
          <w:rFonts w:ascii="Times New Roman" w:hAnsi="Times New Roman" w:cs="Times New Roman"/>
          <w:sz w:val="24"/>
          <w:szCs w:val="24"/>
          <w:lang w:eastAsia="ar-SA"/>
        </w:rPr>
        <w:t>9</w:t>
      </w:r>
      <w:r>
        <w:rPr>
          <w:rFonts w:ascii="Times New Roman" w:hAnsi="Times New Roman" w:cs="Times New Roman"/>
          <w:sz w:val="24"/>
          <w:szCs w:val="24"/>
          <w:lang w:eastAsia="ar-SA"/>
        </w:rPr>
        <w:t>.2.</w:t>
      </w:r>
      <w:r w:rsidRPr="005B2DCD">
        <w:rPr>
          <w:rFonts w:ascii="Times New Roman" w:hAnsi="Times New Roman" w:cs="Times New Roman"/>
          <w:sz w:val="24"/>
          <w:szCs w:val="24"/>
          <w:lang w:eastAsia="ar-SA"/>
        </w:rPr>
        <w:t xml:space="preserve">apakšpunktā noteiktajai kārtībai līdz brīdim, kamēr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2975ECA8" w14:textId="7BB61423"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2C04BADB" w14:textId="0F2E15C1"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2 (divu) darba dienu laikā pēc reklamācijas pieteikuma saņemšanas jāatsūta rakstisks paskaidrojums par reklamācijā norādītajām neatbilstībām. </w:t>
      </w:r>
    </w:p>
    <w:p w14:paraId="4C812485" w14:textId="6E2AC6DB"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 </w:t>
      </w:r>
    </w:p>
    <w:p w14:paraId="1162EEAA" w14:textId="0A6A9E14" w:rsidR="00342C51" w:rsidRPr="005B2DCD" w:rsidRDefault="00342C51" w:rsidP="003967A8">
      <w:pPr>
        <w:numPr>
          <w:ilvl w:val="1"/>
          <w:numId w:val="10"/>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lastRenderedPageBreak/>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1B6ABC43" w14:textId="77777777" w:rsidR="00342C51" w:rsidRPr="00526ACE" w:rsidRDefault="00342C51" w:rsidP="003967A8">
      <w:pPr>
        <w:numPr>
          <w:ilvl w:val="1"/>
          <w:numId w:val="10"/>
        </w:numPr>
        <w:tabs>
          <w:tab w:val="left" w:pos="426"/>
        </w:tabs>
        <w:suppressAutoHyphens/>
        <w:spacing w:line="240" w:lineRule="auto"/>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5"/>
    <w:p w14:paraId="63B732FF"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276C3A88" w14:textId="0E6C3558" w:rsidR="00AD1A65" w:rsidRDefault="001E2FC4" w:rsidP="003967A8">
      <w:pPr>
        <w:pStyle w:val="ListParagraph"/>
        <w:numPr>
          <w:ilvl w:val="1"/>
          <w:numId w:val="10"/>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00AD1A65" w:rsidRPr="00AD1A65">
        <w:rPr>
          <w:rFonts w:ascii="Times New Roman" w:eastAsia="Times New Roman" w:hAnsi="Times New Roman" w:cs="Times New Roman"/>
          <w:color w:val="000000" w:themeColor="text1"/>
          <w:sz w:val="24"/>
          <w:szCs w:val="24"/>
          <w:lang w:eastAsia="ru-RU"/>
        </w:rPr>
        <w:t xml:space="preserve"> jānodrošina garantijas laiks ne mazāk kā 12 (divpadsmit) mēnešus, skaitot no pušu abpusēji parakstīta pieņemšanas — nodošanas akta vai iesniegtās pavadzīmes saņemšanas. Garantija attiecas uz izgatavošanas defektiem, kā arī uz to, ka izstrādājums saglabās savas īpašības garantijas laikā. </w:t>
      </w:r>
      <w:r w:rsidR="00B5236B">
        <w:rPr>
          <w:rFonts w:ascii="Times New Roman" w:eastAsia="Times New Roman" w:hAnsi="Times New Roman" w:cs="Times New Roman"/>
          <w:color w:val="000000" w:themeColor="text1"/>
          <w:sz w:val="24"/>
          <w:szCs w:val="24"/>
          <w:lang w:eastAsia="ru-RU"/>
        </w:rPr>
        <w:t>Preces</w:t>
      </w:r>
      <w:r w:rsidR="00AD1A65" w:rsidRPr="00AD1A65">
        <w:rPr>
          <w:rFonts w:ascii="Times New Roman" w:eastAsia="Times New Roman" w:hAnsi="Times New Roman" w:cs="Times New Roman"/>
          <w:color w:val="000000" w:themeColor="text1"/>
          <w:sz w:val="24"/>
          <w:szCs w:val="24"/>
          <w:lang w:eastAsia="ru-RU"/>
        </w:rPr>
        <w:t xml:space="preserve"> ar bojājumiem, kas radies transportēšanas rezultātā, Pasūtītājs nepieņems un neapmaksās. Šādu bojātu izstrādājumu Izpildītājs apmaina pret jaunu </w:t>
      </w:r>
      <w:r w:rsidR="00CE39D6">
        <w:rPr>
          <w:rFonts w:ascii="Times New Roman" w:eastAsia="Times New Roman" w:hAnsi="Times New Roman" w:cs="Times New Roman"/>
          <w:color w:val="000000" w:themeColor="text1"/>
          <w:sz w:val="24"/>
          <w:szCs w:val="24"/>
          <w:lang w:eastAsia="ru-RU"/>
        </w:rPr>
        <w:t>par saviem līdzekļiem</w:t>
      </w:r>
      <w:r w:rsidR="00AD1A65" w:rsidRPr="00AD1A65">
        <w:rPr>
          <w:rFonts w:ascii="Times New Roman" w:eastAsia="Times New Roman" w:hAnsi="Times New Roman" w:cs="Times New Roman"/>
          <w:color w:val="000000" w:themeColor="text1"/>
          <w:sz w:val="24"/>
          <w:szCs w:val="24"/>
          <w:lang w:eastAsia="ru-RU"/>
        </w:rPr>
        <w:t xml:space="preserve"> un piegādā to 10 (desmit) dienu laikā.</w:t>
      </w:r>
    </w:p>
    <w:p w14:paraId="75A39E65" w14:textId="40B42A89" w:rsidR="00CE39D6" w:rsidRPr="00526ACE" w:rsidRDefault="00CE39D6" w:rsidP="003967A8">
      <w:pPr>
        <w:numPr>
          <w:ilvl w:val="1"/>
          <w:numId w:val="10"/>
        </w:numPr>
        <w:suppressAutoHyphens/>
        <w:spacing w:after="0" w:line="240" w:lineRule="auto"/>
        <w:ind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sidR="00501478">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2100830D" w14:textId="5AC4EF27" w:rsidR="00CE39D6" w:rsidRDefault="00501478" w:rsidP="003967A8">
      <w:pPr>
        <w:numPr>
          <w:ilvl w:val="1"/>
          <w:numId w:val="10"/>
        </w:numPr>
        <w:suppressAutoHyphens/>
        <w:spacing w:after="0" w:line="240" w:lineRule="auto"/>
        <w:ind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CE39D6" w:rsidRPr="00526ACE">
        <w:rPr>
          <w:rFonts w:ascii="Times New Roman" w:eastAsia="Times New Roman" w:hAnsi="Times New Roman" w:cs="Times New Roman"/>
          <w:sz w:val="24"/>
          <w:szCs w:val="24"/>
          <w:lang w:eastAsia="lv-LV"/>
        </w:rPr>
        <w:t xml:space="preserve"> nodrošina</w:t>
      </w:r>
      <w:r>
        <w:rPr>
          <w:rFonts w:ascii="Times New Roman" w:eastAsia="Times New Roman" w:hAnsi="Times New Roman" w:cs="Times New Roman"/>
          <w:sz w:val="24"/>
          <w:szCs w:val="24"/>
          <w:lang w:eastAsia="lv-LV"/>
        </w:rPr>
        <w:t xml:space="preserve"> bojātas</w:t>
      </w:r>
      <w:r w:rsidR="00CE39D6" w:rsidRPr="00526ACE">
        <w:rPr>
          <w:rFonts w:ascii="Times New Roman" w:eastAsia="Times New Roman" w:hAnsi="Times New Roman" w:cs="Times New Roman"/>
          <w:sz w:val="24"/>
          <w:szCs w:val="24"/>
          <w:lang w:eastAsia="lv-LV"/>
        </w:rPr>
        <w:t xml:space="preserve"> Preces nomaiņu </w:t>
      </w:r>
      <w:r>
        <w:rPr>
          <w:rFonts w:ascii="Times New Roman" w:eastAsia="Times New Roman" w:hAnsi="Times New Roman" w:cs="Times New Roman"/>
          <w:sz w:val="24"/>
          <w:szCs w:val="24"/>
          <w:lang w:eastAsia="lv-LV"/>
        </w:rPr>
        <w:t>10 (desmit)</w:t>
      </w:r>
      <w:r w:rsidR="00CE39D6" w:rsidRPr="00526ACE">
        <w:rPr>
          <w:rFonts w:ascii="Times New Roman" w:eastAsia="Times New Roman" w:hAnsi="Times New Roman" w:cs="Times New Roman"/>
          <w:sz w:val="24"/>
          <w:szCs w:val="24"/>
          <w:lang w:eastAsia="lv-LV"/>
        </w:rPr>
        <w:t xml:space="preserve"> dienu laikā no reklamācijas pieteikuma nosūtīšanas dienas. </w:t>
      </w:r>
    </w:p>
    <w:p w14:paraId="1288338F" w14:textId="77777777" w:rsidR="00394E84" w:rsidRPr="00394E84" w:rsidRDefault="00394E84" w:rsidP="00394E84">
      <w:pPr>
        <w:suppressAutoHyphens/>
        <w:spacing w:after="0" w:line="240" w:lineRule="auto"/>
        <w:ind w:left="360"/>
        <w:jc w:val="both"/>
        <w:rPr>
          <w:rFonts w:ascii="Times New Roman" w:hAnsi="Times New Roman" w:cs="Times New Roman"/>
          <w:sz w:val="24"/>
          <w:szCs w:val="24"/>
        </w:rPr>
      </w:pPr>
    </w:p>
    <w:p w14:paraId="0E2E9F36" w14:textId="77777777" w:rsidR="00394E84" w:rsidRPr="00394E84" w:rsidRDefault="00394E84" w:rsidP="003967A8">
      <w:pPr>
        <w:numPr>
          <w:ilvl w:val="0"/>
          <w:numId w:val="10"/>
        </w:numPr>
        <w:spacing w:after="0" w:line="240" w:lineRule="auto"/>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2D9E9F2E"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94D62E8"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68D824C9" w14:textId="77777777" w:rsidR="00394E84" w:rsidRPr="00394E84" w:rsidRDefault="00394E84" w:rsidP="003967A8">
      <w:pPr>
        <w:numPr>
          <w:ilvl w:val="1"/>
          <w:numId w:val="10"/>
        </w:numPr>
        <w:spacing w:after="0" w:line="240" w:lineRule="auto"/>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708304D" w14:textId="77777777" w:rsidR="00394E84" w:rsidRPr="00394E84" w:rsidRDefault="00394E84" w:rsidP="00394E84">
      <w:pPr>
        <w:spacing w:after="0" w:line="240" w:lineRule="auto"/>
        <w:ind w:left="360"/>
        <w:contextualSpacing/>
        <w:jc w:val="both"/>
        <w:rPr>
          <w:rFonts w:ascii="Times New Roman" w:hAnsi="Times New Roman" w:cs="Times New Roman"/>
          <w:b/>
          <w:sz w:val="24"/>
          <w:szCs w:val="24"/>
        </w:rPr>
      </w:pPr>
    </w:p>
    <w:p w14:paraId="2031C86D"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30E2B7E5" w14:textId="77777777" w:rsidR="00394E84" w:rsidRPr="00394E84" w:rsidRDefault="00394E84" w:rsidP="003967A8">
      <w:pPr>
        <w:pStyle w:val="BodyText"/>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Piegādātājs apņemas:</w:t>
      </w:r>
    </w:p>
    <w:p w14:paraId="43C13FD8" w14:textId="77777777" w:rsidR="00394E84" w:rsidRPr="00394E84" w:rsidRDefault="00394E84" w:rsidP="003967A8">
      <w:pPr>
        <w:numPr>
          <w:ilvl w:val="2"/>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67BB0B6C" w14:textId="6D5B6403" w:rsidR="00394E84" w:rsidRPr="00394E84" w:rsidRDefault="00394E84" w:rsidP="003967A8">
      <w:pPr>
        <w:numPr>
          <w:ilvl w:val="2"/>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sidR="00A3186A">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0387A016" w14:textId="77777777" w:rsidR="00394E84" w:rsidRPr="00394E84" w:rsidRDefault="00394E84" w:rsidP="003967A8">
      <w:pPr>
        <w:pStyle w:val="BodyText"/>
        <w:numPr>
          <w:ilvl w:val="1"/>
          <w:numId w:val="10"/>
        </w:numPr>
        <w:tabs>
          <w:tab w:val="left" w:pos="1701"/>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05151129" w14:textId="77777777" w:rsidR="00394E84" w:rsidRPr="00394E84" w:rsidRDefault="00394E84" w:rsidP="003967A8">
      <w:pPr>
        <w:pStyle w:val="BodyText"/>
        <w:numPr>
          <w:ilvl w:val="2"/>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144008F8" w14:textId="77777777" w:rsidR="00394E84" w:rsidRPr="00394E84" w:rsidRDefault="00394E84" w:rsidP="003967A8">
      <w:pPr>
        <w:pStyle w:val="BodyText"/>
        <w:numPr>
          <w:ilvl w:val="2"/>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77A4D8F9" w14:textId="0AA3E691" w:rsidR="00394E84" w:rsidRDefault="00394E84" w:rsidP="00394E84">
      <w:pPr>
        <w:pStyle w:val="BodyText"/>
        <w:spacing w:after="0" w:line="240" w:lineRule="auto"/>
        <w:ind w:left="1080"/>
        <w:jc w:val="both"/>
        <w:rPr>
          <w:rFonts w:ascii="Times New Roman" w:hAnsi="Times New Roman" w:cs="Times New Roman"/>
          <w:bCs/>
          <w:sz w:val="24"/>
          <w:szCs w:val="24"/>
        </w:rPr>
      </w:pPr>
    </w:p>
    <w:p w14:paraId="4CD0F1BC" w14:textId="77777777" w:rsidR="008507BD" w:rsidRPr="00394E84" w:rsidRDefault="008507BD" w:rsidP="00394E84">
      <w:pPr>
        <w:pStyle w:val="BodyText"/>
        <w:spacing w:after="0" w:line="240" w:lineRule="auto"/>
        <w:ind w:left="1080"/>
        <w:jc w:val="both"/>
        <w:rPr>
          <w:rFonts w:ascii="Times New Roman" w:hAnsi="Times New Roman" w:cs="Times New Roman"/>
          <w:bCs/>
          <w:sz w:val="24"/>
          <w:szCs w:val="24"/>
        </w:rPr>
      </w:pPr>
    </w:p>
    <w:p w14:paraId="3F3B9844"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lastRenderedPageBreak/>
        <w:t>LīgumsodI un PUŠU ATBILDĪBA</w:t>
      </w:r>
    </w:p>
    <w:p w14:paraId="6C4D2BD6"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797A75A" w14:textId="00298F0E" w:rsidR="00394E84" w:rsidRPr="00394E84" w:rsidRDefault="00394E84" w:rsidP="003967A8">
      <w:pPr>
        <w:pStyle w:val="BodyText"/>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Par Preces piegādes termiņu nokavēšanu Pasūtītājam ir tiesības pieprasīt Piegādātājam  līgumsodu 0</w:t>
      </w:r>
      <w:r w:rsidR="00E46B48">
        <w:rPr>
          <w:rFonts w:ascii="Times New Roman" w:hAnsi="Times New Roman" w:cs="Times New Roman"/>
          <w:bCs/>
          <w:sz w:val="24"/>
          <w:szCs w:val="24"/>
        </w:rPr>
        <w:t>,</w:t>
      </w:r>
      <w:r w:rsidR="00FA71A3">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55F51043" w14:textId="4689A7B4"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atsakās no Iepirkuma līguma izpildes, Pasūtītājam ir tiesības piemērot Piegādātājam līgumsodu EUR </w:t>
      </w:r>
      <w:r w:rsidR="004B36D8">
        <w:rPr>
          <w:rFonts w:ascii="Times New Roman" w:hAnsi="Times New Roman" w:cs="Times New Roman"/>
          <w:sz w:val="24"/>
          <w:szCs w:val="24"/>
        </w:rPr>
        <w:t>200</w:t>
      </w:r>
      <w:r w:rsidRPr="00394E84">
        <w:rPr>
          <w:rFonts w:ascii="Times New Roman" w:hAnsi="Times New Roman" w:cs="Times New Roman"/>
          <w:sz w:val="24"/>
          <w:szCs w:val="24"/>
        </w:rPr>
        <w:t>,00 (</w:t>
      </w:r>
      <w:r w:rsidR="004B36D8">
        <w:rPr>
          <w:rFonts w:ascii="Times New Roman" w:hAnsi="Times New Roman" w:cs="Times New Roman"/>
          <w:sz w:val="24"/>
          <w:szCs w:val="24"/>
        </w:rPr>
        <w:t>divi simti</w:t>
      </w:r>
      <w:r w:rsidRPr="00394E84">
        <w:rPr>
          <w:rFonts w:ascii="Times New Roman" w:hAnsi="Times New Roman" w:cs="Times New Roman"/>
          <w:sz w:val="24"/>
          <w:szCs w:val="24"/>
        </w:rPr>
        <w:t xml:space="preserve"> </w:t>
      </w:r>
      <w:r w:rsidRPr="00083031">
        <w:rPr>
          <w:rFonts w:ascii="Times New Roman" w:hAnsi="Times New Roman" w:cs="Times New Roman"/>
          <w:sz w:val="24"/>
          <w:szCs w:val="24"/>
        </w:rPr>
        <w:t>e</w:t>
      </w:r>
      <w:r w:rsidR="00083031" w:rsidRPr="00083031">
        <w:rPr>
          <w:rFonts w:ascii="Times New Roman" w:hAnsi="Times New Roman" w:cs="Times New Roman"/>
          <w:sz w:val="24"/>
          <w:szCs w:val="24"/>
        </w:rPr>
        <w:t>i</w:t>
      </w:r>
      <w:r w:rsidRPr="00083031">
        <w:rPr>
          <w:rFonts w:ascii="Times New Roman" w:hAnsi="Times New Roman" w:cs="Times New Roman"/>
          <w:sz w:val="24"/>
          <w:szCs w:val="24"/>
        </w:rPr>
        <w:t>ro</w:t>
      </w:r>
      <w:r w:rsidR="004B36D8" w:rsidRPr="00083031">
        <w:rPr>
          <w:rFonts w:ascii="Times New Roman" w:hAnsi="Times New Roman" w:cs="Times New Roman"/>
          <w:sz w:val="24"/>
          <w:szCs w:val="24"/>
        </w:rPr>
        <w:t xml:space="preserve"> </w:t>
      </w:r>
      <w:r w:rsidRPr="00083031">
        <w:rPr>
          <w:rFonts w:ascii="Times New Roman" w:hAnsi="Times New Roman" w:cs="Times New Roman"/>
          <w:sz w:val="24"/>
          <w:szCs w:val="24"/>
        </w:rPr>
        <w:t>0</w:t>
      </w:r>
      <w:r w:rsidRPr="00394E84">
        <w:rPr>
          <w:rFonts w:ascii="Times New Roman" w:hAnsi="Times New Roman" w:cs="Times New Roman"/>
          <w:sz w:val="24"/>
          <w:szCs w:val="24"/>
        </w:rPr>
        <w:t xml:space="preserve">0 centi) apmērā par katru šādu gadījumu. </w:t>
      </w:r>
    </w:p>
    <w:p w14:paraId="357DC33E" w14:textId="32D43806"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w:t>
      </w:r>
      <w:r w:rsidR="00677685">
        <w:rPr>
          <w:rFonts w:ascii="Times New Roman" w:hAnsi="Times New Roman" w:cs="Times New Roman"/>
          <w:sz w:val="24"/>
          <w:szCs w:val="24"/>
        </w:rPr>
        <w:t>100</w:t>
      </w:r>
      <w:r w:rsidRPr="00394E84">
        <w:rPr>
          <w:rFonts w:ascii="Times New Roman" w:hAnsi="Times New Roman" w:cs="Times New Roman"/>
          <w:sz w:val="24"/>
          <w:szCs w:val="24"/>
        </w:rPr>
        <w:t>,00 (</w:t>
      </w:r>
      <w:r w:rsidR="00677685">
        <w:rPr>
          <w:rFonts w:ascii="Times New Roman" w:hAnsi="Times New Roman" w:cs="Times New Roman"/>
          <w:sz w:val="24"/>
          <w:szCs w:val="24"/>
        </w:rPr>
        <w:t>viens simts</w:t>
      </w:r>
      <w:r w:rsidRPr="00394E84">
        <w:rPr>
          <w:rFonts w:ascii="Times New Roman" w:hAnsi="Times New Roman" w:cs="Times New Roman"/>
          <w:sz w:val="24"/>
          <w:szCs w:val="24"/>
        </w:rPr>
        <w:t xml:space="preserve"> euro, 00 centi) apmērā par katru šādu gadījumu. </w:t>
      </w:r>
    </w:p>
    <w:p w14:paraId="34B7E064" w14:textId="77777777" w:rsidR="00394E84" w:rsidRPr="00D715D2"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Preces piegādes termiņa kavējuma laikā tiek ieskaitīts viss laika periods, kas pārsniedz </w:t>
      </w:r>
      <w:r w:rsidRPr="00D715D2">
        <w:rPr>
          <w:rFonts w:ascii="Times New Roman" w:hAnsi="Times New Roman" w:cs="Times New Roman"/>
          <w:sz w:val="24"/>
          <w:szCs w:val="24"/>
        </w:rPr>
        <w:t>Vienošanās 5.1. punktā norādīto Preces piegādes termiņu.</w:t>
      </w:r>
    </w:p>
    <w:p w14:paraId="0D281F05" w14:textId="6C0320B0" w:rsidR="00394E84" w:rsidRPr="00D715D2" w:rsidRDefault="00394E84" w:rsidP="003967A8">
      <w:pPr>
        <w:numPr>
          <w:ilvl w:val="1"/>
          <w:numId w:val="10"/>
        </w:numPr>
        <w:spacing w:after="0" w:line="240" w:lineRule="auto"/>
        <w:jc w:val="both"/>
        <w:rPr>
          <w:rFonts w:ascii="Times New Roman" w:hAnsi="Times New Roman" w:cs="Times New Roman"/>
          <w:sz w:val="24"/>
          <w:szCs w:val="24"/>
        </w:rPr>
      </w:pPr>
      <w:r w:rsidRPr="00D715D2">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r w:rsidR="00007766" w:rsidRPr="00D715D2">
        <w:rPr>
          <w:rFonts w:ascii="Times New Roman" w:hAnsi="Times New Roman" w:cs="Times New Roman"/>
          <w:sz w:val="24"/>
          <w:szCs w:val="24"/>
        </w:rPr>
        <w:t xml:space="preserve"> Zaudējuma apmērs šā Līguma ietvaros tiek ierobežots Līguma 4.1. punktā noteiktās kopējās līgumcenas apmērā.</w:t>
      </w:r>
    </w:p>
    <w:p w14:paraId="573AA941"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D715D2">
        <w:rPr>
          <w:rFonts w:ascii="Times New Roman" w:hAnsi="Times New Roman" w:cs="Times New Roman"/>
          <w:sz w:val="24"/>
          <w:szCs w:val="24"/>
        </w:rPr>
        <w:t>Šīs Vienošanās noteikumos paredzēto saistību neizpildīšanas gadījumā Līdzējs, kas nav</w:t>
      </w:r>
      <w:r w:rsidRPr="00394E84">
        <w:rPr>
          <w:rFonts w:ascii="Times New Roman" w:hAnsi="Times New Roman" w:cs="Times New Roman"/>
          <w:sz w:val="24"/>
          <w:szCs w:val="24"/>
        </w:rPr>
        <w:t xml:space="preserve">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309C13C9"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EAFDFC8"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7AC78EFA" w14:textId="5E93921F" w:rsid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54C4F8CB" w14:textId="330D8943" w:rsidR="00394E84" w:rsidRPr="00BB6A7A" w:rsidRDefault="00394E84" w:rsidP="003967A8">
      <w:pPr>
        <w:numPr>
          <w:ilvl w:val="1"/>
          <w:numId w:val="10"/>
        </w:numPr>
        <w:spacing w:after="0" w:line="240" w:lineRule="auto"/>
        <w:jc w:val="both"/>
        <w:rPr>
          <w:rFonts w:ascii="Times New Roman" w:hAnsi="Times New Roman" w:cs="Times New Roman"/>
          <w:sz w:val="24"/>
          <w:szCs w:val="24"/>
        </w:rPr>
      </w:pPr>
      <w:r w:rsidRPr="00BB6A7A">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00BB6A7A" w:rsidRPr="00BB6A7A">
        <w:rPr>
          <w:rFonts w:ascii="Times New Roman" w:eastAsia="Times New Roman" w:hAnsi="Times New Roman" w:cs="Times New Roman"/>
          <w:sz w:val="24"/>
          <w:szCs w:val="24"/>
        </w:rPr>
        <w:t xml:space="preserve"> 2 (divu) līgumcenu, kas noteikta </w:t>
      </w:r>
      <w:r w:rsidR="00BB6A7A">
        <w:rPr>
          <w:rFonts w:ascii="Times New Roman" w:eastAsia="Times New Roman" w:hAnsi="Times New Roman" w:cs="Times New Roman"/>
          <w:sz w:val="24"/>
          <w:szCs w:val="24"/>
        </w:rPr>
        <w:t>Vispārīgās vienošanās 4</w:t>
      </w:r>
      <w:r w:rsidR="00BB6A7A" w:rsidRPr="00BB6A7A">
        <w:rPr>
          <w:rFonts w:ascii="Times New Roman" w:eastAsia="Times New Roman" w:hAnsi="Times New Roman" w:cs="Times New Roman"/>
          <w:sz w:val="24"/>
          <w:szCs w:val="24"/>
        </w:rPr>
        <w:t xml:space="preserve">.1.punktā, apmērā. </w:t>
      </w:r>
    </w:p>
    <w:p w14:paraId="238953D9" w14:textId="77777777" w:rsidR="00394E84" w:rsidRPr="00394E84" w:rsidRDefault="00394E84" w:rsidP="003967A8">
      <w:pPr>
        <w:numPr>
          <w:ilvl w:val="1"/>
          <w:numId w:val="1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66265F9" w14:textId="29579CAB" w:rsidR="00394E84" w:rsidRDefault="00394E84" w:rsidP="003967A8">
      <w:pPr>
        <w:pStyle w:val="ListParagraph"/>
        <w:numPr>
          <w:ilvl w:val="1"/>
          <w:numId w:val="10"/>
        </w:numPr>
        <w:spacing w:after="12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w:t>
      </w:r>
      <w:r w:rsidRPr="00394E84">
        <w:rPr>
          <w:rFonts w:ascii="Times New Roman" w:hAnsi="Times New Roman" w:cs="Times New Roman"/>
          <w:sz w:val="24"/>
          <w:szCs w:val="24"/>
        </w:rPr>
        <w:lastRenderedPageBreak/>
        <w:t>Iespējamais piegādātājs/Piegādātājs neievēro šos pamatprincipus, Pasūtītājs ir tiesīgs lauzt Vienošanos ar šo Iespējamo piegādātāju vai Iepirkuma līgumu.</w:t>
      </w:r>
    </w:p>
    <w:p w14:paraId="212210FB" w14:textId="77777777" w:rsidR="00BB6A7A" w:rsidRPr="00394E84" w:rsidRDefault="00BB6A7A" w:rsidP="00BB6A7A">
      <w:pPr>
        <w:pStyle w:val="ListParagraph"/>
        <w:spacing w:after="120" w:line="240" w:lineRule="auto"/>
        <w:ind w:left="360"/>
        <w:contextualSpacing w:val="0"/>
        <w:jc w:val="both"/>
        <w:rPr>
          <w:rFonts w:ascii="Times New Roman" w:hAnsi="Times New Roman" w:cs="Times New Roman"/>
          <w:sz w:val="24"/>
          <w:szCs w:val="24"/>
        </w:rPr>
      </w:pPr>
    </w:p>
    <w:p w14:paraId="67EEFFDC"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1833B231" w14:textId="77777777" w:rsidR="00394E84" w:rsidRPr="00394E84" w:rsidRDefault="00394E84" w:rsidP="003967A8">
      <w:pPr>
        <w:pStyle w:val="ListParagraph"/>
        <w:numPr>
          <w:ilvl w:val="1"/>
          <w:numId w:val="10"/>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77777777" w:rsidR="00394E84" w:rsidRPr="00394E84" w:rsidRDefault="00394E84" w:rsidP="003967A8">
      <w:pPr>
        <w:pStyle w:val="ListParagraph"/>
        <w:numPr>
          <w:ilvl w:val="1"/>
          <w:numId w:val="10"/>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1CF04FBF" w:rsidR="00394E84" w:rsidRPr="00394E84" w:rsidRDefault="00394E84" w:rsidP="00697E54">
      <w:pPr>
        <w:pStyle w:val="ListParagraph"/>
        <w:numPr>
          <w:ilvl w:val="1"/>
          <w:numId w:val="10"/>
        </w:numPr>
        <w:spacing w:after="0" w:line="240" w:lineRule="auto"/>
        <w:ind w:left="720" w:hanging="720"/>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w:t>
      </w:r>
      <w:r w:rsidR="00C93BD7">
        <w:rPr>
          <w:rFonts w:ascii="Times New Roman" w:hAnsi="Times New Roman" w:cs="Times New Roman"/>
          <w:sz w:val="24"/>
          <w:szCs w:val="24"/>
        </w:rPr>
        <w:t>, ja</w:t>
      </w:r>
      <w:r w:rsidRPr="00394E84">
        <w:rPr>
          <w:rFonts w:ascii="Times New Roman" w:hAnsi="Times New Roman" w:cs="Times New Roman"/>
          <w:sz w:val="24"/>
          <w:szCs w:val="24"/>
        </w:rPr>
        <w:t>:</w:t>
      </w:r>
    </w:p>
    <w:p w14:paraId="5B2054B5" w14:textId="699CD4FE"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atkārtoti Vienošanās laikā tiek piegādāta nekvalitatīva vai neatbilstoša Prece un tas konstatēts Vienošanā noteiktajā kārtībā;</w:t>
      </w:r>
    </w:p>
    <w:p w14:paraId="025E7E0C" w14:textId="6ED19C94"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Vienošanās laikā Iespējamais piegādātājs vismaz 2 reizes atsakās no Iepirkuma līguma izpildes.</w:t>
      </w:r>
    </w:p>
    <w:p w14:paraId="7E16411C" w14:textId="45B0E518" w:rsidR="00394E84" w:rsidRPr="00394E84" w:rsidRDefault="00394E84" w:rsidP="00697E54">
      <w:pPr>
        <w:pStyle w:val="ListParagraph"/>
        <w:numPr>
          <w:ilvl w:val="2"/>
          <w:numId w:val="10"/>
        </w:numPr>
        <w:spacing w:after="0" w:line="240" w:lineRule="auto"/>
        <w:ind w:left="720" w:hanging="11"/>
        <w:jc w:val="both"/>
        <w:rPr>
          <w:rFonts w:ascii="Times New Roman" w:hAnsi="Times New Roman" w:cs="Times New Roman"/>
          <w:sz w:val="24"/>
          <w:szCs w:val="24"/>
        </w:rPr>
      </w:pPr>
      <w:r w:rsidRPr="00394E84">
        <w:rPr>
          <w:rFonts w:ascii="Times New Roman" w:hAnsi="Times New Roman" w:cs="Times New Roman"/>
          <w:sz w:val="24"/>
          <w:szCs w:val="24"/>
        </w:rPr>
        <w:t>Iespējamais piegādātājs nosūta rakstisku paziņojumu Pasūtītājam par izstāšanos no Vienošanās</w:t>
      </w:r>
      <w:r w:rsidR="00E46B48">
        <w:rPr>
          <w:rFonts w:ascii="Times New Roman" w:hAnsi="Times New Roman" w:cs="Times New Roman"/>
          <w:sz w:val="24"/>
          <w:szCs w:val="24"/>
        </w:rPr>
        <w:t>.</w:t>
      </w:r>
    </w:p>
    <w:p w14:paraId="7E38844D" w14:textId="77777777" w:rsidR="00394E84" w:rsidRPr="00394E84" w:rsidRDefault="00394E84" w:rsidP="003967A8">
      <w:pPr>
        <w:pStyle w:val="ListParagraph"/>
        <w:numPr>
          <w:ilvl w:val="1"/>
          <w:numId w:val="10"/>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158DD95E"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w:t>
      </w:r>
      <w:r w:rsidR="00A95CA3">
        <w:rPr>
          <w:rFonts w:ascii="Times New Roman" w:hAnsi="Times New Roman" w:cs="Times New Roman"/>
          <w:sz w:val="24"/>
          <w:szCs w:val="24"/>
        </w:rPr>
        <w:t>gadā</w:t>
      </w:r>
      <w:r w:rsidRPr="00394E84">
        <w:rPr>
          <w:rFonts w:ascii="Times New Roman" w:hAnsi="Times New Roman" w:cs="Times New Roman"/>
          <w:sz w:val="24"/>
          <w:szCs w:val="24"/>
        </w:rPr>
        <w:t xml:space="preserve">. </w:t>
      </w:r>
    </w:p>
    <w:p w14:paraId="64117B57" w14:textId="17E1EFC4"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w:t>
      </w:r>
      <w:r w:rsidR="005E1A60">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0DB59692" w14:textId="3018D44B" w:rsidR="00394E84" w:rsidRPr="00394E84" w:rsidRDefault="00394E84" w:rsidP="003967A8">
      <w:pPr>
        <w:pStyle w:val="ListParagraph"/>
        <w:numPr>
          <w:ilvl w:val="1"/>
          <w:numId w:val="10"/>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Pasūtītājam ir tiesības izbeigt Iepirkuma līgumu vienpusējā kārtā pirms termiņa, ja ir konstatēti Vienošanās 1</w:t>
      </w:r>
      <w:r w:rsidR="00D8277C">
        <w:rPr>
          <w:rFonts w:ascii="Times New Roman" w:hAnsi="Times New Roman" w:cs="Times New Roman"/>
          <w:sz w:val="24"/>
          <w:szCs w:val="24"/>
        </w:rPr>
        <w:t>0</w:t>
      </w:r>
      <w:r w:rsidRPr="00394E84">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0E4D62AD" w14:textId="77777777" w:rsidR="003A28EE"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t>Pasūtītājs par savām pilnvarotajām personām Vienošanās darbības laikā ieceļ</w:t>
      </w:r>
      <w:r w:rsidR="003A28EE">
        <w:rPr>
          <w:rFonts w:ascii="Times New Roman" w:hAnsi="Times New Roman"/>
          <w:bCs/>
          <w:szCs w:val="24"/>
        </w:rPr>
        <w:t>:</w:t>
      </w:r>
    </w:p>
    <w:p w14:paraId="301C9B62" w14:textId="0C9D14B4" w:rsidR="003A28EE" w:rsidRDefault="00394E84" w:rsidP="003A28EE">
      <w:pPr>
        <w:pStyle w:val="BodyText2"/>
        <w:numPr>
          <w:ilvl w:val="2"/>
          <w:numId w:val="10"/>
        </w:numPr>
        <w:outlineLvl w:val="9"/>
        <w:rPr>
          <w:rFonts w:ascii="Times New Roman" w:hAnsi="Times New Roman"/>
          <w:bCs/>
          <w:szCs w:val="24"/>
        </w:rPr>
      </w:pPr>
      <w:r w:rsidRPr="00394E84">
        <w:rPr>
          <w:rFonts w:ascii="Times New Roman" w:hAnsi="Times New Roman"/>
          <w:bCs/>
          <w:szCs w:val="24"/>
        </w:rPr>
        <w:t xml:space="preserve"> </w:t>
      </w:r>
      <w:r w:rsidR="003A28EE">
        <w:rPr>
          <w:rFonts w:ascii="Times New Roman" w:hAnsi="Times New Roman"/>
          <w:bCs/>
          <w:szCs w:val="24"/>
        </w:rPr>
        <w:t>m</w:t>
      </w:r>
      <w:r w:rsidR="001C7751" w:rsidRPr="001C7751">
        <w:rPr>
          <w:rFonts w:ascii="Times New Roman" w:hAnsi="Times New Roman"/>
          <w:bCs/>
          <w:szCs w:val="24"/>
        </w:rPr>
        <w:t>ateriālo resursu pārvaldības daļas Sagādes nodaļas vadītāj</w:t>
      </w:r>
      <w:r w:rsidR="001C7751">
        <w:rPr>
          <w:rFonts w:ascii="Times New Roman" w:hAnsi="Times New Roman"/>
          <w:bCs/>
          <w:szCs w:val="24"/>
        </w:rPr>
        <w:t>u</w:t>
      </w:r>
      <w:r w:rsidR="001C7751" w:rsidRPr="001C7751">
        <w:rPr>
          <w:rFonts w:ascii="Times New Roman" w:hAnsi="Times New Roman"/>
          <w:bCs/>
          <w:szCs w:val="24"/>
        </w:rPr>
        <w:t xml:space="preserve"> Zinaid</w:t>
      </w:r>
      <w:r w:rsidR="003A28EE">
        <w:rPr>
          <w:rFonts w:ascii="Times New Roman" w:hAnsi="Times New Roman"/>
          <w:bCs/>
          <w:szCs w:val="24"/>
        </w:rPr>
        <w:t>u</w:t>
      </w:r>
      <w:r w:rsidR="001C7751" w:rsidRPr="001C7751">
        <w:rPr>
          <w:rFonts w:ascii="Times New Roman" w:hAnsi="Times New Roman"/>
          <w:bCs/>
          <w:szCs w:val="24"/>
        </w:rPr>
        <w:t xml:space="preserve"> Dziedātāj</w:t>
      </w:r>
      <w:r w:rsidR="003A28EE">
        <w:rPr>
          <w:rFonts w:ascii="Times New Roman" w:hAnsi="Times New Roman"/>
          <w:bCs/>
          <w:szCs w:val="24"/>
        </w:rPr>
        <w:t>u</w:t>
      </w:r>
      <w:r w:rsidR="001C7751" w:rsidRPr="001C7751">
        <w:rPr>
          <w:rFonts w:ascii="Times New Roman" w:hAnsi="Times New Roman"/>
          <w:bCs/>
          <w:szCs w:val="24"/>
        </w:rPr>
        <w:t xml:space="preserve"> (zinaida.dziedataja@rigassatiksme.lv; 67104735)</w:t>
      </w:r>
      <w:r w:rsidR="00422886">
        <w:rPr>
          <w:rFonts w:ascii="Times New Roman" w:hAnsi="Times New Roman"/>
          <w:bCs/>
          <w:szCs w:val="24"/>
        </w:rPr>
        <w:t>.</w:t>
      </w:r>
    </w:p>
    <w:p w14:paraId="54B1725E" w14:textId="5A6C6CF7" w:rsidR="00394E84" w:rsidRPr="00394E84" w:rsidRDefault="001C7751" w:rsidP="003A28EE">
      <w:pPr>
        <w:pStyle w:val="BodyText2"/>
        <w:numPr>
          <w:ilvl w:val="2"/>
          <w:numId w:val="10"/>
        </w:numPr>
        <w:outlineLvl w:val="9"/>
        <w:rPr>
          <w:rFonts w:ascii="Times New Roman" w:hAnsi="Times New Roman"/>
          <w:bCs/>
          <w:szCs w:val="24"/>
        </w:rPr>
      </w:pPr>
      <w:r w:rsidRPr="001C7751">
        <w:rPr>
          <w:rFonts w:ascii="Times New Roman" w:hAnsi="Times New Roman"/>
          <w:bCs/>
          <w:szCs w:val="24"/>
        </w:rPr>
        <w:t xml:space="preserve"> </w:t>
      </w:r>
      <w:r w:rsidR="003A28EE">
        <w:rPr>
          <w:rFonts w:ascii="Times New Roman" w:hAnsi="Times New Roman"/>
          <w:bCs/>
          <w:szCs w:val="24"/>
        </w:rPr>
        <w:t>m</w:t>
      </w:r>
      <w:r w:rsidR="003A28EE" w:rsidRPr="001C7751">
        <w:rPr>
          <w:rFonts w:ascii="Times New Roman" w:hAnsi="Times New Roman"/>
          <w:bCs/>
          <w:szCs w:val="24"/>
        </w:rPr>
        <w:t xml:space="preserve">ateriālo resursu pārvaldības daļas </w:t>
      </w:r>
      <w:r w:rsidRPr="001C7751">
        <w:rPr>
          <w:rFonts w:ascii="Times New Roman" w:hAnsi="Times New Roman"/>
          <w:bCs/>
          <w:szCs w:val="24"/>
        </w:rPr>
        <w:t>sagādniek</w:t>
      </w:r>
      <w:r w:rsidR="003A28EE">
        <w:rPr>
          <w:rFonts w:ascii="Times New Roman" w:hAnsi="Times New Roman"/>
          <w:bCs/>
          <w:szCs w:val="24"/>
        </w:rPr>
        <w:t>u</w:t>
      </w:r>
      <w:r w:rsidRPr="001C7751">
        <w:rPr>
          <w:rFonts w:ascii="Times New Roman" w:hAnsi="Times New Roman"/>
          <w:bCs/>
          <w:szCs w:val="24"/>
        </w:rPr>
        <w:t xml:space="preserve"> Iļj</w:t>
      </w:r>
      <w:r w:rsidR="003A28EE">
        <w:rPr>
          <w:rFonts w:ascii="Times New Roman" w:hAnsi="Times New Roman"/>
          <w:bCs/>
          <w:szCs w:val="24"/>
        </w:rPr>
        <w:t>u</w:t>
      </w:r>
      <w:r w:rsidRPr="001C7751">
        <w:rPr>
          <w:rFonts w:ascii="Times New Roman" w:hAnsi="Times New Roman"/>
          <w:bCs/>
          <w:szCs w:val="24"/>
        </w:rPr>
        <w:t xml:space="preserve"> Bļizņuk</w:t>
      </w:r>
      <w:r w:rsidR="00422886">
        <w:rPr>
          <w:rFonts w:ascii="Times New Roman" w:hAnsi="Times New Roman"/>
          <w:bCs/>
          <w:szCs w:val="24"/>
        </w:rPr>
        <w:t>u</w:t>
      </w:r>
      <w:r w:rsidRPr="001C7751">
        <w:rPr>
          <w:rFonts w:ascii="Times New Roman" w:hAnsi="Times New Roman"/>
          <w:bCs/>
          <w:szCs w:val="24"/>
        </w:rPr>
        <w:t xml:space="preserve"> (ilja.bliznuks@rigassatiksme.lv; 67104953</w:t>
      </w:r>
      <w:r w:rsidR="00422886">
        <w:rPr>
          <w:rFonts w:ascii="Times New Roman" w:hAnsi="Times New Roman"/>
          <w:bCs/>
          <w:szCs w:val="24"/>
        </w:rPr>
        <w:t>).</w:t>
      </w:r>
    </w:p>
    <w:p w14:paraId="367D62FB" w14:textId="30AC73C4" w:rsidR="00394E84" w:rsidRPr="00394E84"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sidR="00FF0701">
        <w:rPr>
          <w:rFonts w:ascii="Times New Roman" w:hAnsi="Times New Roman"/>
          <w:bCs/>
          <w:szCs w:val="24"/>
        </w:rPr>
        <w:t>____________________</w:t>
      </w:r>
      <w:r w:rsidRPr="00394E84">
        <w:rPr>
          <w:rFonts w:ascii="Times New Roman" w:hAnsi="Times New Roman"/>
          <w:bCs/>
          <w:szCs w:val="24"/>
        </w:rPr>
        <w:t>(5.pielikums).</w:t>
      </w:r>
    </w:p>
    <w:p w14:paraId="034B0111" w14:textId="77777777" w:rsidR="00394E84" w:rsidRPr="00394E84" w:rsidRDefault="00394E84" w:rsidP="003967A8">
      <w:pPr>
        <w:pStyle w:val="BodyText2"/>
        <w:numPr>
          <w:ilvl w:val="1"/>
          <w:numId w:val="10"/>
        </w:numPr>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6F74A065"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83A3DE0"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lastRenderedPageBreak/>
        <w:t>saņemt un izvērtēt Iespējamo piegādātāju iesniegtos cenu piedāvājumus;</w:t>
      </w:r>
    </w:p>
    <w:p w14:paraId="1D649C9C"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parakstīt un nosūtīt Paziņojumu;</w:t>
      </w:r>
    </w:p>
    <w:p w14:paraId="37D8C52B"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394E84" w:rsidRDefault="00394E84" w:rsidP="003967A8">
      <w:pPr>
        <w:pStyle w:val="BodyText2"/>
        <w:numPr>
          <w:ilvl w:val="1"/>
          <w:numId w:val="10"/>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2BA72F63"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nosūtīt un parakstīt cenu piedāvājumu;</w:t>
      </w:r>
    </w:p>
    <w:p w14:paraId="47D1A9ED" w14:textId="77777777" w:rsidR="00394E84" w:rsidRPr="00394E84" w:rsidRDefault="00394E84" w:rsidP="003967A8">
      <w:pPr>
        <w:pStyle w:val="BodyText2"/>
        <w:numPr>
          <w:ilvl w:val="2"/>
          <w:numId w:val="10"/>
        </w:numPr>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5170D571" w14:textId="77777777" w:rsidR="00394E84" w:rsidRPr="00394E84" w:rsidRDefault="00394E84" w:rsidP="00394E84">
      <w:pPr>
        <w:pStyle w:val="BodyText2"/>
        <w:ind w:left="1080"/>
        <w:rPr>
          <w:rFonts w:ascii="Times New Roman" w:hAnsi="Times New Roman"/>
          <w:bCs/>
          <w:szCs w:val="24"/>
        </w:rPr>
      </w:pPr>
    </w:p>
    <w:p w14:paraId="70B942EA"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E48F64F" w14:textId="77777777" w:rsidR="00394E84" w:rsidRPr="00394E84" w:rsidRDefault="00394E84" w:rsidP="003967A8">
      <w:pPr>
        <w:numPr>
          <w:ilvl w:val="1"/>
          <w:numId w:val="10"/>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394E84" w:rsidRDefault="00394E84" w:rsidP="003967A8">
      <w:pPr>
        <w:numPr>
          <w:ilvl w:val="1"/>
          <w:numId w:val="10"/>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sidR="00FF0701">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394E84" w:rsidRDefault="00394E84" w:rsidP="003967A8">
      <w:pPr>
        <w:numPr>
          <w:ilvl w:val="2"/>
          <w:numId w:val="10"/>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394E84" w:rsidRDefault="00394E84" w:rsidP="003967A8">
      <w:pPr>
        <w:numPr>
          <w:ilvl w:val="2"/>
          <w:numId w:val="10"/>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05EE77D6" w14:textId="77777777" w:rsidR="00394E84" w:rsidRPr="00394E84" w:rsidRDefault="00394E84" w:rsidP="003967A8">
      <w:pPr>
        <w:numPr>
          <w:ilvl w:val="1"/>
          <w:numId w:val="10"/>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Pr="00394E84" w:rsidRDefault="00394E84" w:rsidP="003967A8">
      <w:pPr>
        <w:numPr>
          <w:ilvl w:val="1"/>
          <w:numId w:val="10"/>
        </w:numPr>
        <w:tabs>
          <w:tab w:val="left" w:pos="426"/>
        </w:tabs>
        <w:spacing w:after="12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2181956D"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034E4D4B"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DF7EFCA" w14:textId="77777777" w:rsidR="00394E84" w:rsidRPr="00394E84" w:rsidRDefault="00394E84" w:rsidP="003967A8">
      <w:pPr>
        <w:pStyle w:val="ListParagraph"/>
        <w:numPr>
          <w:ilvl w:val="1"/>
          <w:numId w:val="10"/>
        </w:numPr>
        <w:spacing w:after="12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394E84" w:rsidRDefault="00394E84" w:rsidP="003967A8">
      <w:pPr>
        <w:pStyle w:val="BodyTextIndent"/>
        <w:numPr>
          <w:ilvl w:val="0"/>
          <w:numId w:val="10"/>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17573C47"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394E84" w:rsidRDefault="00394E84" w:rsidP="00D8277C">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394E84" w:rsidRDefault="00394E84" w:rsidP="00D8277C">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3123C0EE"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654931">
        <w:rPr>
          <w:rFonts w:ascii="Times New Roman" w:hAnsi="Times New Roman" w:cs="Times New Roman"/>
          <w:sz w:val="24"/>
          <w:szCs w:val="24"/>
        </w:rPr>
        <w:t xml:space="preserve"> </w:t>
      </w:r>
      <w:r w:rsidRPr="00394E84">
        <w:rPr>
          <w:rFonts w:ascii="Times New Roman" w:hAnsi="Times New Roman" w:cs="Times New Roman"/>
          <w:sz w:val="24"/>
          <w:szCs w:val="24"/>
        </w:rPr>
        <w:t>uz Vienošanās norādītajām adresēm, ievērojot sekojošus nosacījumus:</w:t>
      </w:r>
    </w:p>
    <w:p w14:paraId="147F3E1C" w14:textId="77777777" w:rsidR="00394E84" w:rsidRPr="00394E84" w:rsidRDefault="00394E84" w:rsidP="003967A8">
      <w:pPr>
        <w:pStyle w:val="ListParagraph"/>
        <w:numPr>
          <w:ilvl w:val="2"/>
          <w:numId w:val="10"/>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w:t>
      </w:r>
      <w:r w:rsidRPr="00394E84">
        <w:rPr>
          <w:rFonts w:ascii="Times New Roman" w:hAnsi="Times New Roman" w:cs="Times New Roman"/>
          <w:sz w:val="24"/>
          <w:szCs w:val="24"/>
        </w:rPr>
        <w:lastRenderedPageBreak/>
        <w:t xml:space="preserve">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394E84" w:rsidRDefault="00394E84" w:rsidP="003967A8">
      <w:pPr>
        <w:pStyle w:val="ListParagraph"/>
        <w:numPr>
          <w:ilvl w:val="2"/>
          <w:numId w:val="10"/>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Default="00394E84" w:rsidP="003967A8">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141A524B" w14:textId="356C30E6" w:rsidR="00E939B7" w:rsidRDefault="00E939B7" w:rsidP="00E939B7">
      <w:pPr>
        <w:pStyle w:val="ListParagraph"/>
        <w:numPr>
          <w:ilvl w:val="1"/>
          <w:numId w:val="10"/>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Vienošanās</w:t>
      </w:r>
      <w:r w:rsidRPr="00E939B7">
        <w:rPr>
          <w:rFonts w:ascii="Times New Roman" w:hAnsi="Times New Roman" w:cs="Times New Roman"/>
          <w:sz w:val="24"/>
          <w:szCs w:val="24"/>
        </w:rPr>
        <w:t xml:space="preserve"> ar pielikum</w:t>
      </w:r>
      <w:r>
        <w:rPr>
          <w:rFonts w:ascii="Times New Roman" w:hAnsi="Times New Roman" w:cs="Times New Roman"/>
          <w:sz w:val="24"/>
          <w:szCs w:val="24"/>
        </w:rPr>
        <w:t>iem</w:t>
      </w:r>
      <w:r w:rsidRPr="00E939B7">
        <w:rPr>
          <w:rFonts w:ascii="Times New Roman" w:hAnsi="Times New Roman" w:cs="Times New Roman"/>
          <w:sz w:val="24"/>
          <w:szCs w:val="24"/>
        </w:rPr>
        <w:t xml:space="preserve"> ir parakstīt</w:t>
      </w:r>
      <w:r>
        <w:rPr>
          <w:rFonts w:ascii="Times New Roman" w:hAnsi="Times New Roman" w:cs="Times New Roman"/>
          <w:sz w:val="24"/>
          <w:szCs w:val="24"/>
        </w:rPr>
        <w:t>a</w:t>
      </w:r>
      <w:r w:rsidRPr="00E939B7">
        <w:rPr>
          <w:rFonts w:ascii="Times New Roman" w:hAnsi="Times New Roman" w:cs="Times New Roman"/>
          <w:sz w:val="24"/>
          <w:szCs w:val="24"/>
        </w:rPr>
        <w:t xml:space="preserve"> ar drošu elektronisko parakstu, kas satur laika zīmogu. </w:t>
      </w:r>
      <w:r>
        <w:rPr>
          <w:rFonts w:ascii="Times New Roman" w:hAnsi="Times New Roman" w:cs="Times New Roman"/>
          <w:sz w:val="24"/>
          <w:szCs w:val="24"/>
        </w:rPr>
        <w:t>Vienošanās</w:t>
      </w:r>
      <w:r w:rsidRPr="00E939B7">
        <w:rPr>
          <w:rFonts w:ascii="Times New Roman" w:hAnsi="Times New Roman" w:cs="Times New Roman"/>
          <w:sz w:val="24"/>
          <w:szCs w:val="24"/>
        </w:rPr>
        <w:t xml:space="preserve"> parakstīšanas datums ir pēdējā pievienotā droša elektroniskā paraksta un tā laika zīmoga datums. Katram Līdzējam ir pieejam</w:t>
      </w:r>
      <w:r>
        <w:rPr>
          <w:rFonts w:ascii="Times New Roman" w:hAnsi="Times New Roman" w:cs="Times New Roman"/>
          <w:sz w:val="24"/>
          <w:szCs w:val="24"/>
        </w:rPr>
        <w:t>a</w:t>
      </w:r>
      <w:r w:rsidRPr="00E939B7">
        <w:rPr>
          <w:rFonts w:ascii="Times New Roman" w:hAnsi="Times New Roman" w:cs="Times New Roman"/>
          <w:sz w:val="24"/>
          <w:szCs w:val="24"/>
        </w:rPr>
        <w:t xml:space="preserve"> abpusēji parakstīt</w:t>
      </w:r>
      <w:r>
        <w:rPr>
          <w:rFonts w:ascii="Times New Roman" w:hAnsi="Times New Roman" w:cs="Times New Roman"/>
          <w:sz w:val="24"/>
          <w:szCs w:val="24"/>
        </w:rPr>
        <w:t>a</w:t>
      </w:r>
      <w:r w:rsidRPr="00E939B7">
        <w:rPr>
          <w:rFonts w:ascii="Times New Roman" w:hAnsi="Times New Roman" w:cs="Times New Roman"/>
          <w:sz w:val="24"/>
          <w:szCs w:val="24"/>
        </w:rPr>
        <w:t xml:space="preserve"> </w:t>
      </w:r>
      <w:r>
        <w:rPr>
          <w:rFonts w:ascii="Times New Roman" w:hAnsi="Times New Roman" w:cs="Times New Roman"/>
          <w:sz w:val="24"/>
          <w:szCs w:val="24"/>
        </w:rPr>
        <w:t>Vienošanās</w:t>
      </w:r>
      <w:r w:rsidRPr="00E939B7">
        <w:rPr>
          <w:rFonts w:ascii="Times New Roman" w:hAnsi="Times New Roman" w:cs="Times New Roman"/>
          <w:sz w:val="24"/>
          <w:szCs w:val="24"/>
        </w:rPr>
        <w:t xml:space="preserve"> elektroniskā formātā.</w:t>
      </w:r>
    </w:p>
    <w:p w14:paraId="210204E5" w14:textId="77777777" w:rsidR="00E939B7" w:rsidRPr="00E939B7" w:rsidRDefault="00E939B7" w:rsidP="00E939B7">
      <w:pPr>
        <w:pStyle w:val="ListParagraph"/>
        <w:spacing w:after="0" w:line="240" w:lineRule="auto"/>
        <w:ind w:left="567"/>
        <w:contextualSpacing w:val="0"/>
        <w:jc w:val="both"/>
        <w:rPr>
          <w:rFonts w:ascii="Times New Roman" w:hAnsi="Times New Roman" w:cs="Times New Roman"/>
          <w:sz w:val="24"/>
          <w:szCs w:val="24"/>
        </w:rPr>
      </w:pPr>
    </w:p>
    <w:p w14:paraId="2FEFD1AE" w14:textId="77777777" w:rsidR="00394E84" w:rsidRPr="00394E84"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1E4BBB08" w14:textId="77777777" w:rsidR="00394E84" w:rsidRPr="00394E84" w:rsidRDefault="00394E84" w:rsidP="00AE2EF1">
      <w:pPr>
        <w:pStyle w:val="Header"/>
        <w:numPr>
          <w:ilvl w:val="2"/>
          <w:numId w:val="10"/>
        </w:numPr>
        <w:tabs>
          <w:tab w:val="clear" w:pos="4153"/>
          <w:tab w:val="clear" w:pos="8306"/>
        </w:tabs>
        <w:ind w:hanging="513"/>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5A52EBEF"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3A321B59"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2F4FF1E9"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2900438C" w14:textId="77777777" w:rsidR="00394E84" w:rsidRPr="00394E84" w:rsidRDefault="00394E84" w:rsidP="00AE2EF1">
      <w:pPr>
        <w:pStyle w:val="Header"/>
        <w:numPr>
          <w:ilvl w:val="2"/>
          <w:numId w:val="10"/>
        </w:numPr>
        <w:tabs>
          <w:tab w:val="clear" w:pos="4153"/>
          <w:tab w:val="clear" w:pos="8306"/>
          <w:tab w:val="num" w:pos="720"/>
        </w:tabs>
        <w:ind w:hanging="513"/>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A2C2BC7" w14:textId="77777777" w:rsidR="00394E84" w:rsidRPr="00394E84" w:rsidRDefault="00394E84" w:rsidP="00394E84">
      <w:pPr>
        <w:spacing w:after="120" w:line="240" w:lineRule="auto"/>
        <w:ind w:left="567"/>
        <w:jc w:val="both"/>
        <w:rPr>
          <w:rFonts w:ascii="Times New Roman" w:hAnsi="Times New Roman" w:cs="Times New Roman"/>
          <w:sz w:val="24"/>
          <w:szCs w:val="24"/>
        </w:rPr>
      </w:pPr>
    </w:p>
    <w:p w14:paraId="5B982392" w14:textId="00BD3161" w:rsidR="00394E84" w:rsidRPr="00394E84" w:rsidRDefault="00394E84" w:rsidP="003967A8">
      <w:pPr>
        <w:pStyle w:val="ListParagraph"/>
        <w:numPr>
          <w:ilvl w:val="0"/>
          <w:numId w:val="10"/>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 xml:space="preserve">Pušu </w:t>
      </w:r>
      <w:r w:rsidR="00AE2EF1">
        <w:rPr>
          <w:rFonts w:ascii="Times New Roman" w:hAnsi="Times New Roman" w:cs="Times New Roman"/>
          <w:b/>
          <w:caps/>
          <w:sz w:val="24"/>
          <w:szCs w:val="24"/>
        </w:rPr>
        <w:t>REKVIZĪTI</w:t>
      </w:r>
      <w:r w:rsidR="00F213B2">
        <w:rPr>
          <w:rFonts w:ascii="Times New Roman" w:hAnsi="Times New Roman" w:cs="Times New Roman"/>
          <w:b/>
          <w:caps/>
          <w:sz w:val="24"/>
          <w:szCs w:val="24"/>
        </w:rPr>
        <w:t xml:space="preserve"> UN </w:t>
      </w:r>
      <w:r w:rsidRPr="00394E84">
        <w:rPr>
          <w:rFonts w:ascii="Times New Roman" w:hAnsi="Times New Roman" w:cs="Times New Roman"/>
          <w:b/>
          <w:caps/>
          <w:sz w:val="24"/>
          <w:szCs w:val="24"/>
        </w:rPr>
        <w:t>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C733D6">
            <w:pPr>
              <w:ind w:firstLine="888"/>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4B1B93" w:rsidRPr="00394E84" w14:paraId="122E671C" w14:textId="77777777" w:rsidTr="00394E84">
        <w:trPr>
          <w:jc w:val="center"/>
        </w:trPr>
        <w:tc>
          <w:tcPr>
            <w:tcW w:w="5040" w:type="dxa"/>
          </w:tcPr>
          <w:tbl>
            <w:tblPr>
              <w:tblW w:w="0" w:type="auto"/>
              <w:tblInd w:w="108" w:type="dxa"/>
              <w:tblLayout w:type="fixed"/>
              <w:tblLook w:val="04A0" w:firstRow="1" w:lastRow="0" w:firstColumn="1" w:lastColumn="0" w:noHBand="0" w:noVBand="1"/>
            </w:tblPr>
            <w:tblGrid>
              <w:gridCol w:w="4607"/>
            </w:tblGrid>
            <w:tr w:rsidR="004B1B93" w:rsidRPr="00FB0415" w14:paraId="47938FEB" w14:textId="77777777" w:rsidTr="004B1B93">
              <w:trPr>
                <w:trHeight w:val="1431"/>
              </w:trPr>
              <w:tc>
                <w:tcPr>
                  <w:tcW w:w="4607" w:type="dxa"/>
                  <w:hideMark/>
                </w:tcPr>
                <w:p w14:paraId="050FF952" w14:textId="77777777" w:rsidR="004B1B93" w:rsidRPr="00FB0415" w:rsidRDefault="004B1B93" w:rsidP="00A77F52">
                  <w:pPr>
                    <w:suppressAutoHyphens/>
                    <w:spacing w:after="0" w:line="240" w:lineRule="auto"/>
                    <w:rPr>
                      <w:rFonts w:ascii="Times New Roman" w:hAnsi="Times New Roman"/>
                      <w:b/>
                      <w:szCs w:val="24"/>
                    </w:rPr>
                  </w:pPr>
                  <w:r w:rsidRPr="00FB0415">
                    <w:rPr>
                      <w:rFonts w:ascii="Times New Roman" w:hAnsi="Times New Roman"/>
                      <w:b/>
                      <w:szCs w:val="24"/>
                      <w:lang w:eastAsia="ar-SA"/>
                    </w:rPr>
                    <w:t>RP SIA „RĪGAS SATIKSME”</w:t>
                  </w:r>
                </w:p>
                <w:p w14:paraId="50DC66E0" w14:textId="7696E7E9"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Juridiskā adrese</w:t>
                  </w:r>
                  <w:r w:rsidR="00A77F52">
                    <w:rPr>
                      <w:rFonts w:ascii="Times New Roman" w:hAnsi="Times New Roman"/>
                      <w:bCs/>
                      <w:szCs w:val="24"/>
                      <w:lang w:eastAsia="ar-SA"/>
                    </w:rPr>
                    <w:t>:</w:t>
                  </w:r>
                  <w:r w:rsidRPr="00FB0415">
                    <w:rPr>
                      <w:rFonts w:ascii="Times New Roman" w:hAnsi="Times New Roman"/>
                      <w:bCs/>
                      <w:szCs w:val="24"/>
                      <w:lang w:eastAsia="ar-SA"/>
                    </w:rPr>
                    <w:t xml:space="preserve"> Kleistu iela 28, Rīga LV-1067</w:t>
                  </w:r>
                </w:p>
                <w:p w14:paraId="32638009" w14:textId="164BC1FE"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Biroja adrese</w:t>
                  </w:r>
                  <w:r w:rsidR="00A77F52">
                    <w:rPr>
                      <w:rFonts w:ascii="Times New Roman" w:hAnsi="Times New Roman"/>
                      <w:bCs/>
                      <w:szCs w:val="24"/>
                      <w:lang w:eastAsia="ar-SA"/>
                    </w:rPr>
                    <w:t>:</w:t>
                  </w:r>
                  <w:r w:rsidRPr="00FB0415">
                    <w:rPr>
                      <w:rFonts w:ascii="Times New Roman" w:hAnsi="Times New Roman"/>
                      <w:bCs/>
                      <w:szCs w:val="24"/>
                      <w:lang w:eastAsia="ar-SA"/>
                    </w:rPr>
                    <w:t xml:space="preserve"> Vestienas iela 35, Rīga LV-1035</w:t>
                  </w:r>
                </w:p>
                <w:p w14:paraId="2E3398E3"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Vien. reģ. Nr. 40003619950</w:t>
                  </w:r>
                </w:p>
                <w:p w14:paraId="0C7CF81C"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Banka: AS „Citadele Banka”</w:t>
                  </w:r>
                </w:p>
                <w:p w14:paraId="31471421"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Kods: PARXLV22</w:t>
                  </w:r>
                </w:p>
                <w:p w14:paraId="0EDBF42F" w14:textId="77777777" w:rsidR="004B1B93" w:rsidRPr="00FB0415" w:rsidRDefault="004B1B93" w:rsidP="00A77F52">
                  <w:pPr>
                    <w:suppressAutoHyphens/>
                    <w:spacing w:after="0" w:line="240" w:lineRule="auto"/>
                    <w:rPr>
                      <w:rFonts w:ascii="Times New Roman" w:hAnsi="Times New Roman"/>
                      <w:bCs/>
                      <w:szCs w:val="24"/>
                      <w:lang w:eastAsia="ar-SA"/>
                    </w:rPr>
                  </w:pPr>
                  <w:r w:rsidRPr="00FB0415">
                    <w:rPr>
                      <w:rFonts w:ascii="Times New Roman" w:hAnsi="Times New Roman"/>
                      <w:bCs/>
                      <w:szCs w:val="24"/>
                      <w:lang w:eastAsia="ar-SA"/>
                    </w:rPr>
                    <w:t>Konts: LV56PARX0006048641565</w:t>
                  </w:r>
                </w:p>
                <w:p w14:paraId="27335969" w14:textId="77777777" w:rsidR="004B1B93" w:rsidRDefault="004B1B93" w:rsidP="00A77F52">
                  <w:pPr>
                    <w:suppressAutoHyphens/>
                    <w:spacing w:after="0" w:line="240" w:lineRule="auto"/>
                    <w:rPr>
                      <w:rFonts w:ascii="Times New Roman" w:hAnsi="Times New Roman"/>
                      <w:bCs/>
                      <w:szCs w:val="24"/>
                      <w:lang w:eastAsia="ar-SA"/>
                    </w:rPr>
                  </w:pPr>
                </w:p>
                <w:p w14:paraId="7199A912" w14:textId="77777777" w:rsidR="005463F6" w:rsidRPr="00FB0415" w:rsidRDefault="005463F6" w:rsidP="004B1B93">
                  <w:pPr>
                    <w:suppressAutoHyphens/>
                    <w:spacing w:after="0" w:line="240" w:lineRule="auto"/>
                    <w:ind w:firstLine="720"/>
                    <w:rPr>
                      <w:rFonts w:ascii="Times New Roman" w:hAnsi="Times New Roman"/>
                      <w:bCs/>
                      <w:szCs w:val="24"/>
                      <w:lang w:eastAsia="ar-SA"/>
                    </w:rPr>
                  </w:pPr>
                </w:p>
                <w:p w14:paraId="77F9DCAB" w14:textId="77777777" w:rsidR="004B1B93" w:rsidRPr="00FB0415" w:rsidRDefault="004B1B93" w:rsidP="004B1B93">
                  <w:pPr>
                    <w:suppressAutoHyphens/>
                    <w:spacing w:after="0" w:line="240" w:lineRule="auto"/>
                    <w:ind w:firstLine="720"/>
                    <w:rPr>
                      <w:rFonts w:ascii="Times New Roman" w:hAnsi="Times New Roman"/>
                      <w:bCs/>
                      <w:szCs w:val="24"/>
                    </w:rPr>
                  </w:pPr>
                </w:p>
              </w:tc>
            </w:tr>
          </w:tbl>
          <w:p w14:paraId="276B0093" w14:textId="77777777" w:rsidR="004B1B93" w:rsidRPr="00394E84" w:rsidRDefault="004B1B93" w:rsidP="004B1B93">
            <w:pPr>
              <w:spacing w:after="120" w:line="240" w:lineRule="auto"/>
              <w:outlineLvl w:val="0"/>
              <w:rPr>
                <w:rFonts w:ascii="Times New Roman" w:eastAsia="Times New Roman" w:hAnsi="Times New Roman" w:cs="Times New Roman"/>
                <w:sz w:val="24"/>
                <w:szCs w:val="24"/>
              </w:rPr>
            </w:pPr>
          </w:p>
        </w:tc>
        <w:tc>
          <w:tcPr>
            <w:tcW w:w="4680" w:type="dxa"/>
          </w:tcPr>
          <w:p w14:paraId="636A0D8E" w14:textId="77777777" w:rsidR="004B1B93" w:rsidRPr="00A77F52" w:rsidRDefault="00A77F52" w:rsidP="00E00A7D">
            <w:pPr>
              <w:widowControl w:val="0"/>
              <w:autoSpaceDE w:val="0"/>
              <w:autoSpaceDN w:val="0"/>
              <w:adjustRightInd w:val="0"/>
              <w:spacing w:after="0" w:line="240" w:lineRule="auto"/>
              <w:ind w:left="720" w:hanging="720"/>
              <w:rPr>
                <w:rFonts w:ascii="Times New Roman" w:hAnsi="Times New Roman" w:cs="Times New Roman"/>
                <w:b/>
                <w:caps/>
                <w:sz w:val="24"/>
                <w:szCs w:val="24"/>
              </w:rPr>
            </w:pPr>
            <w:r w:rsidRPr="00A77F52">
              <w:rPr>
                <w:rFonts w:ascii="Times New Roman" w:hAnsi="Times New Roman" w:cs="Times New Roman"/>
                <w:b/>
                <w:caps/>
                <w:sz w:val="24"/>
                <w:szCs w:val="24"/>
              </w:rPr>
              <w:t>Nosaukums</w:t>
            </w:r>
          </w:p>
          <w:p w14:paraId="3DBF7F14" w14:textId="156E271D"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Juridiskā adrese</w:t>
            </w:r>
            <w:r>
              <w:rPr>
                <w:rFonts w:ascii="Times New Roman" w:hAnsi="Times New Roman"/>
                <w:bCs/>
                <w:szCs w:val="24"/>
                <w:lang w:eastAsia="ar-SA"/>
              </w:rPr>
              <w:t>:</w:t>
            </w:r>
          </w:p>
          <w:p w14:paraId="767AF775" w14:textId="3DDF5189"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Biroja adrese</w:t>
            </w:r>
            <w:r>
              <w:rPr>
                <w:rFonts w:ascii="Times New Roman" w:hAnsi="Times New Roman"/>
                <w:bCs/>
                <w:szCs w:val="24"/>
                <w:lang w:eastAsia="ar-SA"/>
              </w:rPr>
              <w:t>:</w:t>
            </w:r>
            <w:r w:rsidRPr="00FB0415">
              <w:rPr>
                <w:rFonts w:ascii="Times New Roman" w:hAnsi="Times New Roman"/>
                <w:bCs/>
                <w:szCs w:val="24"/>
                <w:lang w:eastAsia="ar-SA"/>
              </w:rPr>
              <w:t xml:space="preserve"> </w:t>
            </w:r>
          </w:p>
          <w:p w14:paraId="6674317F" w14:textId="3B47D1FB"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Vien. reģ. Nr. </w:t>
            </w:r>
          </w:p>
          <w:p w14:paraId="129BC7DB" w14:textId="10A938AB"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Banka: </w:t>
            </w:r>
          </w:p>
          <w:p w14:paraId="7D4ED38D" w14:textId="46EFADB2"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Kods: </w:t>
            </w:r>
          </w:p>
          <w:p w14:paraId="5416D4DD" w14:textId="73E75AA1" w:rsidR="00A77F52" w:rsidRPr="00FB0415" w:rsidRDefault="00A77F52" w:rsidP="00E00A7D">
            <w:pPr>
              <w:suppressAutoHyphens/>
              <w:spacing w:after="0" w:line="240" w:lineRule="auto"/>
              <w:ind w:left="720" w:hanging="720"/>
              <w:rPr>
                <w:rFonts w:ascii="Times New Roman" w:hAnsi="Times New Roman"/>
                <w:bCs/>
                <w:szCs w:val="24"/>
                <w:lang w:eastAsia="ar-SA"/>
              </w:rPr>
            </w:pPr>
            <w:r w:rsidRPr="00FB0415">
              <w:rPr>
                <w:rFonts w:ascii="Times New Roman" w:hAnsi="Times New Roman"/>
                <w:bCs/>
                <w:szCs w:val="24"/>
                <w:lang w:eastAsia="ar-SA"/>
              </w:rPr>
              <w:t xml:space="preserve">Konts: </w:t>
            </w:r>
          </w:p>
          <w:p w14:paraId="4F01C6A4" w14:textId="4B753D0A" w:rsidR="00A77F52" w:rsidRPr="00394E84" w:rsidRDefault="00A77F52" w:rsidP="004B1B93">
            <w:pPr>
              <w:widowControl w:val="0"/>
              <w:autoSpaceDE w:val="0"/>
              <w:autoSpaceDN w:val="0"/>
              <w:adjustRightInd w:val="0"/>
              <w:spacing w:after="60" w:line="240" w:lineRule="auto"/>
              <w:rPr>
                <w:rFonts w:ascii="Times New Roman" w:hAnsi="Times New Roman" w:cs="Times New Roman"/>
                <w:b/>
                <w:sz w:val="24"/>
                <w:szCs w:val="24"/>
              </w:rPr>
            </w:pPr>
          </w:p>
        </w:tc>
      </w:tr>
      <w:tr w:rsidR="00A77F52" w:rsidRPr="00394E84" w14:paraId="7CDCD1DF" w14:textId="77777777" w:rsidTr="00394E84">
        <w:trPr>
          <w:jc w:val="center"/>
        </w:trPr>
        <w:tc>
          <w:tcPr>
            <w:tcW w:w="5040" w:type="dxa"/>
          </w:tcPr>
          <w:p w14:paraId="7D21F00C" w14:textId="77777777" w:rsidR="00A77F52" w:rsidRPr="00FB0415" w:rsidRDefault="00A77F52" w:rsidP="004B1B93">
            <w:pPr>
              <w:suppressAutoHyphens/>
              <w:spacing w:after="0" w:line="240" w:lineRule="auto"/>
              <w:ind w:firstLine="720"/>
              <w:rPr>
                <w:rFonts w:ascii="Times New Roman" w:hAnsi="Times New Roman"/>
                <w:b/>
                <w:szCs w:val="24"/>
                <w:lang w:eastAsia="ar-SA"/>
              </w:rPr>
            </w:pPr>
          </w:p>
        </w:tc>
        <w:tc>
          <w:tcPr>
            <w:tcW w:w="4680" w:type="dxa"/>
          </w:tcPr>
          <w:p w14:paraId="1A02EA22" w14:textId="77777777" w:rsidR="00A77F52" w:rsidRPr="00A77F52" w:rsidRDefault="00A77F52" w:rsidP="00A77F52">
            <w:pPr>
              <w:widowControl w:val="0"/>
              <w:autoSpaceDE w:val="0"/>
              <w:autoSpaceDN w:val="0"/>
              <w:adjustRightInd w:val="0"/>
              <w:spacing w:after="0" w:line="240" w:lineRule="auto"/>
              <w:rPr>
                <w:rFonts w:ascii="Times New Roman" w:hAnsi="Times New Roman" w:cs="Times New Roman"/>
                <w:b/>
                <w:caps/>
                <w:sz w:val="24"/>
                <w:szCs w:val="24"/>
              </w:rPr>
            </w:pPr>
          </w:p>
        </w:tc>
      </w:tr>
    </w:tbl>
    <w:p w14:paraId="7A3F97AE" w14:textId="77777777" w:rsidR="00394E84" w:rsidRPr="00394E84" w:rsidRDefault="00394E84" w:rsidP="00394E84">
      <w:pPr>
        <w:rPr>
          <w:rFonts w:ascii="Times New Roman" w:hAnsi="Times New Roman" w:cs="Times New Roman"/>
          <w:sz w:val="24"/>
          <w:szCs w:val="24"/>
        </w:rPr>
        <w:sectPr w:rsidR="00394E84" w:rsidRPr="00394E84" w:rsidSect="006351CC">
          <w:pgSz w:w="11906" w:h="16838"/>
          <w:pgMar w:top="1134" w:right="1134" w:bottom="1134" w:left="1701" w:header="709" w:footer="709" w:gutter="0"/>
          <w:cols w:space="708"/>
          <w:docGrid w:linePitch="360"/>
        </w:sectPr>
      </w:pPr>
    </w:p>
    <w:p w14:paraId="11E5C46D" w14:textId="77777777" w:rsidR="004C5099" w:rsidRDefault="004C5099">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74AAD84E" w14:textId="341B2EF9"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59393054" w14:textId="77777777" w:rsidR="00394E84" w:rsidRPr="00394E84" w:rsidRDefault="00394E84" w:rsidP="00394E84">
      <w:pPr>
        <w:jc w:val="right"/>
        <w:rPr>
          <w:rFonts w:ascii="Times New Roman" w:hAnsi="Times New Roman" w:cs="Times New Roman"/>
        </w:rPr>
      </w:pPr>
      <w:r w:rsidRPr="00394E84">
        <w:rPr>
          <w:rFonts w:ascii="Times New Roman" w:hAnsi="Times New Roman" w:cs="Times New Roman"/>
        </w:rPr>
        <w:t xml:space="preserve">Pielikums Nr.1 </w:t>
      </w:r>
    </w:p>
    <w:p w14:paraId="01FFFA6F" w14:textId="77777777" w:rsidR="00394E84" w:rsidRDefault="00394E8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394E84">
        <w:rPr>
          <w:rFonts w:ascii="Times New Roman" w:eastAsia="Arial Unicode MS" w:hAnsi="Times New Roman" w:cs="Times New Roman"/>
          <w:b/>
          <w:bCs/>
          <w:kern w:val="1"/>
          <w:sz w:val="24"/>
          <w:szCs w:val="24"/>
          <w:lang w:eastAsia="hi-IN" w:bidi="hi-IN"/>
        </w:rPr>
        <w:t>TEHNISKĀ SPECIFIKĀCIJA</w:t>
      </w:r>
    </w:p>
    <w:p w14:paraId="46961DDF" w14:textId="02DDB87C" w:rsidR="009156A4" w:rsidRPr="009156A4" w:rsidRDefault="009156A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9156A4">
        <w:rPr>
          <w:rFonts w:ascii="Times New Roman" w:hAnsi="Times New Roman" w:cs="Times New Roman"/>
          <w:b/>
          <w:bCs/>
          <w:sz w:val="24"/>
          <w:szCs w:val="24"/>
          <w:lang w:eastAsia="hi-IN" w:bidi="hi-IN"/>
        </w:rPr>
        <w:t>"Gultņu piegāde"</w:t>
      </w:r>
    </w:p>
    <w:p w14:paraId="66FBF51B" w14:textId="66125868" w:rsidR="002543CF" w:rsidRPr="009156A4" w:rsidRDefault="00206E87" w:rsidP="00692AF1">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1</w:t>
      </w:r>
      <w:r w:rsidR="002543CF" w:rsidRPr="009156A4">
        <w:rPr>
          <w:rFonts w:ascii="Times New Roman" w:hAnsi="Times New Roman" w:cs="Times New Roman"/>
          <w:sz w:val="24"/>
          <w:szCs w:val="24"/>
          <w:lang w:eastAsia="hi-IN" w:bidi="hi-IN"/>
        </w:rPr>
        <w:t xml:space="preserve">. Pasūtījuma komplektēšanu nodrošina Piegādātājs. </w:t>
      </w:r>
    </w:p>
    <w:p w14:paraId="6AF6FB8D" w14:textId="08C17D5B" w:rsidR="002543CF" w:rsidRPr="009156A4" w:rsidRDefault="00206E87" w:rsidP="00692AF1">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2</w:t>
      </w:r>
      <w:r w:rsidR="002543CF" w:rsidRPr="009156A4">
        <w:rPr>
          <w:rFonts w:ascii="Times New Roman" w:hAnsi="Times New Roman" w:cs="Times New Roman"/>
          <w:sz w:val="24"/>
          <w:szCs w:val="24"/>
          <w:lang w:eastAsia="hi-IN" w:bidi="hi-IN"/>
        </w:rPr>
        <w:t>. Pretendentu piedāvāto gultņu ražotājiem jābūt sertificētiem saskaņā ar ISO 9001 standarta prasībām.</w:t>
      </w:r>
    </w:p>
    <w:p w14:paraId="201D3BE6" w14:textId="561E39CC" w:rsidR="002543CF" w:rsidRPr="009156A4" w:rsidRDefault="00206E87" w:rsidP="00692AF1">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3</w:t>
      </w:r>
      <w:r w:rsidR="002543CF" w:rsidRPr="009156A4">
        <w:rPr>
          <w:rFonts w:ascii="Times New Roman" w:hAnsi="Times New Roman" w:cs="Times New Roman"/>
          <w:sz w:val="24"/>
          <w:szCs w:val="24"/>
          <w:lang w:eastAsia="hi-IN" w:bidi="hi-IN"/>
        </w:rPr>
        <w:t xml:space="preserve">. Piegādātājs piegādā Preci tās oriģinālajā ražotāja iepakojumā. </w:t>
      </w:r>
      <w:r w:rsidR="002543CF" w:rsidRPr="009156A4">
        <w:rPr>
          <w:rFonts w:ascii="Times New Roman" w:hAnsi="Times New Roman" w:cs="Times New Roman"/>
          <w:sz w:val="24"/>
          <w:szCs w:val="24"/>
          <w:lang w:eastAsia="hi-IN" w:bidi="hi-IN"/>
        </w:rPr>
        <w:tab/>
      </w:r>
    </w:p>
    <w:p w14:paraId="2B8F6E27" w14:textId="62CDFA40" w:rsidR="00E158A9" w:rsidRPr="009156A4" w:rsidRDefault="00206E87" w:rsidP="00692AF1">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4</w:t>
      </w:r>
      <w:r w:rsidR="00683F25">
        <w:rPr>
          <w:rFonts w:ascii="Times New Roman" w:hAnsi="Times New Roman" w:cs="Times New Roman"/>
          <w:sz w:val="24"/>
          <w:szCs w:val="24"/>
          <w:lang w:eastAsia="hi-IN" w:bidi="hi-IN"/>
        </w:rPr>
        <w:t xml:space="preserve">. </w:t>
      </w:r>
      <w:r w:rsidR="00787CBA">
        <w:rPr>
          <w:rFonts w:ascii="Times New Roman" w:hAnsi="Times New Roman" w:cs="Times New Roman"/>
          <w:sz w:val="24"/>
          <w:szCs w:val="24"/>
          <w:lang w:eastAsia="hi-IN" w:bidi="hi-IN"/>
        </w:rPr>
        <w:t xml:space="preserve">No </w:t>
      </w:r>
      <w:r w:rsidR="00A04A3F">
        <w:rPr>
          <w:rFonts w:ascii="Times New Roman" w:hAnsi="Times New Roman" w:cs="Times New Roman"/>
          <w:sz w:val="24"/>
          <w:szCs w:val="24"/>
          <w:lang w:eastAsia="hi-IN" w:bidi="hi-IN"/>
        </w:rPr>
        <w:t>20</w:t>
      </w:r>
      <w:r w:rsidR="00787CBA">
        <w:rPr>
          <w:rFonts w:ascii="Times New Roman" w:hAnsi="Times New Roman" w:cs="Times New Roman"/>
          <w:sz w:val="24"/>
          <w:szCs w:val="24"/>
          <w:lang w:eastAsia="hi-IN" w:bidi="hi-IN"/>
        </w:rPr>
        <w:t>. līdz 136.pozīcijai p</w:t>
      </w:r>
      <w:r w:rsidR="00683F25" w:rsidRPr="00683F25">
        <w:rPr>
          <w:rFonts w:ascii="Times New Roman" w:hAnsi="Times New Roman" w:cs="Times New Roman"/>
          <w:sz w:val="24"/>
          <w:szCs w:val="24"/>
          <w:lang w:eastAsia="hi-IN" w:bidi="hi-IN"/>
        </w:rPr>
        <w:t xml:space="preserve">retendents nav tiesīgs piedāvāt ekvivalenta ražotāja preci. Par atbilstošu tiks uzskatīts tikai tas piedāvājums, kur Pretendents spēj piedāvāt </w:t>
      </w:r>
      <w:r w:rsidR="00065D80">
        <w:rPr>
          <w:rFonts w:ascii="Times New Roman" w:hAnsi="Times New Roman" w:cs="Times New Roman"/>
          <w:sz w:val="24"/>
          <w:szCs w:val="24"/>
          <w:lang w:eastAsia="hi-IN" w:bidi="hi-IN"/>
        </w:rPr>
        <w:t xml:space="preserve">kolonnā “Pieļaujamie ražotāji” </w:t>
      </w:r>
      <w:r w:rsidR="00683F25" w:rsidRPr="00683F25">
        <w:rPr>
          <w:rFonts w:ascii="Times New Roman" w:hAnsi="Times New Roman" w:cs="Times New Roman"/>
          <w:sz w:val="24"/>
          <w:szCs w:val="24"/>
          <w:lang w:eastAsia="hi-IN" w:bidi="hi-IN"/>
        </w:rPr>
        <w:t>norādīto ražotāju preci</w:t>
      </w:r>
      <w:r w:rsidR="00065D80">
        <w:rPr>
          <w:rFonts w:ascii="Times New Roman" w:hAnsi="Times New Roman" w:cs="Times New Roman"/>
          <w:sz w:val="24"/>
          <w:szCs w:val="24"/>
          <w:lang w:eastAsia="hi-IN" w:bidi="hi-IN"/>
        </w:rPr>
        <w:t>.</w:t>
      </w:r>
    </w:p>
    <w:p w14:paraId="5E20CAA4" w14:textId="77777777" w:rsidR="009156A4" w:rsidRPr="009156A4" w:rsidRDefault="009156A4" w:rsidP="009156A4">
      <w:pPr>
        <w:spacing w:after="0" w:line="240" w:lineRule="auto"/>
        <w:rPr>
          <w:rFonts w:ascii="Times New Roman" w:hAnsi="Times New Roman" w:cs="Times New Roman"/>
          <w:sz w:val="24"/>
          <w:szCs w:val="24"/>
          <w:lang w:eastAsia="hi-IN" w:bidi="hi-IN"/>
        </w:rPr>
      </w:pPr>
    </w:p>
    <w:tbl>
      <w:tblPr>
        <w:tblStyle w:val="TableGrid"/>
        <w:tblW w:w="8359" w:type="dxa"/>
        <w:tblLook w:val="04A0" w:firstRow="1" w:lastRow="0" w:firstColumn="1" w:lastColumn="0" w:noHBand="0" w:noVBand="1"/>
      </w:tblPr>
      <w:tblGrid>
        <w:gridCol w:w="988"/>
        <w:gridCol w:w="3118"/>
        <w:gridCol w:w="1598"/>
        <w:gridCol w:w="1304"/>
        <w:gridCol w:w="1351"/>
      </w:tblGrid>
      <w:tr w:rsidR="00E50E10" w:rsidRPr="00EA2A1D" w14:paraId="5DFE60DC" w14:textId="77777777" w:rsidTr="00DF5A3E">
        <w:trPr>
          <w:trHeight w:val="1020"/>
        </w:trPr>
        <w:tc>
          <w:tcPr>
            <w:tcW w:w="988" w:type="dxa"/>
            <w:noWrap/>
            <w:hideMark/>
          </w:tcPr>
          <w:p w14:paraId="01482D88" w14:textId="77777777" w:rsidR="00EA2A1D" w:rsidRPr="00EA2A1D" w:rsidRDefault="00EA2A1D" w:rsidP="00EA2A1D">
            <w:pPr>
              <w:jc w:val="center"/>
              <w:rPr>
                <w:rFonts w:ascii="Times New Roman" w:eastAsia="Times New Roman" w:hAnsi="Times New Roman" w:cs="Times New Roman"/>
                <w:b/>
                <w:bCs/>
                <w:color w:val="000000"/>
                <w:lang w:eastAsia="lv-LV"/>
              </w:rPr>
            </w:pPr>
            <w:r w:rsidRPr="00EA2A1D">
              <w:rPr>
                <w:rFonts w:ascii="Times New Roman" w:eastAsia="Times New Roman" w:hAnsi="Times New Roman" w:cs="Times New Roman"/>
                <w:b/>
                <w:bCs/>
                <w:color w:val="000000"/>
                <w:lang w:eastAsia="lv-LV"/>
              </w:rPr>
              <w:t>Nr. p.k.</w:t>
            </w:r>
          </w:p>
        </w:tc>
        <w:tc>
          <w:tcPr>
            <w:tcW w:w="3118" w:type="dxa"/>
            <w:noWrap/>
            <w:hideMark/>
          </w:tcPr>
          <w:p w14:paraId="49077D64" w14:textId="77777777" w:rsidR="00EA2A1D" w:rsidRPr="00EA2A1D" w:rsidRDefault="00EA2A1D" w:rsidP="00EA2A1D">
            <w:pPr>
              <w:jc w:val="center"/>
              <w:rPr>
                <w:rFonts w:ascii="Times New Roman" w:eastAsia="Times New Roman" w:hAnsi="Times New Roman" w:cs="Times New Roman"/>
                <w:b/>
                <w:bCs/>
                <w:color w:val="000000"/>
                <w:lang w:eastAsia="lv-LV"/>
              </w:rPr>
            </w:pPr>
            <w:r w:rsidRPr="00EA2A1D">
              <w:rPr>
                <w:rFonts w:ascii="Times New Roman" w:eastAsia="Times New Roman" w:hAnsi="Times New Roman" w:cs="Times New Roman"/>
                <w:b/>
                <w:bCs/>
                <w:color w:val="000000"/>
                <w:lang w:eastAsia="lv-LV"/>
              </w:rPr>
              <w:t>Nosaukums</w:t>
            </w:r>
          </w:p>
        </w:tc>
        <w:tc>
          <w:tcPr>
            <w:tcW w:w="1328" w:type="dxa"/>
            <w:hideMark/>
          </w:tcPr>
          <w:p w14:paraId="3F624E01" w14:textId="20263F0D" w:rsidR="00EA2A1D" w:rsidRPr="00EA2A1D" w:rsidRDefault="00EA2A1D" w:rsidP="00EA2A1D">
            <w:pPr>
              <w:jc w:val="center"/>
              <w:rPr>
                <w:rFonts w:ascii="Times New Roman" w:eastAsia="Times New Roman" w:hAnsi="Times New Roman" w:cs="Times New Roman"/>
                <w:b/>
                <w:bCs/>
                <w:color w:val="000000"/>
                <w:lang w:eastAsia="lv-LV"/>
              </w:rPr>
            </w:pPr>
            <w:r w:rsidRPr="00EA2A1D">
              <w:rPr>
                <w:rFonts w:ascii="Times New Roman" w:eastAsia="Times New Roman" w:hAnsi="Times New Roman" w:cs="Times New Roman"/>
                <w:b/>
                <w:bCs/>
                <w:color w:val="000000"/>
                <w:lang w:eastAsia="lv-LV"/>
              </w:rPr>
              <w:t>Pieļaujamie ražotāji</w:t>
            </w:r>
          </w:p>
        </w:tc>
        <w:tc>
          <w:tcPr>
            <w:tcW w:w="1304" w:type="dxa"/>
            <w:noWrap/>
            <w:hideMark/>
          </w:tcPr>
          <w:p w14:paraId="39575827" w14:textId="77777777" w:rsidR="00EA2A1D" w:rsidRPr="00EA2A1D" w:rsidRDefault="00EA2A1D" w:rsidP="00EA2A1D">
            <w:pPr>
              <w:jc w:val="center"/>
              <w:rPr>
                <w:rFonts w:ascii="Times New Roman" w:eastAsia="Times New Roman" w:hAnsi="Times New Roman" w:cs="Times New Roman"/>
                <w:b/>
                <w:bCs/>
                <w:color w:val="000000"/>
                <w:lang w:eastAsia="lv-LV"/>
              </w:rPr>
            </w:pPr>
            <w:r w:rsidRPr="00EA2A1D">
              <w:rPr>
                <w:rFonts w:ascii="Times New Roman" w:eastAsia="Times New Roman" w:hAnsi="Times New Roman" w:cs="Times New Roman"/>
                <w:b/>
                <w:bCs/>
                <w:color w:val="000000"/>
                <w:lang w:eastAsia="lv-LV"/>
              </w:rPr>
              <w:t>Mērvienība</w:t>
            </w:r>
          </w:p>
        </w:tc>
        <w:tc>
          <w:tcPr>
            <w:tcW w:w="1621" w:type="dxa"/>
            <w:hideMark/>
          </w:tcPr>
          <w:p w14:paraId="66DD9733" w14:textId="77777777" w:rsidR="00EA2A1D" w:rsidRPr="00EA2A1D" w:rsidRDefault="00EA2A1D" w:rsidP="00EA2A1D">
            <w:pPr>
              <w:jc w:val="center"/>
              <w:rPr>
                <w:rFonts w:ascii="Times New Roman" w:eastAsia="Times New Roman" w:hAnsi="Times New Roman" w:cs="Times New Roman"/>
                <w:b/>
                <w:bCs/>
                <w:color w:val="000000"/>
                <w:lang w:eastAsia="lv-LV"/>
              </w:rPr>
            </w:pPr>
            <w:r w:rsidRPr="00EA2A1D">
              <w:rPr>
                <w:rFonts w:ascii="Times New Roman" w:eastAsia="Times New Roman" w:hAnsi="Times New Roman" w:cs="Times New Roman"/>
                <w:b/>
                <w:bCs/>
                <w:color w:val="000000"/>
                <w:lang w:eastAsia="lv-LV"/>
              </w:rPr>
              <w:t>2 gadu apjoms</w:t>
            </w:r>
            <w:r w:rsidRPr="00EA2A1D">
              <w:rPr>
                <w:rFonts w:ascii="Times New Roman" w:eastAsia="Times New Roman" w:hAnsi="Times New Roman" w:cs="Times New Roman"/>
                <w:b/>
                <w:bCs/>
                <w:color w:val="000000" w:themeColor="text1"/>
                <w:lang w:eastAsia="lv-LV"/>
              </w:rPr>
              <w:t>*</w:t>
            </w:r>
          </w:p>
        </w:tc>
      </w:tr>
      <w:tr w:rsidR="00E50E10" w:rsidRPr="00EA2A1D" w14:paraId="220B71A6" w14:textId="77777777" w:rsidTr="00DF5A3E">
        <w:trPr>
          <w:trHeight w:val="300"/>
        </w:trPr>
        <w:tc>
          <w:tcPr>
            <w:tcW w:w="988" w:type="dxa"/>
            <w:noWrap/>
            <w:hideMark/>
          </w:tcPr>
          <w:p w14:paraId="02D6AFE4" w14:textId="77777777" w:rsidR="00EA2A1D" w:rsidRPr="00EA2A1D" w:rsidRDefault="00EA2A1D" w:rsidP="00E50E10">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c>
          <w:tcPr>
            <w:tcW w:w="3118" w:type="dxa"/>
            <w:hideMark/>
          </w:tcPr>
          <w:p w14:paraId="01267AC0" w14:textId="77777777" w:rsidR="00EA2A1D" w:rsidRPr="00EA2A1D" w:rsidRDefault="00EA2A1D" w:rsidP="00EA2A1D">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161820E</w:t>
            </w:r>
          </w:p>
        </w:tc>
        <w:tc>
          <w:tcPr>
            <w:tcW w:w="1328" w:type="dxa"/>
            <w:hideMark/>
          </w:tcPr>
          <w:p w14:paraId="3C3FBEB7" w14:textId="46E90032" w:rsidR="00EA2A1D" w:rsidRPr="00EA2A1D" w:rsidRDefault="00A04A3F" w:rsidP="00EA2A1D">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00EA2A1D" w:rsidRPr="00EA2A1D">
              <w:rPr>
                <w:rFonts w:ascii="Times New Roman" w:eastAsia="Times New Roman" w:hAnsi="Times New Roman" w:cs="Times New Roman"/>
                <w:color w:val="000000"/>
                <w:lang w:eastAsia="lv-LV"/>
              </w:rPr>
              <w:t> </w:t>
            </w:r>
          </w:p>
        </w:tc>
        <w:tc>
          <w:tcPr>
            <w:tcW w:w="1304" w:type="dxa"/>
            <w:hideMark/>
          </w:tcPr>
          <w:p w14:paraId="74844E55" w14:textId="339BEA6D" w:rsidR="00EA2A1D" w:rsidRPr="00EA2A1D" w:rsidRDefault="00EA2A1D" w:rsidP="00EA2A1D">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2BE1A81" w14:textId="77777777" w:rsidR="00EA2A1D" w:rsidRPr="00EA2A1D" w:rsidRDefault="00EA2A1D" w:rsidP="00EA2A1D">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160</w:t>
            </w:r>
          </w:p>
        </w:tc>
      </w:tr>
      <w:tr w:rsidR="00A04A3F" w:rsidRPr="00EA2A1D" w14:paraId="702498D2" w14:textId="77777777" w:rsidTr="00DF5A3E">
        <w:trPr>
          <w:trHeight w:val="300"/>
        </w:trPr>
        <w:tc>
          <w:tcPr>
            <w:tcW w:w="988" w:type="dxa"/>
            <w:noWrap/>
            <w:hideMark/>
          </w:tcPr>
          <w:p w14:paraId="2C13BC4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c>
          <w:tcPr>
            <w:tcW w:w="3118" w:type="dxa"/>
            <w:hideMark/>
          </w:tcPr>
          <w:p w14:paraId="0C2ADAD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252815 E</w:t>
            </w:r>
          </w:p>
        </w:tc>
        <w:tc>
          <w:tcPr>
            <w:tcW w:w="1328" w:type="dxa"/>
            <w:hideMark/>
          </w:tcPr>
          <w:p w14:paraId="631B3FC7" w14:textId="42554366"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276A99E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F9FCA6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80</w:t>
            </w:r>
          </w:p>
        </w:tc>
      </w:tr>
      <w:tr w:rsidR="00A04A3F" w:rsidRPr="00EA2A1D" w14:paraId="35E6BBB2" w14:textId="77777777" w:rsidTr="00DF5A3E">
        <w:trPr>
          <w:trHeight w:val="300"/>
        </w:trPr>
        <w:tc>
          <w:tcPr>
            <w:tcW w:w="988" w:type="dxa"/>
            <w:noWrap/>
            <w:hideMark/>
          </w:tcPr>
          <w:p w14:paraId="4707B47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w:t>
            </w:r>
          </w:p>
        </w:tc>
        <w:tc>
          <w:tcPr>
            <w:tcW w:w="3118" w:type="dxa"/>
            <w:hideMark/>
          </w:tcPr>
          <w:p w14:paraId="0DA2FC9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252815 M</w:t>
            </w:r>
          </w:p>
        </w:tc>
        <w:tc>
          <w:tcPr>
            <w:tcW w:w="1328" w:type="dxa"/>
            <w:hideMark/>
          </w:tcPr>
          <w:p w14:paraId="40C11202" w14:textId="30D88D2C"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49DCB8C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3AAAE1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34</w:t>
            </w:r>
          </w:p>
        </w:tc>
      </w:tr>
      <w:tr w:rsidR="00A04A3F" w:rsidRPr="00EA2A1D" w14:paraId="03703595" w14:textId="77777777" w:rsidTr="00DF5A3E">
        <w:trPr>
          <w:trHeight w:val="300"/>
        </w:trPr>
        <w:tc>
          <w:tcPr>
            <w:tcW w:w="988" w:type="dxa"/>
            <w:noWrap/>
            <w:hideMark/>
          </w:tcPr>
          <w:p w14:paraId="6FBB6CB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c>
          <w:tcPr>
            <w:tcW w:w="3118" w:type="dxa"/>
            <w:hideMark/>
          </w:tcPr>
          <w:p w14:paraId="044756A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PRMF 202316 5E</w:t>
            </w:r>
          </w:p>
        </w:tc>
        <w:tc>
          <w:tcPr>
            <w:tcW w:w="1328" w:type="dxa"/>
            <w:hideMark/>
          </w:tcPr>
          <w:p w14:paraId="3FD4A707" w14:textId="5DEBA146"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5C18874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40A1FB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w:t>
            </w:r>
          </w:p>
        </w:tc>
      </w:tr>
      <w:tr w:rsidR="00A04A3F" w:rsidRPr="00EA2A1D" w14:paraId="62AEB0C8" w14:textId="77777777" w:rsidTr="00DF5A3E">
        <w:trPr>
          <w:trHeight w:val="300"/>
        </w:trPr>
        <w:tc>
          <w:tcPr>
            <w:tcW w:w="988" w:type="dxa"/>
            <w:noWrap/>
            <w:hideMark/>
          </w:tcPr>
          <w:p w14:paraId="02C4572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c>
          <w:tcPr>
            <w:tcW w:w="3118" w:type="dxa"/>
            <w:hideMark/>
          </w:tcPr>
          <w:p w14:paraId="414FDAE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121415</w:t>
            </w:r>
          </w:p>
        </w:tc>
        <w:tc>
          <w:tcPr>
            <w:tcW w:w="1328" w:type="dxa"/>
            <w:hideMark/>
          </w:tcPr>
          <w:p w14:paraId="2F8D3C5E" w14:textId="4306308B"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58519CF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DFFA01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07C8D664" w14:textId="77777777" w:rsidTr="00DF5A3E">
        <w:trPr>
          <w:trHeight w:val="300"/>
        </w:trPr>
        <w:tc>
          <w:tcPr>
            <w:tcW w:w="988" w:type="dxa"/>
            <w:noWrap/>
            <w:hideMark/>
          </w:tcPr>
          <w:p w14:paraId="62C0DB9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w:t>
            </w:r>
          </w:p>
        </w:tc>
        <w:tc>
          <w:tcPr>
            <w:tcW w:w="3118" w:type="dxa"/>
            <w:hideMark/>
          </w:tcPr>
          <w:p w14:paraId="1BB5487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222525M</w:t>
            </w:r>
          </w:p>
        </w:tc>
        <w:tc>
          <w:tcPr>
            <w:tcW w:w="1328" w:type="dxa"/>
            <w:hideMark/>
          </w:tcPr>
          <w:p w14:paraId="14AA96F7" w14:textId="38DE2D15"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6F6E340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1CE05F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w:t>
            </w:r>
          </w:p>
        </w:tc>
      </w:tr>
      <w:tr w:rsidR="00A04A3F" w:rsidRPr="00EA2A1D" w14:paraId="226D7036" w14:textId="77777777" w:rsidTr="00DF5A3E">
        <w:trPr>
          <w:trHeight w:val="300"/>
        </w:trPr>
        <w:tc>
          <w:tcPr>
            <w:tcW w:w="988" w:type="dxa"/>
            <w:noWrap/>
            <w:hideMark/>
          </w:tcPr>
          <w:p w14:paraId="3ED56A3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w:t>
            </w:r>
          </w:p>
        </w:tc>
        <w:tc>
          <w:tcPr>
            <w:tcW w:w="3118" w:type="dxa"/>
            <w:hideMark/>
          </w:tcPr>
          <w:p w14:paraId="1C584FB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121415 E</w:t>
            </w:r>
          </w:p>
        </w:tc>
        <w:tc>
          <w:tcPr>
            <w:tcW w:w="1328" w:type="dxa"/>
            <w:hideMark/>
          </w:tcPr>
          <w:p w14:paraId="02F6FEDE" w14:textId="51FBB6A7"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589C46E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E58742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40</w:t>
            </w:r>
          </w:p>
        </w:tc>
      </w:tr>
      <w:tr w:rsidR="00A04A3F" w:rsidRPr="00EA2A1D" w14:paraId="68DFD8FB" w14:textId="77777777" w:rsidTr="00DF5A3E">
        <w:trPr>
          <w:trHeight w:val="300"/>
        </w:trPr>
        <w:tc>
          <w:tcPr>
            <w:tcW w:w="988" w:type="dxa"/>
            <w:noWrap/>
            <w:hideMark/>
          </w:tcPr>
          <w:p w14:paraId="5B76925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w:t>
            </w:r>
          </w:p>
        </w:tc>
        <w:tc>
          <w:tcPr>
            <w:tcW w:w="3118" w:type="dxa"/>
            <w:hideMark/>
          </w:tcPr>
          <w:p w14:paraId="6ED8314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252815</w:t>
            </w:r>
          </w:p>
        </w:tc>
        <w:tc>
          <w:tcPr>
            <w:tcW w:w="1328" w:type="dxa"/>
            <w:hideMark/>
          </w:tcPr>
          <w:p w14:paraId="76E824D2" w14:textId="36B2F15F"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42D9820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D5D21A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197C30A3" w14:textId="77777777" w:rsidTr="00DF5A3E">
        <w:trPr>
          <w:trHeight w:val="300"/>
        </w:trPr>
        <w:tc>
          <w:tcPr>
            <w:tcW w:w="988" w:type="dxa"/>
            <w:noWrap/>
            <w:hideMark/>
          </w:tcPr>
          <w:p w14:paraId="6E93F79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w:t>
            </w:r>
          </w:p>
        </w:tc>
        <w:tc>
          <w:tcPr>
            <w:tcW w:w="3118" w:type="dxa"/>
            <w:hideMark/>
          </w:tcPr>
          <w:p w14:paraId="3D8D3C1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252825 E</w:t>
            </w:r>
          </w:p>
        </w:tc>
        <w:tc>
          <w:tcPr>
            <w:tcW w:w="1328" w:type="dxa"/>
            <w:hideMark/>
          </w:tcPr>
          <w:p w14:paraId="6E47CE1E" w14:textId="3FEF3ABD"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53BB4DD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3A5C4D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30</w:t>
            </w:r>
          </w:p>
        </w:tc>
      </w:tr>
      <w:tr w:rsidR="00A04A3F" w:rsidRPr="00EA2A1D" w14:paraId="2BE5EB20" w14:textId="77777777" w:rsidTr="00DF5A3E">
        <w:trPr>
          <w:trHeight w:val="300"/>
        </w:trPr>
        <w:tc>
          <w:tcPr>
            <w:tcW w:w="988" w:type="dxa"/>
            <w:noWrap/>
            <w:hideMark/>
          </w:tcPr>
          <w:p w14:paraId="4C62A53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c>
          <w:tcPr>
            <w:tcW w:w="3118" w:type="dxa"/>
            <w:hideMark/>
          </w:tcPr>
          <w:p w14:paraId="7F69448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202325 E</w:t>
            </w:r>
          </w:p>
        </w:tc>
        <w:tc>
          <w:tcPr>
            <w:tcW w:w="1328" w:type="dxa"/>
            <w:hideMark/>
          </w:tcPr>
          <w:p w14:paraId="04772AE4" w14:textId="53C6054D"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6AB52EB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3CD092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30</w:t>
            </w:r>
          </w:p>
        </w:tc>
      </w:tr>
      <w:tr w:rsidR="00A04A3F" w:rsidRPr="00EA2A1D" w14:paraId="50003EAA" w14:textId="77777777" w:rsidTr="00DF5A3E">
        <w:trPr>
          <w:trHeight w:val="300"/>
        </w:trPr>
        <w:tc>
          <w:tcPr>
            <w:tcW w:w="988" w:type="dxa"/>
            <w:noWrap/>
            <w:hideMark/>
          </w:tcPr>
          <w:p w14:paraId="2E79F40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w:t>
            </w:r>
          </w:p>
        </w:tc>
        <w:tc>
          <w:tcPr>
            <w:tcW w:w="3118" w:type="dxa"/>
            <w:hideMark/>
          </w:tcPr>
          <w:p w14:paraId="1794973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202325</w:t>
            </w:r>
          </w:p>
        </w:tc>
        <w:tc>
          <w:tcPr>
            <w:tcW w:w="1328" w:type="dxa"/>
            <w:hideMark/>
          </w:tcPr>
          <w:p w14:paraId="3A7A5341" w14:textId="57E46589"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01D8AD8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085970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0B058917" w14:textId="77777777" w:rsidTr="00DF5A3E">
        <w:trPr>
          <w:trHeight w:val="300"/>
        </w:trPr>
        <w:tc>
          <w:tcPr>
            <w:tcW w:w="988" w:type="dxa"/>
            <w:noWrap/>
            <w:hideMark/>
          </w:tcPr>
          <w:p w14:paraId="3470DD0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w:t>
            </w:r>
          </w:p>
        </w:tc>
        <w:tc>
          <w:tcPr>
            <w:tcW w:w="3118" w:type="dxa"/>
            <w:hideMark/>
          </w:tcPr>
          <w:p w14:paraId="68DCCE4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202315</w:t>
            </w:r>
          </w:p>
        </w:tc>
        <w:tc>
          <w:tcPr>
            <w:tcW w:w="1328" w:type="dxa"/>
            <w:hideMark/>
          </w:tcPr>
          <w:p w14:paraId="79E361F8" w14:textId="29639209"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23326CE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08936B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14</w:t>
            </w:r>
          </w:p>
        </w:tc>
      </w:tr>
      <w:tr w:rsidR="00A04A3F" w:rsidRPr="00EA2A1D" w14:paraId="6EA887E7" w14:textId="77777777" w:rsidTr="00DF5A3E">
        <w:trPr>
          <w:trHeight w:val="300"/>
        </w:trPr>
        <w:tc>
          <w:tcPr>
            <w:tcW w:w="988" w:type="dxa"/>
            <w:noWrap/>
            <w:hideMark/>
          </w:tcPr>
          <w:p w14:paraId="6E68F31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w:t>
            </w:r>
          </w:p>
        </w:tc>
        <w:tc>
          <w:tcPr>
            <w:tcW w:w="3118" w:type="dxa"/>
            <w:hideMark/>
          </w:tcPr>
          <w:p w14:paraId="4B41F0D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222525</w:t>
            </w:r>
          </w:p>
        </w:tc>
        <w:tc>
          <w:tcPr>
            <w:tcW w:w="1328" w:type="dxa"/>
            <w:hideMark/>
          </w:tcPr>
          <w:p w14:paraId="3BC0AF16" w14:textId="5FA4E6CE"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6A09B01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0B4442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w:t>
            </w:r>
          </w:p>
        </w:tc>
      </w:tr>
      <w:tr w:rsidR="00A04A3F" w:rsidRPr="00EA2A1D" w14:paraId="43548B68" w14:textId="77777777" w:rsidTr="00DF5A3E">
        <w:trPr>
          <w:trHeight w:val="300"/>
        </w:trPr>
        <w:tc>
          <w:tcPr>
            <w:tcW w:w="988" w:type="dxa"/>
            <w:noWrap/>
            <w:hideMark/>
          </w:tcPr>
          <w:p w14:paraId="5272980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14</w:t>
            </w:r>
          </w:p>
        </w:tc>
        <w:tc>
          <w:tcPr>
            <w:tcW w:w="3118" w:type="dxa"/>
            <w:hideMark/>
          </w:tcPr>
          <w:p w14:paraId="113F797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161825</w:t>
            </w:r>
          </w:p>
        </w:tc>
        <w:tc>
          <w:tcPr>
            <w:tcW w:w="1328" w:type="dxa"/>
            <w:hideMark/>
          </w:tcPr>
          <w:p w14:paraId="4B24CA03" w14:textId="312E36B0"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5D66BCD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9685A1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25748E81" w14:textId="77777777" w:rsidTr="00DF5A3E">
        <w:trPr>
          <w:trHeight w:val="300"/>
        </w:trPr>
        <w:tc>
          <w:tcPr>
            <w:tcW w:w="988" w:type="dxa"/>
            <w:noWrap/>
            <w:hideMark/>
          </w:tcPr>
          <w:p w14:paraId="1D74DBF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15</w:t>
            </w:r>
          </w:p>
        </w:tc>
        <w:tc>
          <w:tcPr>
            <w:tcW w:w="3118" w:type="dxa"/>
            <w:hideMark/>
          </w:tcPr>
          <w:p w14:paraId="27275BA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202315E</w:t>
            </w:r>
          </w:p>
        </w:tc>
        <w:tc>
          <w:tcPr>
            <w:tcW w:w="1328" w:type="dxa"/>
            <w:hideMark/>
          </w:tcPr>
          <w:p w14:paraId="2BF34BF1" w14:textId="21EA5B34"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2FB51A3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1BB9CA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1138D556" w14:textId="77777777" w:rsidTr="00DF5A3E">
        <w:trPr>
          <w:trHeight w:val="300"/>
        </w:trPr>
        <w:tc>
          <w:tcPr>
            <w:tcW w:w="988" w:type="dxa"/>
            <w:noWrap/>
            <w:hideMark/>
          </w:tcPr>
          <w:p w14:paraId="038B9F5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w:t>
            </w:r>
          </w:p>
        </w:tc>
        <w:tc>
          <w:tcPr>
            <w:tcW w:w="3118" w:type="dxa"/>
            <w:hideMark/>
          </w:tcPr>
          <w:p w14:paraId="1E6B9F9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PCMF 202311 5E</w:t>
            </w:r>
          </w:p>
        </w:tc>
        <w:tc>
          <w:tcPr>
            <w:tcW w:w="1328" w:type="dxa"/>
            <w:hideMark/>
          </w:tcPr>
          <w:p w14:paraId="21D67AC3" w14:textId="7FA764B7"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3C305DF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690848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30</w:t>
            </w:r>
          </w:p>
        </w:tc>
      </w:tr>
      <w:tr w:rsidR="00A04A3F" w:rsidRPr="00EA2A1D" w14:paraId="1F421C0D" w14:textId="77777777" w:rsidTr="00DF5A3E">
        <w:trPr>
          <w:trHeight w:val="300"/>
        </w:trPr>
        <w:tc>
          <w:tcPr>
            <w:tcW w:w="988" w:type="dxa"/>
            <w:noWrap/>
            <w:hideMark/>
          </w:tcPr>
          <w:p w14:paraId="4C5CF0C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17</w:t>
            </w:r>
          </w:p>
        </w:tc>
        <w:tc>
          <w:tcPr>
            <w:tcW w:w="3118" w:type="dxa"/>
            <w:hideMark/>
          </w:tcPr>
          <w:p w14:paraId="248CCB8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222525 E</w:t>
            </w:r>
          </w:p>
        </w:tc>
        <w:tc>
          <w:tcPr>
            <w:tcW w:w="1328" w:type="dxa"/>
            <w:hideMark/>
          </w:tcPr>
          <w:p w14:paraId="48696C83" w14:textId="166EA794"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0F74AF5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A77569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7146DE4E" w14:textId="77777777" w:rsidTr="00DF5A3E">
        <w:trPr>
          <w:trHeight w:val="300"/>
        </w:trPr>
        <w:tc>
          <w:tcPr>
            <w:tcW w:w="988" w:type="dxa"/>
            <w:noWrap/>
            <w:hideMark/>
          </w:tcPr>
          <w:p w14:paraId="463AEAD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18</w:t>
            </w:r>
          </w:p>
        </w:tc>
        <w:tc>
          <w:tcPr>
            <w:tcW w:w="3118" w:type="dxa"/>
            <w:hideMark/>
          </w:tcPr>
          <w:p w14:paraId="5D5075A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PCM 161825E</w:t>
            </w:r>
          </w:p>
        </w:tc>
        <w:tc>
          <w:tcPr>
            <w:tcW w:w="1328" w:type="dxa"/>
            <w:hideMark/>
          </w:tcPr>
          <w:p w14:paraId="72BE53F1" w14:textId="3CE47B91"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0AA7414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D8137C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7DCA8BB0" w14:textId="77777777" w:rsidTr="00DF5A3E">
        <w:trPr>
          <w:trHeight w:val="300"/>
        </w:trPr>
        <w:tc>
          <w:tcPr>
            <w:tcW w:w="988" w:type="dxa"/>
            <w:noWrap/>
            <w:hideMark/>
          </w:tcPr>
          <w:p w14:paraId="46CB5BE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19</w:t>
            </w:r>
          </w:p>
        </w:tc>
        <w:tc>
          <w:tcPr>
            <w:tcW w:w="3118" w:type="dxa"/>
            <w:hideMark/>
          </w:tcPr>
          <w:p w14:paraId="0292B49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LODĪTE 12mm DIN5401</w:t>
            </w:r>
          </w:p>
        </w:tc>
        <w:tc>
          <w:tcPr>
            <w:tcW w:w="1328" w:type="dxa"/>
            <w:hideMark/>
          </w:tcPr>
          <w:p w14:paraId="51260939" w14:textId="55780BED" w:rsidR="00A04A3F" w:rsidRPr="00EA2A1D" w:rsidRDefault="00A04A3F" w:rsidP="00A04A3F">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Nav noteikts</w:t>
            </w:r>
            <w:r w:rsidRPr="00EA2A1D">
              <w:rPr>
                <w:rFonts w:ascii="Times New Roman" w:eastAsia="Times New Roman" w:hAnsi="Times New Roman" w:cs="Times New Roman"/>
                <w:color w:val="000000"/>
                <w:lang w:eastAsia="lv-LV"/>
              </w:rPr>
              <w:t> </w:t>
            </w:r>
          </w:p>
        </w:tc>
        <w:tc>
          <w:tcPr>
            <w:tcW w:w="1304" w:type="dxa"/>
            <w:hideMark/>
          </w:tcPr>
          <w:p w14:paraId="3B3CB4C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2F0752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100</w:t>
            </w:r>
          </w:p>
        </w:tc>
      </w:tr>
      <w:tr w:rsidR="00A04A3F" w:rsidRPr="00EA2A1D" w14:paraId="14C761E9" w14:textId="77777777" w:rsidTr="00DF5A3E">
        <w:trPr>
          <w:trHeight w:val="300"/>
        </w:trPr>
        <w:tc>
          <w:tcPr>
            <w:tcW w:w="988" w:type="dxa"/>
            <w:noWrap/>
            <w:hideMark/>
          </w:tcPr>
          <w:p w14:paraId="5E5DE62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c>
          <w:tcPr>
            <w:tcW w:w="3118" w:type="dxa"/>
            <w:hideMark/>
          </w:tcPr>
          <w:p w14:paraId="53546DA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608 2Z</w:t>
            </w:r>
          </w:p>
        </w:tc>
        <w:tc>
          <w:tcPr>
            <w:tcW w:w="1328" w:type="dxa"/>
            <w:hideMark/>
          </w:tcPr>
          <w:p w14:paraId="690015B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34E944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89A5BF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40</w:t>
            </w:r>
          </w:p>
        </w:tc>
      </w:tr>
      <w:tr w:rsidR="00A04A3F" w:rsidRPr="00EA2A1D" w14:paraId="58CD082A" w14:textId="77777777" w:rsidTr="00DF5A3E">
        <w:trPr>
          <w:trHeight w:val="300"/>
        </w:trPr>
        <w:tc>
          <w:tcPr>
            <w:tcW w:w="988" w:type="dxa"/>
            <w:noWrap/>
            <w:hideMark/>
          </w:tcPr>
          <w:p w14:paraId="4003E43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21</w:t>
            </w:r>
          </w:p>
        </w:tc>
        <w:tc>
          <w:tcPr>
            <w:tcW w:w="3118" w:type="dxa"/>
            <w:hideMark/>
          </w:tcPr>
          <w:p w14:paraId="7055D64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688</w:t>
            </w:r>
          </w:p>
        </w:tc>
        <w:tc>
          <w:tcPr>
            <w:tcW w:w="1328" w:type="dxa"/>
            <w:hideMark/>
          </w:tcPr>
          <w:p w14:paraId="280A87F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70FA3E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E0F376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F0299B9" w14:textId="77777777" w:rsidTr="00DF5A3E">
        <w:trPr>
          <w:trHeight w:val="300"/>
        </w:trPr>
        <w:tc>
          <w:tcPr>
            <w:tcW w:w="988" w:type="dxa"/>
            <w:noWrap/>
            <w:hideMark/>
          </w:tcPr>
          <w:p w14:paraId="4CBF117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22</w:t>
            </w:r>
          </w:p>
        </w:tc>
        <w:tc>
          <w:tcPr>
            <w:tcW w:w="3118" w:type="dxa"/>
            <w:hideMark/>
          </w:tcPr>
          <w:p w14:paraId="590D024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629</w:t>
            </w:r>
          </w:p>
        </w:tc>
        <w:tc>
          <w:tcPr>
            <w:tcW w:w="1328" w:type="dxa"/>
            <w:hideMark/>
          </w:tcPr>
          <w:p w14:paraId="631C482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F0930D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EA3DA8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2E47CBAC" w14:textId="77777777" w:rsidTr="00DF5A3E">
        <w:trPr>
          <w:trHeight w:val="300"/>
        </w:trPr>
        <w:tc>
          <w:tcPr>
            <w:tcW w:w="988" w:type="dxa"/>
            <w:noWrap/>
            <w:hideMark/>
          </w:tcPr>
          <w:p w14:paraId="01D028A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23</w:t>
            </w:r>
          </w:p>
        </w:tc>
        <w:tc>
          <w:tcPr>
            <w:tcW w:w="3118" w:type="dxa"/>
            <w:hideMark/>
          </w:tcPr>
          <w:p w14:paraId="29B4250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609 2RS</w:t>
            </w:r>
          </w:p>
        </w:tc>
        <w:tc>
          <w:tcPr>
            <w:tcW w:w="1328" w:type="dxa"/>
            <w:hideMark/>
          </w:tcPr>
          <w:p w14:paraId="7EFC296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ACDFC7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B5B07D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150</w:t>
            </w:r>
          </w:p>
        </w:tc>
      </w:tr>
      <w:tr w:rsidR="00A04A3F" w:rsidRPr="00EA2A1D" w14:paraId="2B0AF65F" w14:textId="77777777" w:rsidTr="00DF5A3E">
        <w:trPr>
          <w:trHeight w:val="300"/>
        </w:trPr>
        <w:tc>
          <w:tcPr>
            <w:tcW w:w="988" w:type="dxa"/>
            <w:noWrap/>
            <w:hideMark/>
          </w:tcPr>
          <w:p w14:paraId="135D4AC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24</w:t>
            </w:r>
          </w:p>
        </w:tc>
        <w:tc>
          <w:tcPr>
            <w:tcW w:w="3118" w:type="dxa"/>
            <w:hideMark/>
          </w:tcPr>
          <w:p w14:paraId="7D0B284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688 2ZW6 EZO</w:t>
            </w:r>
          </w:p>
        </w:tc>
        <w:tc>
          <w:tcPr>
            <w:tcW w:w="1328" w:type="dxa"/>
            <w:hideMark/>
          </w:tcPr>
          <w:p w14:paraId="3014560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EZO</w:t>
            </w:r>
          </w:p>
        </w:tc>
        <w:tc>
          <w:tcPr>
            <w:tcW w:w="1304" w:type="dxa"/>
            <w:hideMark/>
          </w:tcPr>
          <w:p w14:paraId="173418B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4A5E33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7104F036" w14:textId="77777777" w:rsidTr="00DF5A3E">
        <w:trPr>
          <w:trHeight w:val="300"/>
        </w:trPr>
        <w:tc>
          <w:tcPr>
            <w:tcW w:w="988" w:type="dxa"/>
            <w:noWrap/>
            <w:hideMark/>
          </w:tcPr>
          <w:p w14:paraId="5E9A6D3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25</w:t>
            </w:r>
          </w:p>
        </w:tc>
        <w:tc>
          <w:tcPr>
            <w:tcW w:w="3118" w:type="dxa"/>
            <w:hideMark/>
          </w:tcPr>
          <w:p w14:paraId="655D5EA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689 2Z EZO</w:t>
            </w:r>
          </w:p>
        </w:tc>
        <w:tc>
          <w:tcPr>
            <w:tcW w:w="1328" w:type="dxa"/>
            <w:hideMark/>
          </w:tcPr>
          <w:p w14:paraId="4A050DE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EZO</w:t>
            </w:r>
          </w:p>
        </w:tc>
        <w:tc>
          <w:tcPr>
            <w:tcW w:w="1304" w:type="dxa"/>
            <w:hideMark/>
          </w:tcPr>
          <w:p w14:paraId="3EF40E1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3CD961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839EC54" w14:textId="77777777" w:rsidTr="00DF5A3E">
        <w:trPr>
          <w:trHeight w:val="300"/>
        </w:trPr>
        <w:tc>
          <w:tcPr>
            <w:tcW w:w="988" w:type="dxa"/>
            <w:noWrap/>
            <w:hideMark/>
          </w:tcPr>
          <w:p w14:paraId="6580365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26</w:t>
            </w:r>
          </w:p>
        </w:tc>
        <w:tc>
          <w:tcPr>
            <w:tcW w:w="3118" w:type="dxa"/>
            <w:hideMark/>
          </w:tcPr>
          <w:p w14:paraId="02B2533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LODĪTE 5.5mm DIN5401</w:t>
            </w:r>
          </w:p>
        </w:tc>
        <w:tc>
          <w:tcPr>
            <w:tcW w:w="1328" w:type="dxa"/>
            <w:hideMark/>
          </w:tcPr>
          <w:p w14:paraId="0E3059F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ZKL</w:t>
            </w:r>
          </w:p>
        </w:tc>
        <w:tc>
          <w:tcPr>
            <w:tcW w:w="1304" w:type="dxa"/>
            <w:hideMark/>
          </w:tcPr>
          <w:p w14:paraId="6FF8873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C69219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50</w:t>
            </w:r>
          </w:p>
        </w:tc>
      </w:tr>
      <w:tr w:rsidR="00A04A3F" w:rsidRPr="00EA2A1D" w14:paraId="0F7F3957" w14:textId="77777777" w:rsidTr="00DF5A3E">
        <w:trPr>
          <w:trHeight w:val="300"/>
        </w:trPr>
        <w:tc>
          <w:tcPr>
            <w:tcW w:w="988" w:type="dxa"/>
            <w:noWrap/>
            <w:hideMark/>
          </w:tcPr>
          <w:p w14:paraId="412C29E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27</w:t>
            </w:r>
          </w:p>
        </w:tc>
        <w:tc>
          <w:tcPr>
            <w:tcW w:w="3118" w:type="dxa"/>
            <w:hideMark/>
          </w:tcPr>
          <w:p w14:paraId="564F94F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LODĪTE 20 DIN5401</w:t>
            </w:r>
          </w:p>
        </w:tc>
        <w:tc>
          <w:tcPr>
            <w:tcW w:w="1328" w:type="dxa"/>
            <w:hideMark/>
          </w:tcPr>
          <w:p w14:paraId="4613E8E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ZKL</w:t>
            </w:r>
          </w:p>
        </w:tc>
        <w:tc>
          <w:tcPr>
            <w:tcW w:w="1304" w:type="dxa"/>
            <w:hideMark/>
          </w:tcPr>
          <w:p w14:paraId="04DBDAB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1615ED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258</w:t>
            </w:r>
          </w:p>
        </w:tc>
      </w:tr>
      <w:tr w:rsidR="00A04A3F" w:rsidRPr="00EA2A1D" w14:paraId="526C3FF8" w14:textId="77777777" w:rsidTr="00DF5A3E">
        <w:trPr>
          <w:trHeight w:val="300"/>
        </w:trPr>
        <w:tc>
          <w:tcPr>
            <w:tcW w:w="988" w:type="dxa"/>
            <w:noWrap/>
            <w:hideMark/>
          </w:tcPr>
          <w:p w14:paraId="1EC7880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28</w:t>
            </w:r>
          </w:p>
        </w:tc>
        <w:tc>
          <w:tcPr>
            <w:tcW w:w="3118" w:type="dxa"/>
            <w:hideMark/>
          </w:tcPr>
          <w:p w14:paraId="67BAA6E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LODĪTE 22 DIN5401</w:t>
            </w:r>
          </w:p>
        </w:tc>
        <w:tc>
          <w:tcPr>
            <w:tcW w:w="1328" w:type="dxa"/>
            <w:hideMark/>
          </w:tcPr>
          <w:p w14:paraId="7EA20E7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ZKL</w:t>
            </w:r>
          </w:p>
        </w:tc>
        <w:tc>
          <w:tcPr>
            <w:tcW w:w="1304" w:type="dxa"/>
            <w:hideMark/>
          </w:tcPr>
          <w:p w14:paraId="2A12279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5860B4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w:t>
            </w:r>
          </w:p>
        </w:tc>
      </w:tr>
      <w:tr w:rsidR="00A04A3F" w:rsidRPr="00EA2A1D" w14:paraId="4E10A6BC" w14:textId="77777777" w:rsidTr="00DF5A3E">
        <w:trPr>
          <w:trHeight w:val="300"/>
        </w:trPr>
        <w:tc>
          <w:tcPr>
            <w:tcW w:w="988" w:type="dxa"/>
            <w:noWrap/>
            <w:hideMark/>
          </w:tcPr>
          <w:p w14:paraId="1DDEF36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29</w:t>
            </w:r>
          </w:p>
        </w:tc>
        <w:tc>
          <w:tcPr>
            <w:tcW w:w="3118" w:type="dxa"/>
            <w:hideMark/>
          </w:tcPr>
          <w:p w14:paraId="0D2B5B0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626 2Z</w:t>
            </w:r>
          </w:p>
        </w:tc>
        <w:tc>
          <w:tcPr>
            <w:tcW w:w="1328" w:type="dxa"/>
            <w:hideMark/>
          </w:tcPr>
          <w:p w14:paraId="534FFB6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E6B77E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BE4A81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70</w:t>
            </w:r>
          </w:p>
        </w:tc>
      </w:tr>
      <w:tr w:rsidR="00A04A3F" w:rsidRPr="00EA2A1D" w14:paraId="7991A82D" w14:textId="77777777" w:rsidTr="00DF5A3E">
        <w:trPr>
          <w:trHeight w:val="300"/>
        </w:trPr>
        <w:tc>
          <w:tcPr>
            <w:tcW w:w="988" w:type="dxa"/>
            <w:noWrap/>
            <w:hideMark/>
          </w:tcPr>
          <w:p w14:paraId="6FD95F3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lastRenderedPageBreak/>
              <w:t>30</w:t>
            </w:r>
          </w:p>
        </w:tc>
        <w:tc>
          <w:tcPr>
            <w:tcW w:w="3118" w:type="dxa"/>
            <w:hideMark/>
          </w:tcPr>
          <w:p w14:paraId="0127014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608 2RSH</w:t>
            </w:r>
          </w:p>
        </w:tc>
        <w:tc>
          <w:tcPr>
            <w:tcW w:w="1328" w:type="dxa"/>
            <w:hideMark/>
          </w:tcPr>
          <w:p w14:paraId="5067AB5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3424560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105762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1510</w:t>
            </w:r>
          </w:p>
        </w:tc>
      </w:tr>
      <w:tr w:rsidR="00A04A3F" w:rsidRPr="00EA2A1D" w14:paraId="4B6B74D3" w14:textId="77777777" w:rsidTr="00DF5A3E">
        <w:trPr>
          <w:trHeight w:val="300"/>
        </w:trPr>
        <w:tc>
          <w:tcPr>
            <w:tcW w:w="988" w:type="dxa"/>
            <w:noWrap/>
            <w:hideMark/>
          </w:tcPr>
          <w:p w14:paraId="63EDBE9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31</w:t>
            </w:r>
          </w:p>
        </w:tc>
        <w:tc>
          <w:tcPr>
            <w:tcW w:w="3118" w:type="dxa"/>
            <w:hideMark/>
          </w:tcPr>
          <w:p w14:paraId="32B62EA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6001 2Z C3</w:t>
            </w:r>
          </w:p>
        </w:tc>
        <w:tc>
          <w:tcPr>
            <w:tcW w:w="1328" w:type="dxa"/>
            <w:hideMark/>
          </w:tcPr>
          <w:p w14:paraId="1229920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FD478C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52945E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120</w:t>
            </w:r>
          </w:p>
        </w:tc>
      </w:tr>
      <w:tr w:rsidR="00A04A3F" w:rsidRPr="00EA2A1D" w14:paraId="72119D02" w14:textId="77777777" w:rsidTr="00DF5A3E">
        <w:trPr>
          <w:trHeight w:val="300"/>
        </w:trPr>
        <w:tc>
          <w:tcPr>
            <w:tcW w:w="988" w:type="dxa"/>
            <w:noWrap/>
            <w:hideMark/>
          </w:tcPr>
          <w:p w14:paraId="746DAE9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32</w:t>
            </w:r>
          </w:p>
        </w:tc>
        <w:tc>
          <w:tcPr>
            <w:tcW w:w="3118" w:type="dxa"/>
            <w:hideMark/>
          </w:tcPr>
          <w:p w14:paraId="2ED1002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6001 Z</w:t>
            </w:r>
          </w:p>
        </w:tc>
        <w:tc>
          <w:tcPr>
            <w:tcW w:w="1328" w:type="dxa"/>
            <w:hideMark/>
          </w:tcPr>
          <w:p w14:paraId="22FF8B5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0918B2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A935AD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6FD821B5" w14:textId="77777777" w:rsidTr="00DF5A3E">
        <w:trPr>
          <w:trHeight w:val="300"/>
        </w:trPr>
        <w:tc>
          <w:tcPr>
            <w:tcW w:w="988" w:type="dxa"/>
            <w:noWrap/>
            <w:hideMark/>
          </w:tcPr>
          <w:p w14:paraId="28C155E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33</w:t>
            </w:r>
          </w:p>
        </w:tc>
        <w:tc>
          <w:tcPr>
            <w:tcW w:w="3118" w:type="dxa"/>
            <w:hideMark/>
          </w:tcPr>
          <w:p w14:paraId="1C0A5D3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6001 DU NSK</w:t>
            </w:r>
          </w:p>
        </w:tc>
        <w:tc>
          <w:tcPr>
            <w:tcW w:w="1328" w:type="dxa"/>
            <w:hideMark/>
          </w:tcPr>
          <w:p w14:paraId="54A69A9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NSK</w:t>
            </w:r>
          </w:p>
        </w:tc>
        <w:tc>
          <w:tcPr>
            <w:tcW w:w="1304" w:type="dxa"/>
            <w:hideMark/>
          </w:tcPr>
          <w:p w14:paraId="1686432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7CA883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4BEBE46D" w14:textId="77777777" w:rsidTr="00DF5A3E">
        <w:trPr>
          <w:trHeight w:val="300"/>
        </w:trPr>
        <w:tc>
          <w:tcPr>
            <w:tcW w:w="988" w:type="dxa"/>
            <w:noWrap/>
            <w:hideMark/>
          </w:tcPr>
          <w:p w14:paraId="51920F6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34</w:t>
            </w:r>
          </w:p>
        </w:tc>
        <w:tc>
          <w:tcPr>
            <w:tcW w:w="3118" w:type="dxa"/>
            <w:hideMark/>
          </w:tcPr>
          <w:p w14:paraId="6B656C3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6201 DW NSK</w:t>
            </w:r>
          </w:p>
        </w:tc>
        <w:tc>
          <w:tcPr>
            <w:tcW w:w="1328" w:type="dxa"/>
            <w:hideMark/>
          </w:tcPr>
          <w:p w14:paraId="2CF60BC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NSK</w:t>
            </w:r>
          </w:p>
        </w:tc>
        <w:tc>
          <w:tcPr>
            <w:tcW w:w="1304" w:type="dxa"/>
            <w:hideMark/>
          </w:tcPr>
          <w:p w14:paraId="762E539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A4AA01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0CEC2141" w14:textId="77777777" w:rsidTr="00DF5A3E">
        <w:trPr>
          <w:trHeight w:val="300"/>
        </w:trPr>
        <w:tc>
          <w:tcPr>
            <w:tcW w:w="988" w:type="dxa"/>
            <w:noWrap/>
            <w:hideMark/>
          </w:tcPr>
          <w:p w14:paraId="33A6F62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35</w:t>
            </w:r>
          </w:p>
        </w:tc>
        <w:tc>
          <w:tcPr>
            <w:tcW w:w="3118" w:type="dxa"/>
            <w:hideMark/>
          </w:tcPr>
          <w:p w14:paraId="273EE84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6002 2RS</w:t>
            </w:r>
          </w:p>
        </w:tc>
        <w:tc>
          <w:tcPr>
            <w:tcW w:w="1328" w:type="dxa"/>
            <w:hideMark/>
          </w:tcPr>
          <w:p w14:paraId="3360B92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0AC58E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EDB44D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77</w:t>
            </w:r>
          </w:p>
        </w:tc>
      </w:tr>
      <w:tr w:rsidR="00A04A3F" w:rsidRPr="00EA2A1D" w14:paraId="3A572962" w14:textId="77777777" w:rsidTr="00DF5A3E">
        <w:trPr>
          <w:trHeight w:val="300"/>
        </w:trPr>
        <w:tc>
          <w:tcPr>
            <w:tcW w:w="988" w:type="dxa"/>
            <w:noWrap/>
            <w:hideMark/>
          </w:tcPr>
          <w:p w14:paraId="59C482D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36</w:t>
            </w:r>
          </w:p>
        </w:tc>
        <w:tc>
          <w:tcPr>
            <w:tcW w:w="3118" w:type="dxa"/>
            <w:hideMark/>
          </w:tcPr>
          <w:p w14:paraId="62DC763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6001 2RS</w:t>
            </w:r>
          </w:p>
        </w:tc>
        <w:tc>
          <w:tcPr>
            <w:tcW w:w="1328" w:type="dxa"/>
            <w:hideMark/>
          </w:tcPr>
          <w:p w14:paraId="3EAF8BA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F8D223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46679B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176</w:t>
            </w:r>
          </w:p>
        </w:tc>
      </w:tr>
      <w:tr w:rsidR="00A04A3F" w:rsidRPr="00EA2A1D" w14:paraId="77E53E8E" w14:textId="77777777" w:rsidTr="00DF5A3E">
        <w:trPr>
          <w:trHeight w:val="300"/>
        </w:trPr>
        <w:tc>
          <w:tcPr>
            <w:tcW w:w="988" w:type="dxa"/>
            <w:noWrap/>
            <w:hideMark/>
          </w:tcPr>
          <w:p w14:paraId="3CDB634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37</w:t>
            </w:r>
          </w:p>
        </w:tc>
        <w:tc>
          <w:tcPr>
            <w:tcW w:w="3118" w:type="dxa"/>
            <w:hideMark/>
          </w:tcPr>
          <w:p w14:paraId="477C69F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6003 2RS</w:t>
            </w:r>
          </w:p>
        </w:tc>
        <w:tc>
          <w:tcPr>
            <w:tcW w:w="1328" w:type="dxa"/>
            <w:hideMark/>
          </w:tcPr>
          <w:p w14:paraId="0AFB0EE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C76FD9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BEB95F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104</w:t>
            </w:r>
          </w:p>
        </w:tc>
      </w:tr>
      <w:tr w:rsidR="00A04A3F" w:rsidRPr="00EA2A1D" w14:paraId="21198869" w14:textId="77777777" w:rsidTr="00DF5A3E">
        <w:trPr>
          <w:trHeight w:val="300"/>
        </w:trPr>
        <w:tc>
          <w:tcPr>
            <w:tcW w:w="988" w:type="dxa"/>
            <w:noWrap/>
            <w:hideMark/>
          </w:tcPr>
          <w:p w14:paraId="309DCA4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38</w:t>
            </w:r>
          </w:p>
        </w:tc>
        <w:tc>
          <w:tcPr>
            <w:tcW w:w="3118" w:type="dxa"/>
            <w:hideMark/>
          </w:tcPr>
          <w:p w14:paraId="3065762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6002 2Z</w:t>
            </w:r>
          </w:p>
        </w:tc>
        <w:tc>
          <w:tcPr>
            <w:tcW w:w="1328" w:type="dxa"/>
            <w:hideMark/>
          </w:tcPr>
          <w:p w14:paraId="3F71D19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C83570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5AE0C4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150</w:t>
            </w:r>
          </w:p>
        </w:tc>
      </w:tr>
      <w:tr w:rsidR="00A04A3F" w:rsidRPr="00EA2A1D" w14:paraId="6A7ECDFC" w14:textId="77777777" w:rsidTr="00DF5A3E">
        <w:trPr>
          <w:trHeight w:val="300"/>
        </w:trPr>
        <w:tc>
          <w:tcPr>
            <w:tcW w:w="988" w:type="dxa"/>
            <w:noWrap/>
            <w:hideMark/>
          </w:tcPr>
          <w:p w14:paraId="6B92F9B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39</w:t>
            </w:r>
          </w:p>
        </w:tc>
        <w:tc>
          <w:tcPr>
            <w:tcW w:w="3118" w:type="dxa"/>
            <w:hideMark/>
          </w:tcPr>
          <w:p w14:paraId="0082A59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6008 2Z</w:t>
            </w:r>
          </w:p>
        </w:tc>
        <w:tc>
          <w:tcPr>
            <w:tcW w:w="1328" w:type="dxa"/>
            <w:hideMark/>
          </w:tcPr>
          <w:p w14:paraId="2F17700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13215D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97C8EC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70</w:t>
            </w:r>
          </w:p>
        </w:tc>
      </w:tr>
      <w:tr w:rsidR="00A04A3F" w:rsidRPr="00EA2A1D" w14:paraId="5A24FC8E" w14:textId="77777777" w:rsidTr="00DF5A3E">
        <w:trPr>
          <w:trHeight w:val="300"/>
        </w:trPr>
        <w:tc>
          <w:tcPr>
            <w:tcW w:w="988" w:type="dxa"/>
            <w:noWrap/>
            <w:hideMark/>
          </w:tcPr>
          <w:p w14:paraId="1DB1229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40</w:t>
            </w:r>
          </w:p>
        </w:tc>
        <w:tc>
          <w:tcPr>
            <w:tcW w:w="3118" w:type="dxa"/>
            <w:hideMark/>
          </w:tcPr>
          <w:p w14:paraId="2F89308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6205</w:t>
            </w:r>
          </w:p>
        </w:tc>
        <w:tc>
          <w:tcPr>
            <w:tcW w:w="1328" w:type="dxa"/>
            <w:hideMark/>
          </w:tcPr>
          <w:p w14:paraId="3D18A3C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550149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C328BA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77693FAE" w14:textId="77777777" w:rsidTr="00DF5A3E">
        <w:trPr>
          <w:trHeight w:val="300"/>
        </w:trPr>
        <w:tc>
          <w:tcPr>
            <w:tcW w:w="988" w:type="dxa"/>
            <w:noWrap/>
            <w:hideMark/>
          </w:tcPr>
          <w:p w14:paraId="57F9C0D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41</w:t>
            </w:r>
          </w:p>
        </w:tc>
        <w:tc>
          <w:tcPr>
            <w:tcW w:w="3118" w:type="dxa"/>
            <w:hideMark/>
          </w:tcPr>
          <w:p w14:paraId="23677EC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6217</w:t>
            </w:r>
          </w:p>
        </w:tc>
        <w:tc>
          <w:tcPr>
            <w:tcW w:w="1328" w:type="dxa"/>
            <w:hideMark/>
          </w:tcPr>
          <w:p w14:paraId="5477522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096EB4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8CBA44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674EE433" w14:textId="77777777" w:rsidTr="00DF5A3E">
        <w:trPr>
          <w:trHeight w:val="300"/>
        </w:trPr>
        <w:tc>
          <w:tcPr>
            <w:tcW w:w="988" w:type="dxa"/>
            <w:noWrap/>
            <w:hideMark/>
          </w:tcPr>
          <w:p w14:paraId="1BBCFB5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42</w:t>
            </w:r>
          </w:p>
        </w:tc>
        <w:tc>
          <w:tcPr>
            <w:tcW w:w="3118" w:type="dxa"/>
            <w:hideMark/>
          </w:tcPr>
          <w:p w14:paraId="3C03C9B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6222</w:t>
            </w:r>
          </w:p>
        </w:tc>
        <w:tc>
          <w:tcPr>
            <w:tcW w:w="1328" w:type="dxa"/>
            <w:hideMark/>
          </w:tcPr>
          <w:p w14:paraId="785E74C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AB1F2F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7C1F7D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154</w:t>
            </w:r>
          </w:p>
        </w:tc>
      </w:tr>
      <w:tr w:rsidR="00A04A3F" w:rsidRPr="00EA2A1D" w14:paraId="2CD71B3F" w14:textId="77777777" w:rsidTr="00DF5A3E">
        <w:trPr>
          <w:trHeight w:val="300"/>
        </w:trPr>
        <w:tc>
          <w:tcPr>
            <w:tcW w:w="988" w:type="dxa"/>
            <w:noWrap/>
            <w:hideMark/>
          </w:tcPr>
          <w:p w14:paraId="58956FB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43</w:t>
            </w:r>
          </w:p>
        </w:tc>
        <w:tc>
          <w:tcPr>
            <w:tcW w:w="3118" w:type="dxa"/>
            <w:hideMark/>
          </w:tcPr>
          <w:p w14:paraId="77EC7F1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6201 2Z</w:t>
            </w:r>
          </w:p>
        </w:tc>
        <w:tc>
          <w:tcPr>
            <w:tcW w:w="1328" w:type="dxa"/>
            <w:hideMark/>
          </w:tcPr>
          <w:p w14:paraId="46D5C3D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1C6170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76D07F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34</w:t>
            </w:r>
          </w:p>
        </w:tc>
      </w:tr>
      <w:tr w:rsidR="00A04A3F" w:rsidRPr="00EA2A1D" w14:paraId="5A6C8202" w14:textId="77777777" w:rsidTr="00DF5A3E">
        <w:trPr>
          <w:trHeight w:val="300"/>
        </w:trPr>
        <w:tc>
          <w:tcPr>
            <w:tcW w:w="988" w:type="dxa"/>
            <w:noWrap/>
            <w:hideMark/>
          </w:tcPr>
          <w:p w14:paraId="533D004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44</w:t>
            </w:r>
          </w:p>
        </w:tc>
        <w:tc>
          <w:tcPr>
            <w:tcW w:w="3118" w:type="dxa"/>
            <w:hideMark/>
          </w:tcPr>
          <w:p w14:paraId="663F723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6212-Z</w:t>
            </w:r>
          </w:p>
        </w:tc>
        <w:tc>
          <w:tcPr>
            <w:tcW w:w="1328" w:type="dxa"/>
            <w:hideMark/>
          </w:tcPr>
          <w:p w14:paraId="2B0D6F1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D6B874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1321C1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55F5031F" w14:textId="77777777" w:rsidTr="00DF5A3E">
        <w:trPr>
          <w:trHeight w:val="300"/>
        </w:trPr>
        <w:tc>
          <w:tcPr>
            <w:tcW w:w="988" w:type="dxa"/>
            <w:noWrap/>
            <w:hideMark/>
          </w:tcPr>
          <w:p w14:paraId="0FC476E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45</w:t>
            </w:r>
          </w:p>
        </w:tc>
        <w:tc>
          <w:tcPr>
            <w:tcW w:w="3118" w:type="dxa"/>
            <w:hideMark/>
          </w:tcPr>
          <w:p w14:paraId="7F1205C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6214-Z</w:t>
            </w:r>
          </w:p>
        </w:tc>
        <w:tc>
          <w:tcPr>
            <w:tcW w:w="1328" w:type="dxa"/>
            <w:hideMark/>
          </w:tcPr>
          <w:p w14:paraId="7175AF2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ACCC2E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C5F0FF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7C283692" w14:textId="77777777" w:rsidTr="00DF5A3E">
        <w:trPr>
          <w:trHeight w:val="300"/>
        </w:trPr>
        <w:tc>
          <w:tcPr>
            <w:tcW w:w="988" w:type="dxa"/>
            <w:noWrap/>
            <w:hideMark/>
          </w:tcPr>
          <w:p w14:paraId="3385AE8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46</w:t>
            </w:r>
          </w:p>
        </w:tc>
        <w:tc>
          <w:tcPr>
            <w:tcW w:w="3118" w:type="dxa"/>
            <w:hideMark/>
          </w:tcPr>
          <w:p w14:paraId="2A854AF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6002 2 Z J-CB-Si3N4-LD</w:t>
            </w:r>
          </w:p>
        </w:tc>
        <w:tc>
          <w:tcPr>
            <w:tcW w:w="1328" w:type="dxa"/>
            <w:hideMark/>
          </w:tcPr>
          <w:p w14:paraId="569971A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7A99C3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0DA923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0567B7E9" w14:textId="77777777" w:rsidTr="00DF5A3E">
        <w:trPr>
          <w:trHeight w:val="300"/>
        </w:trPr>
        <w:tc>
          <w:tcPr>
            <w:tcW w:w="988" w:type="dxa"/>
            <w:noWrap/>
            <w:hideMark/>
          </w:tcPr>
          <w:p w14:paraId="2DC2832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47</w:t>
            </w:r>
          </w:p>
        </w:tc>
        <w:tc>
          <w:tcPr>
            <w:tcW w:w="3118" w:type="dxa"/>
            <w:hideMark/>
          </w:tcPr>
          <w:p w14:paraId="1A2DB88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 xml:space="preserve">GULTNIS 6200 2RS </w:t>
            </w:r>
          </w:p>
        </w:tc>
        <w:tc>
          <w:tcPr>
            <w:tcW w:w="1328" w:type="dxa"/>
            <w:hideMark/>
          </w:tcPr>
          <w:p w14:paraId="670D9CB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042DC4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00831B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6464B220" w14:textId="77777777" w:rsidTr="00DF5A3E">
        <w:trPr>
          <w:trHeight w:val="300"/>
        </w:trPr>
        <w:tc>
          <w:tcPr>
            <w:tcW w:w="988" w:type="dxa"/>
            <w:noWrap/>
            <w:hideMark/>
          </w:tcPr>
          <w:p w14:paraId="7707204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48</w:t>
            </w:r>
          </w:p>
        </w:tc>
        <w:tc>
          <w:tcPr>
            <w:tcW w:w="3118" w:type="dxa"/>
            <w:hideMark/>
          </w:tcPr>
          <w:p w14:paraId="676F7F8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608 2RS</w:t>
            </w:r>
          </w:p>
        </w:tc>
        <w:tc>
          <w:tcPr>
            <w:tcW w:w="1328" w:type="dxa"/>
            <w:hideMark/>
          </w:tcPr>
          <w:p w14:paraId="3B7BDED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A21C46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C78E13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357</w:t>
            </w:r>
          </w:p>
        </w:tc>
      </w:tr>
      <w:tr w:rsidR="00A04A3F" w:rsidRPr="00EA2A1D" w14:paraId="3528E93E" w14:textId="77777777" w:rsidTr="00DF5A3E">
        <w:trPr>
          <w:trHeight w:val="300"/>
        </w:trPr>
        <w:tc>
          <w:tcPr>
            <w:tcW w:w="988" w:type="dxa"/>
            <w:noWrap/>
            <w:hideMark/>
          </w:tcPr>
          <w:p w14:paraId="061269D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49</w:t>
            </w:r>
          </w:p>
        </w:tc>
        <w:tc>
          <w:tcPr>
            <w:tcW w:w="3118" w:type="dxa"/>
            <w:hideMark/>
          </w:tcPr>
          <w:p w14:paraId="0B732C6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608 2RSL</w:t>
            </w:r>
          </w:p>
        </w:tc>
        <w:tc>
          <w:tcPr>
            <w:tcW w:w="1328" w:type="dxa"/>
            <w:hideMark/>
          </w:tcPr>
          <w:p w14:paraId="5C7A65D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5EA1084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2C831B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2220</w:t>
            </w:r>
          </w:p>
        </w:tc>
      </w:tr>
      <w:tr w:rsidR="00A04A3F" w:rsidRPr="00EA2A1D" w14:paraId="74884C4D" w14:textId="77777777" w:rsidTr="00DF5A3E">
        <w:trPr>
          <w:trHeight w:val="300"/>
        </w:trPr>
        <w:tc>
          <w:tcPr>
            <w:tcW w:w="988" w:type="dxa"/>
            <w:noWrap/>
            <w:hideMark/>
          </w:tcPr>
          <w:p w14:paraId="7D88B13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50</w:t>
            </w:r>
          </w:p>
        </w:tc>
        <w:tc>
          <w:tcPr>
            <w:tcW w:w="3118" w:type="dxa"/>
            <w:hideMark/>
          </w:tcPr>
          <w:p w14:paraId="0004301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80105</w:t>
            </w:r>
          </w:p>
        </w:tc>
        <w:tc>
          <w:tcPr>
            <w:tcW w:w="1328" w:type="dxa"/>
            <w:hideMark/>
          </w:tcPr>
          <w:p w14:paraId="3BB61F1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INA</w:t>
            </w:r>
          </w:p>
        </w:tc>
        <w:tc>
          <w:tcPr>
            <w:tcW w:w="1304" w:type="dxa"/>
            <w:hideMark/>
          </w:tcPr>
          <w:p w14:paraId="54D3F12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1D647A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w:t>
            </w:r>
          </w:p>
        </w:tc>
      </w:tr>
      <w:tr w:rsidR="00A04A3F" w:rsidRPr="00EA2A1D" w14:paraId="3EE93368" w14:textId="77777777" w:rsidTr="00DF5A3E">
        <w:trPr>
          <w:trHeight w:val="300"/>
        </w:trPr>
        <w:tc>
          <w:tcPr>
            <w:tcW w:w="988" w:type="dxa"/>
            <w:noWrap/>
            <w:hideMark/>
          </w:tcPr>
          <w:p w14:paraId="2BE4165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51</w:t>
            </w:r>
          </w:p>
        </w:tc>
        <w:tc>
          <w:tcPr>
            <w:tcW w:w="3118" w:type="dxa"/>
            <w:hideMark/>
          </w:tcPr>
          <w:p w14:paraId="683AD94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B6-63 ZZ1MC3</w:t>
            </w:r>
          </w:p>
        </w:tc>
        <w:tc>
          <w:tcPr>
            <w:tcW w:w="1328" w:type="dxa"/>
            <w:hideMark/>
          </w:tcPr>
          <w:p w14:paraId="34AF784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NSK</w:t>
            </w:r>
          </w:p>
        </w:tc>
        <w:tc>
          <w:tcPr>
            <w:tcW w:w="1304" w:type="dxa"/>
            <w:hideMark/>
          </w:tcPr>
          <w:p w14:paraId="4AA607B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E82119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729218E9" w14:textId="77777777" w:rsidTr="00DF5A3E">
        <w:trPr>
          <w:trHeight w:val="300"/>
        </w:trPr>
        <w:tc>
          <w:tcPr>
            <w:tcW w:w="988" w:type="dxa"/>
            <w:noWrap/>
            <w:hideMark/>
          </w:tcPr>
          <w:p w14:paraId="1365F20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52</w:t>
            </w:r>
          </w:p>
        </w:tc>
        <w:tc>
          <w:tcPr>
            <w:tcW w:w="3118" w:type="dxa"/>
            <w:hideMark/>
          </w:tcPr>
          <w:p w14:paraId="4903AB5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6202 2Z</w:t>
            </w:r>
          </w:p>
        </w:tc>
        <w:tc>
          <w:tcPr>
            <w:tcW w:w="1328" w:type="dxa"/>
            <w:hideMark/>
          </w:tcPr>
          <w:p w14:paraId="2CD0576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FB5285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3D94DF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97</w:t>
            </w:r>
          </w:p>
        </w:tc>
      </w:tr>
      <w:tr w:rsidR="00A04A3F" w:rsidRPr="00EA2A1D" w14:paraId="01E4CF42" w14:textId="77777777" w:rsidTr="00DF5A3E">
        <w:trPr>
          <w:trHeight w:val="300"/>
        </w:trPr>
        <w:tc>
          <w:tcPr>
            <w:tcW w:w="988" w:type="dxa"/>
            <w:noWrap/>
            <w:hideMark/>
          </w:tcPr>
          <w:p w14:paraId="69D2846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53</w:t>
            </w:r>
          </w:p>
        </w:tc>
        <w:tc>
          <w:tcPr>
            <w:tcW w:w="3118" w:type="dxa"/>
            <w:hideMark/>
          </w:tcPr>
          <w:p w14:paraId="4C2F251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6203 2ZR</w:t>
            </w:r>
          </w:p>
        </w:tc>
        <w:tc>
          <w:tcPr>
            <w:tcW w:w="1328" w:type="dxa"/>
            <w:hideMark/>
          </w:tcPr>
          <w:p w14:paraId="47AE8E8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E9E296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4A7513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60</w:t>
            </w:r>
          </w:p>
        </w:tc>
      </w:tr>
      <w:tr w:rsidR="00A04A3F" w:rsidRPr="00EA2A1D" w14:paraId="4809F829" w14:textId="77777777" w:rsidTr="00DF5A3E">
        <w:trPr>
          <w:trHeight w:val="300"/>
        </w:trPr>
        <w:tc>
          <w:tcPr>
            <w:tcW w:w="988" w:type="dxa"/>
            <w:noWrap/>
            <w:hideMark/>
          </w:tcPr>
          <w:p w14:paraId="41EFC3A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54</w:t>
            </w:r>
          </w:p>
        </w:tc>
        <w:tc>
          <w:tcPr>
            <w:tcW w:w="3118" w:type="dxa"/>
            <w:hideMark/>
          </w:tcPr>
          <w:p w14:paraId="2631019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6300 2ZR</w:t>
            </w:r>
          </w:p>
        </w:tc>
        <w:tc>
          <w:tcPr>
            <w:tcW w:w="1328" w:type="dxa"/>
            <w:hideMark/>
          </w:tcPr>
          <w:p w14:paraId="411698E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AF4C5B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B51B14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0FE0032" w14:textId="77777777" w:rsidTr="00DF5A3E">
        <w:trPr>
          <w:trHeight w:val="300"/>
        </w:trPr>
        <w:tc>
          <w:tcPr>
            <w:tcW w:w="988" w:type="dxa"/>
            <w:noWrap/>
            <w:hideMark/>
          </w:tcPr>
          <w:p w14:paraId="418205C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55</w:t>
            </w:r>
          </w:p>
        </w:tc>
        <w:tc>
          <w:tcPr>
            <w:tcW w:w="3118" w:type="dxa"/>
            <w:hideMark/>
          </w:tcPr>
          <w:p w14:paraId="3425593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6302 2Z</w:t>
            </w:r>
          </w:p>
        </w:tc>
        <w:tc>
          <w:tcPr>
            <w:tcW w:w="1328" w:type="dxa"/>
            <w:hideMark/>
          </w:tcPr>
          <w:p w14:paraId="17DBB73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30FBF7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E3060C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62</w:t>
            </w:r>
          </w:p>
        </w:tc>
      </w:tr>
      <w:tr w:rsidR="00A04A3F" w:rsidRPr="00EA2A1D" w14:paraId="38AA06D2" w14:textId="77777777" w:rsidTr="00DF5A3E">
        <w:trPr>
          <w:trHeight w:val="300"/>
        </w:trPr>
        <w:tc>
          <w:tcPr>
            <w:tcW w:w="988" w:type="dxa"/>
            <w:noWrap/>
            <w:hideMark/>
          </w:tcPr>
          <w:p w14:paraId="3B5A5DB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56</w:t>
            </w:r>
          </w:p>
        </w:tc>
        <w:tc>
          <w:tcPr>
            <w:tcW w:w="3118" w:type="dxa"/>
            <w:hideMark/>
          </w:tcPr>
          <w:p w14:paraId="14C9663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607 2RS</w:t>
            </w:r>
          </w:p>
        </w:tc>
        <w:tc>
          <w:tcPr>
            <w:tcW w:w="1328" w:type="dxa"/>
            <w:hideMark/>
          </w:tcPr>
          <w:p w14:paraId="0D62D25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32C8B0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EDE7E8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160</w:t>
            </w:r>
          </w:p>
        </w:tc>
      </w:tr>
      <w:tr w:rsidR="00A04A3F" w:rsidRPr="00EA2A1D" w14:paraId="626FD8E6" w14:textId="77777777" w:rsidTr="00DF5A3E">
        <w:trPr>
          <w:trHeight w:val="300"/>
        </w:trPr>
        <w:tc>
          <w:tcPr>
            <w:tcW w:w="988" w:type="dxa"/>
            <w:noWrap/>
            <w:hideMark/>
          </w:tcPr>
          <w:p w14:paraId="6DD47C3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57</w:t>
            </w:r>
          </w:p>
        </w:tc>
        <w:tc>
          <w:tcPr>
            <w:tcW w:w="3118" w:type="dxa"/>
            <w:hideMark/>
          </w:tcPr>
          <w:p w14:paraId="0BAECA6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6201 2RS</w:t>
            </w:r>
          </w:p>
        </w:tc>
        <w:tc>
          <w:tcPr>
            <w:tcW w:w="1328" w:type="dxa"/>
            <w:hideMark/>
          </w:tcPr>
          <w:p w14:paraId="4B97019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B25F97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ADF453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47D4D2A2" w14:textId="77777777" w:rsidTr="00DF5A3E">
        <w:trPr>
          <w:trHeight w:val="300"/>
        </w:trPr>
        <w:tc>
          <w:tcPr>
            <w:tcW w:w="988" w:type="dxa"/>
            <w:noWrap/>
            <w:hideMark/>
          </w:tcPr>
          <w:p w14:paraId="77E0E21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58</w:t>
            </w:r>
          </w:p>
        </w:tc>
        <w:tc>
          <w:tcPr>
            <w:tcW w:w="3118" w:type="dxa"/>
            <w:hideMark/>
          </w:tcPr>
          <w:p w14:paraId="094F8EB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6202 2RS</w:t>
            </w:r>
          </w:p>
        </w:tc>
        <w:tc>
          <w:tcPr>
            <w:tcW w:w="1328" w:type="dxa"/>
            <w:hideMark/>
          </w:tcPr>
          <w:p w14:paraId="4C21BE1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586757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255FCE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95</w:t>
            </w:r>
          </w:p>
        </w:tc>
      </w:tr>
      <w:tr w:rsidR="00A04A3F" w:rsidRPr="00EA2A1D" w14:paraId="712B70A5" w14:textId="77777777" w:rsidTr="00DF5A3E">
        <w:trPr>
          <w:trHeight w:val="300"/>
        </w:trPr>
        <w:tc>
          <w:tcPr>
            <w:tcW w:w="988" w:type="dxa"/>
            <w:noWrap/>
            <w:hideMark/>
          </w:tcPr>
          <w:p w14:paraId="4AA1761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59</w:t>
            </w:r>
          </w:p>
        </w:tc>
        <w:tc>
          <w:tcPr>
            <w:tcW w:w="3118" w:type="dxa"/>
            <w:hideMark/>
          </w:tcPr>
          <w:p w14:paraId="2F3BC65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6204 2RS</w:t>
            </w:r>
          </w:p>
        </w:tc>
        <w:tc>
          <w:tcPr>
            <w:tcW w:w="1328" w:type="dxa"/>
            <w:hideMark/>
          </w:tcPr>
          <w:p w14:paraId="2333DE3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7E137E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629804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68</w:t>
            </w:r>
          </w:p>
        </w:tc>
      </w:tr>
      <w:tr w:rsidR="00A04A3F" w:rsidRPr="00EA2A1D" w14:paraId="0C507188" w14:textId="77777777" w:rsidTr="00DF5A3E">
        <w:trPr>
          <w:trHeight w:val="300"/>
        </w:trPr>
        <w:tc>
          <w:tcPr>
            <w:tcW w:w="988" w:type="dxa"/>
            <w:noWrap/>
            <w:hideMark/>
          </w:tcPr>
          <w:p w14:paraId="2A8D5B0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60</w:t>
            </w:r>
          </w:p>
        </w:tc>
        <w:tc>
          <w:tcPr>
            <w:tcW w:w="3118" w:type="dxa"/>
            <w:hideMark/>
          </w:tcPr>
          <w:p w14:paraId="0BE9395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6205 2RS</w:t>
            </w:r>
          </w:p>
        </w:tc>
        <w:tc>
          <w:tcPr>
            <w:tcW w:w="1328" w:type="dxa"/>
            <w:hideMark/>
          </w:tcPr>
          <w:p w14:paraId="0D4886E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26B574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AFF399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119</w:t>
            </w:r>
          </w:p>
        </w:tc>
      </w:tr>
      <w:tr w:rsidR="00A04A3F" w:rsidRPr="00EA2A1D" w14:paraId="3A45287D" w14:textId="77777777" w:rsidTr="00DF5A3E">
        <w:trPr>
          <w:trHeight w:val="300"/>
        </w:trPr>
        <w:tc>
          <w:tcPr>
            <w:tcW w:w="988" w:type="dxa"/>
            <w:noWrap/>
            <w:hideMark/>
          </w:tcPr>
          <w:p w14:paraId="0520199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61</w:t>
            </w:r>
          </w:p>
        </w:tc>
        <w:tc>
          <w:tcPr>
            <w:tcW w:w="3118" w:type="dxa"/>
            <w:hideMark/>
          </w:tcPr>
          <w:p w14:paraId="3B819B2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6206 2RS</w:t>
            </w:r>
          </w:p>
        </w:tc>
        <w:tc>
          <w:tcPr>
            <w:tcW w:w="1328" w:type="dxa"/>
            <w:hideMark/>
          </w:tcPr>
          <w:p w14:paraId="7629177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175AE8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AB4845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28</w:t>
            </w:r>
          </w:p>
        </w:tc>
      </w:tr>
      <w:tr w:rsidR="00A04A3F" w:rsidRPr="00EA2A1D" w14:paraId="3FA709B9" w14:textId="77777777" w:rsidTr="00DF5A3E">
        <w:trPr>
          <w:trHeight w:val="300"/>
        </w:trPr>
        <w:tc>
          <w:tcPr>
            <w:tcW w:w="988" w:type="dxa"/>
            <w:noWrap/>
            <w:hideMark/>
          </w:tcPr>
          <w:p w14:paraId="0A2F101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62</w:t>
            </w:r>
          </w:p>
        </w:tc>
        <w:tc>
          <w:tcPr>
            <w:tcW w:w="3118" w:type="dxa"/>
            <w:hideMark/>
          </w:tcPr>
          <w:p w14:paraId="4A8808A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6207 2RS</w:t>
            </w:r>
          </w:p>
        </w:tc>
        <w:tc>
          <w:tcPr>
            <w:tcW w:w="1328" w:type="dxa"/>
            <w:hideMark/>
          </w:tcPr>
          <w:p w14:paraId="5FC1F75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F3BAA2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EFBDF0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72144FCD" w14:textId="77777777" w:rsidTr="00DF5A3E">
        <w:trPr>
          <w:trHeight w:val="300"/>
        </w:trPr>
        <w:tc>
          <w:tcPr>
            <w:tcW w:w="988" w:type="dxa"/>
            <w:noWrap/>
            <w:hideMark/>
          </w:tcPr>
          <w:p w14:paraId="062CC85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63</w:t>
            </w:r>
          </w:p>
        </w:tc>
        <w:tc>
          <w:tcPr>
            <w:tcW w:w="3118" w:type="dxa"/>
            <w:hideMark/>
          </w:tcPr>
          <w:p w14:paraId="7F0D713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6208 2RS</w:t>
            </w:r>
          </w:p>
        </w:tc>
        <w:tc>
          <w:tcPr>
            <w:tcW w:w="1328" w:type="dxa"/>
            <w:hideMark/>
          </w:tcPr>
          <w:p w14:paraId="41BC2D4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B21095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D6FB8E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w:t>
            </w:r>
          </w:p>
        </w:tc>
      </w:tr>
      <w:tr w:rsidR="00A04A3F" w:rsidRPr="00EA2A1D" w14:paraId="7732307D" w14:textId="77777777" w:rsidTr="00DF5A3E">
        <w:trPr>
          <w:trHeight w:val="300"/>
        </w:trPr>
        <w:tc>
          <w:tcPr>
            <w:tcW w:w="988" w:type="dxa"/>
            <w:noWrap/>
            <w:hideMark/>
          </w:tcPr>
          <w:p w14:paraId="1046510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64</w:t>
            </w:r>
          </w:p>
        </w:tc>
        <w:tc>
          <w:tcPr>
            <w:tcW w:w="3118" w:type="dxa"/>
            <w:hideMark/>
          </w:tcPr>
          <w:p w14:paraId="749E4BA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6210 2SR</w:t>
            </w:r>
          </w:p>
        </w:tc>
        <w:tc>
          <w:tcPr>
            <w:tcW w:w="1328" w:type="dxa"/>
            <w:hideMark/>
          </w:tcPr>
          <w:p w14:paraId="77C86F7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F6A5FD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EEB629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7EB7DE2B" w14:textId="77777777" w:rsidTr="00DF5A3E">
        <w:trPr>
          <w:trHeight w:val="300"/>
        </w:trPr>
        <w:tc>
          <w:tcPr>
            <w:tcW w:w="988" w:type="dxa"/>
            <w:noWrap/>
            <w:hideMark/>
          </w:tcPr>
          <w:p w14:paraId="5B7B325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65</w:t>
            </w:r>
          </w:p>
        </w:tc>
        <w:tc>
          <w:tcPr>
            <w:tcW w:w="3118" w:type="dxa"/>
            <w:hideMark/>
          </w:tcPr>
          <w:p w14:paraId="2047AC2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6302 2RS</w:t>
            </w:r>
          </w:p>
        </w:tc>
        <w:tc>
          <w:tcPr>
            <w:tcW w:w="1328" w:type="dxa"/>
            <w:hideMark/>
          </w:tcPr>
          <w:p w14:paraId="78A3CE2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F2959C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0671C5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2D0A3C2C" w14:textId="77777777" w:rsidTr="00DF5A3E">
        <w:trPr>
          <w:trHeight w:val="300"/>
        </w:trPr>
        <w:tc>
          <w:tcPr>
            <w:tcW w:w="988" w:type="dxa"/>
            <w:noWrap/>
            <w:hideMark/>
          </w:tcPr>
          <w:p w14:paraId="6ED3154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66</w:t>
            </w:r>
          </w:p>
        </w:tc>
        <w:tc>
          <w:tcPr>
            <w:tcW w:w="3118" w:type="dxa"/>
            <w:hideMark/>
          </w:tcPr>
          <w:p w14:paraId="32E40FC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6304 2RS</w:t>
            </w:r>
          </w:p>
        </w:tc>
        <w:tc>
          <w:tcPr>
            <w:tcW w:w="1328" w:type="dxa"/>
            <w:hideMark/>
          </w:tcPr>
          <w:p w14:paraId="723ED83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FF92D9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556C68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14</w:t>
            </w:r>
          </w:p>
        </w:tc>
      </w:tr>
      <w:tr w:rsidR="00A04A3F" w:rsidRPr="00EA2A1D" w14:paraId="13FDA6E7" w14:textId="77777777" w:rsidTr="00DF5A3E">
        <w:trPr>
          <w:trHeight w:val="300"/>
        </w:trPr>
        <w:tc>
          <w:tcPr>
            <w:tcW w:w="988" w:type="dxa"/>
            <w:noWrap/>
            <w:hideMark/>
          </w:tcPr>
          <w:p w14:paraId="7CB340B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67</w:t>
            </w:r>
          </w:p>
        </w:tc>
        <w:tc>
          <w:tcPr>
            <w:tcW w:w="3118" w:type="dxa"/>
            <w:hideMark/>
          </w:tcPr>
          <w:p w14:paraId="03C7B44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6305 2RS</w:t>
            </w:r>
          </w:p>
        </w:tc>
        <w:tc>
          <w:tcPr>
            <w:tcW w:w="1328" w:type="dxa"/>
            <w:hideMark/>
          </w:tcPr>
          <w:p w14:paraId="1F5C005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786608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930E63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776F2BB1" w14:textId="77777777" w:rsidTr="00DF5A3E">
        <w:trPr>
          <w:trHeight w:val="300"/>
        </w:trPr>
        <w:tc>
          <w:tcPr>
            <w:tcW w:w="988" w:type="dxa"/>
            <w:noWrap/>
            <w:hideMark/>
          </w:tcPr>
          <w:p w14:paraId="04F89F3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68</w:t>
            </w:r>
          </w:p>
        </w:tc>
        <w:tc>
          <w:tcPr>
            <w:tcW w:w="3118" w:type="dxa"/>
            <w:hideMark/>
          </w:tcPr>
          <w:p w14:paraId="5101F79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6306 2RS</w:t>
            </w:r>
          </w:p>
        </w:tc>
        <w:tc>
          <w:tcPr>
            <w:tcW w:w="1328" w:type="dxa"/>
            <w:hideMark/>
          </w:tcPr>
          <w:p w14:paraId="5385706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135A02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14E646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03B410E4" w14:textId="77777777" w:rsidTr="00DF5A3E">
        <w:trPr>
          <w:trHeight w:val="300"/>
        </w:trPr>
        <w:tc>
          <w:tcPr>
            <w:tcW w:w="988" w:type="dxa"/>
            <w:noWrap/>
            <w:hideMark/>
          </w:tcPr>
          <w:p w14:paraId="7EEC28C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69</w:t>
            </w:r>
          </w:p>
        </w:tc>
        <w:tc>
          <w:tcPr>
            <w:tcW w:w="3118" w:type="dxa"/>
            <w:hideMark/>
          </w:tcPr>
          <w:p w14:paraId="44E611E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6308 2RS</w:t>
            </w:r>
          </w:p>
        </w:tc>
        <w:tc>
          <w:tcPr>
            <w:tcW w:w="1328" w:type="dxa"/>
            <w:hideMark/>
          </w:tcPr>
          <w:p w14:paraId="494A4F4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2D0D1C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00D925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6E2E16F" w14:textId="77777777" w:rsidTr="00DF5A3E">
        <w:trPr>
          <w:trHeight w:val="300"/>
        </w:trPr>
        <w:tc>
          <w:tcPr>
            <w:tcW w:w="988" w:type="dxa"/>
            <w:noWrap/>
            <w:hideMark/>
          </w:tcPr>
          <w:p w14:paraId="2DF8A2E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70</w:t>
            </w:r>
          </w:p>
        </w:tc>
        <w:tc>
          <w:tcPr>
            <w:tcW w:w="3118" w:type="dxa"/>
            <w:hideMark/>
          </w:tcPr>
          <w:p w14:paraId="368ECBA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6309 2RS C3</w:t>
            </w:r>
          </w:p>
        </w:tc>
        <w:tc>
          <w:tcPr>
            <w:tcW w:w="1328" w:type="dxa"/>
            <w:hideMark/>
          </w:tcPr>
          <w:p w14:paraId="1F281EB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12FF44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7BC1E4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108</w:t>
            </w:r>
          </w:p>
        </w:tc>
      </w:tr>
      <w:tr w:rsidR="00A04A3F" w:rsidRPr="00EA2A1D" w14:paraId="1F6B104B" w14:textId="77777777" w:rsidTr="00DF5A3E">
        <w:trPr>
          <w:trHeight w:val="300"/>
        </w:trPr>
        <w:tc>
          <w:tcPr>
            <w:tcW w:w="988" w:type="dxa"/>
            <w:noWrap/>
            <w:hideMark/>
          </w:tcPr>
          <w:p w14:paraId="58EF566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71</w:t>
            </w:r>
          </w:p>
        </w:tc>
        <w:tc>
          <w:tcPr>
            <w:tcW w:w="3118" w:type="dxa"/>
            <w:hideMark/>
          </w:tcPr>
          <w:p w14:paraId="70D1DF7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6307 2RS</w:t>
            </w:r>
          </w:p>
        </w:tc>
        <w:tc>
          <w:tcPr>
            <w:tcW w:w="1328" w:type="dxa"/>
            <w:hideMark/>
          </w:tcPr>
          <w:p w14:paraId="3E77C23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362589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EECD9C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34D5DBF4" w14:textId="77777777" w:rsidTr="00DF5A3E">
        <w:trPr>
          <w:trHeight w:val="300"/>
        </w:trPr>
        <w:tc>
          <w:tcPr>
            <w:tcW w:w="988" w:type="dxa"/>
            <w:noWrap/>
            <w:hideMark/>
          </w:tcPr>
          <w:p w14:paraId="695CC9C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72</w:t>
            </w:r>
          </w:p>
        </w:tc>
        <w:tc>
          <w:tcPr>
            <w:tcW w:w="3118" w:type="dxa"/>
            <w:hideMark/>
          </w:tcPr>
          <w:p w14:paraId="27B61B3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6208 2RS C3</w:t>
            </w:r>
          </w:p>
        </w:tc>
        <w:tc>
          <w:tcPr>
            <w:tcW w:w="1328" w:type="dxa"/>
            <w:hideMark/>
          </w:tcPr>
          <w:p w14:paraId="103F7FE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F1A6FB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43DE06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6B80887A" w14:textId="77777777" w:rsidTr="00DF5A3E">
        <w:trPr>
          <w:trHeight w:val="300"/>
        </w:trPr>
        <w:tc>
          <w:tcPr>
            <w:tcW w:w="988" w:type="dxa"/>
            <w:noWrap/>
            <w:hideMark/>
          </w:tcPr>
          <w:p w14:paraId="0B63FD0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73</w:t>
            </w:r>
          </w:p>
        </w:tc>
        <w:tc>
          <w:tcPr>
            <w:tcW w:w="3118" w:type="dxa"/>
            <w:hideMark/>
          </w:tcPr>
          <w:p w14:paraId="15EDCF4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6209 2SR</w:t>
            </w:r>
          </w:p>
        </w:tc>
        <w:tc>
          <w:tcPr>
            <w:tcW w:w="1328" w:type="dxa"/>
            <w:hideMark/>
          </w:tcPr>
          <w:p w14:paraId="5F35AE4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96CEC8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2BB037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70E010A" w14:textId="77777777" w:rsidTr="00DF5A3E">
        <w:trPr>
          <w:trHeight w:val="300"/>
        </w:trPr>
        <w:tc>
          <w:tcPr>
            <w:tcW w:w="988" w:type="dxa"/>
            <w:noWrap/>
            <w:hideMark/>
          </w:tcPr>
          <w:p w14:paraId="3D009C8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74</w:t>
            </w:r>
          </w:p>
        </w:tc>
        <w:tc>
          <w:tcPr>
            <w:tcW w:w="3118" w:type="dxa"/>
            <w:hideMark/>
          </w:tcPr>
          <w:p w14:paraId="5B8158E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6310 2RS</w:t>
            </w:r>
          </w:p>
        </w:tc>
        <w:tc>
          <w:tcPr>
            <w:tcW w:w="1328" w:type="dxa"/>
            <w:hideMark/>
          </w:tcPr>
          <w:p w14:paraId="0C3BA34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6F3B81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EE9B69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1A74951F" w14:textId="77777777" w:rsidTr="00DF5A3E">
        <w:trPr>
          <w:trHeight w:val="300"/>
        </w:trPr>
        <w:tc>
          <w:tcPr>
            <w:tcW w:w="988" w:type="dxa"/>
            <w:noWrap/>
            <w:hideMark/>
          </w:tcPr>
          <w:p w14:paraId="4F4ABC1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75</w:t>
            </w:r>
          </w:p>
        </w:tc>
        <w:tc>
          <w:tcPr>
            <w:tcW w:w="3118" w:type="dxa"/>
            <w:hideMark/>
          </w:tcPr>
          <w:p w14:paraId="011EA7E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6301 2RS</w:t>
            </w:r>
          </w:p>
        </w:tc>
        <w:tc>
          <w:tcPr>
            <w:tcW w:w="1328" w:type="dxa"/>
            <w:hideMark/>
          </w:tcPr>
          <w:p w14:paraId="101D2CA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A47D32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07D1AA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24D20041" w14:textId="77777777" w:rsidTr="00DF5A3E">
        <w:trPr>
          <w:trHeight w:val="300"/>
        </w:trPr>
        <w:tc>
          <w:tcPr>
            <w:tcW w:w="988" w:type="dxa"/>
            <w:noWrap/>
            <w:hideMark/>
          </w:tcPr>
          <w:p w14:paraId="058983E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lastRenderedPageBreak/>
              <w:t>76</w:t>
            </w:r>
          </w:p>
        </w:tc>
        <w:tc>
          <w:tcPr>
            <w:tcW w:w="3118" w:type="dxa"/>
            <w:hideMark/>
          </w:tcPr>
          <w:p w14:paraId="079707B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UC 206</w:t>
            </w:r>
          </w:p>
        </w:tc>
        <w:tc>
          <w:tcPr>
            <w:tcW w:w="1328" w:type="dxa"/>
            <w:hideMark/>
          </w:tcPr>
          <w:p w14:paraId="4810EC6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C49DFD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91E272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w:t>
            </w:r>
          </w:p>
        </w:tc>
      </w:tr>
      <w:tr w:rsidR="00A04A3F" w:rsidRPr="00EA2A1D" w14:paraId="31E5D5D1" w14:textId="77777777" w:rsidTr="00DF5A3E">
        <w:trPr>
          <w:trHeight w:val="300"/>
        </w:trPr>
        <w:tc>
          <w:tcPr>
            <w:tcW w:w="988" w:type="dxa"/>
            <w:noWrap/>
            <w:hideMark/>
          </w:tcPr>
          <w:p w14:paraId="276090B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77</w:t>
            </w:r>
          </w:p>
        </w:tc>
        <w:tc>
          <w:tcPr>
            <w:tcW w:w="3118" w:type="dxa"/>
            <w:hideMark/>
          </w:tcPr>
          <w:p w14:paraId="3E9C5A7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HK 3016</w:t>
            </w:r>
          </w:p>
        </w:tc>
        <w:tc>
          <w:tcPr>
            <w:tcW w:w="1328" w:type="dxa"/>
            <w:hideMark/>
          </w:tcPr>
          <w:p w14:paraId="0F46E0C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D2A9E9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713E93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32F9FC90" w14:textId="77777777" w:rsidTr="00DF5A3E">
        <w:trPr>
          <w:trHeight w:val="300"/>
        </w:trPr>
        <w:tc>
          <w:tcPr>
            <w:tcW w:w="988" w:type="dxa"/>
            <w:noWrap/>
            <w:hideMark/>
          </w:tcPr>
          <w:p w14:paraId="594884A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78</w:t>
            </w:r>
          </w:p>
        </w:tc>
        <w:tc>
          <w:tcPr>
            <w:tcW w:w="3118" w:type="dxa"/>
            <w:hideMark/>
          </w:tcPr>
          <w:p w14:paraId="4E169AD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HK 3518</w:t>
            </w:r>
          </w:p>
        </w:tc>
        <w:tc>
          <w:tcPr>
            <w:tcW w:w="1328" w:type="dxa"/>
            <w:hideMark/>
          </w:tcPr>
          <w:p w14:paraId="543F1A9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3EB458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3D73AD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40</w:t>
            </w:r>
          </w:p>
        </w:tc>
      </w:tr>
      <w:tr w:rsidR="00A04A3F" w:rsidRPr="00EA2A1D" w14:paraId="0B6C297E" w14:textId="77777777" w:rsidTr="00DF5A3E">
        <w:trPr>
          <w:trHeight w:val="300"/>
        </w:trPr>
        <w:tc>
          <w:tcPr>
            <w:tcW w:w="988" w:type="dxa"/>
            <w:noWrap/>
            <w:hideMark/>
          </w:tcPr>
          <w:p w14:paraId="3B5AF6B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79</w:t>
            </w:r>
          </w:p>
        </w:tc>
        <w:tc>
          <w:tcPr>
            <w:tcW w:w="3118" w:type="dxa"/>
            <w:hideMark/>
          </w:tcPr>
          <w:p w14:paraId="2BB741C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HK 4518</w:t>
            </w:r>
          </w:p>
        </w:tc>
        <w:tc>
          <w:tcPr>
            <w:tcW w:w="1328" w:type="dxa"/>
            <w:hideMark/>
          </w:tcPr>
          <w:p w14:paraId="3063B98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CD12D0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FB9868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90</w:t>
            </w:r>
          </w:p>
        </w:tc>
      </w:tr>
      <w:tr w:rsidR="00A04A3F" w:rsidRPr="00EA2A1D" w14:paraId="31585675" w14:textId="77777777" w:rsidTr="00DF5A3E">
        <w:trPr>
          <w:trHeight w:val="300"/>
        </w:trPr>
        <w:tc>
          <w:tcPr>
            <w:tcW w:w="988" w:type="dxa"/>
            <w:noWrap/>
            <w:hideMark/>
          </w:tcPr>
          <w:p w14:paraId="4F807EE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80</w:t>
            </w:r>
          </w:p>
        </w:tc>
        <w:tc>
          <w:tcPr>
            <w:tcW w:w="3118" w:type="dxa"/>
            <w:hideMark/>
          </w:tcPr>
          <w:p w14:paraId="0F90F2E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61800 2Z</w:t>
            </w:r>
          </w:p>
        </w:tc>
        <w:tc>
          <w:tcPr>
            <w:tcW w:w="1328" w:type="dxa"/>
            <w:hideMark/>
          </w:tcPr>
          <w:p w14:paraId="46C36E5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26D0B6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C5C05D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24</w:t>
            </w:r>
          </w:p>
        </w:tc>
      </w:tr>
      <w:tr w:rsidR="00A04A3F" w:rsidRPr="00EA2A1D" w14:paraId="7CA47045" w14:textId="77777777" w:rsidTr="00DF5A3E">
        <w:trPr>
          <w:trHeight w:val="300"/>
        </w:trPr>
        <w:tc>
          <w:tcPr>
            <w:tcW w:w="988" w:type="dxa"/>
            <w:noWrap/>
            <w:hideMark/>
          </w:tcPr>
          <w:p w14:paraId="24F9821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81</w:t>
            </w:r>
          </w:p>
        </w:tc>
        <w:tc>
          <w:tcPr>
            <w:tcW w:w="3118" w:type="dxa"/>
            <w:hideMark/>
          </w:tcPr>
          <w:p w14:paraId="12FFD5E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6212 2RS C3</w:t>
            </w:r>
          </w:p>
        </w:tc>
        <w:tc>
          <w:tcPr>
            <w:tcW w:w="1328" w:type="dxa"/>
            <w:hideMark/>
          </w:tcPr>
          <w:p w14:paraId="7BBD4E2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86B8B6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0CFBD7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4A978B43" w14:textId="77777777" w:rsidTr="00DF5A3E">
        <w:trPr>
          <w:trHeight w:val="300"/>
        </w:trPr>
        <w:tc>
          <w:tcPr>
            <w:tcW w:w="988" w:type="dxa"/>
            <w:noWrap/>
            <w:hideMark/>
          </w:tcPr>
          <w:p w14:paraId="4B73F27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82</w:t>
            </w:r>
          </w:p>
        </w:tc>
        <w:tc>
          <w:tcPr>
            <w:tcW w:w="3118" w:type="dxa"/>
            <w:hideMark/>
          </w:tcPr>
          <w:p w14:paraId="3A2897C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LR 5003 2RS</w:t>
            </w:r>
          </w:p>
        </w:tc>
        <w:tc>
          <w:tcPr>
            <w:tcW w:w="1328" w:type="dxa"/>
            <w:hideMark/>
          </w:tcPr>
          <w:p w14:paraId="4253155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INA</w:t>
            </w:r>
          </w:p>
        </w:tc>
        <w:tc>
          <w:tcPr>
            <w:tcW w:w="1304" w:type="dxa"/>
            <w:hideMark/>
          </w:tcPr>
          <w:p w14:paraId="0865997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CBD70A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88</w:t>
            </w:r>
          </w:p>
        </w:tc>
      </w:tr>
      <w:tr w:rsidR="00A04A3F" w:rsidRPr="00EA2A1D" w14:paraId="200EA88E" w14:textId="77777777" w:rsidTr="00DF5A3E">
        <w:trPr>
          <w:trHeight w:val="300"/>
        </w:trPr>
        <w:tc>
          <w:tcPr>
            <w:tcW w:w="988" w:type="dxa"/>
            <w:noWrap/>
            <w:hideMark/>
          </w:tcPr>
          <w:p w14:paraId="32C665F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83</w:t>
            </w:r>
          </w:p>
        </w:tc>
        <w:tc>
          <w:tcPr>
            <w:tcW w:w="3118" w:type="dxa"/>
            <w:hideMark/>
          </w:tcPr>
          <w:p w14:paraId="0042089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 xml:space="preserve">GULTNIS 6204 2ZN </w:t>
            </w:r>
          </w:p>
        </w:tc>
        <w:tc>
          <w:tcPr>
            <w:tcW w:w="1328" w:type="dxa"/>
            <w:hideMark/>
          </w:tcPr>
          <w:p w14:paraId="0050AFF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327AB30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831F84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239AF42B" w14:textId="77777777" w:rsidTr="00DF5A3E">
        <w:trPr>
          <w:trHeight w:val="300"/>
        </w:trPr>
        <w:tc>
          <w:tcPr>
            <w:tcW w:w="988" w:type="dxa"/>
            <w:noWrap/>
            <w:hideMark/>
          </w:tcPr>
          <w:p w14:paraId="6D6508D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84</w:t>
            </w:r>
          </w:p>
        </w:tc>
        <w:tc>
          <w:tcPr>
            <w:tcW w:w="3118" w:type="dxa"/>
            <w:hideMark/>
          </w:tcPr>
          <w:p w14:paraId="5812147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32004</w:t>
            </w:r>
          </w:p>
        </w:tc>
        <w:tc>
          <w:tcPr>
            <w:tcW w:w="1328" w:type="dxa"/>
            <w:hideMark/>
          </w:tcPr>
          <w:p w14:paraId="48A7D30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956828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6DBA6C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w:t>
            </w:r>
          </w:p>
        </w:tc>
      </w:tr>
      <w:tr w:rsidR="00A04A3F" w:rsidRPr="00EA2A1D" w14:paraId="2E3ED8FE" w14:textId="77777777" w:rsidTr="00DF5A3E">
        <w:trPr>
          <w:trHeight w:val="300"/>
        </w:trPr>
        <w:tc>
          <w:tcPr>
            <w:tcW w:w="988" w:type="dxa"/>
            <w:noWrap/>
            <w:hideMark/>
          </w:tcPr>
          <w:p w14:paraId="0A95EC7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85</w:t>
            </w:r>
          </w:p>
        </w:tc>
        <w:tc>
          <w:tcPr>
            <w:tcW w:w="3118" w:type="dxa"/>
            <w:hideMark/>
          </w:tcPr>
          <w:p w14:paraId="349D58B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32906</w:t>
            </w:r>
          </w:p>
        </w:tc>
        <w:tc>
          <w:tcPr>
            <w:tcW w:w="1328" w:type="dxa"/>
            <w:hideMark/>
          </w:tcPr>
          <w:p w14:paraId="136122E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08490C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8B3A14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4A621CCA" w14:textId="77777777" w:rsidTr="00DF5A3E">
        <w:trPr>
          <w:trHeight w:val="300"/>
        </w:trPr>
        <w:tc>
          <w:tcPr>
            <w:tcW w:w="988" w:type="dxa"/>
            <w:noWrap/>
            <w:hideMark/>
          </w:tcPr>
          <w:p w14:paraId="3C17449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86</w:t>
            </w:r>
          </w:p>
        </w:tc>
        <w:tc>
          <w:tcPr>
            <w:tcW w:w="3118" w:type="dxa"/>
            <w:hideMark/>
          </w:tcPr>
          <w:p w14:paraId="63AF372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61816</w:t>
            </w:r>
          </w:p>
        </w:tc>
        <w:tc>
          <w:tcPr>
            <w:tcW w:w="1328" w:type="dxa"/>
            <w:hideMark/>
          </w:tcPr>
          <w:p w14:paraId="53E405B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DBC5E4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E799BF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11A5B49A" w14:textId="77777777" w:rsidTr="00DF5A3E">
        <w:trPr>
          <w:trHeight w:val="300"/>
        </w:trPr>
        <w:tc>
          <w:tcPr>
            <w:tcW w:w="988" w:type="dxa"/>
            <w:noWrap/>
            <w:hideMark/>
          </w:tcPr>
          <w:p w14:paraId="30F7502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87</w:t>
            </w:r>
          </w:p>
        </w:tc>
        <w:tc>
          <w:tcPr>
            <w:tcW w:w="3118" w:type="dxa"/>
            <w:hideMark/>
          </w:tcPr>
          <w:p w14:paraId="1ACB52D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6800 Z</w:t>
            </w:r>
          </w:p>
        </w:tc>
        <w:tc>
          <w:tcPr>
            <w:tcW w:w="1328" w:type="dxa"/>
            <w:hideMark/>
          </w:tcPr>
          <w:p w14:paraId="0535FE6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36DE91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A942D9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6DDBD487" w14:textId="77777777" w:rsidTr="00DF5A3E">
        <w:trPr>
          <w:trHeight w:val="300"/>
        </w:trPr>
        <w:tc>
          <w:tcPr>
            <w:tcW w:w="988" w:type="dxa"/>
            <w:noWrap/>
            <w:hideMark/>
          </w:tcPr>
          <w:p w14:paraId="1D0E3B0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88</w:t>
            </w:r>
          </w:p>
        </w:tc>
        <w:tc>
          <w:tcPr>
            <w:tcW w:w="3118" w:type="dxa"/>
            <w:hideMark/>
          </w:tcPr>
          <w:p w14:paraId="45FA850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61800 2RS</w:t>
            </w:r>
          </w:p>
        </w:tc>
        <w:tc>
          <w:tcPr>
            <w:tcW w:w="1328" w:type="dxa"/>
            <w:hideMark/>
          </w:tcPr>
          <w:p w14:paraId="36CD69E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1659EE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28D329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7D69D124" w14:textId="77777777" w:rsidTr="00DF5A3E">
        <w:trPr>
          <w:trHeight w:val="300"/>
        </w:trPr>
        <w:tc>
          <w:tcPr>
            <w:tcW w:w="988" w:type="dxa"/>
            <w:noWrap/>
            <w:hideMark/>
          </w:tcPr>
          <w:p w14:paraId="2575316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89</w:t>
            </w:r>
          </w:p>
        </w:tc>
        <w:tc>
          <w:tcPr>
            <w:tcW w:w="3118" w:type="dxa"/>
            <w:hideMark/>
          </w:tcPr>
          <w:p w14:paraId="1BF5CD8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6206 2Z C3 NR</w:t>
            </w:r>
          </w:p>
        </w:tc>
        <w:tc>
          <w:tcPr>
            <w:tcW w:w="1328" w:type="dxa"/>
            <w:hideMark/>
          </w:tcPr>
          <w:p w14:paraId="3FDAB75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4B7814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EE68AD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w:t>
            </w:r>
          </w:p>
        </w:tc>
      </w:tr>
      <w:tr w:rsidR="00A04A3F" w:rsidRPr="00EA2A1D" w14:paraId="6A167EED" w14:textId="77777777" w:rsidTr="00DF5A3E">
        <w:trPr>
          <w:trHeight w:val="300"/>
        </w:trPr>
        <w:tc>
          <w:tcPr>
            <w:tcW w:w="988" w:type="dxa"/>
            <w:noWrap/>
            <w:hideMark/>
          </w:tcPr>
          <w:p w14:paraId="5F894D4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90</w:t>
            </w:r>
          </w:p>
        </w:tc>
        <w:tc>
          <w:tcPr>
            <w:tcW w:w="3118" w:type="dxa"/>
            <w:hideMark/>
          </w:tcPr>
          <w:p w14:paraId="3165CE7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2201 E 2RS1TN9</w:t>
            </w:r>
          </w:p>
        </w:tc>
        <w:tc>
          <w:tcPr>
            <w:tcW w:w="1328" w:type="dxa"/>
            <w:hideMark/>
          </w:tcPr>
          <w:p w14:paraId="29AF98B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5083196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07315C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w:t>
            </w:r>
          </w:p>
        </w:tc>
      </w:tr>
      <w:tr w:rsidR="00A04A3F" w:rsidRPr="00EA2A1D" w14:paraId="05A9D7B5" w14:textId="77777777" w:rsidTr="00DF5A3E">
        <w:trPr>
          <w:trHeight w:val="300"/>
        </w:trPr>
        <w:tc>
          <w:tcPr>
            <w:tcW w:w="988" w:type="dxa"/>
            <w:noWrap/>
            <w:hideMark/>
          </w:tcPr>
          <w:p w14:paraId="7C1046E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91</w:t>
            </w:r>
          </w:p>
        </w:tc>
        <w:tc>
          <w:tcPr>
            <w:tcW w:w="3118" w:type="dxa"/>
            <w:hideMark/>
          </w:tcPr>
          <w:p w14:paraId="177DE37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NU 310 C3</w:t>
            </w:r>
          </w:p>
        </w:tc>
        <w:tc>
          <w:tcPr>
            <w:tcW w:w="1328" w:type="dxa"/>
            <w:hideMark/>
          </w:tcPr>
          <w:p w14:paraId="538C1F5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19A9DD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3A680D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66</w:t>
            </w:r>
          </w:p>
        </w:tc>
      </w:tr>
      <w:tr w:rsidR="00A04A3F" w:rsidRPr="00EA2A1D" w14:paraId="4727B8C1" w14:textId="77777777" w:rsidTr="00DF5A3E">
        <w:trPr>
          <w:trHeight w:val="300"/>
        </w:trPr>
        <w:tc>
          <w:tcPr>
            <w:tcW w:w="988" w:type="dxa"/>
            <w:noWrap/>
            <w:hideMark/>
          </w:tcPr>
          <w:p w14:paraId="5FC4EA2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92</w:t>
            </w:r>
          </w:p>
        </w:tc>
        <w:tc>
          <w:tcPr>
            <w:tcW w:w="3118" w:type="dxa"/>
            <w:hideMark/>
          </w:tcPr>
          <w:p w14:paraId="2058E61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NJ 308 C3+HJ 308</w:t>
            </w:r>
          </w:p>
        </w:tc>
        <w:tc>
          <w:tcPr>
            <w:tcW w:w="1328" w:type="dxa"/>
            <w:hideMark/>
          </w:tcPr>
          <w:p w14:paraId="0D7FD21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BAC0FC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2E71BF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110</w:t>
            </w:r>
          </w:p>
        </w:tc>
      </w:tr>
      <w:tr w:rsidR="00A04A3F" w:rsidRPr="00EA2A1D" w14:paraId="311A0BE7" w14:textId="77777777" w:rsidTr="00DF5A3E">
        <w:trPr>
          <w:trHeight w:val="300"/>
        </w:trPr>
        <w:tc>
          <w:tcPr>
            <w:tcW w:w="988" w:type="dxa"/>
            <w:noWrap/>
            <w:hideMark/>
          </w:tcPr>
          <w:p w14:paraId="59E7938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93</w:t>
            </w:r>
          </w:p>
        </w:tc>
        <w:tc>
          <w:tcPr>
            <w:tcW w:w="3118" w:type="dxa"/>
            <w:hideMark/>
          </w:tcPr>
          <w:p w14:paraId="2413DD4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SLĪDGULTNIS PRM 252830</w:t>
            </w:r>
          </w:p>
        </w:tc>
        <w:tc>
          <w:tcPr>
            <w:tcW w:w="1328" w:type="dxa"/>
            <w:hideMark/>
          </w:tcPr>
          <w:p w14:paraId="291D36A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60C6652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6247E9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565083AF" w14:textId="77777777" w:rsidTr="00DF5A3E">
        <w:trPr>
          <w:trHeight w:val="300"/>
        </w:trPr>
        <w:tc>
          <w:tcPr>
            <w:tcW w:w="988" w:type="dxa"/>
            <w:noWrap/>
            <w:hideMark/>
          </w:tcPr>
          <w:p w14:paraId="4F475F9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94</w:t>
            </w:r>
          </w:p>
        </w:tc>
        <w:tc>
          <w:tcPr>
            <w:tcW w:w="3118" w:type="dxa"/>
            <w:hideMark/>
          </w:tcPr>
          <w:p w14:paraId="002B8A1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23220 W33M C3</w:t>
            </w:r>
          </w:p>
        </w:tc>
        <w:tc>
          <w:tcPr>
            <w:tcW w:w="1328" w:type="dxa"/>
            <w:hideMark/>
          </w:tcPr>
          <w:p w14:paraId="215E34F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6234EB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3906A7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334</w:t>
            </w:r>
          </w:p>
        </w:tc>
      </w:tr>
      <w:tr w:rsidR="00A04A3F" w:rsidRPr="00EA2A1D" w14:paraId="5E6B6D75" w14:textId="77777777" w:rsidTr="00DF5A3E">
        <w:trPr>
          <w:trHeight w:val="300"/>
        </w:trPr>
        <w:tc>
          <w:tcPr>
            <w:tcW w:w="988" w:type="dxa"/>
            <w:noWrap/>
            <w:hideMark/>
          </w:tcPr>
          <w:p w14:paraId="69D8BC7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95</w:t>
            </w:r>
          </w:p>
        </w:tc>
        <w:tc>
          <w:tcPr>
            <w:tcW w:w="3118" w:type="dxa"/>
            <w:hideMark/>
          </w:tcPr>
          <w:p w14:paraId="3AC3370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15 ES</w:t>
            </w:r>
          </w:p>
        </w:tc>
        <w:tc>
          <w:tcPr>
            <w:tcW w:w="1328" w:type="dxa"/>
            <w:hideMark/>
          </w:tcPr>
          <w:p w14:paraId="6E224BB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34C0E08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672D53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47242D0E" w14:textId="77777777" w:rsidTr="00DF5A3E">
        <w:trPr>
          <w:trHeight w:val="300"/>
        </w:trPr>
        <w:tc>
          <w:tcPr>
            <w:tcW w:w="988" w:type="dxa"/>
            <w:noWrap/>
            <w:hideMark/>
          </w:tcPr>
          <w:p w14:paraId="5A531BB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96</w:t>
            </w:r>
          </w:p>
        </w:tc>
        <w:tc>
          <w:tcPr>
            <w:tcW w:w="3118" w:type="dxa"/>
            <w:hideMark/>
          </w:tcPr>
          <w:p w14:paraId="415AF8C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LBBR 40-2LS</w:t>
            </w:r>
          </w:p>
        </w:tc>
        <w:tc>
          <w:tcPr>
            <w:tcW w:w="1328" w:type="dxa"/>
            <w:hideMark/>
          </w:tcPr>
          <w:p w14:paraId="5A068DB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48783BE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79F58F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82</w:t>
            </w:r>
          </w:p>
        </w:tc>
      </w:tr>
      <w:tr w:rsidR="00A04A3F" w:rsidRPr="00EA2A1D" w14:paraId="0F806835" w14:textId="77777777" w:rsidTr="00DF5A3E">
        <w:trPr>
          <w:trHeight w:val="300"/>
        </w:trPr>
        <w:tc>
          <w:tcPr>
            <w:tcW w:w="988" w:type="dxa"/>
            <w:noWrap/>
            <w:hideMark/>
          </w:tcPr>
          <w:p w14:paraId="51E1569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97</w:t>
            </w:r>
          </w:p>
        </w:tc>
        <w:tc>
          <w:tcPr>
            <w:tcW w:w="3118" w:type="dxa"/>
            <w:hideMark/>
          </w:tcPr>
          <w:p w14:paraId="4CC2C26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30 ES 2RS</w:t>
            </w:r>
          </w:p>
        </w:tc>
        <w:tc>
          <w:tcPr>
            <w:tcW w:w="1328" w:type="dxa"/>
            <w:hideMark/>
          </w:tcPr>
          <w:p w14:paraId="66A8DF6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77905C0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8271C9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33</w:t>
            </w:r>
          </w:p>
        </w:tc>
      </w:tr>
      <w:tr w:rsidR="00A04A3F" w:rsidRPr="00EA2A1D" w14:paraId="781A31B7" w14:textId="77777777" w:rsidTr="00DF5A3E">
        <w:trPr>
          <w:trHeight w:val="300"/>
        </w:trPr>
        <w:tc>
          <w:tcPr>
            <w:tcW w:w="988" w:type="dxa"/>
            <w:noWrap/>
            <w:hideMark/>
          </w:tcPr>
          <w:p w14:paraId="4C2A784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98</w:t>
            </w:r>
          </w:p>
        </w:tc>
        <w:tc>
          <w:tcPr>
            <w:tcW w:w="3118" w:type="dxa"/>
            <w:hideMark/>
          </w:tcPr>
          <w:p w14:paraId="1454BFB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40 DO 2RS</w:t>
            </w:r>
          </w:p>
        </w:tc>
        <w:tc>
          <w:tcPr>
            <w:tcW w:w="1328" w:type="dxa"/>
            <w:hideMark/>
          </w:tcPr>
          <w:p w14:paraId="124AADD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55FCB27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A57DF3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00D2FD9C" w14:textId="77777777" w:rsidTr="00DF5A3E">
        <w:trPr>
          <w:trHeight w:val="300"/>
        </w:trPr>
        <w:tc>
          <w:tcPr>
            <w:tcW w:w="988" w:type="dxa"/>
            <w:noWrap/>
            <w:hideMark/>
          </w:tcPr>
          <w:p w14:paraId="1FF22E4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99</w:t>
            </w:r>
          </w:p>
        </w:tc>
        <w:tc>
          <w:tcPr>
            <w:tcW w:w="3118" w:type="dxa"/>
            <w:hideMark/>
          </w:tcPr>
          <w:p w14:paraId="28E6D3F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17 ES</w:t>
            </w:r>
          </w:p>
        </w:tc>
        <w:tc>
          <w:tcPr>
            <w:tcW w:w="1328" w:type="dxa"/>
            <w:hideMark/>
          </w:tcPr>
          <w:p w14:paraId="3A5F0AC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6B2CDF1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3773FA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w:t>
            </w:r>
          </w:p>
        </w:tc>
      </w:tr>
      <w:tr w:rsidR="00A04A3F" w:rsidRPr="00EA2A1D" w14:paraId="47D3E288" w14:textId="77777777" w:rsidTr="00DF5A3E">
        <w:trPr>
          <w:trHeight w:val="300"/>
        </w:trPr>
        <w:tc>
          <w:tcPr>
            <w:tcW w:w="988" w:type="dxa"/>
            <w:noWrap/>
            <w:hideMark/>
          </w:tcPr>
          <w:p w14:paraId="395805C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100</w:t>
            </w:r>
          </w:p>
        </w:tc>
        <w:tc>
          <w:tcPr>
            <w:tcW w:w="3118" w:type="dxa"/>
            <w:hideMark/>
          </w:tcPr>
          <w:p w14:paraId="00E1FD9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20 ES-2RS</w:t>
            </w:r>
          </w:p>
        </w:tc>
        <w:tc>
          <w:tcPr>
            <w:tcW w:w="1328" w:type="dxa"/>
            <w:hideMark/>
          </w:tcPr>
          <w:p w14:paraId="78CAFA9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1DFCB0E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21A58F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39CBA482" w14:textId="77777777" w:rsidTr="00DF5A3E">
        <w:trPr>
          <w:trHeight w:val="300"/>
        </w:trPr>
        <w:tc>
          <w:tcPr>
            <w:tcW w:w="988" w:type="dxa"/>
            <w:noWrap/>
            <w:hideMark/>
          </w:tcPr>
          <w:p w14:paraId="26A65D5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101</w:t>
            </w:r>
          </w:p>
        </w:tc>
        <w:tc>
          <w:tcPr>
            <w:tcW w:w="3118" w:type="dxa"/>
            <w:hideMark/>
          </w:tcPr>
          <w:p w14:paraId="5757AC9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GE20 TXE-2LS</w:t>
            </w:r>
          </w:p>
        </w:tc>
        <w:tc>
          <w:tcPr>
            <w:tcW w:w="1328" w:type="dxa"/>
            <w:hideMark/>
          </w:tcPr>
          <w:p w14:paraId="598522D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6395F02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A2B4A3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185FED9C" w14:textId="77777777" w:rsidTr="00DF5A3E">
        <w:trPr>
          <w:trHeight w:val="300"/>
        </w:trPr>
        <w:tc>
          <w:tcPr>
            <w:tcW w:w="988" w:type="dxa"/>
            <w:noWrap/>
            <w:hideMark/>
          </w:tcPr>
          <w:p w14:paraId="5472D85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102</w:t>
            </w:r>
          </w:p>
        </w:tc>
        <w:tc>
          <w:tcPr>
            <w:tcW w:w="3118" w:type="dxa"/>
            <w:hideMark/>
          </w:tcPr>
          <w:p w14:paraId="54E2FFB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GEH 40 TXE-2LS</w:t>
            </w:r>
          </w:p>
        </w:tc>
        <w:tc>
          <w:tcPr>
            <w:tcW w:w="1328" w:type="dxa"/>
            <w:hideMark/>
          </w:tcPr>
          <w:p w14:paraId="2377DA9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480A33B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A6ED14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7BA2200E" w14:textId="77777777" w:rsidTr="00DF5A3E">
        <w:trPr>
          <w:trHeight w:val="300"/>
        </w:trPr>
        <w:tc>
          <w:tcPr>
            <w:tcW w:w="988" w:type="dxa"/>
            <w:noWrap/>
            <w:hideMark/>
          </w:tcPr>
          <w:p w14:paraId="332B387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103</w:t>
            </w:r>
          </w:p>
        </w:tc>
        <w:tc>
          <w:tcPr>
            <w:tcW w:w="3118" w:type="dxa"/>
            <w:hideMark/>
          </w:tcPr>
          <w:p w14:paraId="1C21E8F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40</w:t>
            </w:r>
          </w:p>
        </w:tc>
        <w:tc>
          <w:tcPr>
            <w:tcW w:w="1328" w:type="dxa"/>
            <w:hideMark/>
          </w:tcPr>
          <w:p w14:paraId="5BF2833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SKF,INA</w:t>
            </w:r>
          </w:p>
        </w:tc>
        <w:tc>
          <w:tcPr>
            <w:tcW w:w="1304" w:type="dxa"/>
            <w:hideMark/>
          </w:tcPr>
          <w:p w14:paraId="01A01BF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65D7D7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11EABC7E" w14:textId="77777777" w:rsidTr="00DF5A3E">
        <w:trPr>
          <w:trHeight w:val="300"/>
        </w:trPr>
        <w:tc>
          <w:tcPr>
            <w:tcW w:w="988" w:type="dxa"/>
            <w:noWrap/>
            <w:hideMark/>
          </w:tcPr>
          <w:p w14:paraId="15B4B3E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104</w:t>
            </w:r>
          </w:p>
        </w:tc>
        <w:tc>
          <w:tcPr>
            <w:tcW w:w="3118" w:type="dxa"/>
            <w:hideMark/>
          </w:tcPr>
          <w:p w14:paraId="506626F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6000 2RSH</w:t>
            </w:r>
          </w:p>
        </w:tc>
        <w:tc>
          <w:tcPr>
            <w:tcW w:w="1328" w:type="dxa"/>
            <w:hideMark/>
          </w:tcPr>
          <w:p w14:paraId="79F0C1B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444855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3BC17D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130</w:t>
            </w:r>
          </w:p>
        </w:tc>
      </w:tr>
      <w:tr w:rsidR="00A04A3F" w:rsidRPr="00EA2A1D" w14:paraId="6CC44089" w14:textId="77777777" w:rsidTr="00DF5A3E">
        <w:trPr>
          <w:trHeight w:val="300"/>
        </w:trPr>
        <w:tc>
          <w:tcPr>
            <w:tcW w:w="988" w:type="dxa"/>
            <w:noWrap/>
            <w:hideMark/>
          </w:tcPr>
          <w:p w14:paraId="754DE22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105</w:t>
            </w:r>
          </w:p>
        </w:tc>
        <w:tc>
          <w:tcPr>
            <w:tcW w:w="3118" w:type="dxa"/>
            <w:hideMark/>
          </w:tcPr>
          <w:p w14:paraId="47E9A45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6000 2RS</w:t>
            </w:r>
          </w:p>
        </w:tc>
        <w:tc>
          <w:tcPr>
            <w:tcW w:w="1328" w:type="dxa"/>
            <w:hideMark/>
          </w:tcPr>
          <w:p w14:paraId="69539EF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806240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EA0E02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160</w:t>
            </w:r>
          </w:p>
        </w:tc>
      </w:tr>
      <w:tr w:rsidR="00A04A3F" w:rsidRPr="00EA2A1D" w14:paraId="01283583" w14:textId="77777777" w:rsidTr="00DF5A3E">
        <w:trPr>
          <w:trHeight w:val="300"/>
        </w:trPr>
        <w:tc>
          <w:tcPr>
            <w:tcW w:w="988" w:type="dxa"/>
            <w:noWrap/>
            <w:hideMark/>
          </w:tcPr>
          <w:p w14:paraId="3FECB81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106</w:t>
            </w:r>
          </w:p>
        </w:tc>
        <w:tc>
          <w:tcPr>
            <w:tcW w:w="3118" w:type="dxa"/>
            <w:hideMark/>
          </w:tcPr>
          <w:p w14:paraId="775F089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6004 2RS</w:t>
            </w:r>
          </w:p>
        </w:tc>
        <w:tc>
          <w:tcPr>
            <w:tcW w:w="1328" w:type="dxa"/>
            <w:hideMark/>
          </w:tcPr>
          <w:p w14:paraId="13DA936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356AA8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ED875B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40</w:t>
            </w:r>
          </w:p>
        </w:tc>
      </w:tr>
      <w:tr w:rsidR="00A04A3F" w:rsidRPr="00EA2A1D" w14:paraId="78ECF4CF" w14:textId="77777777" w:rsidTr="00DF5A3E">
        <w:trPr>
          <w:trHeight w:val="300"/>
        </w:trPr>
        <w:tc>
          <w:tcPr>
            <w:tcW w:w="988" w:type="dxa"/>
            <w:noWrap/>
            <w:hideMark/>
          </w:tcPr>
          <w:p w14:paraId="7E99A23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107</w:t>
            </w:r>
          </w:p>
        </w:tc>
        <w:tc>
          <w:tcPr>
            <w:tcW w:w="3118" w:type="dxa"/>
            <w:hideMark/>
          </w:tcPr>
          <w:p w14:paraId="66F086E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6007 2RS</w:t>
            </w:r>
          </w:p>
        </w:tc>
        <w:tc>
          <w:tcPr>
            <w:tcW w:w="1328" w:type="dxa"/>
            <w:hideMark/>
          </w:tcPr>
          <w:p w14:paraId="3473FB0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072DED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1DCA68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135184CA" w14:textId="77777777" w:rsidTr="00DF5A3E">
        <w:trPr>
          <w:trHeight w:val="300"/>
        </w:trPr>
        <w:tc>
          <w:tcPr>
            <w:tcW w:w="988" w:type="dxa"/>
            <w:noWrap/>
            <w:hideMark/>
          </w:tcPr>
          <w:p w14:paraId="3578A7C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108</w:t>
            </w:r>
          </w:p>
        </w:tc>
        <w:tc>
          <w:tcPr>
            <w:tcW w:w="3118" w:type="dxa"/>
            <w:hideMark/>
          </w:tcPr>
          <w:p w14:paraId="70C8690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LS 80105</w:t>
            </w:r>
          </w:p>
        </w:tc>
        <w:tc>
          <w:tcPr>
            <w:tcW w:w="1328" w:type="dxa"/>
            <w:hideMark/>
          </w:tcPr>
          <w:p w14:paraId="5371600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INA</w:t>
            </w:r>
          </w:p>
        </w:tc>
        <w:tc>
          <w:tcPr>
            <w:tcW w:w="1304" w:type="dxa"/>
            <w:hideMark/>
          </w:tcPr>
          <w:p w14:paraId="3F7D880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DD8DAD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w:t>
            </w:r>
          </w:p>
        </w:tc>
      </w:tr>
      <w:tr w:rsidR="00A04A3F" w:rsidRPr="00EA2A1D" w14:paraId="23B14023" w14:textId="77777777" w:rsidTr="00DF5A3E">
        <w:trPr>
          <w:trHeight w:val="300"/>
        </w:trPr>
        <w:tc>
          <w:tcPr>
            <w:tcW w:w="988" w:type="dxa"/>
            <w:noWrap/>
            <w:hideMark/>
          </w:tcPr>
          <w:p w14:paraId="396002D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109</w:t>
            </w:r>
          </w:p>
        </w:tc>
        <w:tc>
          <w:tcPr>
            <w:tcW w:w="3118" w:type="dxa"/>
            <w:hideMark/>
          </w:tcPr>
          <w:p w14:paraId="3358BFB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6005 2Z</w:t>
            </w:r>
          </w:p>
        </w:tc>
        <w:tc>
          <w:tcPr>
            <w:tcW w:w="1328" w:type="dxa"/>
            <w:hideMark/>
          </w:tcPr>
          <w:p w14:paraId="6EBF239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5C4874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F87B17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70</w:t>
            </w:r>
          </w:p>
        </w:tc>
      </w:tr>
      <w:tr w:rsidR="00A04A3F" w:rsidRPr="00EA2A1D" w14:paraId="57BDA207" w14:textId="77777777" w:rsidTr="00DF5A3E">
        <w:trPr>
          <w:trHeight w:val="300"/>
        </w:trPr>
        <w:tc>
          <w:tcPr>
            <w:tcW w:w="988" w:type="dxa"/>
            <w:noWrap/>
            <w:hideMark/>
          </w:tcPr>
          <w:p w14:paraId="61F640E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110</w:t>
            </w:r>
          </w:p>
        </w:tc>
        <w:tc>
          <w:tcPr>
            <w:tcW w:w="3118" w:type="dxa"/>
            <w:hideMark/>
          </w:tcPr>
          <w:p w14:paraId="3F23BA2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3204</w:t>
            </w:r>
          </w:p>
        </w:tc>
        <w:tc>
          <w:tcPr>
            <w:tcW w:w="1328" w:type="dxa"/>
            <w:hideMark/>
          </w:tcPr>
          <w:p w14:paraId="58A834E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802E64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249E40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20</w:t>
            </w:r>
          </w:p>
        </w:tc>
      </w:tr>
      <w:tr w:rsidR="00A04A3F" w:rsidRPr="00EA2A1D" w14:paraId="105BE99F" w14:textId="77777777" w:rsidTr="00DF5A3E">
        <w:trPr>
          <w:trHeight w:val="300"/>
        </w:trPr>
        <w:tc>
          <w:tcPr>
            <w:tcW w:w="988" w:type="dxa"/>
            <w:noWrap/>
            <w:hideMark/>
          </w:tcPr>
          <w:p w14:paraId="20FDDD4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111</w:t>
            </w:r>
          </w:p>
        </w:tc>
        <w:tc>
          <w:tcPr>
            <w:tcW w:w="3118" w:type="dxa"/>
            <w:hideMark/>
          </w:tcPr>
          <w:p w14:paraId="461FCF5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6010 2RS1</w:t>
            </w:r>
          </w:p>
        </w:tc>
        <w:tc>
          <w:tcPr>
            <w:tcW w:w="1328" w:type="dxa"/>
            <w:hideMark/>
          </w:tcPr>
          <w:p w14:paraId="4D629D9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B457BC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3AA892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01E84DE0" w14:textId="77777777" w:rsidTr="00DF5A3E">
        <w:trPr>
          <w:trHeight w:val="300"/>
        </w:trPr>
        <w:tc>
          <w:tcPr>
            <w:tcW w:w="988" w:type="dxa"/>
            <w:noWrap/>
            <w:hideMark/>
          </w:tcPr>
          <w:p w14:paraId="311E2D7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112</w:t>
            </w:r>
          </w:p>
        </w:tc>
        <w:tc>
          <w:tcPr>
            <w:tcW w:w="3118" w:type="dxa"/>
            <w:hideMark/>
          </w:tcPr>
          <w:p w14:paraId="6DC1EFC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3208 2RS</w:t>
            </w:r>
          </w:p>
        </w:tc>
        <w:tc>
          <w:tcPr>
            <w:tcW w:w="1328" w:type="dxa"/>
            <w:hideMark/>
          </w:tcPr>
          <w:p w14:paraId="4417F005"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55FC41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5F34D4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4</w:t>
            </w:r>
          </w:p>
        </w:tc>
      </w:tr>
      <w:tr w:rsidR="00A04A3F" w:rsidRPr="00EA2A1D" w14:paraId="5E80185D" w14:textId="77777777" w:rsidTr="00DF5A3E">
        <w:trPr>
          <w:trHeight w:val="300"/>
        </w:trPr>
        <w:tc>
          <w:tcPr>
            <w:tcW w:w="988" w:type="dxa"/>
            <w:noWrap/>
            <w:hideMark/>
          </w:tcPr>
          <w:p w14:paraId="48003CE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113</w:t>
            </w:r>
          </w:p>
        </w:tc>
        <w:tc>
          <w:tcPr>
            <w:tcW w:w="3118" w:type="dxa"/>
            <w:hideMark/>
          </w:tcPr>
          <w:p w14:paraId="4C2C478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30204</w:t>
            </w:r>
          </w:p>
        </w:tc>
        <w:tc>
          <w:tcPr>
            <w:tcW w:w="1328" w:type="dxa"/>
            <w:hideMark/>
          </w:tcPr>
          <w:p w14:paraId="59C1C57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9C1268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1EF905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03B6CD88" w14:textId="77777777" w:rsidTr="00DF5A3E">
        <w:trPr>
          <w:trHeight w:val="300"/>
        </w:trPr>
        <w:tc>
          <w:tcPr>
            <w:tcW w:w="988" w:type="dxa"/>
            <w:noWrap/>
            <w:hideMark/>
          </w:tcPr>
          <w:p w14:paraId="733396A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114</w:t>
            </w:r>
          </w:p>
        </w:tc>
        <w:tc>
          <w:tcPr>
            <w:tcW w:w="3118" w:type="dxa"/>
            <w:hideMark/>
          </w:tcPr>
          <w:p w14:paraId="1D287B7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7205</w:t>
            </w:r>
          </w:p>
        </w:tc>
        <w:tc>
          <w:tcPr>
            <w:tcW w:w="1328" w:type="dxa"/>
            <w:hideMark/>
          </w:tcPr>
          <w:p w14:paraId="3515273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078E88E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225EB0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3DA913D1" w14:textId="77777777" w:rsidTr="00DF5A3E">
        <w:trPr>
          <w:trHeight w:val="300"/>
        </w:trPr>
        <w:tc>
          <w:tcPr>
            <w:tcW w:w="988" w:type="dxa"/>
            <w:noWrap/>
            <w:hideMark/>
          </w:tcPr>
          <w:p w14:paraId="16F7874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115</w:t>
            </w:r>
          </w:p>
        </w:tc>
        <w:tc>
          <w:tcPr>
            <w:tcW w:w="3118" w:type="dxa"/>
            <w:hideMark/>
          </w:tcPr>
          <w:p w14:paraId="310E0B2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7206</w:t>
            </w:r>
          </w:p>
        </w:tc>
        <w:tc>
          <w:tcPr>
            <w:tcW w:w="1328" w:type="dxa"/>
            <w:hideMark/>
          </w:tcPr>
          <w:p w14:paraId="02CE834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78E8A5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25E7B3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1BAD4BA6" w14:textId="77777777" w:rsidTr="00DF5A3E">
        <w:trPr>
          <w:trHeight w:val="300"/>
        </w:trPr>
        <w:tc>
          <w:tcPr>
            <w:tcW w:w="988" w:type="dxa"/>
            <w:noWrap/>
            <w:hideMark/>
          </w:tcPr>
          <w:p w14:paraId="1A6A0CE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116</w:t>
            </w:r>
          </w:p>
        </w:tc>
        <w:tc>
          <w:tcPr>
            <w:tcW w:w="3118" w:type="dxa"/>
            <w:hideMark/>
          </w:tcPr>
          <w:p w14:paraId="717E84F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30210</w:t>
            </w:r>
          </w:p>
        </w:tc>
        <w:tc>
          <w:tcPr>
            <w:tcW w:w="1328" w:type="dxa"/>
            <w:hideMark/>
          </w:tcPr>
          <w:p w14:paraId="1DBFB94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F3449B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3FBBDC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17</w:t>
            </w:r>
          </w:p>
        </w:tc>
      </w:tr>
      <w:tr w:rsidR="00A04A3F" w:rsidRPr="00EA2A1D" w14:paraId="4890B7A3" w14:textId="77777777" w:rsidTr="00DF5A3E">
        <w:trPr>
          <w:trHeight w:val="300"/>
        </w:trPr>
        <w:tc>
          <w:tcPr>
            <w:tcW w:w="988" w:type="dxa"/>
            <w:noWrap/>
            <w:hideMark/>
          </w:tcPr>
          <w:p w14:paraId="623BE19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117</w:t>
            </w:r>
          </w:p>
        </w:tc>
        <w:tc>
          <w:tcPr>
            <w:tcW w:w="3118" w:type="dxa"/>
            <w:hideMark/>
          </w:tcPr>
          <w:p w14:paraId="2E4B3AB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7304</w:t>
            </w:r>
          </w:p>
        </w:tc>
        <w:tc>
          <w:tcPr>
            <w:tcW w:w="1328" w:type="dxa"/>
            <w:hideMark/>
          </w:tcPr>
          <w:p w14:paraId="17189A4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5E2A1A8"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02606F0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6E359D8F" w14:textId="77777777" w:rsidTr="00DF5A3E">
        <w:trPr>
          <w:trHeight w:val="300"/>
        </w:trPr>
        <w:tc>
          <w:tcPr>
            <w:tcW w:w="988" w:type="dxa"/>
            <w:noWrap/>
            <w:hideMark/>
          </w:tcPr>
          <w:p w14:paraId="72E1BC5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118</w:t>
            </w:r>
          </w:p>
        </w:tc>
        <w:tc>
          <w:tcPr>
            <w:tcW w:w="3118" w:type="dxa"/>
            <w:hideMark/>
          </w:tcPr>
          <w:p w14:paraId="5904059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7306</w:t>
            </w:r>
          </w:p>
        </w:tc>
        <w:tc>
          <w:tcPr>
            <w:tcW w:w="1328" w:type="dxa"/>
            <w:hideMark/>
          </w:tcPr>
          <w:p w14:paraId="0A57488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18702C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3820639"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5C6745FD" w14:textId="77777777" w:rsidTr="00DF5A3E">
        <w:trPr>
          <w:trHeight w:val="300"/>
        </w:trPr>
        <w:tc>
          <w:tcPr>
            <w:tcW w:w="988" w:type="dxa"/>
            <w:noWrap/>
            <w:hideMark/>
          </w:tcPr>
          <w:p w14:paraId="19EA638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119</w:t>
            </w:r>
          </w:p>
        </w:tc>
        <w:tc>
          <w:tcPr>
            <w:tcW w:w="3118" w:type="dxa"/>
            <w:hideMark/>
          </w:tcPr>
          <w:p w14:paraId="4FF8C6C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NSK 6000Z</w:t>
            </w:r>
          </w:p>
        </w:tc>
        <w:tc>
          <w:tcPr>
            <w:tcW w:w="1328" w:type="dxa"/>
            <w:hideMark/>
          </w:tcPr>
          <w:p w14:paraId="15EF6604"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NSK</w:t>
            </w:r>
          </w:p>
        </w:tc>
        <w:tc>
          <w:tcPr>
            <w:tcW w:w="1304" w:type="dxa"/>
            <w:hideMark/>
          </w:tcPr>
          <w:p w14:paraId="1C295C2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9C02C0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2DD08CEB" w14:textId="77777777" w:rsidTr="00DF5A3E">
        <w:trPr>
          <w:trHeight w:val="300"/>
        </w:trPr>
        <w:tc>
          <w:tcPr>
            <w:tcW w:w="988" w:type="dxa"/>
            <w:noWrap/>
            <w:hideMark/>
          </w:tcPr>
          <w:p w14:paraId="00F4F59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120</w:t>
            </w:r>
          </w:p>
        </w:tc>
        <w:tc>
          <w:tcPr>
            <w:tcW w:w="3118" w:type="dxa"/>
            <w:hideMark/>
          </w:tcPr>
          <w:p w14:paraId="507DA2C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32212</w:t>
            </w:r>
          </w:p>
        </w:tc>
        <w:tc>
          <w:tcPr>
            <w:tcW w:w="1328" w:type="dxa"/>
            <w:hideMark/>
          </w:tcPr>
          <w:p w14:paraId="7EDA83B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FFCA7A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AB7875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24</w:t>
            </w:r>
          </w:p>
        </w:tc>
      </w:tr>
      <w:tr w:rsidR="00A04A3F" w:rsidRPr="00EA2A1D" w14:paraId="2FF9F05A" w14:textId="77777777" w:rsidTr="00DF5A3E">
        <w:trPr>
          <w:trHeight w:val="300"/>
        </w:trPr>
        <w:tc>
          <w:tcPr>
            <w:tcW w:w="988" w:type="dxa"/>
            <w:noWrap/>
            <w:hideMark/>
          </w:tcPr>
          <w:p w14:paraId="34BAEB9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121</w:t>
            </w:r>
          </w:p>
        </w:tc>
        <w:tc>
          <w:tcPr>
            <w:tcW w:w="3118" w:type="dxa"/>
            <w:hideMark/>
          </w:tcPr>
          <w:p w14:paraId="01EBC52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32313</w:t>
            </w:r>
          </w:p>
        </w:tc>
        <w:tc>
          <w:tcPr>
            <w:tcW w:w="1328" w:type="dxa"/>
            <w:hideMark/>
          </w:tcPr>
          <w:p w14:paraId="4CF690A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A19293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24E46A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4B94A091" w14:textId="77777777" w:rsidTr="00DF5A3E">
        <w:trPr>
          <w:trHeight w:val="300"/>
        </w:trPr>
        <w:tc>
          <w:tcPr>
            <w:tcW w:w="988" w:type="dxa"/>
            <w:noWrap/>
            <w:hideMark/>
          </w:tcPr>
          <w:p w14:paraId="22868B8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lastRenderedPageBreak/>
              <w:t>122</w:t>
            </w:r>
          </w:p>
        </w:tc>
        <w:tc>
          <w:tcPr>
            <w:tcW w:w="3118" w:type="dxa"/>
            <w:hideMark/>
          </w:tcPr>
          <w:p w14:paraId="1EA49EC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32314</w:t>
            </w:r>
          </w:p>
        </w:tc>
        <w:tc>
          <w:tcPr>
            <w:tcW w:w="1328" w:type="dxa"/>
            <w:hideMark/>
          </w:tcPr>
          <w:p w14:paraId="2C6C0A1E"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47CCE1DC"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A01A14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7FBEE868" w14:textId="77777777" w:rsidTr="00DF5A3E">
        <w:trPr>
          <w:trHeight w:val="300"/>
        </w:trPr>
        <w:tc>
          <w:tcPr>
            <w:tcW w:w="988" w:type="dxa"/>
            <w:noWrap/>
            <w:hideMark/>
          </w:tcPr>
          <w:p w14:paraId="1FE0C5F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123</w:t>
            </w:r>
          </w:p>
        </w:tc>
        <w:tc>
          <w:tcPr>
            <w:tcW w:w="3118" w:type="dxa"/>
            <w:hideMark/>
          </w:tcPr>
          <w:p w14:paraId="0D17BF7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31313</w:t>
            </w:r>
          </w:p>
        </w:tc>
        <w:tc>
          <w:tcPr>
            <w:tcW w:w="1328" w:type="dxa"/>
            <w:hideMark/>
          </w:tcPr>
          <w:p w14:paraId="631A1D0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BD8E16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A4CCF7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142</w:t>
            </w:r>
          </w:p>
        </w:tc>
      </w:tr>
      <w:tr w:rsidR="00A04A3F" w:rsidRPr="00EA2A1D" w14:paraId="6BC847F5" w14:textId="77777777" w:rsidTr="00DF5A3E">
        <w:trPr>
          <w:trHeight w:val="300"/>
        </w:trPr>
        <w:tc>
          <w:tcPr>
            <w:tcW w:w="988" w:type="dxa"/>
            <w:noWrap/>
            <w:hideMark/>
          </w:tcPr>
          <w:p w14:paraId="59E6CD2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124</w:t>
            </w:r>
          </w:p>
        </w:tc>
        <w:tc>
          <w:tcPr>
            <w:tcW w:w="3118" w:type="dxa"/>
            <w:hideMark/>
          </w:tcPr>
          <w:p w14:paraId="06581B7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32207 J2/Q</w:t>
            </w:r>
          </w:p>
        </w:tc>
        <w:tc>
          <w:tcPr>
            <w:tcW w:w="1328" w:type="dxa"/>
            <w:hideMark/>
          </w:tcPr>
          <w:p w14:paraId="7D22921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324AC7AF"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79DB43E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6</w:t>
            </w:r>
          </w:p>
        </w:tc>
      </w:tr>
      <w:tr w:rsidR="00A04A3F" w:rsidRPr="00EA2A1D" w14:paraId="7851AAE4" w14:textId="77777777" w:rsidTr="00DF5A3E">
        <w:trPr>
          <w:trHeight w:val="300"/>
        </w:trPr>
        <w:tc>
          <w:tcPr>
            <w:tcW w:w="988" w:type="dxa"/>
            <w:noWrap/>
            <w:hideMark/>
          </w:tcPr>
          <w:p w14:paraId="7D7D82C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125</w:t>
            </w:r>
          </w:p>
        </w:tc>
        <w:tc>
          <w:tcPr>
            <w:tcW w:w="3118" w:type="dxa"/>
            <w:hideMark/>
          </w:tcPr>
          <w:p w14:paraId="530FFBF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51105</w:t>
            </w:r>
          </w:p>
        </w:tc>
        <w:tc>
          <w:tcPr>
            <w:tcW w:w="1328" w:type="dxa"/>
            <w:hideMark/>
          </w:tcPr>
          <w:p w14:paraId="2742188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DB4FA0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2E8640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7DEDDB6A" w14:textId="77777777" w:rsidTr="00DF5A3E">
        <w:trPr>
          <w:trHeight w:val="300"/>
        </w:trPr>
        <w:tc>
          <w:tcPr>
            <w:tcW w:w="988" w:type="dxa"/>
            <w:noWrap/>
            <w:hideMark/>
          </w:tcPr>
          <w:p w14:paraId="7015EAE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126</w:t>
            </w:r>
          </w:p>
        </w:tc>
        <w:tc>
          <w:tcPr>
            <w:tcW w:w="3118" w:type="dxa"/>
            <w:hideMark/>
          </w:tcPr>
          <w:p w14:paraId="13E2A14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8110</w:t>
            </w:r>
          </w:p>
        </w:tc>
        <w:tc>
          <w:tcPr>
            <w:tcW w:w="1328" w:type="dxa"/>
            <w:hideMark/>
          </w:tcPr>
          <w:p w14:paraId="7851DB2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7751A0D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194362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10</w:t>
            </w:r>
          </w:p>
        </w:tc>
      </w:tr>
      <w:tr w:rsidR="00A04A3F" w:rsidRPr="00EA2A1D" w14:paraId="354916B7" w14:textId="77777777" w:rsidTr="00DF5A3E">
        <w:trPr>
          <w:trHeight w:val="300"/>
        </w:trPr>
        <w:tc>
          <w:tcPr>
            <w:tcW w:w="988" w:type="dxa"/>
            <w:noWrap/>
            <w:hideMark/>
          </w:tcPr>
          <w:p w14:paraId="290777A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127</w:t>
            </w:r>
          </w:p>
        </w:tc>
        <w:tc>
          <w:tcPr>
            <w:tcW w:w="3118" w:type="dxa"/>
            <w:hideMark/>
          </w:tcPr>
          <w:p w14:paraId="1E853AB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8116</w:t>
            </w:r>
          </w:p>
        </w:tc>
        <w:tc>
          <w:tcPr>
            <w:tcW w:w="1328" w:type="dxa"/>
            <w:hideMark/>
          </w:tcPr>
          <w:p w14:paraId="782A9FDF"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64437F5"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22374E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5A459BA7" w14:textId="77777777" w:rsidTr="00DF5A3E">
        <w:trPr>
          <w:trHeight w:val="300"/>
        </w:trPr>
        <w:tc>
          <w:tcPr>
            <w:tcW w:w="988" w:type="dxa"/>
            <w:noWrap/>
            <w:hideMark/>
          </w:tcPr>
          <w:p w14:paraId="4FF93EE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128</w:t>
            </w:r>
          </w:p>
        </w:tc>
        <w:tc>
          <w:tcPr>
            <w:tcW w:w="3118" w:type="dxa"/>
            <w:hideMark/>
          </w:tcPr>
          <w:p w14:paraId="27EFD8C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51205</w:t>
            </w:r>
          </w:p>
        </w:tc>
        <w:tc>
          <w:tcPr>
            <w:tcW w:w="1328" w:type="dxa"/>
            <w:hideMark/>
          </w:tcPr>
          <w:p w14:paraId="375BF32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D8B129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B55811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0901CA5D" w14:textId="77777777" w:rsidTr="00DF5A3E">
        <w:trPr>
          <w:trHeight w:val="300"/>
        </w:trPr>
        <w:tc>
          <w:tcPr>
            <w:tcW w:w="988" w:type="dxa"/>
            <w:noWrap/>
            <w:hideMark/>
          </w:tcPr>
          <w:p w14:paraId="3B71492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129</w:t>
            </w:r>
          </w:p>
        </w:tc>
        <w:tc>
          <w:tcPr>
            <w:tcW w:w="3118" w:type="dxa"/>
            <w:hideMark/>
          </w:tcPr>
          <w:p w14:paraId="040F73A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51206</w:t>
            </w:r>
          </w:p>
        </w:tc>
        <w:tc>
          <w:tcPr>
            <w:tcW w:w="1328" w:type="dxa"/>
            <w:hideMark/>
          </w:tcPr>
          <w:p w14:paraId="5FD54A8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499DE7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6DF91E06"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523BD217" w14:textId="77777777" w:rsidTr="00DF5A3E">
        <w:trPr>
          <w:trHeight w:val="300"/>
        </w:trPr>
        <w:tc>
          <w:tcPr>
            <w:tcW w:w="988" w:type="dxa"/>
            <w:noWrap/>
            <w:hideMark/>
          </w:tcPr>
          <w:p w14:paraId="24BD00C4"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130</w:t>
            </w:r>
          </w:p>
        </w:tc>
        <w:tc>
          <w:tcPr>
            <w:tcW w:w="3118" w:type="dxa"/>
            <w:hideMark/>
          </w:tcPr>
          <w:p w14:paraId="01D334C6"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8207</w:t>
            </w:r>
          </w:p>
        </w:tc>
        <w:tc>
          <w:tcPr>
            <w:tcW w:w="1328" w:type="dxa"/>
            <w:hideMark/>
          </w:tcPr>
          <w:p w14:paraId="1E9C540B"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E50E1B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FF12C4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5</w:t>
            </w:r>
          </w:p>
        </w:tc>
      </w:tr>
      <w:tr w:rsidR="00A04A3F" w:rsidRPr="00EA2A1D" w14:paraId="167A2FB4" w14:textId="77777777" w:rsidTr="00DF5A3E">
        <w:trPr>
          <w:trHeight w:val="300"/>
        </w:trPr>
        <w:tc>
          <w:tcPr>
            <w:tcW w:w="988" w:type="dxa"/>
            <w:noWrap/>
            <w:hideMark/>
          </w:tcPr>
          <w:p w14:paraId="5BF7AEB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131</w:t>
            </w:r>
          </w:p>
        </w:tc>
        <w:tc>
          <w:tcPr>
            <w:tcW w:w="3118" w:type="dxa"/>
            <w:hideMark/>
          </w:tcPr>
          <w:p w14:paraId="47F5C38C"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GE 45 ES-2RS</w:t>
            </w:r>
          </w:p>
        </w:tc>
        <w:tc>
          <w:tcPr>
            <w:tcW w:w="1328" w:type="dxa"/>
            <w:hideMark/>
          </w:tcPr>
          <w:p w14:paraId="3A5BA66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w:t>
            </w:r>
          </w:p>
        </w:tc>
        <w:tc>
          <w:tcPr>
            <w:tcW w:w="1304" w:type="dxa"/>
            <w:hideMark/>
          </w:tcPr>
          <w:p w14:paraId="690AACE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5997252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2ACEBD53" w14:textId="77777777" w:rsidTr="00DF5A3E">
        <w:trPr>
          <w:trHeight w:val="300"/>
        </w:trPr>
        <w:tc>
          <w:tcPr>
            <w:tcW w:w="988" w:type="dxa"/>
            <w:noWrap/>
            <w:hideMark/>
          </w:tcPr>
          <w:p w14:paraId="6884C5A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132</w:t>
            </w:r>
          </w:p>
        </w:tc>
        <w:tc>
          <w:tcPr>
            <w:tcW w:w="3118" w:type="dxa"/>
            <w:hideMark/>
          </w:tcPr>
          <w:p w14:paraId="489ECF5D"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8215</w:t>
            </w:r>
          </w:p>
        </w:tc>
        <w:tc>
          <w:tcPr>
            <w:tcW w:w="1328" w:type="dxa"/>
            <w:hideMark/>
          </w:tcPr>
          <w:p w14:paraId="0F85F1C3"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20988A8D"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7080C5B"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2</w:t>
            </w:r>
          </w:p>
        </w:tc>
      </w:tr>
      <w:tr w:rsidR="00A04A3F" w:rsidRPr="00EA2A1D" w14:paraId="73EADDDD" w14:textId="77777777" w:rsidTr="00DF5A3E">
        <w:trPr>
          <w:trHeight w:val="300"/>
        </w:trPr>
        <w:tc>
          <w:tcPr>
            <w:tcW w:w="988" w:type="dxa"/>
            <w:noWrap/>
            <w:hideMark/>
          </w:tcPr>
          <w:p w14:paraId="5841F0D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133</w:t>
            </w:r>
          </w:p>
        </w:tc>
        <w:tc>
          <w:tcPr>
            <w:tcW w:w="3118" w:type="dxa"/>
            <w:hideMark/>
          </w:tcPr>
          <w:p w14:paraId="74C06FB1"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6311 2RS</w:t>
            </w:r>
          </w:p>
        </w:tc>
        <w:tc>
          <w:tcPr>
            <w:tcW w:w="1328" w:type="dxa"/>
            <w:hideMark/>
          </w:tcPr>
          <w:p w14:paraId="1589DD7A"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650254A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25777C5E"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2A5E75DD" w14:textId="77777777" w:rsidTr="00DF5A3E">
        <w:trPr>
          <w:trHeight w:val="300"/>
        </w:trPr>
        <w:tc>
          <w:tcPr>
            <w:tcW w:w="988" w:type="dxa"/>
            <w:noWrap/>
            <w:hideMark/>
          </w:tcPr>
          <w:p w14:paraId="144E5E9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134</w:t>
            </w:r>
          </w:p>
        </w:tc>
        <w:tc>
          <w:tcPr>
            <w:tcW w:w="3118" w:type="dxa"/>
            <w:hideMark/>
          </w:tcPr>
          <w:p w14:paraId="1D8EE77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6312 2RS</w:t>
            </w:r>
          </w:p>
        </w:tc>
        <w:tc>
          <w:tcPr>
            <w:tcW w:w="1328" w:type="dxa"/>
            <w:hideMark/>
          </w:tcPr>
          <w:p w14:paraId="0E52DE08"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1C1CA0E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1155F9D7"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w:t>
            </w:r>
          </w:p>
        </w:tc>
      </w:tr>
      <w:tr w:rsidR="00A04A3F" w:rsidRPr="00EA2A1D" w14:paraId="71F1B2A9" w14:textId="77777777" w:rsidTr="00DF5A3E">
        <w:trPr>
          <w:trHeight w:val="300"/>
        </w:trPr>
        <w:tc>
          <w:tcPr>
            <w:tcW w:w="988" w:type="dxa"/>
            <w:noWrap/>
            <w:hideMark/>
          </w:tcPr>
          <w:p w14:paraId="04DC611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135</w:t>
            </w:r>
          </w:p>
        </w:tc>
        <w:tc>
          <w:tcPr>
            <w:tcW w:w="3118" w:type="dxa"/>
            <w:hideMark/>
          </w:tcPr>
          <w:p w14:paraId="1584DBD0"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8306</w:t>
            </w:r>
          </w:p>
        </w:tc>
        <w:tc>
          <w:tcPr>
            <w:tcW w:w="1328" w:type="dxa"/>
            <w:hideMark/>
          </w:tcPr>
          <w:p w14:paraId="24F18019"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SKF,ZKL,FAG</w:t>
            </w:r>
          </w:p>
        </w:tc>
        <w:tc>
          <w:tcPr>
            <w:tcW w:w="1304" w:type="dxa"/>
            <w:hideMark/>
          </w:tcPr>
          <w:p w14:paraId="5FCC0823"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31610460"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8</w:t>
            </w:r>
          </w:p>
        </w:tc>
      </w:tr>
      <w:tr w:rsidR="00A04A3F" w:rsidRPr="00EA2A1D" w14:paraId="4F335E01" w14:textId="77777777" w:rsidTr="00DF5A3E">
        <w:trPr>
          <w:trHeight w:val="300"/>
        </w:trPr>
        <w:tc>
          <w:tcPr>
            <w:tcW w:w="988" w:type="dxa"/>
            <w:noWrap/>
            <w:hideMark/>
          </w:tcPr>
          <w:p w14:paraId="605FEACA"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136</w:t>
            </w:r>
          </w:p>
        </w:tc>
        <w:tc>
          <w:tcPr>
            <w:tcW w:w="3118" w:type="dxa"/>
            <w:hideMark/>
          </w:tcPr>
          <w:p w14:paraId="5ABF28B7"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GULTNIS NU 2315MA/C3</w:t>
            </w:r>
          </w:p>
        </w:tc>
        <w:tc>
          <w:tcPr>
            <w:tcW w:w="1328" w:type="dxa"/>
            <w:hideMark/>
          </w:tcPr>
          <w:p w14:paraId="7289CC72" w14:textId="77777777" w:rsidR="00A04A3F" w:rsidRPr="00EA2A1D" w:rsidRDefault="00A04A3F" w:rsidP="00A04A3F">
            <w:pP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ZKL,ZVL</w:t>
            </w:r>
          </w:p>
        </w:tc>
        <w:tc>
          <w:tcPr>
            <w:tcW w:w="1304" w:type="dxa"/>
            <w:hideMark/>
          </w:tcPr>
          <w:p w14:paraId="2B7514B2"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gb</w:t>
            </w:r>
          </w:p>
        </w:tc>
        <w:tc>
          <w:tcPr>
            <w:tcW w:w="1621" w:type="dxa"/>
            <w:hideMark/>
          </w:tcPr>
          <w:p w14:paraId="45A7BE11" w14:textId="77777777" w:rsidR="00A04A3F" w:rsidRPr="00EA2A1D" w:rsidRDefault="00A04A3F" w:rsidP="00A04A3F">
            <w:pPr>
              <w:jc w:val="center"/>
              <w:rPr>
                <w:rFonts w:ascii="Times New Roman" w:eastAsia="Times New Roman" w:hAnsi="Times New Roman" w:cs="Times New Roman"/>
                <w:color w:val="000000"/>
                <w:lang w:eastAsia="lv-LV"/>
              </w:rPr>
            </w:pPr>
            <w:r w:rsidRPr="00EA2A1D">
              <w:rPr>
                <w:rFonts w:ascii="Times New Roman" w:eastAsia="Times New Roman" w:hAnsi="Times New Roman" w:cs="Times New Roman"/>
                <w:color w:val="000000"/>
                <w:lang w:eastAsia="lv-LV"/>
              </w:rPr>
              <w:t>12</w:t>
            </w:r>
          </w:p>
        </w:tc>
      </w:tr>
    </w:tbl>
    <w:p w14:paraId="5C72E31F" w14:textId="77777777" w:rsidR="009156A4" w:rsidRPr="009156A4" w:rsidRDefault="009156A4" w:rsidP="009156A4">
      <w:pPr>
        <w:spacing w:after="0" w:line="240" w:lineRule="auto"/>
        <w:rPr>
          <w:rFonts w:ascii="Times New Roman" w:hAnsi="Times New Roman" w:cs="Times New Roman"/>
          <w:sz w:val="24"/>
          <w:szCs w:val="24"/>
          <w:lang w:eastAsia="hi-IN" w:bidi="hi-IN"/>
        </w:rPr>
      </w:pPr>
    </w:p>
    <w:p w14:paraId="0AE49FCA" w14:textId="0ABBB524" w:rsidR="002543CF" w:rsidRPr="00F7318E" w:rsidRDefault="002543CF" w:rsidP="009156A4">
      <w:pPr>
        <w:spacing w:after="0" w:line="240" w:lineRule="auto"/>
        <w:rPr>
          <w:rFonts w:ascii="Times New Roman" w:hAnsi="Times New Roman" w:cs="Times New Roman"/>
          <w:sz w:val="20"/>
          <w:szCs w:val="20"/>
          <w:lang w:eastAsia="hi-IN" w:bidi="hi-IN"/>
        </w:rPr>
      </w:pPr>
      <w:r w:rsidRPr="00F7318E">
        <w:rPr>
          <w:rFonts w:ascii="Times New Roman" w:hAnsi="Times New Roman" w:cs="Times New Roman"/>
          <w:sz w:val="20"/>
          <w:szCs w:val="20"/>
          <w:lang w:eastAsia="hi-IN" w:bidi="hi-IN"/>
        </w:rPr>
        <w:t>*Plānotais 2 (divu) gadu iegādes apjoms ir orientējošs.</w:t>
      </w:r>
    </w:p>
    <w:p w14:paraId="3D6DB2B2" w14:textId="77777777" w:rsidR="00BA787E" w:rsidRPr="00D57825" w:rsidRDefault="00BA787E" w:rsidP="00BA787E">
      <w:pPr>
        <w:spacing w:after="0" w:line="240" w:lineRule="auto"/>
        <w:ind w:left="720" w:hanging="720"/>
      </w:pPr>
    </w:p>
    <w:p w14:paraId="297C371C" w14:textId="77777777" w:rsidR="00D3734B" w:rsidRPr="00D3734B" w:rsidRDefault="00D3734B" w:rsidP="00D3734B">
      <w:pPr>
        <w:spacing w:after="120" w:line="240" w:lineRule="auto"/>
        <w:rPr>
          <w:rFonts w:ascii="Times New Roman" w:eastAsia="Arial Unicode MS" w:hAnsi="Times New Roman" w:cs="Times New Roman"/>
          <w:kern w:val="1"/>
          <w:sz w:val="24"/>
          <w:szCs w:val="24"/>
          <w:lang w:eastAsia="hi-IN" w:bidi="hi-IN"/>
        </w:rPr>
      </w:pPr>
    </w:p>
    <w:p w14:paraId="1D5AF8ED" w14:textId="77777777" w:rsidR="00D3734B" w:rsidRPr="00D3734B" w:rsidRDefault="00D3734B" w:rsidP="00D3734B">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0C386205" w14:textId="77777777" w:rsidR="00D3734B" w:rsidRPr="00D3734B" w:rsidRDefault="00D3734B" w:rsidP="00D3734B">
      <w:pPr>
        <w:spacing w:after="120" w:line="240" w:lineRule="auto"/>
        <w:ind w:left="-284" w:firstLine="851"/>
        <w:rPr>
          <w:rFonts w:ascii="Times New Roman" w:eastAsia="Arial Unicode MS" w:hAnsi="Times New Roman" w:cs="Times New Roman"/>
          <w:kern w:val="1"/>
          <w:sz w:val="24"/>
          <w:szCs w:val="24"/>
          <w:lang w:eastAsia="hi-IN" w:bidi="hi-IN"/>
        </w:rPr>
      </w:pPr>
    </w:p>
    <w:p w14:paraId="6A14FF81" w14:textId="77777777" w:rsidR="00D3734B" w:rsidRPr="00D3734B" w:rsidRDefault="00D3734B" w:rsidP="00D3734B">
      <w:pPr>
        <w:spacing w:after="120" w:line="240" w:lineRule="auto"/>
        <w:ind w:left="1134" w:hanging="567"/>
        <w:jc w:val="center"/>
        <w:rPr>
          <w:rFonts w:ascii="Times New Roman" w:eastAsia="Arial Unicode MS" w:hAnsi="Times New Roman" w:cs="Times New Roman"/>
          <w:b/>
          <w:bCs/>
          <w:kern w:val="1"/>
          <w:sz w:val="18"/>
          <w:szCs w:val="18"/>
          <w:lang w:eastAsia="hi-IN" w:bidi="hi-IN"/>
        </w:rPr>
      </w:pPr>
    </w:p>
    <w:p w14:paraId="429ADFB7" w14:textId="77777777" w:rsidR="00D3734B" w:rsidRPr="00D3734B" w:rsidRDefault="00D3734B" w:rsidP="00D3734B">
      <w:pPr>
        <w:spacing w:after="120" w:line="240" w:lineRule="auto"/>
        <w:ind w:left="1134" w:hanging="567"/>
        <w:jc w:val="center"/>
        <w:rPr>
          <w:rFonts w:ascii="Times New Roman" w:eastAsia="Arial Unicode MS" w:hAnsi="Times New Roman" w:cs="Times New Roman"/>
          <w:b/>
          <w:bCs/>
          <w:kern w:val="1"/>
          <w:sz w:val="18"/>
          <w:szCs w:val="18"/>
          <w:lang w:eastAsia="hi-IN" w:bidi="hi-IN"/>
        </w:rPr>
      </w:pPr>
    </w:p>
    <w:tbl>
      <w:tblPr>
        <w:tblW w:w="17982" w:type="dxa"/>
        <w:tblLook w:val="04A0" w:firstRow="1" w:lastRow="0" w:firstColumn="1" w:lastColumn="0" w:noHBand="0" w:noVBand="1"/>
      </w:tblPr>
      <w:tblGrid>
        <w:gridCol w:w="920"/>
        <w:gridCol w:w="1407"/>
        <w:gridCol w:w="2635"/>
        <w:gridCol w:w="976"/>
        <w:gridCol w:w="2000"/>
        <w:gridCol w:w="236"/>
        <w:gridCol w:w="1134"/>
        <w:gridCol w:w="7154"/>
        <w:gridCol w:w="1520"/>
      </w:tblGrid>
      <w:tr w:rsidR="00D3734B" w:rsidRPr="00D3734B" w14:paraId="6FA7EE1D" w14:textId="77777777" w:rsidTr="00F5172A">
        <w:trPr>
          <w:trHeight w:val="61"/>
        </w:trPr>
        <w:tc>
          <w:tcPr>
            <w:tcW w:w="920" w:type="dxa"/>
            <w:tcBorders>
              <w:top w:val="nil"/>
              <w:left w:val="nil"/>
              <w:bottom w:val="nil"/>
              <w:right w:val="nil"/>
            </w:tcBorders>
            <w:shd w:val="clear" w:color="auto" w:fill="auto"/>
            <w:noWrap/>
            <w:vAlign w:val="bottom"/>
            <w:hideMark/>
          </w:tcPr>
          <w:p w14:paraId="4A853FE1"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407" w:type="dxa"/>
            <w:tcBorders>
              <w:top w:val="nil"/>
              <w:left w:val="nil"/>
              <w:bottom w:val="nil"/>
              <w:right w:val="nil"/>
            </w:tcBorders>
            <w:shd w:val="clear" w:color="auto" w:fill="auto"/>
            <w:noWrap/>
            <w:vAlign w:val="bottom"/>
            <w:hideMark/>
          </w:tcPr>
          <w:p w14:paraId="74F070C1"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635" w:type="dxa"/>
            <w:tcBorders>
              <w:top w:val="nil"/>
              <w:left w:val="nil"/>
              <w:bottom w:val="nil"/>
              <w:right w:val="nil"/>
            </w:tcBorders>
            <w:shd w:val="clear" w:color="auto" w:fill="auto"/>
            <w:noWrap/>
            <w:vAlign w:val="bottom"/>
            <w:hideMark/>
          </w:tcPr>
          <w:p w14:paraId="47228A08"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976" w:type="dxa"/>
            <w:tcBorders>
              <w:top w:val="nil"/>
              <w:left w:val="nil"/>
              <w:bottom w:val="nil"/>
              <w:right w:val="nil"/>
            </w:tcBorders>
            <w:shd w:val="clear" w:color="auto" w:fill="auto"/>
            <w:noWrap/>
            <w:vAlign w:val="bottom"/>
            <w:hideMark/>
          </w:tcPr>
          <w:p w14:paraId="131640BB"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000" w:type="dxa"/>
            <w:tcBorders>
              <w:top w:val="nil"/>
              <w:left w:val="nil"/>
              <w:bottom w:val="nil"/>
              <w:right w:val="nil"/>
            </w:tcBorders>
            <w:shd w:val="clear" w:color="auto" w:fill="auto"/>
            <w:noWrap/>
            <w:vAlign w:val="bottom"/>
            <w:hideMark/>
          </w:tcPr>
          <w:p w14:paraId="57BE0805"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236" w:type="dxa"/>
            <w:tcBorders>
              <w:top w:val="nil"/>
              <w:left w:val="nil"/>
              <w:bottom w:val="nil"/>
              <w:right w:val="nil"/>
            </w:tcBorders>
            <w:shd w:val="clear" w:color="auto" w:fill="auto"/>
            <w:noWrap/>
            <w:vAlign w:val="bottom"/>
            <w:hideMark/>
          </w:tcPr>
          <w:p w14:paraId="30468999"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134" w:type="dxa"/>
            <w:tcBorders>
              <w:top w:val="nil"/>
              <w:left w:val="nil"/>
              <w:bottom w:val="nil"/>
              <w:right w:val="nil"/>
            </w:tcBorders>
            <w:shd w:val="clear" w:color="auto" w:fill="auto"/>
            <w:noWrap/>
            <w:vAlign w:val="bottom"/>
            <w:hideMark/>
          </w:tcPr>
          <w:p w14:paraId="1D198DFF"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7154" w:type="dxa"/>
            <w:tcBorders>
              <w:top w:val="nil"/>
              <w:left w:val="nil"/>
              <w:bottom w:val="nil"/>
              <w:right w:val="nil"/>
            </w:tcBorders>
            <w:shd w:val="clear" w:color="auto" w:fill="auto"/>
            <w:noWrap/>
            <w:vAlign w:val="bottom"/>
            <w:hideMark/>
          </w:tcPr>
          <w:p w14:paraId="78693A30"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c>
          <w:tcPr>
            <w:tcW w:w="1520" w:type="dxa"/>
            <w:tcBorders>
              <w:top w:val="nil"/>
              <w:left w:val="nil"/>
              <w:bottom w:val="nil"/>
              <w:right w:val="nil"/>
            </w:tcBorders>
            <w:shd w:val="clear" w:color="auto" w:fill="auto"/>
            <w:noWrap/>
            <w:vAlign w:val="bottom"/>
            <w:hideMark/>
          </w:tcPr>
          <w:p w14:paraId="77EA395F" w14:textId="77777777" w:rsidR="00D3734B" w:rsidRPr="00D3734B" w:rsidRDefault="00D3734B" w:rsidP="00D3734B">
            <w:pPr>
              <w:spacing w:after="0" w:line="240" w:lineRule="auto"/>
              <w:rPr>
                <w:rFonts w:ascii="Times New Roman" w:eastAsia="Times New Roman" w:hAnsi="Times New Roman" w:cs="Times New Roman"/>
                <w:sz w:val="18"/>
                <w:szCs w:val="18"/>
                <w:lang w:eastAsia="lv-LV"/>
              </w:rPr>
            </w:pPr>
          </w:p>
        </w:tc>
      </w:tr>
    </w:tbl>
    <w:p w14:paraId="3D35E262" w14:textId="77777777" w:rsidR="00FF0701" w:rsidRDefault="00FF0701" w:rsidP="00FF0701">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F0701" w:rsidSect="004C5099">
          <w:type w:val="continuous"/>
          <w:pgSz w:w="11906" w:h="16838"/>
          <w:pgMar w:top="1134" w:right="1134" w:bottom="1134" w:left="1701" w:header="709" w:footer="709" w:gutter="0"/>
          <w:cols w:space="708"/>
          <w:docGrid w:linePitch="360"/>
        </w:sectPr>
      </w:pPr>
    </w:p>
    <w:p w14:paraId="64CDBA53" w14:textId="3D593BD4"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4371DD6A" w14:textId="77777777"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2.pielikums</w:t>
      </w: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C7C2E14" w14:textId="2BA80053" w:rsidR="00394E84" w:rsidRPr="00394E84" w:rsidRDefault="005E1A60" w:rsidP="00394E84">
      <w:pPr>
        <w:rPr>
          <w:rFonts w:ascii="Times New Roman" w:hAnsi="Times New Roman" w:cs="Times New Roman"/>
          <w:sz w:val="24"/>
          <w:szCs w:val="24"/>
        </w:rPr>
      </w:pPr>
      <w:r w:rsidRPr="00394E84">
        <w:rPr>
          <w:rFonts w:ascii="Times New Roman" w:hAnsi="Times New Roman" w:cs="Times New Roman"/>
          <w:sz w:val="24"/>
          <w:szCs w:val="24"/>
        </w:rPr>
        <w:t>202</w:t>
      </w:r>
      <w:r w:rsidR="00D341A4">
        <w:rPr>
          <w:rFonts w:ascii="Times New Roman" w:hAnsi="Times New Roman" w:cs="Times New Roman"/>
          <w:sz w:val="24"/>
          <w:szCs w:val="24"/>
        </w:rPr>
        <w:t>4</w:t>
      </w:r>
      <w:r w:rsidR="00394E84" w:rsidRPr="00394E84">
        <w:rPr>
          <w:rFonts w:ascii="Times New Roman" w:hAnsi="Times New Roman" w:cs="Times New Roman"/>
          <w:sz w:val="24"/>
          <w:szCs w:val="24"/>
        </w:rPr>
        <w:t>.gada ___._________</w:t>
      </w:r>
    </w:p>
    <w:p w14:paraId="530096AC" w14:textId="0273EEB5" w:rsidR="00394E84" w:rsidRPr="00394E84" w:rsidRDefault="00394E84" w:rsidP="00394E84">
      <w:pPr>
        <w:pStyle w:val="BodyText2"/>
        <w:rPr>
          <w:rFonts w:ascii="Times New Roman" w:hAnsi="Times New Roman"/>
          <w:bCs/>
          <w:szCs w:val="24"/>
        </w:rPr>
      </w:pPr>
      <w:r w:rsidRPr="00394E84">
        <w:rPr>
          <w:rFonts w:ascii="Times New Roman" w:hAnsi="Times New Roman"/>
          <w:bCs/>
          <w:szCs w:val="24"/>
        </w:rPr>
        <w:t xml:space="preserve">Lūdzu iesniegt cenu piedāvājumu kārtējā Iepirkuma līguma piešķiršanai, aizpildot šī pasūtījuma cenu sadaļu, saskaņā ar </w:t>
      </w:r>
      <w:r w:rsidR="005E1A60" w:rsidRPr="00394E84">
        <w:rPr>
          <w:rFonts w:ascii="Times New Roman" w:hAnsi="Times New Roman"/>
          <w:bCs/>
          <w:szCs w:val="24"/>
        </w:rPr>
        <w:t>202</w:t>
      </w:r>
      <w:r w:rsidR="00D341A4">
        <w:rPr>
          <w:rFonts w:ascii="Times New Roman" w:hAnsi="Times New Roman"/>
          <w:bCs/>
          <w:szCs w:val="24"/>
        </w:rPr>
        <w:t>4</w:t>
      </w:r>
      <w:r w:rsidRPr="00394E84">
        <w:rPr>
          <w:rFonts w:ascii="Times New Roman" w:hAnsi="Times New Roman"/>
          <w:bCs/>
          <w:szCs w:val="24"/>
        </w:rPr>
        <w:t>.gada __.______ noslēgto Vispārīgo vienošanos Nr.____.</w:t>
      </w:r>
    </w:p>
    <w:p w14:paraId="29134308" w14:textId="77777777" w:rsidR="005B58E8" w:rsidRPr="00394E84" w:rsidRDefault="005B58E8" w:rsidP="00394E84">
      <w:pPr>
        <w:pStyle w:val="BodyText2"/>
        <w:rPr>
          <w:rFonts w:ascii="Times New Roman" w:hAnsi="Times New Roman"/>
          <w:bCs/>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6"/>
        <w:gridCol w:w="2124"/>
        <w:gridCol w:w="2977"/>
        <w:gridCol w:w="2977"/>
      </w:tblGrid>
      <w:tr w:rsidR="004E2A1E" w:rsidRPr="00643C7C" w14:paraId="3A80EF52" w14:textId="73F9F456" w:rsidTr="004E2A1E">
        <w:trPr>
          <w:trHeight w:val="511"/>
        </w:trPr>
        <w:tc>
          <w:tcPr>
            <w:tcW w:w="1696" w:type="dxa"/>
            <w:shd w:val="clear" w:color="auto" w:fill="auto"/>
            <w:vAlign w:val="center"/>
            <w:hideMark/>
          </w:tcPr>
          <w:p w14:paraId="3216BCF4" w14:textId="77777777"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3546" w:type="dxa"/>
            <w:shd w:val="clear" w:color="auto" w:fill="auto"/>
            <w:vAlign w:val="center"/>
          </w:tcPr>
          <w:p w14:paraId="2D5BAED7" w14:textId="77777777"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Gultņa nosaukums</w:t>
            </w:r>
          </w:p>
        </w:tc>
        <w:tc>
          <w:tcPr>
            <w:tcW w:w="2124" w:type="dxa"/>
            <w:shd w:val="clear" w:color="auto" w:fill="auto"/>
            <w:vAlign w:val="center"/>
          </w:tcPr>
          <w:p w14:paraId="314F2B8C" w14:textId="77777777"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2977" w:type="dxa"/>
            <w:shd w:val="clear" w:color="auto" w:fill="auto"/>
            <w:vAlign w:val="center"/>
            <w:hideMark/>
          </w:tcPr>
          <w:p w14:paraId="4546719A" w14:textId="55692840" w:rsidR="004E2A1E" w:rsidRPr="00402F81" w:rsidRDefault="004E2A1E"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2977" w:type="dxa"/>
            <w:vAlign w:val="center"/>
          </w:tcPr>
          <w:p w14:paraId="571F777C" w14:textId="543975A2" w:rsidR="004E2A1E" w:rsidRPr="00402F81" w:rsidRDefault="004E2A1E" w:rsidP="004E2A1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 termiņš</w:t>
            </w:r>
          </w:p>
        </w:tc>
      </w:tr>
      <w:tr w:rsidR="004E2A1E" w:rsidRPr="00643C7C" w14:paraId="6CF23A07" w14:textId="44A00992" w:rsidTr="004E2A1E">
        <w:trPr>
          <w:trHeight w:val="450"/>
        </w:trPr>
        <w:tc>
          <w:tcPr>
            <w:tcW w:w="1696" w:type="dxa"/>
            <w:shd w:val="clear" w:color="auto" w:fill="auto"/>
            <w:vAlign w:val="center"/>
          </w:tcPr>
          <w:p w14:paraId="0FDE8C2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67B46BD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0F9B157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4B934CB3"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4A9BEF52"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E2A1E" w:rsidRPr="00643C7C" w14:paraId="35B99305" w14:textId="44B2C62F" w:rsidTr="004E2A1E">
        <w:trPr>
          <w:trHeight w:val="450"/>
        </w:trPr>
        <w:tc>
          <w:tcPr>
            <w:tcW w:w="1696" w:type="dxa"/>
            <w:shd w:val="clear" w:color="auto" w:fill="auto"/>
            <w:vAlign w:val="center"/>
          </w:tcPr>
          <w:p w14:paraId="0CF8B30E"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3BF9E75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7D2CEAD7"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3F3A2C12"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1969CFD8"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E2A1E" w:rsidRPr="00643C7C" w14:paraId="432179BC" w14:textId="49AA51DB" w:rsidTr="004E2A1E">
        <w:trPr>
          <w:trHeight w:val="450"/>
        </w:trPr>
        <w:tc>
          <w:tcPr>
            <w:tcW w:w="1696" w:type="dxa"/>
            <w:shd w:val="clear" w:color="auto" w:fill="auto"/>
            <w:vAlign w:val="center"/>
          </w:tcPr>
          <w:p w14:paraId="1A5B46E7"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3546" w:type="dxa"/>
            <w:shd w:val="clear" w:color="auto" w:fill="auto"/>
            <w:vAlign w:val="center"/>
          </w:tcPr>
          <w:p w14:paraId="3ABBCE9B"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24" w:type="dxa"/>
            <w:shd w:val="clear" w:color="auto" w:fill="auto"/>
            <w:vAlign w:val="center"/>
          </w:tcPr>
          <w:p w14:paraId="51F1DD1C"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shd w:val="clear" w:color="auto" w:fill="auto"/>
            <w:vAlign w:val="center"/>
          </w:tcPr>
          <w:p w14:paraId="46BC5BFB"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977" w:type="dxa"/>
          </w:tcPr>
          <w:p w14:paraId="2613279C" w14:textId="77777777" w:rsidR="004E2A1E" w:rsidRPr="00BF2605" w:rsidRDefault="004E2A1E" w:rsidP="00F5172A">
            <w:pPr>
              <w:spacing w:after="0" w:line="240" w:lineRule="auto"/>
              <w:jc w:val="center"/>
              <w:rPr>
                <w:rFonts w:ascii="Times New Roman" w:eastAsia="Times New Roman" w:hAnsi="Times New Roman" w:cs="Times New Roman"/>
                <w:b/>
                <w:bCs/>
                <w:color w:val="000000"/>
                <w:sz w:val="24"/>
                <w:szCs w:val="24"/>
                <w:lang w:eastAsia="lv-LV"/>
              </w:rPr>
            </w:pPr>
          </w:p>
        </w:tc>
      </w:tr>
    </w:tbl>
    <w:p w14:paraId="1A76272B" w14:textId="473FEB87" w:rsidR="00C07B1C" w:rsidRDefault="00C07B1C" w:rsidP="00394E84">
      <w:pPr>
        <w:pStyle w:val="Header"/>
        <w:rPr>
          <w:rFonts w:ascii="Times New Roman" w:hAnsi="Times New Roman" w:cs="Times New Roman"/>
          <w:sz w:val="20"/>
          <w:szCs w:val="20"/>
        </w:rPr>
      </w:pPr>
    </w:p>
    <w:p w14:paraId="7A3B81E4" w14:textId="57F2FE97" w:rsidR="007409D6" w:rsidRDefault="007409D6" w:rsidP="00394E84">
      <w:pPr>
        <w:pStyle w:val="Header"/>
        <w:rPr>
          <w:rFonts w:ascii="Times New Roman" w:hAnsi="Times New Roman" w:cs="Times New Roman"/>
          <w:sz w:val="20"/>
          <w:szCs w:val="20"/>
        </w:rPr>
      </w:pPr>
    </w:p>
    <w:p w14:paraId="201DBCF3" w14:textId="2FE684CE" w:rsidR="007409D6" w:rsidRDefault="007409D6" w:rsidP="00394E84">
      <w:pPr>
        <w:pStyle w:val="Header"/>
        <w:rPr>
          <w:rFonts w:ascii="Times New Roman" w:hAnsi="Times New Roman" w:cs="Times New Roman"/>
          <w:sz w:val="20"/>
          <w:szCs w:val="20"/>
        </w:rPr>
      </w:pPr>
    </w:p>
    <w:p w14:paraId="39819419" w14:textId="3B1B64F0" w:rsidR="007409D6" w:rsidRDefault="007409D6" w:rsidP="00394E84">
      <w:pPr>
        <w:pStyle w:val="Header"/>
        <w:rPr>
          <w:rFonts w:ascii="Times New Roman" w:hAnsi="Times New Roman" w:cs="Times New Roman"/>
          <w:sz w:val="20"/>
          <w:szCs w:val="20"/>
        </w:rPr>
      </w:pPr>
    </w:p>
    <w:p w14:paraId="24FC2D92" w14:textId="796D0078" w:rsidR="007409D6" w:rsidRDefault="007409D6" w:rsidP="00394E84">
      <w:pPr>
        <w:pStyle w:val="Header"/>
        <w:rPr>
          <w:rFonts w:ascii="Times New Roman" w:hAnsi="Times New Roman" w:cs="Times New Roman"/>
          <w:sz w:val="20"/>
          <w:szCs w:val="20"/>
        </w:rPr>
      </w:pPr>
    </w:p>
    <w:p w14:paraId="71B90454" w14:textId="61E7FDD4" w:rsidR="007409D6" w:rsidRDefault="007409D6" w:rsidP="00394E84">
      <w:pPr>
        <w:pStyle w:val="Header"/>
        <w:rPr>
          <w:rFonts w:ascii="Times New Roman" w:hAnsi="Times New Roman" w:cs="Times New Roman"/>
          <w:sz w:val="20"/>
          <w:szCs w:val="20"/>
        </w:rPr>
      </w:pPr>
    </w:p>
    <w:p w14:paraId="1C019CD6" w14:textId="04EA8A06" w:rsidR="007409D6" w:rsidRDefault="007409D6" w:rsidP="00394E84">
      <w:pPr>
        <w:pStyle w:val="Header"/>
        <w:rPr>
          <w:rFonts w:ascii="Times New Roman" w:hAnsi="Times New Roman" w:cs="Times New Roman"/>
          <w:sz w:val="20"/>
          <w:szCs w:val="20"/>
        </w:rPr>
      </w:pPr>
    </w:p>
    <w:p w14:paraId="34BDB836" w14:textId="77777777" w:rsidR="007409D6" w:rsidRPr="002A7958" w:rsidRDefault="007409D6" w:rsidP="00394E84">
      <w:pPr>
        <w:pStyle w:val="Header"/>
        <w:rPr>
          <w:rFonts w:ascii="Times New Roman" w:hAnsi="Times New Roman" w:cs="Times New Roman"/>
          <w:sz w:val="20"/>
          <w:szCs w:val="20"/>
        </w:rPr>
      </w:pPr>
    </w:p>
    <w:p w14:paraId="07D68594" w14:textId="7831682B"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4BCF274D"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67CFEA40" w:rsidR="00394E84" w:rsidRPr="00394E84" w:rsidRDefault="00394E84" w:rsidP="005B58E8">
      <w:pPr>
        <w:pStyle w:val="Heading1"/>
        <w:ind w:right="-81"/>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jānosūta pa e-pastu uz adresi _____________</w:t>
      </w:r>
    </w:p>
    <w:p w14:paraId="1CED50B2" w14:textId="77777777" w:rsidR="00394E84" w:rsidRDefault="00394E84">
      <w:pPr>
        <w:rPr>
          <w:rFonts w:ascii="Times New Roman" w:hAnsi="Times New Roman" w:cs="Times New Roman"/>
          <w:bCs/>
          <w:sz w:val="24"/>
          <w:szCs w:val="24"/>
        </w:rPr>
      </w:pPr>
      <w:r>
        <w:rPr>
          <w:rFonts w:ascii="Times New Roman" w:hAnsi="Times New Roman" w:cs="Times New Roman"/>
          <w:bCs/>
          <w:sz w:val="24"/>
          <w:szCs w:val="24"/>
        </w:rPr>
        <w:br w:type="page"/>
      </w:r>
    </w:p>
    <w:p w14:paraId="608EB808" w14:textId="74053CFD" w:rsidR="003F4FEA" w:rsidRDefault="003F4FEA" w:rsidP="00394E84">
      <w:pPr>
        <w:ind w:left="720"/>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p>
    <w:p w14:paraId="21B46185" w14:textId="4B2EE186"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3.pielikums</w:t>
      </w:r>
    </w:p>
    <w:p w14:paraId="200DE936"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385485EE"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Rīga, </w:t>
      </w:r>
      <w:r w:rsidR="005E1A60" w:rsidRPr="00394E84">
        <w:rPr>
          <w:rFonts w:ascii="Times New Roman" w:hAnsi="Times New Roman" w:cs="Times New Roman"/>
          <w:sz w:val="24"/>
          <w:szCs w:val="24"/>
        </w:rPr>
        <w:t>202</w:t>
      </w:r>
      <w:r w:rsidR="00D341A4">
        <w:rPr>
          <w:rFonts w:ascii="Times New Roman" w:hAnsi="Times New Roman" w:cs="Times New Roman"/>
          <w:sz w:val="24"/>
          <w:szCs w:val="24"/>
        </w:rPr>
        <w:t>4</w:t>
      </w:r>
      <w:r w:rsidRPr="00394E84">
        <w:rPr>
          <w:rFonts w:ascii="Times New Roman" w:hAnsi="Times New Roman" w:cs="Times New Roman"/>
          <w:sz w:val="24"/>
          <w:szCs w:val="24"/>
        </w:rPr>
        <w:t>.gada ___._________</w:t>
      </w:r>
    </w:p>
    <w:p w14:paraId="4EE4D810" w14:textId="318BF3CE" w:rsidR="00394E84" w:rsidRPr="00394E84" w:rsidRDefault="00394E84" w:rsidP="00394E84">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piegādātājs apliecina, ka ir spējīgs piegādāt cenu piedāvājumā norādīto Preci</w:t>
      </w:r>
      <w:r w:rsidR="00B27504">
        <w:rPr>
          <w:rFonts w:ascii="Times New Roman" w:hAnsi="Times New Roman" w:cs="Times New Roman"/>
          <w:sz w:val="24"/>
          <w:szCs w:val="24"/>
        </w:rPr>
        <w:t xml:space="preserve"> cenu piedāvājumā norādītajos termiņos</w:t>
      </w:r>
      <w:r w:rsidRPr="00394E84">
        <w:rPr>
          <w:rFonts w:ascii="Times New Roman" w:hAnsi="Times New Roman" w:cs="Times New Roman"/>
          <w:sz w:val="24"/>
          <w:szCs w:val="24"/>
        </w:rPr>
        <w:t xml:space="preserve"> un Iepirkuma līguma piešķiršanas gadījumā apņemas pildīt Iepirkuma līgumu no Paziņojuma saņemšanas brīža.</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231"/>
        <w:gridCol w:w="2096"/>
        <w:gridCol w:w="2360"/>
        <w:gridCol w:w="2113"/>
        <w:gridCol w:w="2601"/>
        <w:gridCol w:w="2327"/>
      </w:tblGrid>
      <w:tr w:rsidR="00402F81" w:rsidRPr="00643C7C" w14:paraId="21ED4C26" w14:textId="1518CF97" w:rsidTr="00402F81">
        <w:trPr>
          <w:trHeight w:val="511"/>
        </w:trPr>
        <w:tc>
          <w:tcPr>
            <w:tcW w:w="834" w:type="dxa"/>
            <w:shd w:val="clear" w:color="auto" w:fill="auto"/>
            <w:vAlign w:val="center"/>
            <w:hideMark/>
          </w:tcPr>
          <w:p w14:paraId="5AF3F6E2"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2231" w:type="dxa"/>
            <w:shd w:val="clear" w:color="auto" w:fill="auto"/>
            <w:vAlign w:val="center"/>
          </w:tcPr>
          <w:p w14:paraId="5C531FD4"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Gultņa nosaukums</w:t>
            </w:r>
          </w:p>
        </w:tc>
        <w:tc>
          <w:tcPr>
            <w:tcW w:w="2096" w:type="dxa"/>
            <w:shd w:val="clear" w:color="auto" w:fill="auto"/>
            <w:vAlign w:val="center"/>
          </w:tcPr>
          <w:p w14:paraId="7BF8FF26"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2360" w:type="dxa"/>
            <w:shd w:val="clear" w:color="auto" w:fill="auto"/>
            <w:vAlign w:val="center"/>
            <w:hideMark/>
          </w:tcPr>
          <w:p w14:paraId="1A614DAB" w14:textId="77777777"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2113" w:type="dxa"/>
          </w:tcPr>
          <w:p w14:paraId="38495DBE" w14:textId="6B7764BD"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Ražotājs</w:t>
            </w:r>
          </w:p>
        </w:tc>
        <w:tc>
          <w:tcPr>
            <w:tcW w:w="2601" w:type="dxa"/>
          </w:tcPr>
          <w:p w14:paraId="7A388CEB" w14:textId="0A4544BC"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Cena par 1 (vienu) vienību EUR bez PVN  </w:t>
            </w:r>
          </w:p>
        </w:tc>
        <w:tc>
          <w:tcPr>
            <w:tcW w:w="2327" w:type="dxa"/>
          </w:tcPr>
          <w:p w14:paraId="73E0A1A1" w14:textId="6DBA1F73" w:rsidR="00402F81" w:rsidRPr="00402F81" w:rsidRDefault="00402F81" w:rsidP="00F5172A">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Cena kopā EUR bez PVN</w:t>
            </w:r>
          </w:p>
        </w:tc>
      </w:tr>
      <w:tr w:rsidR="00402F81" w:rsidRPr="00BF2605" w14:paraId="40E4A936" w14:textId="0BA58C29" w:rsidTr="00402F81">
        <w:trPr>
          <w:trHeight w:val="450"/>
        </w:trPr>
        <w:tc>
          <w:tcPr>
            <w:tcW w:w="834" w:type="dxa"/>
            <w:shd w:val="clear" w:color="auto" w:fill="auto"/>
            <w:vAlign w:val="center"/>
          </w:tcPr>
          <w:p w14:paraId="278F1C08"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38332AA9"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1DF86160"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5CBC5A64"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562A66CA"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4E6A568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68FEBF4F"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02F81" w:rsidRPr="00BF2605" w14:paraId="3E919CF3" w14:textId="77777777" w:rsidTr="00402F81">
        <w:trPr>
          <w:trHeight w:val="450"/>
        </w:trPr>
        <w:tc>
          <w:tcPr>
            <w:tcW w:w="834" w:type="dxa"/>
            <w:shd w:val="clear" w:color="auto" w:fill="auto"/>
            <w:vAlign w:val="center"/>
          </w:tcPr>
          <w:p w14:paraId="76BFD380"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3821C1C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02138E8B"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43501428"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72221C12"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219BD1B5"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71C8C745"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r w:rsidR="00402F81" w:rsidRPr="00BF2605" w14:paraId="5B98902A" w14:textId="77777777" w:rsidTr="00402F81">
        <w:trPr>
          <w:trHeight w:val="450"/>
        </w:trPr>
        <w:tc>
          <w:tcPr>
            <w:tcW w:w="834" w:type="dxa"/>
            <w:shd w:val="clear" w:color="auto" w:fill="auto"/>
            <w:vAlign w:val="center"/>
          </w:tcPr>
          <w:p w14:paraId="3C91D3FD"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231" w:type="dxa"/>
            <w:shd w:val="clear" w:color="auto" w:fill="auto"/>
            <w:vAlign w:val="center"/>
          </w:tcPr>
          <w:p w14:paraId="417E52EC"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096" w:type="dxa"/>
            <w:shd w:val="clear" w:color="auto" w:fill="auto"/>
            <w:vAlign w:val="center"/>
          </w:tcPr>
          <w:p w14:paraId="2640028D"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60" w:type="dxa"/>
            <w:shd w:val="clear" w:color="auto" w:fill="auto"/>
            <w:vAlign w:val="center"/>
          </w:tcPr>
          <w:p w14:paraId="00AE9466"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113" w:type="dxa"/>
          </w:tcPr>
          <w:p w14:paraId="447FB0DF"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601" w:type="dxa"/>
          </w:tcPr>
          <w:p w14:paraId="71B12E1B"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c>
          <w:tcPr>
            <w:tcW w:w="2327" w:type="dxa"/>
          </w:tcPr>
          <w:p w14:paraId="3542B7F9" w14:textId="77777777" w:rsidR="00402F81" w:rsidRPr="00BF2605" w:rsidRDefault="00402F81" w:rsidP="00F5172A">
            <w:pPr>
              <w:spacing w:after="0" w:line="240" w:lineRule="auto"/>
              <w:jc w:val="center"/>
              <w:rPr>
                <w:rFonts w:ascii="Times New Roman" w:eastAsia="Times New Roman" w:hAnsi="Times New Roman" w:cs="Times New Roman"/>
                <w:b/>
                <w:bCs/>
                <w:color w:val="000000"/>
                <w:sz w:val="24"/>
                <w:szCs w:val="24"/>
                <w:lang w:eastAsia="lv-LV"/>
              </w:rPr>
            </w:pPr>
          </w:p>
        </w:tc>
      </w:tr>
    </w:tbl>
    <w:p w14:paraId="1A55BA4B" w14:textId="719C0791" w:rsidR="002A7958" w:rsidRDefault="002A7958" w:rsidP="002A7958">
      <w:pPr>
        <w:pStyle w:val="Header"/>
        <w:rPr>
          <w:rFonts w:ascii="Times New Roman" w:hAnsi="Times New Roman" w:cs="Times New Roman"/>
          <w:sz w:val="24"/>
          <w:szCs w:val="24"/>
        </w:rPr>
      </w:pPr>
    </w:p>
    <w:p w14:paraId="09DB497A" w14:textId="3C9E9447" w:rsidR="007409D6" w:rsidRDefault="007409D6" w:rsidP="002A7958">
      <w:pPr>
        <w:pStyle w:val="Header"/>
        <w:rPr>
          <w:rFonts w:ascii="Times New Roman" w:hAnsi="Times New Roman" w:cs="Times New Roman"/>
          <w:sz w:val="24"/>
          <w:szCs w:val="24"/>
        </w:rPr>
      </w:pPr>
    </w:p>
    <w:p w14:paraId="2AAB4228" w14:textId="0715D49F" w:rsidR="007409D6" w:rsidRDefault="007409D6" w:rsidP="002A7958">
      <w:pPr>
        <w:pStyle w:val="Header"/>
        <w:rPr>
          <w:rFonts w:ascii="Times New Roman" w:hAnsi="Times New Roman" w:cs="Times New Roman"/>
          <w:sz w:val="24"/>
          <w:szCs w:val="24"/>
        </w:rPr>
      </w:pPr>
    </w:p>
    <w:p w14:paraId="43FC3190" w14:textId="3D062C64" w:rsidR="007409D6" w:rsidRDefault="007409D6" w:rsidP="002A7958">
      <w:pPr>
        <w:pStyle w:val="Header"/>
        <w:rPr>
          <w:rFonts w:ascii="Times New Roman" w:hAnsi="Times New Roman" w:cs="Times New Roman"/>
          <w:sz w:val="24"/>
          <w:szCs w:val="24"/>
        </w:rPr>
      </w:pPr>
    </w:p>
    <w:p w14:paraId="30E1D251" w14:textId="77777777" w:rsidR="007409D6" w:rsidRDefault="007409D6" w:rsidP="002A7958">
      <w:pPr>
        <w:pStyle w:val="Header"/>
        <w:rPr>
          <w:rFonts w:ascii="Times New Roman" w:hAnsi="Times New Roman" w:cs="Times New Roman"/>
          <w:sz w:val="24"/>
          <w:szCs w:val="24"/>
        </w:rPr>
      </w:pPr>
    </w:p>
    <w:p w14:paraId="76293467" w14:textId="77777777" w:rsidR="00394E84" w:rsidRPr="00394E84" w:rsidRDefault="00394E84" w:rsidP="00394E84">
      <w:pPr>
        <w:jc w:val="both"/>
        <w:rPr>
          <w:rFonts w:ascii="Times New Roman" w:hAnsi="Times New Roman" w:cs="Times New Roman"/>
          <w:bCs/>
          <w:sz w:val="24"/>
          <w:szCs w:val="24"/>
        </w:rPr>
      </w:pPr>
    </w:p>
    <w:p w14:paraId="25CC5B0A"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2BCD5FC8" w14:textId="77777777" w:rsidR="00394E84" w:rsidRPr="00394E84" w:rsidRDefault="00394E84" w:rsidP="00394E84">
      <w:pPr>
        <w:rPr>
          <w:rFonts w:ascii="Times New Roman" w:hAnsi="Times New Roman" w:cs="Times New Roman"/>
          <w:bCs/>
          <w:sz w:val="24"/>
          <w:szCs w:val="24"/>
        </w:r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0E04AA3" w14:textId="200A7632" w:rsidR="00394E84" w:rsidRDefault="00394E84" w:rsidP="00394E84">
      <w:pPr>
        <w:pStyle w:val="Heading5"/>
        <w:jc w:val="right"/>
        <w:rPr>
          <w:rFonts w:ascii="Times New Roman" w:hAnsi="Times New Roman" w:cs="Times New Roman"/>
          <w:b/>
          <w:bCs/>
          <w:color w:val="auto"/>
          <w:sz w:val="24"/>
          <w:szCs w:val="24"/>
        </w:rPr>
      </w:pPr>
    </w:p>
    <w:p w14:paraId="4AA4F899" w14:textId="77777777" w:rsidR="00B66B30" w:rsidRDefault="00B66B30" w:rsidP="00B66B30">
      <w:pPr>
        <w:sectPr w:rsidR="00B66B30" w:rsidSect="00394E84">
          <w:headerReference w:type="even" r:id="rId18"/>
          <w:headerReference w:type="default" r:id="rId19"/>
          <w:footerReference w:type="first" r:id="rId20"/>
          <w:pgSz w:w="16840" w:h="11907" w:orient="landscape" w:code="9"/>
          <w:pgMar w:top="1701" w:right="1134" w:bottom="851" w:left="1134" w:header="720" w:footer="839" w:gutter="0"/>
          <w:cols w:space="720"/>
        </w:sectPr>
      </w:pPr>
    </w:p>
    <w:p w14:paraId="33B3917D" w14:textId="77777777" w:rsidR="00B66B30" w:rsidRPr="00394E84" w:rsidRDefault="00B66B30" w:rsidP="00B66B30">
      <w:pPr>
        <w:pStyle w:val="Heading5"/>
        <w:jc w:val="right"/>
        <w:rPr>
          <w:rFonts w:ascii="Times New Roman" w:hAnsi="Times New Roman" w:cs="Times New Roman"/>
          <w:b/>
          <w:bCs/>
          <w:color w:val="auto"/>
          <w:sz w:val="24"/>
          <w:szCs w:val="24"/>
        </w:rPr>
      </w:pPr>
      <w:r>
        <w:lastRenderedPageBreak/>
        <w:tab/>
      </w:r>
      <w:r w:rsidRPr="00394E84">
        <w:rPr>
          <w:rFonts w:ascii="Times New Roman" w:hAnsi="Times New Roman" w:cs="Times New Roman"/>
          <w:bCs/>
          <w:color w:val="auto"/>
          <w:sz w:val="24"/>
          <w:szCs w:val="24"/>
        </w:rPr>
        <w:t>Vispārīgās vienošanās</w:t>
      </w:r>
    </w:p>
    <w:p w14:paraId="0AE1416E"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42FFA3A1"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53E22398"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E32AC3">
        <w:rPr>
          <w:rFonts w:ascii="Times New Roman" w:hAnsi="Times New Roman" w:cs="Times New Roman"/>
          <w:sz w:val="24"/>
          <w:szCs w:val="24"/>
        </w:rPr>
        <w:t>4</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6FAE342A" w14:textId="77777777" w:rsidR="00B66B30" w:rsidRPr="00394E84" w:rsidRDefault="00B66B30" w:rsidP="003967A8">
      <w:pPr>
        <w:pStyle w:val="Subtitle"/>
        <w:numPr>
          <w:ilvl w:val="0"/>
          <w:numId w:val="11"/>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  fakss +371-7065402.</w:t>
      </w:r>
    </w:p>
    <w:p w14:paraId="091413D1" w14:textId="02D6BA55" w:rsidR="00B66B30" w:rsidRPr="00394E84" w:rsidRDefault="00B66B30" w:rsidP="003967A8">
      <w:pPr>
        <w:pStyle w:val="Subtitle"/>
        <w:numPr>
          <w:ilvl w:val="0"/>
          <w:numId w:val="11"/>
        </w:numPr>
        <w:jc w:val="both"/>
        <w:rPr>
          <w:b w:val="0"/>
          <w:sz w:val="24"/>
          <w:szCs w:val="24"/>
        </w:rPr>
      </w:pPr>
      <w:r w:rsidRPr="00394E84">
        <w:rPr>
          <w:b w:val="0"/>
          <w:sz w:val="24"/>
          <w:szCs w:val="24"/>
        </w:rPr>
        <w:t xml:space="preserve">Iepirkuma līguma priekšmets: </w:t>
      </w:r>
      <w:r w:rsidR="008139A9">
        <w:rPr>
          <w:b w:val="0"/>
          <w:sz w:val="24"/>
          <w:szCs w:val="24"/>
        </w:rPr>
        <w:t>gultņu</w:t>
      </w:r>
      <w:r w:rsidR="002A7958">
        <w:rPr>
          <w:b w:val="0"/>
          <w:sz w:val="24"/>
          <w:szCs w:val="24"/>
        </w:rPr>
        <w:t xml:space="preserve"> </w:t>
      </w:r>
      <w:r w:rsidRPr="00394E84">
        <w:rPr>
          <w:b w:val="0"/>
          <w:sz w:val="24"/>
          <w:szCs w:val="24"/>
        </w:rPr>
        <w:t xml:space="preserve">piegāde </w:t>
      </w:r>
    </w:p>
    <w:p w14:paraId="6248E369" w14:textId="77777777" w:rsidR="00B66B30" w:rsidRPr="00394E84" w:rsidRDefault="00B66B30" w:rsidP="003967A8">
      <w:pPr>
        <w:pStyle w:val="Subtitle"/>
        <w:numPr>
          <w:ilvl w:val="0"/>
          <w:numId w:val="11"/>
        </w:numPr>
        <w:jc w:val="both"/>
        <w:rPr>
          <w:b w:val="0"/>
          <w:sz w:val="24"/>
          <w:szCs w:val="24"/>
        </w:rPr>
      </w:pPr>
      <w:r w:rsidRPr="00394E84">
        <w:rPr>
          <w:b w:val="0"/>
          <w:sz w:val="24"/>
          <w:szCs w:val="24"/>
        </w:rPr>
        <w:t>Piedāvājuma izvēles kritērijs: viszemākā cena</w:t>
      </w:r>
    </w:p>
    <w:p w14:paraId="21490C9C" w14:textId="2BAE1DE1" w:rsidR="00B66B30" w:rsidRPr="00394E84" w:rsidRDefault="00B66B30" w:rsidP="003967A8">
      <w:pPr>
        <w:pStyle w:val="Subtitle"/>
        <w:numPr>
          <w:ilvl w:val="0"/>
          <w:numId w:val="11"/>
        </w:numPr>
        <w:jc w:val="both"/>
        <w:rPr>
          <w:b w:val="0"/>
          <w:sz w:val="24"/>
          <w:szCs w:val="24"/>
        </w:rPr>
      </w:pPr>
      <w:r w:rsidRPr="00394E84">
        <w:rPr>
          <w:b w:val="0"/>
          <w:sz w:val="24"/>
          <w:szCs w:val="24"/>
        </w:rPr>
        <w:t>Datums, kad nosūtīta cenu aptauja – ___.___.202</w:t>
      </w:r>
      <w:r w:rsidR="00F7318E">
        <w:rPr>
          <w:b w:val="0"/>
          <w:sz w:val="24"/>
          <w:szCs w:val="24"/>
        </w:rPr>
        <w:t>4</w:t>
      </w:r>
      <w:r w:rsidRPr="00394E84">
        <w:rPr>
          <w:b w:val="0"/>
          <w:sz w:val="24"/>
          <w:szCs w:val="24"/>
        </w:rPr>
        <w:t>.</w:t>
      </w:r>
    </w:p>
    <w:p w14:paraId="0A7591DE" w14:textId="5B3099C9" w:rsidR="00B66B30" w:rsidRPr="00394E84" w:rsidRDefault="00B66B30" w:rsidP="003967A8">
      <w:pPr>
        <w:pStyle w:val="Subtitle"/>
        <w:numPr>
          <w:ilvl w:val="0"/>
          <w:numId w:val="11"/>
        </w:numPr>
        <w:jc w:val="both"/>
        <w:rPr>
          <w:b w:val="0"/>
          <w:sz w:val="24"/>
          <w:szCs w:val="24"/>
        </w:rPr>
      </w:pPr>
      <w:r w:rsidRPr="00394E84">
        <w:rPr>
          <w:b w:val="0"/>
          <w:sz w:val="24"/>
          <w:szCs w:val="24"/>
        </w:rPr>
        <w:t>Cenu piedāvājumu iesniegšanas termiņa pēdējās dienas datums – ___.____.202</w:t>
      </w:r>
      <w:r w:rsidR="00F7318E">
        <w:rPr>
          <w:b w:val="0"/>
          <w:sz w:val="24"/>
          <w:szCs w:val="24"/>
        </w:rPr>
        <w:t>4</w:t>
      </w:r>
      <w:r w:rsidRPr="00394E84">
        <w:rPr>
          <w:b w:val="0"/>
          <w:sz w:val="24"/>
          <w:szCs w:val="24"/>
        </w:rPr>
        <w:t>.</w:t>
      </w:r>
    </w:p>
    <w:p w14:paraId="5B69B947" w14:textId="77777777" w:rsidR="00B66B30" w:rsidRPr="00394E84" w:rsidRDefault="00B66B30" w:rsidP="003967A8">
      <w:pPr>
        <w:pStyle w:val="Subtitle"/>
        <w:numPr>
          <w:ilvl w:val="0"/>
          <w:numId w:val="11"/>
        </w:numPr>
        <w:jc w:val="both"/>
        <w:rPr>
          <w:b w:val="0"/>
          <w:sz w:val="24"/>
          <w:szCs w:val="24"/>
        </w:rPr>
      </w:pPr>
      <w:r w:rsidRPr="00394E84">
        <w:rPr>
          <w:b w:val="0"/>
          <w:sz w:val="24"/>
          <w:szCs w:val="24"/>
        </w:rPr>
        <w:t>Saņemto cenu piedāvājumu skaits un piedāvātās cenas:</w:t>
      </w:r>
    </w:p>
    <w:p w14:paraId="01F5CB83" w14:textId="04F561D1" w:rsidR="00B66B30" w:rsidRDefault="00B66B30" w:rsidP="003967A8">
      <w:pPr>
        <w:pStyle w:val="Subtitle"/>
        <w:numPr>
          <w:ilvl w:val="0"/>
          <w:numId w:val="11"/>
        </w:numPr>
        <w:jc w:val="both"/>
        <w:rPr>
          <w:b w:val="0"/>
          <w:sz w:val="24"/>
          <w:szCs w:val="24"/>
        </w:rPr>
      </w:pPr>
      <w:r w:rsidRPr="00394E84">
        <w:rPr>
          <w:b w:val="0"/>
          <w:sz w:val="24"/>
          <w:szCs w:val="24"/>
        </w:rPr>
        <w:t>Iespējamais piegādātājs, kuram tiek piešķirtas pasūtījumā Nr.</w:t>
      </w:r>
      <w:r w:rsidR="008139A9">
        <w:rPr>
          <w:b w:val="0"/>
          <w:sz w:val="24"/>
          <w:szCs w:val="24"/>
        </w:rPr>
        <w:t xml:space="preserve">__ </w:t>
      </w:r>
      <w:r w:rsidRPr="00394E84">
        <w:rPr>
          <w:b w:val="0"/>
          <w:sz w:val="24"/>
          <w:szCs w:val="24"/>
        </w:rPr>
        <w:t>norādīt</w:t>
      </w:r>
      <w:r w:rsidR="008139A9">
        <w:rPr>
          <w:b w:val="0"/>
          <w:sz w:val="24"/>
          <w:szCs w:val="24"/>
        </w:rPr>
        <w:t xml:space="preserve">o gultņu piegādes </w:t>
      </w:r>
      <w:r w:rsidRPr="00394E84">
        <w:rPr>
          <w:b w:val="0"/>
          <w:sz w:val="24"/>
          <w:szCs w:val="24"/>
        </w:rPr>
        <w:t>tiesības:</w:t>
      </w:r>
    </w:p>
    <w:p w14:paraId="54B63849" w14:textId="284462BC" w:rsidR="00F84382" w:rsidRPr="00394E84" w:rsidRDefault="00F84382" w:rsidP="003967A8">
      <w:pPr>
        <w:pStyle w:val="Subtitle"/>
        <w:numPr>
          <w:ilvl w:val="0"/>
          <w:numId w:val="11"/>
        </w:numPr>
        <w:jc w:val="both"/>
        <w:rPr>
          <w:b w:val="0"/>
          <w:sz w:val="24"/>
          <w:szCs w:val="24"/>
        </w:rPr>
      </w:pPr>
      <w:r>
        <w:rPr>
          <w:b w:val="0"/>
          <w:sz w:val="24"/>
          <w:szCs w:val="24"/>
        </w:rPr>
        <w:t>Piegādes termiņš</w:t>
      </w:r>
      <w:r w:rsidR="00054288">
        <w:rPr>
          <w:b w:val="0"/>
          <w:sz w:val="24"/>
          <w:szCs w:val="24"/>
        </w:rPr>
        <w:t>:</w:t>
      </w:r>
    </w:p>
    <w:p w14:paraId="4D8D1796" w14:textId="77777777" w:rsidR="00B66B30" w:rsidRPr="00394E84" w:rsidRDefault="00B66B30" w:rsidP="00B66B30">
      <w:pPr>
        <w:pStyle w:val="Subtitle"/>
        <w:jc w:val="both"/>
        <w:rPr>
          <w:b w:val="0"/>
          <w:sz w:val="24"/>
          <w:szCs w:val="24"/>
        </w:rPr>
      </w:pPr>
    </w:p>
    <w:p w14:paraId="38CEBBC6" w14:textId="77777777" w:rsidR="00B66B30" w:rsidRPr="00394E84" w:rsidRDefault="00B66B30" w:rsidP="00B66B30">
      <w:pPr>
        <w:pStyle w:val="Subtitle"/>
        <w:ind w:left="720"/>
        <w:jc w:val="both"/>
        <w:rPr>
          <w:b w:val="0"/>
          <w:sz w:val="24"/>
          <w:szCs w:val="24"/>
        </w:rPr>
      </w:pPr>
    </w:p>
    <w:p w14:paraId="6E066315" w14:textId="77777777" w:rsidR="00B66B30" w:rsidRPr="00394E84" w:rsidRDefault="00B66B30" w:rsidP="00B66B30">
      <w:pPr>
        <w:pStyle w:val="Subtitle"/>
        <w:jc w:val="both"/>
        <w:rPr>
          <w:b w:val="0"/>
          <w:sz w:val="24"/>
          <w:szCs w:val="24"/>
        </w:rPr>
      </w:pPr>
      <w:bookmarkStart w:id="6" w:name="OLE_LINK1"/>
    </w:p>
    <w:bookmarkEnd w:id="6"/>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08B18E15" w14:textId="77777777" w:rsidR="00B66B30" w:rsidRDefault="00B66B30" w:rsidP="00B66B30">
      <w:pPr>
        <w:tabs>
          <w:tab w:val="left" w:pos="3724"/>
        </w:tabs>
        <w:rPr>
          <w:rFonts w:ascii="Times New Roman" w:hAnsi="Times New Roman" w:cs="Times New Roman"/>
          <w:sz w:val="24"/>
          <w:szCs w:val="24"/>
        </w:rPr>
        <w:sectPr w:rsidR="00B66B30" w:rsidSect="00B66B30">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42D7E24"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p>
    <w:p w14:paraId="504CF15C" w14:textId="77777777" w:rsidR="00B66B30" w:rsidRPr="00394E84" w:rsidRDefault="00B66B30" w:rsidP="00B66B30">
      <w:pPr>
        <w:pStyle w:val="Header"/>
        <w:jc w:val="right"/>
        <w:rPr>
          <w:rFonts w:ascii="Times New Roman" w:hAnsi="Times New Roman" w:cs="Times New Roman"/>
          <w:bCs/>
          <w:sz w:val="24"/>
          <w:szCs w:val="24"/>
        </w:rPr>
      </w:pPr>
      <w:r w:rsidRPr="00394E84">
        <w:rPr>
          <w:rFonts w:ascii="Times New Roman" w:hAnsi="Times New Roman" w:cs="Times New Roman"/>
          <w:bCs/>
          <w:sz w:val="24"/>
          <w:szCs w:val="24"/>
        </w:rPr>
        <w:t>5.pielikums</w:t>
      </w:r>
    </w:p>
    <w:p w14:paraId="32D43ECC" w14:textId="77777777" w:rsidR="00B66B30" w:rsidRPr="00394E84" w:rsidRDefault="00B66B30" w:rsidP="00B66B30">
      <w:pPr>
        <w:pStyle w:val="Header"/>
        <w:jc w:val="right"/>
        <w:rPr>
          <w:rFonts w:ascii="Times New Roman" w:hAnsi="Times New Roman" w:cs="Times New Roman"/>
          <w:bCs/>
          <w:sz w:val="24"/>
          <w:szCs w:val="24"/>
        </w:rPr>
      </w:pPr>
    </w:p>
    <w:p w14:paraId="1379F2ED"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IESPĒJAMO PIEGĀDĀTĀJU PILNVAROTO PERSONU SARAKSTS</w:t>
      </w:r>
    </w:p>
    <w:p w14:paraId="48692745" w14:textId="77777777" w:rsidR="00B66B30" w:rsidRPr="00394E84" w:rsidRDefault="00B66B30" w:rsidP="00B66B30">
      <w:pPr>
        <w:pStyle w:val="Header"/>
        <w:jc w:val="center"/>
        <w:rPr>
          <w:rFonts w:ascii="Times New Roman" w:hAnsi="Times New Roman" w:cs="Times New Roman"/>
          <w:bCs/>
          <w:sz w:val="24"/>
          <w:szCs w:val="24"/>
        </w:rPr>
      </w:pPr>
    </w:p>
    <w:p w14:paraId="05144C40" w14:textId="77777777" w:rsidR="00B66B30" w:rsidRPr="00394E84"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Nr.p.k.</w:t>
            </w:r>
          </w:p>
        </w:tc>
        <w:tc>
          <w:tcPr>
            <w:tcW w:w="2340" w:type="dxa"/>
          </w:tcPr>
          <w:p w14:paraId="6D468AE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Iespējamā piegādātāja nosaukums</w:t>
            </w:r>
          </w:p>
        </w:tc>
        <w:tc>
          <w:tcPr>
            <w:tcW w:w="2880" w:type="dxa"/>
          </w:tcPr>
          <w:p w14:paraId="464ACCC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6497995B" w:rsidR="006E458A" w:rsidRPr="00394E84" w:rsidRDefault="006E458A" w:rsidP="006E458A">
      <w:pPr>
        <w:spacing w:after="0" w:line="240" w:lineRule="auto"/>
        <w:jc w:val="center"/>
        <w:rPr>
          <w:rFonts w:ascii="Times New Roman" w:eastAsia="Times New Roman" w:hAnsi="Times New Roman" w:cs="Times New Roman"/>
          <w:bCs/>
          <w:sz w:val="24"/>
          <w:szCs w:val="24"/>
        </w:rPr>
      </w:pPr>
    </w:p>
    <w:p w14:paraId="38715DCE" w14:textId="77777777" w:rsidR="006E458A" w:rsidRPr="00394E84" w:rsidRDefault="006E458A" w:rsidP="006E458A">
      <w:pPr>
        <w:spacing w:after="0" w:line="240" w:lineRule="auto"/>
        <w:jc w:val="center"/>
        <w:rPr>
          <w:rFonts w:ascii="Times New Roman" w:eastAsia="Times New Roman" w:hAnsi="Times New Roman" w:cs="Times New Roman"/>
          <w:bCs/>
          <w:sz w:val="24"/>
          <w:szCs w:val="24"/>
        </w:rPr>
      </w:pPr>
    </w:p>
    <w:sectPr w:rsidR="006E458A" w:rsidRPr="00394E84" w:rsidSect="006F2F1C">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9A27" w14:textId="77777777" w:rsidR="006C7DCD" w:rsidRDefault="006C7DCD" w:rsidP="007E55BA">
      <w:pPr>
        <w:spacing w:after="0" w:line="240" w:lineRule="auto"/>
      </w:pPr>
      <w:r>
        <w:separator/>
      </w:r>
    </w:p>
  </w:endnote>
  <w:endnote w:type="continuationSeparator" w:id="0">
    <w:p w14:paraId="73B5FAEE" w14:textId="77777777" w:rsidR="006C7DCD" w:rsidRDefault="006C7DC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6A3188" w:rsidRPr="00B32318" w:rsidRDefault="006A3188">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6A3188" w:rsidRPr="00B32318" w:rsidRDefault="006A3188"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6A3188" w:rsidRPr="006C3BF1" w:rsidRDefault="006A3188"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6A3188" w:rsidRDefault="006A318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6A3188" w:rsidRPr="00821F77" w:rsidRDefault="006A318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F7FA" w14:textId="77777777" w:rsidR="006C7DCD" w:rsidRDefault="006C7DCD" w:rsidP="007E55BA">
      <w:pPr>
        <w:spacing w:after="0" w:line="240" w:lineRule="auto"/>
      </w:pPr>
      <w:r>
        <w:separator/>
      </w:r>
    </w:p>
  </w:footnote>
  <w:footnote w:type="continuationSeparator" w:id="0">
    <w:p w14:paraId="62735B33" w14:textId="77777777" w:rsidR="006C7DCD" w:rsidRDefault="006C7DCD" w:rsidP="007E55BA">
      <w:pPr>
        <w:spacing w:after="0" w:line="240" w:lineRule="auto"/>
      </w:pPr>
      <w:r>
        <w:continuationSeparator/>
      </w:r>
    </w:p>
  </w:footnote>
  <w:footnote w:id="1">
    <w:p w14:paraId="247200AC" w14:textId="77777777" w:rsidR="006A3188" w:rsidRDefault="006A3188"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6A3188" w:rsidRPr="00BC0ADE" w:rsidRDefault="006A3188"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0435EFF5" w:rsidR="006A3188" w:rsidRDefault="006A3188">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sidR="000B7D69">
      <w:rPr>
        <w:rStyle w:val="PageNumber"/>
        <w:noProof/>
        <w:sz w:val="23"/>
      </w:rPr>
      <w:t>1</w:t>
    </w:r>
    <w:r>
      <w:rPr>
        <w:rStyle w:val="PageNumber"/>
        <w:sz w:val="23"/>
      </w:rPr>
      <w:fldChar w:fldCharType="end"/>
    </w:r>
  </w:p>
  <w:p w14:paraId="493F2028" w14:textId="77777777" w:rsidR="006A3188" w:rsidRDefault="006A3188">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6A3188" w:rsidRDefault="006A3188">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60662"/>
    <w:multiLevelType w:val="multilevel"/>
    <w:tmpl w:val="EB1C29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0AA00C4"/>
    <w:multiLevelType w:val="multilevel"/>
    <w:tmpl w:val="34924210"/>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21076131">
    <w:abstractNumId w:val="1"/>
  </w:num>
  <w:num w:numId="2" w16cid:durableId="247076185">
    <w:abstractNumId w:val="10"/>
  </w:num>
  <w:num w:numId="3" w16cid:durableId="1335373997">
    <w:abstractNumId w:val="6"/>
  </w:num>
  <w:num w:numId="4" w16cid:durableId="1790776442">
    <w:abstractNumId w:val="11"/>
  </w:num>
  <w:num w:numId="5" w16cid:durableId="2006859148">
    <w:abstractNumId w:val="8"/>
  </w:num>
  <w:num w:numId="6" w16cid:durableId="1577939948">
    <w:abstractNumId w:val="0"/>
  </w:num>
  <w:num w:numId="7" w16cid:durableId="817572636">
    <w:abstractNumId w:val="9"/>
  </w:num>
  <w:num w:numId="8" w16cid:durableId="1069351791">
    <w:abstractNumId w:val="4"/>
  </w:num>
  <w:num w:numId="9" w16cid:durableId="735126193">
    <w:abstractNumId w:val="2"/>
  </w:num>
  <w:num w:numId="10" w16cid:durableId="381561690">
    <w:abstractNumId w:val="7"/>
  </w:num>
  <w:num w:numId="11" w16cid:durableId="1374815875">
    <w:abstractNumId w:val="3"/>
  </w:num>
  <w:num w:numId="12" w16cid:durableId="126358050">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1A1F"/>
    <w:rsid w:val="00001C62"/>
    <w:rsid w:val="0000297C"/>
    <w:rsid w:val="00003742"/>
    <w:rsid w:val="00006F67"/>
    <w:rsid w:val="00007766"/>
    <w:rsid w:val="00007E50"/>
    <w:rsid w:val="000105FD"/>
    <w:rsid w:val="00011B29"/>
    <w:rsid w:val="000122B7"/>
    <w:rsid w:val="0001745A"/>
    <w:rsid w:val="000219DE"/>
    <w:rsid w:val="00021D64"/>
    <w:rsid w:val="000242DC"/>
    <w:rsid w:val="00026F4E"/>
    <w:rsid w:val="0002798A"/>
    <w:rsid w:val="0003468C"/>
    <w:rsid w:val="00036853"/>
    <w:rsid w:val="00036892"/>
    <w:rsid w:val="00036C31"/>
    <w:rsid w:val="00036CE5"/>
    <w:rsid w:val="00041FA1"/>
    <w:rsid w:val="000459C4"/>
    <w:rsid w:val="00046181"/>
    <w:rsid w:val="00046E5A"/>
    <w:rsid w:val="00051A8B"/>
    <w:rsid w:val="00054135"/>
    <w:rsid w:val="00054288"/>
    <w:rsid w:val="000542A2"/>
    <w:rsid w:val="000600B5"/>
    <w:rsid w:val="00061056"/>
    <w:rsid w:val="00061351"/>
    <w:rsid w:val="00065D80"/>
    <w:rsid w:val="0006651C"/>
    <w:rsid w:val="0007268F"/>
    <w:rsid w:val="00073F4C"/>
    <w:rsid w:val="00080CFB"/>
    <w:rsid w:val="00080FC2"/>
    <w:rsid w:val="00083031"/>
    <w:rsid w:val="000834C2"/>
    <w:rsid w:val="00085171"/>
    <w:rsid w:val="00090716"/>
    <w:rsid w:val="00090D91"/>
    <w:rsid w:val="00091438"/>
    <w:rsid w:val="00092121"/>
    <w:rsid w:val="000924E8"/>
    <w:rsid w:val="00094A91"/>
    <w:rsid w:val="00097304"/>
    <w:rsid w:val="000A0D2C"/>
    <w:rsid w:val="000A1B09"/>
    <w:rsid w:val="000A3E75"/>
    <w:rsid w:val="000A4AA9"/>
    <w:rsid w:val="000A4B63"/>
    <w:rsid w:val="000A6169"/>
    <w:rsid w:val="000B0418"/>
    <w:rsid w:val="000B0F76"/>
    <w:rsid w:val="000B13B4"/>
    <w:rsid w:val="000B6869"/>
    <w:rsid w:val="000B7104"/>
    <w:rsid w:val="000B78C4"/>
    <w:rsid w:val="000B7D69"/>
    <w:rsid w:val="000C30B2"/>
    <w:rsid w:val="000D27A1"/>
    <w:rsid w:val="000E2372"/>
    <w:rsid w:val="000E3BA1"/>
    <w:rsid w:val="000E3C7C"/>
    <w:rsid w:val="000E5138"/>
    <w:rsid w:val="000E5DAF"/>
    <w:rsid w:val="000E6BA9"/>
    <w:rsid w:val="000E7028"/>
    <w:rsid w:val="000E7E11"/>
    <w:rsid w:val="000E7ED8"/>
    <w:rsid w:val="00100FFB"/>
    <w:rsid w:val="001056EA"/>
    <w:rsid w:val="0010648A"/>
    <w:rsid w:val="0011142A"/>
    <w:rsid w:val="001126E1"/>
    <w:rsid w:val="00113DC6"/>
    <w:rsid w:val="0011486D"/>
    <w:rsid w:val="00117EFC"/>
    <w:rsid w:val="00123C3A"/>
    <w:rsid w:val="00124289"/>
    <w:rsid w:val="00125DA1"/>
    <w:rsid w:val="00126496"/>
    <w:rsid w:val="00130688"/>
    <w:rsid w:val="00133156"/>
    <w:rsid w:val="001342DA"/>
    <w:rsid w:val="0013705F"/>
    <w:rsid w:val="001400B5"/>
    <w:rsid w:val="00145E05"/>
    <w:rsid w:val="00150B41"/>
    <w:rsid w:val="0015513F"/>
    <w:rsid w:val="001558D3"/>
    <w:rsid w:val="00157B00"/>
    <w:rsid w:val="001661CE"/>
    <w:rsid w:val="00167F6F"/>
    <w:rsid w:val="001702AB"/>
    <w:rsid w:val="00171980"/>
    <w:rsid w:val="00175A5B"/>
    <w:rsid w:val="00176A12"/>
    <w:rsid w:val="0018047B"/>
    <w:rsid w:val="0018047F"/>
    <w:rsid w:val="0018180E"/>
    <w:rsid w:val="00182581"/>
    <w:rsid w:val="00182A90"/>
    <w:rsid w:val="00186464"/>
    <w:rsid w:val="001877C0"/>
    <w:rsid w:val="001900CF"/>
    <w:rsid w:val="001909D6"/>
    <w:rsid w:val="001920DB"/>
    <w:rsid w:val="00193BE4"/>
    <w:rsid w:val="00195034"/>
    <w:rsid w:val="001A6A68"/>
    <w:rsid w:val="001B1DB7"/>
    <w:rsid w:val="001B1DF2"/>
    <w:rsid w:val="001B5995"/>
    <w:rsid w:val="001C35EA"/>
    <w:rsid w:val="001C6D17"/>
    <w:rsid w:val="001C7751"/>
    <w:rsid w:val="001C79C0"/>
    <w:rsid w:val="001D066C"/>
    <w:rsid w:val="001D345E"/>
    <w:rsid w:val="001D7472"/>
    <w:rsid w:val="001E0AEC"/>
    <w:rsid w:val="001E227D"/>
    <w:rsid w:val="001E2FC4"/>
    <w:rsid w:val="001E3DEF"/>
    <w:rsid w:val="001E4F28"/>
    <w:rsid w:val="001F5D75"/>
    <w:rsid w:val="001F67DD"/>
    <w:rsid w:val="00205C84"/>
    <w:rsid w:val="00206E87"/>
    <w:rsid w:val="002079F4"/>
    <w:rsid w:val="00211F03"/>
    <w:rsid w:val="002122FA"/>
    <w:rsid w:val="00214D09"/>
    <w:rsid w:val="00220400"/>
    <w:rsid w:val="00223023"/>
    <w:rsid w:val="00225C54"/>
    <w:rsid w:val="00226F32"/>
    <w:rsid w:val="002353B8"/>
    <w:rsid w:val="00237053"/>
    <w:rsid w:val="00237B34"/>
    <w:rsid w:val="00246CC3"/>
    <w:rsid w:val="00253915"/>
    <w:rsid w:val="002543CF"/>
    <w:rsid w:val="002573E6"/>
    <w:rsid w:val="00263680"/>
    <w:rsid w:val="00263B7E"/>
    <w:rsid w:val="00264F2B"/>
    <w:rsid w:val="00266856"/>
    <w:rsid w:val="002706F0"/>
    <w:rsid w:val="002735A2"/>
    <w:rsid w:val="00275FA8"/>
    <w:rsid w:val="002767FB"/>
    <w:rsid w:val="00277526"/>
    <w:rsid w:val="002806C6"/>
    <w:rsid w:val="00282F6A"/>
    <w:rsid w:val="002832B9"/>
    <w:rsid w:val="00290502"/>
    <w:rsid w:val="00290A20"/>
    <w:rsid w:val="0029543D"/>
    <w:rsid w:val="00295D53"/>
    <w:rsid w:val="002A40CB"/>
    <w:rsid w:val="002A5444"/>
    <w:rsid w:val="002A7958"/>
    <w:rsid w:val="002B1028"/>
    <w:rsid w:val="002C070D"/>
    <w:rsid w:val="002C28E3"/>
    <w:rsid w:val="002C3085"/>
    <w:rsid w:val="002C524C"/>
    <w:rsid w:val="002C57EF"/>
    <w:rsid w:val="002C5AB4"/>
    <w:rsid w:val="002C71D4"/>
    <w:rsid w:val="002D3BF3"/>
    <w:rsid w:val="002D3D13"/>
    <w:rsid w:val="002D67B2"/>
    <w:rsid w:val="002E0A07"/>
    <w:rsid w:val="002E2279"/>
    <w:rsid w:val="002E56BD"/>
    <w:rsid w:val="002E642F"/>
    <w:rsid w:val="002F1B74"/>
    <w:rsid w:val="002F2BD9"/>
    <w:rsid w:val="00302FC1"/>
    <w:rsid w:val="00307391"/>
    <w:rsid w:val="0031277F"/>
    <w:rsid w:val="0031544B"/>
    <w:rsid w:val="00321795"/>
    <w:rsid w:val="00327AEF"/>
    <w:rsid w:val="00333C3E"/>
    <w:rsid w:val="00336709"/>
    <w:rsid w:val="0033690A"/>
    <w:rsid w:val="00342888"/>
    <w:rsid w:val="00342C51"/>
    <w:rsid w:val="003453AE"/>
    <w:rsid w:val="00347924"/>
    <w:rsid w:val="003539DE"/>
    <w:rsid w:val="003541CE"/>
    <w:rsid w:val="00355D9C"/>
    <w:rsid w:val="003660BB"/>
    <w:rsid w:val="00370167"/>
    <w:rsid w:val="0037229C"/>
    <w:rsid w:val="003743DC"/>
    <w:rsid w:val="003756B1"/>
    <w:rsid w:val="0037799B"/>
    <w:rsid w:val="00380620"/>
    <w:rsid w:val="00381260"/>
    <w:rsid w:val="003901AD"/>
    <w:rsid w:val="0039166B"/>
    <w:rsid w:val="0039205A"/>
    <w:rsid w:val="0039244A"/>
    <w:rsid w:val="00394E84"/>
    <w:rsid w:val="00395A61"/>
    <w:rsid w:val="003967A8"/>
    <w:rsid w:val="003979D0"/>
    <w:rsid w:val="003A040B"/>
    <w:rsid w:val="003A28EE"/>
    <w:rsid w:val="003A573E"/>
    <w:rsid w:val="003B308D"/>
    <w:rsid w:val="003B6726"/>
    <w:rsid w:val="003C170A"/>
    <w:rsid w:val="003C676C"/>
    <w:rsid w:val="003C764A"/>
    <w:rsid w:val="003D047A"/>
    <w:rsid w:val="003D2755"/>
    <w:rsid w:val="003D5F17"/>
    <w:rsid w:val="003E0B26"/>
    <w:rsid w:val="003E5B43"/>
    <w:rsid w:val="003E5C91"/>
    <w:rsid w:val="003E5F96"/>
    <w:rsid w:val="003F4FEA"/>
    <w:rsid w:val="003F6BF6"/>
    <w:rsid w:val="004008BA"/>
    <w:rsid w:val="00402B28"/>
    <w:rsid w:val="00402D71"/>
    <w:rsid w:val="00402F81"/>
    <w:rsid w:val="00403D30"/>
    <w:rsid w:val="004044F6"/>
    <w:rsid w:val="004047C8"/>
    <w:rsid w:val="00406EF0"/>
    <w:rsid w:val="00411FD7"/>
    <w:rsid w:val="00420544"/>
    <w:rsid w:val="00422886"/>
    <w:rsid w:val="00424DCF"/>
    <w:rsid w:val="00425CA0"/>
    <w:rsid w:val="004261BA"/>
    <w:rsid w:val="004262F6"/>
    <w:rsid w:val="0043194C"/>
    <w:rsid w:val="00434342"/>
    <w:rsid w:val="0043583F"/>
    <w:rsid w:val="00436038"/>
    <w:rsid w:val="00437B6C"/>
    <w:rsid w:val="0045093C"/>
    <w:rsid w:val="00451371"/>
    <w:rsid w:val="00457BE2"/>
    <w:rsid w:val="004607BA"/>
    <w:rsid w:val="00463970"/>
    <w:rsid w:val="00465CEB"/>
    <w:rsid w:val="004709FA"/>
    <w:rsid w:val="00473232"/>
    <w:rsid w:val="004820AA"/>
    <w:rsid w:val="00482101"/>
    <w:rsid w:val="00482BBA"/>
    <w:rsid w:val="00482BBD"/>
    <w:rsid w:val="00483B0E"/>
    <w:rsid w:val="00487E84"/>
    <w:rsid w:val="004908EE"/>
    <w:rsid w:val="004948A5"/>
    <w:rsid w:val="00495ECB"/>
    <w:rsid w:val="004A0247"/>
    <w:rsid w:val="004A0810"/>
    <w:rsid w:val="004A7AE4"/>
    <w:rsid w:val="004B1B93"/>
    <w:rsid w:val="004B36D8"/>
    <w:rsid w:val="004B72E8"/>
    <w:rsid w:val="004C11B3"/>
    <w:rsid w:val="004C21BC"/>
    <w:rsid w:val="004C5099"/>
    <w:rsid w:val="004C7D52"/>
    <w:rsid w:val="004D18B8"/>
    <w:rsid w:val="004D2EE0"/>
    <w:rsid w:val="004D4655"/>
    <w:rsid w:val="004D5ED1"/>
    <w:rsid w:val="004E0A34"/>
    <w:rsid w:val="004E12AA"/>
    <w:rsid w:val="004E15CC"/>
    <w:rsid w:val="004E2A1E"/>
    <w:rsid w:val="004E356C"/>
    <w:rsid w:val="004E3E77"/>
    <w:rsid w:val="004F04CB"/>
    <w:rsid w:val="004F393E"/>
    <w:rsid w:val="004F51DA"/>
    <w:rsid w:val="004F58EC"/>
    <w:rsid w:val="005001E9"/>
    <w:rsid w:val="00501478"/>
    <w:rsid w:val="0050287E"/>
    <w:rsid w:val="00503AF0"/>
    <w:rsid w:val="00506509"/>
    <w:rsid w:val="0050692A"/>
    <w:rsid w:val="00516E79"/>
    <w:rsid w:val="00520AE5"/>
    <w:rsid w:val="00526C4F"/>
    <w:rsid w:val="00530DED"/>
    <w:rsid w:val="00535CBE"/>
    <w:rsid w:val="005367B0"/>
    <w:rsid w:val="005416AB"/>
    <w:rsid w:val="00545D54"/>
    <w:rsid w:val="00546314"/>
    <w:rsid w:val="005463F6"/>
    <w:rsid w:val="00547147"/>
    <w:rsid w:val="0054759C"/>
    <w:rsid w:val="00551AA1"/>
    <w:rsid w:val="0055308D"/>
    <w:rsid w:val="00555243"/>
    <w:rsid w:val="00555BF6"/>
    <w:rsid w:val="0055631B"/>
    <w:rsid w:val="0057082B"/>
    <w:rsid w:val="00572BA6"/>
    <w:rsid w:val="00572EAA"/>
    <w:rsid w:val="00575910"/>
    <w:rsid w:val="005778D8"/>
    <w:rsid w:val="00577B77"/>
    <w:rsid w:val="005818C4"/>
    <w:rsid w:val="0058251E"/>
    <w:rsid w:val="00586345"/>
    <w:rsid w:val="00587EF0"/>
    <w:rsid w:val="00590E77"/>
    <w:rsid w:val="0059284A"/>
    <w:rsid w:val="0059498F"/>
    <w:rsid w:val="00595465"/>
    <w:rsid w:val="005A2224"/>
    <w:rsid w:val="005A2775"/>
    <w:rsid w:val="005A3026"/>
    <w:rsid w:val="005A5AB8"/>
    <w:rsid w:val="005A628F"/>
    <w:rsid w:val="005A7AA7"/>
    <w:rsid w:val="005A7EBD"/>
    <w:rsid w:val="005B3034"/>
    <w:rsid w:val="005B58E8"/>
    <w:rsid w:val="005B70F1"/>
    <w:rsid w:val="005C242E"/>
    <w:rsid w:val="005C248C"/>
    <w:rsid w:val="005C708C"/>
    <w:rsid w:val="005D2567"/>
    <w:rsid w:val="005D31B1"/>
    <w:rsid w:val="005D48E9"/>
    <w:rsid w:val="005D669C"/>
    <w:rsid w:val="005D68A1"/>
    <w:rsid w:val="005D6DA9"/>
    <w:rsid w:val="005E0147"/>
    <w:rsid w:val="005E04F4"/>
    <w:rsid w:val="005E1A60"/>
    <w:rsid w:val="005E1F4D"/>
    <w:rsid w:val="005F1221"/>
    <w:rsid w:val="005F3F6B"/>
    <w:rsid w:val="005F4537"/>
    <w:rsid w:val="00600F06"/>
    <w:rsid w:val="00602081"/>
    <w:rsid w:val="00603065"/>
    <w:rsid w:val="00605AF3"/>
    <w:rsid w:val="00614D53"/>
    <w:rsid w:val="00614EC6"/>
    <w:rsid w:val="00617745"/>
    <w:rsid w:val="006207F5"/>
    <w:rsid w:val="006210A6"/>
    <w:rsid w:val="0062298B"/>
    <w:rsid w:val="00623EC2"/>
    <w:rsid w:val="00625BDF"/>
    <w:rsid w:val="00625CA4"/>
    <w:rsid w:val="00627260"/>
    <w:rsid w:val="00630327"/>
    <w:rsid w:val="00630650"/>
    <w:rsid w:val="0063495B"/>
    <w:rsid w:val="006351CC"/>
    <w:rsid w:val="00636EFB"/>
    <w:rsid w:val="006378B7"/>
    <w:rsid w:val="00637E25"/>
    <w:rsid w:val="00643C7C"/>
    <w:rsid w:val="00644312"/>
    <w:rsid w:val="00644E81"/>
    <w:rsid w:val="006474C5"/>
    <w:rsid w:val="006501B2"/>
    <w:rsid w:val="00650DC5"/>
    <w:rsid w:val="0065300C"/>
    <w:rsid w:val="00654931"/>
    <w:rsid w:val="006549C1"/>
    <w:rsid w:val="00654A24"/>
    <w:rsid w:val="0065632E"/>
    <w:rsid w:val="006574AA"/>
    <w:rsid w:val="006611B7"/>
    <w:rsid w:val="00662019"/>
    <w:rsid w:val="006624B9"/>
    <w:rsid w:val="006656C6"/>
    <w:rsid w:val="00667DBB"/>
    <w:rsid w:val="0067050D"/>
    <w:rsid w:val="00675D2A"/>
    <w:rsid w:val="00677685"/>
    <w:rsid w:val="00683F25"/>
    <w:rsid w:val="00685D20"/>
    <w:rsid w:val="00691A15"/>
    <w:rsid w:val="00692AF1"/>
    <w:rsid w:val="00694441"/>
    <w:rsid w:val="00697E54"/>
    <w:rsid w:val="00697FA7"/>
    <w:rsid w:val="006A0273"/>
    <w:rsid w:val="006A0CAC"/>
    <w:rsid w:val="006A17FD"/>
    <w:rsid w:val="006A3188"/>
    <w:rsid w:val="006A373B"/>
    <w:rsid w:val="006B1059"/>
    <w:rsid w:val="006B277E"/>
    <w:rsid w:val="006B2FE5"/>
    <w:rsid w:val="006B5E40"/>
    <w:rsid w:val="006B748E"/>
    <w:rsid w:val="006C3BF1"/>
    <w:rsid w:val="006C4947"/>
    <w:rsid w:val="006C4F43"/>
    <w:rsid w:val="006C76A0"/>
    <w:rsid w:val="006C7DCD"/>
    <w:rsid w:val="006D2AD5"/>
    <w:rsid w:val="006D36C8"/>
    <w:rsid w:val="006D672B"/>
    <w:rsid w:val="006E0A81"/>
    <w:rsid w:val="006E3B32"/>
    <w:rsid w:val="006E458A"/>
    <w:rsid w:val="006E555A"/>
    <w:rsid w:val="006E657E"/>
    <w:rsid w:val="006F128F"/>
    <w:rsid w:val="006F2323"/>
    <w:rsid w:val="006F2F1C"/>
    <w:rsid w:val="006F4076"/>
    <w:rsid w:val="006F6B85"/>
    <w:rsid w:val="00703626"/>
    <w:rsid w:val="00705FFF"/>
    <w:rsid w:val="00711124"/>
    <w:rsid w:val="00716E0B"/>
    <w:rsid w:val="007235D5"/>
    <w:rsid w:val="00725C27"/>
    <w:rsid w:val="00727F88"/>
    <w:rsid w:val="00733481"/>
    <w:rsid w:val="00734BFC"/>
    <w:rsid w:val="00736CD9"/>
    <w:rsid w:val="00737D93"/>
    <w:rsid w:val="007409D6"/>
    <w:rsid w:val="00740ED9"/>
    <w:rsid w:val="00745838"/>
    <w:rsid w:val="007465EF"/>
    <w:rsid w:val="007502BF"/>
    <w:rsid w:val="00752B2A"/>
    <w:rsid w:val="00753B3C"/>
    <w:rsid w:val="00755867"/>
    <w:rsid w:val="0075749C"/>
    <w:rsid w:val="0076513A"/>
    <w:rsid w:val="00765B3A"/>
    <w:rsid w:val="00766463"/>
    <w:rsid w:val="0076727A"/>
    <w:rsid w:val="007679DF"/>
    <w:rsid w:val="00772E6F"/>
    <w:rsid w:val="00777EF6"/>
    <w:rsid w:val="0078379B"/>
    <w:rsid w:val="00787227"/>
    <w:rsid w:val="00787CBA"/>
    <w:rsid w:val="0079150E"/>
    <w:rsid w:val="00792F84"/>
    <w:rsid w:val="0079470A"/>
    <w:rsid w:val="007A139E"/>
    <w:rsid w:val="007A3CF8"/>
    <w:rsid w:val="007A443E"/>
    <w:rsid w:val="007B19ED"/>
    <w:rsid w:val="007B279F"/>
    <w:rsid w:val="007B3E6E"/>
    <w:rsid w:val="007B5059"/>
    <w:rsid w:val="007B6AE1"/>
    <w:rsid w:val="007C02E8"/>
    <w:rsid w:val="007D218F"/>
    <w:rsid w:val="007E466E"/>
    <w:rsid w:val="007E55BA"/>
    <w:rsid w:val="007E662D"/>
    <w:rsid w:val="007F4F0E"/>
    <w:rsid w:val="007F58F0"/>
    <w:rsid w:val="008006E8"/>
    <w:rsid w:val="00804A90"/>
    <w:rsid w:val="0080758C"/>
    <w:rsid w:val="008139A9"/>
    <w:rsid w:val="00813D77"/>
    <w:rsid w:val="00814B47"/>
    <w:rsid w:val="00817BCB"/>
    <w:rsid w:val="00821C70"/>
    <w:rsid w:val="00821F77"/>
    <w:rsid w:val="008255D2"/>
    <w:rsid w:val="00830784"/>
    <w:rsid w:val="00832A5F"/>
    <w:rsid w:val="008362A2"/>
    <w:rsid w:val="00836689"/>
    <w:rsid w:val="008376AE"/>
    <w:rsid w:val="008377EA"/>
    <w:rsid w:val="008401FA"/>
    <w:rsid w:val="00840906"/>
    <w:rsid w:val="00845B23"/>
    <w:rsid w:val="008465DD"/>
    <w:rsid w:val="008507BD"/>
    <w:rsid w:val="00852202"/>
    <w:rsid w:val="0085389E"/>
    <w:rsid w:val="00860047"/>
    <w:rsid w:val="00860DC7"/>
    <w:rsid w:val="00875229"/>
    <w:rsid w:val="00880787"/>
    <w:rsid w:val="00880B58"/>
    <w:rsid w:val="0088621B"/>
    <w:rsid w:val="008866ED"/>
    <w:rsid w:val="0088774A"/>
    <w:rsid w:val="0089194A"/>
    <w:rsid w:val="0089490F"/>
    <w:rsid w:val="00896C84"/>
    <w:rsid w:val="008A1DB2"/>
    <w:rsid w:val="008A4DED"/>
    <w:rsid w:val="008B1243"/>
    <w:rsid w:val="008B129E"/>
    <w:rsid w:val="008B4415"/>
    <w:rsid w:val="008C2DE4"/>
    <w:rsid w:val="008C3169"/>
    <w:rsid w:val="008C510A"/>
    <w:rsid w:val="008C630D"/>
    <w:rsid w:val="008C6F51"/>
    <w:rsid w:val="008D4455"/>
    <w:rsid w:val="008D4604"/>
    <w:rsid w:val="008D556F"/>
    <w:rsid w:val="008E2107"/>
    <w:rsid w:val="008E3D95"/>
    <w:rsid w:val="008E5C46"/>
    <w:rsid w:val="008F3924"/>
    <w:rsid w:val="008F5E28"/>
    <w:rsid w:val="0090132F"/>
    <w:rsid w:val="00902B10"/>
    <w:rsid w:val="00906AF8"/>
    <w:rsid w:val="00907A61"/>
    <w:rsid w:val="00913361"/>
    <w:rsid w:val="00913952"/>
    <w:rsid w:val="009140B6"/>
    <w:rsid w:val="009156A4"/>
    <w:rsid w:val="00923AEA"/>
    <w:rsid w:val="0092513E"/>
    <w:rsid w:val="00927F5F"/>
    <w:rsid w:val="009333E1"/>
    <w:rsid w:val="00934864"/>
    <w:rsid w:val="00935261"/>
    <w:rsid w:val="00937914"/>
    <w:rsid w:val="00941A55"/>
    <w:rsid w:val="009422AC"/>
    <w:rsid w:val="0094235F"/>
    <w:rsid w:val="009463C1"/>
    <w:rsid w:val="00947972"/>
    <w:rsid w:val="00950CF7"/>
    <w:rsid w:val="00951AF4"/>
    <w:rsid w:val="00954D22"/>
    <w:rsid w:val="00955488"/>
    <w:rsid w:val="00956AC6"/>
    <w:rsid w:val="00957444"/>
    <w:rsid w:val="00962EEB"/>
    <w:rsid w:val="00964A3E"/>
    <w:rsid w:val="00965CD6"/>
    <w:rsid w:val="00976B59"/>
    <w:rsid w:val="00980005"/>
    <w:rsid w:val="009812F0"/>
    <w:rsid w:val="00982485"/>
    <w:rsid w:val="009834E1"/>
    <w:rsid w:val="0098520F"/>
    <w:rsid w:val="00985866"/>
    <w:rsid w:val="0098704B"/>
    <w:rsid w:val="00987153"/>
    <w:rsid w:val="00990666"/>
    <w:rsid w:val="00991E9B"/>
    <w:rsid w:val="0099707C"/>
    <w:rsid w:val="009973C1"/>
    <w:rsid w:val="009975B6"/>
    <w:rsid w:val="009A48C8"/>
    <w:rsid w:val="009A5242"/>
    <w:rsid w:val="009B31D3"/>
    <w:rsid w:val="009B328F"/>
    <w:rsid w:val="009B58B3"/>
    <w:rsid w:val="009C2B4A"/>
    <w:rsid w:val="009C33CA"/>
    <w:rsid w:val="009C45E0"/>
    <w:rsid w:val="009D57AE"/>
    <w:rsid w:val="009D5B1B"/>
    <w:rsid w:val="009E3CD4"/>
    <w:rsid w:val="009F7735"/>
    <w:rsid w:val="00A01F7F"/>
    <w:rsid w:val="00A03DFC"/>
    <w:rsid w:val="00A04A3F"/>
    <w:rsid w:val="00A0746D"/>
    <w:rsid w:val="00A10EBB"/>
    <w:rsid w:val="00A15151"/>
    <w:rsid w:val="00A17AEA"/>
    <w:rsid w:val="00A20E11"/>
    <w:rsid w:val="00A21887"/>
    <w:rsid w:val="00A21928"/>
    <w:rsid w:val="00A26E74"/>
    <w:rsid w:val="00A3186A"/>
    <w:rsid w:val="00A31F24"/>
    <w:rsid w:val="00A32305"/>
    <w:rsid w:val="00A32C9E"/>
    <w:rsid w:val="00A37CA9"/>
    <w:rsid w:val="00A43960"/>
    <w:rsid w:val="00A46EC6"/>
    <w:rsid w:val="00A5108A"/>
    <w:rsid w:val="00A52C60"/>
    <w:rsid w:val="00A54899"/>
    <w:rsid w:val="00A54C42"/>
    <w:rsid w:val="00A607D7"/>
    <w:rsid w:val="00A621E3"/>
    <w:rsid w:val="00A62F9F"/>
    <w:rsid w:val="00A63741"/>
    <w:rsid w:val="00A65210"/>
    <w:rsid w:val="00A6748E"/>
    <w:rsid w:val="00A73BCF"/>
    <w:rsid w:val="00A75D7E"/>
    <w:rsid w:val="00A77964"/>
    <w:rsid w:val="00A77F52"/>
    <w:rsid w:val="00A81BFA"/>
    <w:rsid w:val="00A920C4"/>
    <w:rsid w:val="00A942A9"/>
    <w:rsid w:val="00A95CA3"/>
    <w:rsid w:val="00A9708F"/>
    <w:rsid w:val="00AA06E3"/>
    <w:rsid w:val="00AA686A"/>
    <w:rsid w:val="00AB0CF6"/>
    <w:rsid w:val="00AB1354"/>
    <w:rsid w:val="00AB3068"/>
    <w:rsid w:val="00AB3BD5"/>
    <w:rsid w:val="00AB573B"/>
    <w:rsid w:val="00AB5966"/>
    <w:rsid w:val="00AB793D"/>
    <w:rsid w:val="00AB7D42"/>
    <w:rsid w:val="00AC0C23"/>
    <w:rsid w:val="00AC51DF"/>
    <w:rsid w:val="00AC7707"/>
    <w:rsid w:val="00AD15B7"/>
    <w:rsid w:val="00AD1A65"/>
    <w:rsid w:val="00AD46BB"/>
    <w:rsid w:val="00AD4A81"/>
    <w:rsid w:val="00AD4B67"/>
    <w:rsid w:val="00AD4F42"/>
    <w:rsid w:val="00AD5668"/>
    <w:rsid w:val="00AE2EF1"/>
    <w:rsid w:val="00AE61DB"/>
    <w:rsid w:val="00AF1375"/>
    <w:rsid w:val="00AF4024"/>
    <w:rsid w:val="00AF6693"/>
    <w:rsid w:val="00AF6996"/>
    <w:rsid w:val="00B059C9"/>
    <w:rsid w:val="00B07CC8"/>
    <w:rsid w:val="00B101CF"/>
    <w:rsid w:val="00B11298"/>
    <w:rsid w:val="00B15396"/>
    <w:rsid w:val="00B15509"/>
    <w:rsid w:val="00B207BB"/>
    <w:rsid w:val="00B2457A"/>
    <w:rsid w:val="00B27504"/>
    <w:rsid w:val="00B2772F"/>
    <w:rsid w:val="00B302EA"/>
    <w:rsid w:val="00B30BB9"/>
    <w:rsid w:val="00B31CC7"/>
    <w:rsid w:val="00B32318"/>
    <w:rsid w:val="00B358B2"/>
    <w:rsid w:val="00B36838"/>
    <w:rsid w:val="00B37E95"/>
    <w:rsid w:val="00B40A4D"/>
    <w:rsid w:val="00B44FE9"/>
    <w:rsid w:val="00B4529B"/>
    <w:rsid w:val="00B5236B"/>
    <w:rsid w:val="00B529D0"/>
    <w:rsid w:val="00B60CAE"/>
    <w:rsid w:val="00B66B30"/>
    <w:rsid w:val="00B70787"/>
    <w:rsid w:val="00B70A38"/>
    <w:rsid w:val="00B74B60"/>
    <w:rsid w:val="00B767A8"/>
    <w:rsid w:val="00B77B9B"/>
    <w:rsid w:val="00B86320"/>
    <w:rsid w:val="00B92807"/>
    <w:rsid w:val="00B92866"/>
    <w:rsid w:val="00B93F4B"/>
    <w:rsid w:val="00B961EB"/>
    <w:rsid w:val="00BA0D8D"/>
    <w:rsid w:val="00BA0E38"/>
    <w:rsid w:val="00BA4017"/>
    <w:rsid w:val="00BA5363"/>
    <w:rsid w:val="00BA787E"/>
    <w:rsid w:val="00BA7D6C"/>
    <w:rsid w:val="00BB0B01"/>
    <w:rsid w:val="00BB2211"/>
    <w:rsid w:val="00BB44EC"/>
    <w:rsid w:val="00BB5828"/>
    <w:rsid w:val="00BB6260"/>
    <w:rsid w:val="00BB6A7A"/>
    <w:rsid w:val="00BC03CF"/>
    <w:rsid w:val="00BC3EDA"/>
    <w:rsid w:val="00BC44B5"/>
    <w:rsid w:val="00BC52CB"/>
    <w:rsid w:val="00BC7961"/>
    <w:rsid w:val="00BD2894"/>
    <w:rsid w:val="00BD42C5"/>
    <w:rsid w:val="00BD604C"/>
    <w:rsid w:val="00BE542A"/>
    <w:rsid w:val="00BF2605"/>
    <w:rsid w:val="00BF70E5"/>
    <w:rsid w:val="00C018F7"/>
    <w:rsid w:val="00C01A65"/>
    <w:rsid w:val="00C030DF"/>
    <w:rsid w:val="00C07B1C"/>
    <w:rsid w:val="00C1062D"/>
    <w:rsid w:val="00C119A1"/>
    <w:rsid w:val="00C2349E"/>
    <w:rsid w:val="00C24E0A"/>
    <w:rsid w:val="00C25469"/>
    <w:rsid w:val="00C26F84"/>
    <w:rsid w:val="00C27F80"/>
    <w:rsid w:val="00C336DB"/>
    <w:rsid w:val="00C34CB6"/>
    <w:rsid w:val="00C36BB7"/>
    <w:rsid w:val="00C412C5"/>
    <w:rsid w:val="00C43CCC"/>
    <w:rsid w:val="00C449A1"/>
    <w:rsid w:val="00C45866"/>
    <w:rsid w:val="00C47F85"/>
    <w:rsid w:val="00C52876"/>
    <w:rsid w:val="00C5317F"/>
    <w:rsid w:val="00C55088"/>
    <w:rsid w:val="00C5590B"/>
    <w:rsid w:val="00C57781"/>
    <w:rsid w:val="00C577A7"/>
    <w:rsid w:val="00C65115"/>
    <w:rsid w:val="00C733D6"/>
    <w:rsid w:val="00C77185"/>
    <w:rsid w:val="00C81135"/>
    <w:rsid w:val="00C835E1"/>
    <w:rsid w:val="00C8446A"/>
    <w:rsid w:val="00C846F7"/>
    <w:rsid w:val="00C84AF3"/>
    <w:rsid w:val="00C84BBE"/>
    <w:rsid w:val="00C92689"/>
    <w:rsid w:val="00C92F3E"/>
    <w:rsid w:val="00C939F1"/>
    <w:rsid w:val="00C93BD7"/>
    <w:rsid w:val="00C951EC"/>
    <w:rsid w:val="00C961AC"/>
    <w:rsid w:val="00CA0E8E"/>
    <w:rsid w:val="00CA0ECD"/>
    <w:rsid w:val="00CA1A9F"/>
    <w:rsid w:val="00CA1B8C"/>
    <w:rsid w:val="00CA377F"/>
    <w:rsid w:val="00CA4800"/>
    <w:rsid w:val="00CA6075"/>
    <w:rsid w:val="00CB0C2E"/>
    <w:rsid w:val="00CB0EAB"/>
    <w:rsid w:val="00CB406B"/>
    <w:rsid w:val="00CC00DF"/>
    <w:rsid w:val="00CC02D6"/>
    <w:rsid w:val="00CC19A8"/>
    <w:rsid w:val="00CD0572"/>
    <w:rsid w:val="00CD0780"/>
    <w:rsid w:val="00CD1A04"/>
    <w:rsid w:val="00CD4DF2"/>
    <w:rsid w:val="00CD5AA4"/>
    <w:rsid w:val="00CD5F4E"/>
    <w:rsid w:val="00CE379E"/>
    <w:rsid w:val="00CE3930"/>
    <w:rsid w:val="00CE39D6"/>
    <w:rsid w:val="00CE738D"/>
    <w:rsid w:val="00CF16E1"/>
    <w:rsid w:val="00CF2B50"/>
    <w:rsid w:val="00CF3DFF"/>
    <w:rsid w:val="00CF4685"/>
    <w:rsid w:val="00D00839"/>
    <w:rsid w:val="00D010E9"/>
    <w:rsid w:val="00D1097C"/>
    <w:rsid w:val="00D130AB"/>
    <w:rsid w:val="00D151B0"/>
    <w:rsid w:val="00D32134"/>
    <w:rsid w:val="00D32E43"/>
    <w:rsid w:val="00D341A4"/>
    <w:rsid w:val="00D34B96"/>
    <w:rsid w:val="00D3734B"/>
    <w:rsid w:val="00D40A3B"/>
    <w:rsid w:val="00D520EB"/>
    <w:rsid w:val="00D569F9"/>
    <w:rsid w:val="00D57825"/>
    <w:rsid w:val="00D6269C"/>
    <w:rsid w:val="00D62C40"/>
    <w:rsid w:val="00D66F1F"/>
    <w:rsid w:val="00D715D2"/>
    <w:rsid w:val="00D72C1E"/>
    <w:rsid w:val="00D739B5"/>
    <w:rsid w:val="00D75DA6"/>
    <w:rsid w:val="00D8277C"/>
    <w:rsid w:val="00D84A64"/>
    <w:rsid w:val="00D872F7"/>
    <w:rsid w:val="00D92A62"/>
    <w:rsid w:val="00D95E13"/>
    <w:rsid w:val="00DA052F"/>
    <w:rsid w:val="00DA143C"/>
    <w:rsid w:val="00DA1B29"/>
    <w:rsid w:val="00DA5695"/>
    <w:rsid w:val="00DA5CC3"/>
    <w:rsid w:val="00DA6A6C"/>
    <w:rsid w:val="00DA6ADC"/>
    <w:rsid w:val="00DA6CEF"/>
    <w:rsid w:val="00DA6D67"/>
    <w:rsid w:val="00DB1BB5"/>
    <w:rsid w:val="00DC0B34"/>
    <w:rsid w:val="00DC37F9"/>
    <w:rsid w:val="00DC4375"/>
    <w:rsid w:val="00DC6539"/>
    <w:rsid w:val="00DD1673"/>
    <w:rsid w:val="00DD2E58"/>
    <w:rsid w:val="00DD362B"/>
    <w:rsid w:val="00DD3BDB"/>
    <w:rsid w:val="00DD55CE"/>
    <w:rsid w:val="00DD7B5A"/>
    <w:rsid w:val="00DE17E5"/>
    <w:rsid w:val="00DE313C"/>
    <w:rsid w:val="00DE3DCD"/>
    <w:rsid w:val="00DE4D23"/>
    <w:rsid w:val="00DF5A3E"/>
    <w:rsid w:val="00DF69B9"/>
    <w:rsid w:val="00E00A7D"/>
    <w:rsid w:val="00E02C88"/>
    <w:rsid w:val="00E04D52"/>
    <w:rsid w:val="00E06560"/>
    <w:rsid w:val="00E0702D"/>
    <w:rsid w:val="00E158A9"/>
    <w:rsid w:val="00E16385"/>
    <w:rsid w:val="00E20CD1"/>
    <w:rsid w:val="00E2484E"/>
    <w:rsid w:val="00E3069A"/>
    <w:rsid w:val="00E3155A"/>
    <w:rsid w:val="00E328C3"/>
    <w:rsid w:val="00E32AC3"/>
    <w:rsid w:val="00E37A29"/>
    <w:rsid w:val="00E45509"/>
    <w:rsid w:val="00E46B48"/>
    <w:rsid w:val="00E47337"/>
    <w:rsid w:val="00E47BBB"/>
    <w:rsid w:val="00E47DC7"/>
    <w:rsid w:val="00E50E10"/>
    <w:rsid w:val="00E53E21"/>
    <w:rsid w:val="00E53FC5"/>
    <w:rsid w:val="00E55501"/>
    <w:rsid w:val="00E55F95"/>
    <w:rsid w:val="00E62099"/>
    <w:rsid w:val="00E655C0"/>
    <w:rsid w:val="00E7394F"/>
    <w:rsid w:val="00E8070E"/>
    <w:rsid w:val="00E857EA"/>
    <w:rsid w:val="00E86A53"/>
    <w:rsid w:val="00E90071"/>
    <w:rsid w:val="00E939B7"/>
    <w:rsid w:val="00E97DBB"/>
    <w:rsid w:val="00EA2A1D"/>
    <w:rsid w:val="00EA3950"/>
    <w:rsid w:val="00EA3FBE"/>
    <w:rsid w:val="00EA4887"/>
    <w:rsid w:val="00EA4EF6"/>
    <w:rsid w:val="00EA522F"/>
    <w:rsid w:val="00EB01C3"/>
    <w:rsid w:val="00EB0ABA"/>
    <w:rsid w:val="00EB5339"/>
    <w:rsid w:val="00EB6257"/>
    <w:rsid w:val="00EB6286"/>
    <w:rsid w:val="00EB73AA"/>
    <w:rsid w:val="00EB7DFE"/>
    <w:rsid w:val="00EC6CD6"/>
    <w:rsid w:val="00ED1547"/>
    <w:rsid w:val="00ED4776"/>
    <w:rsid w:val="00ED6843"/>
    <w:rsid w:val="00EE0744"/>
    <w:rsid w:val="00EE0AB2"/>
    <w:rsid w:val="00EE6474"/>
    <w:rsid w:val="00EF0032"/>
    <w:rsid w:val="00EF0CD2"/>
    <w:rsid w:val="00EF117B"/>
    <w:rsid w:val="00EF402B"/>
    <w:rsid w:val="00EF6135"/>
    <w:rsid w:val="00EF754C"/>
    <w:rsid w:val="00F00DEB"/>
    <w:rsid w:val="00F05704"/>
    <w:rsid w:val="00F06CE9"/>
    <w:rsid w:val="00F14D82"/>
    <w:rsid w:val="00F16166"/>
    <w:rsid w:val="00F213B2"/>
    <w:rsid w:val="00F21A19"/>
    <w:rsid w:val="00F23133"/>
    <w:rsid w:val="00F23FED"/>
    <w:rsid w:val="00F24644"/>
    <w:rsid w:val="00F24678"/>
    <w:rsid w:val="00F31398"/>
    <w:rsid w:val="00F32BC1"/>
    <w:rsid w:val="00F32DC7"/>
    <w:rsid w:val="00F401EE"/>
    <w:rsid w:val="00F42D9B"/>
    <w:rsid w:val="00F47BC4"/>
    <w:rsid w:val="00F50F03"/>
    <w:rsid w:val="00F5172A"/>
    <w:rsid w:val="00F52292"/>
    <w:rsid w:val="00F534F7"/>
    <w:rsid w:val="00F5374B"/>
    <w:rsid w:val="00F54E6A"/>
    <w:rsid w:val="00F61405"/>
    <w:rsid w:val="00F62657"/>
    <w:rsid w:val="00F64853"/>
    <w:rsid w:val="00F65E52"/>
    <w:rsid w:val="00F67884"/>
    <w:rsid w:val="00F7253D"/>
    <w:rsid w:val="00F7318E"/>
    <w:rsid w:val="00F73315"/>
    <w:rsid w:val="00F75677"/>
    <w:rsid w:val="00F815BF"/>
    <w:rsid w:val="00F82A2B"/>
    <w:rsid w:val="00F83B73"/>
    <w:rsid w:val="00F84382"/>
    <w:rsid w:val="00F8490B"/>
    <w:rsid w:val="00F876DE"/>
    <w:rsid w:val="00F87F68"/>
    <w:rsid w:val="00F908CA"/>
    <w:rsid w:val="00F911B3"/>
    <w:rsid w:val="00F91CF6"/>
    <w:rsid w:val="00F93923"/>
    <w:rsid w:val="00FA1425"/>
    <w:rsid w:val="00FA1B9C"/>
    <w:rsid w:val="00FA2508"/>
    <w:rsid w:val="00FA3B06"/>
    <w:rsid w:val="00FA71A3"/>
    <w:rsid w:val="00FA74CA"/>
    <w:rsid w:val="00FB0318"/>
    <w:rsid w:val="00FB0F96"/>
    <w:rsid w:val="00FB1F9E"/>
    <w:rsid w:val="00FB4CAA"/>
    <w:rsid w:val="00FC5558"/>
    <w:rsid w:val="00FC57FD"/>
    <w:rsid w:val="00FD3B9B"/>
    <w:rsid w:val="00FE08D3"/>
    <w:rsid w:val="00FE0A7A"/>
    <w:rsid w:val="00FE16EC"/>
    <w:rsid w:val="00FE1E0D"/>
    <w:rsid w:val="00FE3E55"/>
    <w:rsid w:val="00FE4FD1"/>
    <w:rsid w:val="00FE50A1"/>
    <w:rsid w:val="00FE5641"/>
    <w:rsid w:val="00FE590F"/>
    <w:rsid w:val="00FE62CD"/>
    <w:rsid w:val="00FE6481"/>
    <w:rsid w:val="00FF0701"/>
    <w:rsid w:val="00FF5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52"/>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7"/>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paragraph" w:customStyle="1" w:styleId="xl64">
    <w:name w:val="xl64"/>
    <w:basedOn w:val="Normal"/>
    <w:rsid w:val="002353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65">
    <w:name w:val="xl65"/>
    <w:basedOn w:val="Normal"/>
    <w:rsid w:val="002353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06">
    <w:name w:val="xl106"/>
    <w:basedOn w:val="Normal"/>
    <w:rsid w:val="00A46EC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07">
    <w:name w:val="xl107"/>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08">
    <w:name w:val="xl108"/>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6"/>
      <w:szCs w:val="16"/>
      <w:lang w:eastAsia="lv-LV"/>
    </w:rPr>
  </w:style>
  <w:style w:type="paragraph" w:customStyle="1" w:styleId="xl109">
    <w:name w:val="xl109"/>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6"/>
      <w:szCs w:val="16"/>
      <w:lang w:eastAsia="lv-LV"/>
    </w:rPr>
  </w:style>
  <w:style w:type="paragraph" w:customStyle="1" w:styleId="xl110">
    <w:name w:val="xl110"/>
    <w:basedOn w:val="Normal"/>
    <w:rsid w:val="00A46EC6"/>
    <w:pP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1">
    <w:name w:val="xl111"/>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6"/>
      <w:szCs w:val="16"/>
      <w:lang w:eastAsia="lv-LV"/>
    </w:rPr>
  </w:style>
  <w:style w:type="paragraph" w:customStyle="1" w:styleId="xl112">
    <w:name w:val="xl112"/>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3">
    <w:name w:val="xl113"/>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lv-LV"/>
    </w:rPr>
  </w:style>
  <w:style w:type="paragraph" w:customStyle="1" w:styleId="xl114">
    <w:name w:val="xl114"/>
    <w:basedOn w:val="Normal"/>
    <w:rsid w:val="00A46EC6"/>
    <w:pPr>
      <w:shd w:val="clear" w:color="000000" w:fill="FFFFFF"/>
      <w:spacing w:before="100" w:beforeAutospacing="1" w:after="100" w:afterAutospacing="1" w:line="240" w:lineRule="auto"/>
      <w:jc w:val="center"/>
    </w:pPr>
    <w:rPr>
      <w:rFonts w:ascii="Calibri" w:eastAsia="Times New Roman" w:hAnsi="Calibri" w:cs="Calibri"/>
      <w:sz w:val="16"/>
      <w:szCs w:val="16"/>
      <w:lang w:eastAsia="lv-LV"/>
    </w:rPr>
  </w:style>
  <w:style w:type="paragraph" w:customStyle="1" w:styleId="xl115">
    <w:name w:val="xl115"/>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6">
    <w:name w:val="xl116"/>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7">
    <w:name w:val="xl117"/>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lv-LV"/>
    </w:rPr>
  </w:style>
  <w:style w:type="paragraph" w:customStyle="1" w:styleId="xl118">
    <w:name w:val="xl118"/>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19">
    <w:name w:val="xl119"/>
    <w:basedOn w:val="Normal"/>
    <w:rsid w:val="00A46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0">
    <w:name w:val="xl120"/>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1">
    <w:name w:val="xl121"/>
    <w:basedOn w:val="Normal"/>
    <w:rsid w:val="00A46EC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2">
    <w:name w:val="xl122"/>
    <w:basedOn w:val="Normal"/>
    <w:rsid w:val="00A46E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3">
    <w:name w:val="xl123"/>
    <w:basedOn w:val="Normal"/>
    <w:rsid w:val="00A46EC6"/>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4">
    <w:name w:val="xl124"/>
    <w:basedOn w:val="Normal"/>
    <w:rsid w:val="00A46EC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5">
    <w:name w:val="xl125"/>
    <w:basedOn w:val="Normal"/>
    <w:rsid w:val="00A46EC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6">
    <w:name w:val="xl126"/>
    <w:basedOn w:val="Normal"/>
    <w:rsid w:val="00A46EC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lv-LV"/>
    </w:rPr>
  </w:style>
  <w:style w:type="paragraph" w:customStyle="1" w:styleId="xl127">
    <w:name w:val="xl127"/>
    <w:basedOn w:val="Normal"/>
    <w:rsid w:val="00A46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 w:type="paragraph" w:customStyle="1" w:styleId="xl128">
    <w:name w:val="xl128"/>
    <w:basedOn w:val="Normal"/>
    <w:rsid w:val="00A46E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809">
      <w:bodyDiv w:val="1"/>
      <w:marLeft w:val="0"/>
      <w:marRight w:val="0"/>
      <w:marTop w:val="0"/>
      <w:marBottom w:val="0"/>
      <w:divBdr>
        <w:top w:val="none" w:sz="0" w:space="0" w:color="auto"/>
        <w:left w:val="none" w:sz="0" w:space="0" w:color="auto"/>
        <w:bottom w:val="none" w:sz="0" w:space="0" w:color="auto"/>
        <w:right w:val="none" w:sz="0" w:space="0" w:color="auto"/>
      </w:divBdr>
    </w:div>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0625771">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421372757">
      <w:bodyDiv w:val="1"/>
      <w:marLeft w:val="0"/>
      <w:marRight w:val="0"/>
      <w:marTop w:val="0"/>
      <w:marBottom w:val="0"/>
      <w:divBdr>
        <w:top w:val="none" w:sz="0" w:space="0" w:color="auto"/>
        <w:left w:val="none" w:sz="0" w:space="0" w:color="auto"/>
        <w:bottom w:val="none" w:sz="0" w:space="0" w:color="auto"/>
        <w:right w:val="none" w:sz="0" w:space="0" w:color="auto"/>
      </w:divBdr>
    </w:div>
    <w:div w:id="1432700420">
      <w:bodyDiv w:val="1"/>
      <w:marLeft w:val="0"/>
      <w:marRight w:val="0"/>
      <w:marTop w:val="0"/>
      <w:marBottom w:val="0"/>
      <w:divBdr>
        <w:top w:val="none" w:sz="0" w:space="0" w:color="auto"/>
        <w:left w:val="none" w:sz="0" w:space="0" w:color="auto"/>
        <w:bottom w:val="none" w:sz="0" w:space="0" w:color="auto"/>
        <w:right w:val="none" w:sz="0" w:space="0" w:color="auto"/>
      </w:divBdr>
    </w:div>
    <w:div w:id="1689990744">
      <w:bodyDiv w:val="1"/>
      <w:marLeft w:val="0"/>
      <w:marRight w:val="0"/>
      <w:marTop w:val="0"/>
      <w:marBottom w:val="0"/>
      <w:divBdr>
        <w:top w:val="none" w:sz="0" w:space="0" w:color="auto"/>
        <w:left w:val="none" w:sz="0" w:space="0" w:color="auto"/>
        <w:bottom w:val="none" w:sz="0" w:space="0" w:color="auto"/>
        <w:right w:val="none" w:sz="0" w:space="0" w:color="auto"/>
      </w:divBdr>
    </w:div>
    <w:div w:id="1736198725">
      <w:bodyDiv w:val="1"/>
      <w:marLeft w:val="0"/>
      <w:marRight w:val="0"/>
      <w:marTop w:val="0"/>
      <w:marBottom w:val="0"/>
      <w:divBdr>
        <w:top w:val="none" w:sz="0" w:space="0" w:color="auto"/>
        <w:left w:val="none" w:sz="0" w:space="0" w:color="auto"/>
        <w:bottom w:val="none" w:sz="0" w:space="0" w:color="auto"/>
        <w:right w:val="none" w:sz="0" w:space="0" w:color="auto"/>
      </w:divBdr>
    </w:div>
    <w:div w:id="2102295393">
      <w:bodyDiv w:val="1"/>
      <w:marLeft w:val="0"/>
      <w:marRight w:val="0"/>
      <w:marTop w:val="0"/>
      <w:marBottom w:val="0"/>
      <w:divBdr>
        <w:top w:val="none" w:sz="0" w:space="0" w:color="auto"/>
        <w:left w:val="none" w:sz="0" w:space="0" w:color="auto"/>
        <w:bottom w:val="none" w:sz="0" w:space="0" w:color="auto"/>
        <w:right w:val="none" w:sz="0" w:space="0" w:color="auto"/>
      </w:divBdr>
    </w:div>
    <w:div w:id="21212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59B17EC5-57B1-424D-9177-394040B06470}">
  <ds:schemaRefs>
    <ds:schemaRef ds:uri="http://schemas.openxmlformats.org/officeDocument/2006/bibliography"/>
  </ds:schemaRefs>
</ds:datastoreItem>
</file>

<file path=customXml/itemProps4.xml><?xml version="1.0" encoding="utf-8"?>
<ds:datastoreItem xmlns:ds="http://schemas.openxmlformats.org/officeDocument/2006/customXml" ds:itemID="{5250294F-2C5D-4F39-A535-BEA3A926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36583</Words>
  <Characters>20853</Characters>
  <Application>Microsoft Office Word</Application>
  <DocSecurity>0</DocSecurity>
  <Lines>173</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115</cp:revision>
  <cp:lastPrinted>2021-10-11T05:42:00Z</cp:lastPrinted>
  <dcterms:created xsi:type="dcterms:W3CDTF">2024-01-29T11:28:00Z</dcterms:created>
  <dcterms:modified xsi:type="dcterms:W3CDTF">2024-02-01T11:55:00Z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y fmtid="{D5CDD505-2E9C-101B-9397-08002B2CF9AE}" pid="3" name="MediaServiceImageTags">
    <vt:lpwstr/>
  </property>
</Properties>
</file>