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713EB" w14:textId="77777777" w:rsidR="00BD6C48" w:rsidRPr="0006279B" w:rsidRDefault="00BD6C48" w:rsidP="00BD6C48">
      <w:pPr>
        <w:spacing w:after="0" w:line="240" w:lineRule="auto"/>
        <w:jc w:val="center"/>
        <w:rPr>
          <w:rFonts w:ascii="Times New Roman" w:hAnsi="Times New Roman" w:cs="Times New Roman"/>
          <w:b/>
          <w:bCs/>
          <w:sz w:val="26"/>
          <w:szCs w:val="26"/>
          <w:shd w:val="clear" w:color="auto" w:fill="FFFFFF"/>
        </w:rPr>
      </w:pPr>
      <w:bookmarkStart w:id="0" w:name="_Hlk54724710"/>
      <w:r w:rsidRPr="0006279B">
        <w:rPr>
          <w:rFonts w:ascii="Times New Roman" w:hAnsi="Times New Roman" w:cs="Times New Roman"/>
          <w:b/>
          <w:bCs/>
          <w:sz w:val="26"/>
          <w:szCs w:val="26"/>
          <w:shd w:val="clear" w:color="auto" w:fill="FFFFFF"/>
        </w:rPr>
        <w:t>Personāla atlases konsultanta iesaistes apjoms un uzdevumi</w:t>
      </w:r>
    </w:p>
    <w:p w14:paraId="6383DC09" w14:textId="77777777" w:rsidR="00BD6C48" w:rsidRPr="00F627B1" w:rsidRDefault="00BD6C48" w:rsidP="00BD6C48">
      <w:pPr>
        <w:spacing w:after="0" w:line="240" w:lineRule="auto"/>
        <w:jc w:val="center"/>
        <w:rPr>
          <w:rFonts w:eastAsia="Times New Roman" w:cs="Times New Roman"/>
          <w:b/>
          <w:bCs/>
          <w:color w:val="000000"/>
          <w:szCs w:val="26"/>
          <w:lang w:eastAsia="en-GB"/>
        </w:rPr>
      </w:pPr>
      <w:r>
        <w:rPr>
          <w:rFonts w:ascii="Times New Roman" w:eastAsia="Times New Roman" w:hAnsi="Times New Roman" w:cs="Times New Roman"/>
          <w:b/>
          <w:bCs/>
          <w:color w:val="000000"/>
          <w:sz w:val="26"/>
          <w:szCs w:val="26"/>
          <w:lang w:eastAsia="en-GB"/>
        </w:rPr>
        <w:t xml:space="preserve">RP </w:t>
      </w:r>
      <w:r w:rsidRPr="00F627B1">
        <w:rPr>
          <w:rFonts w:ascii="Times New Roman" w:eastAsia="Times New Roman" w:hAnsi="Times New Roman" w:cs="Times New Roman"/>
          <w:b/>
          <w:bCs/>
          <w:color w:val="000000"/>
          <w:sz w:val="26"/>
          <w:szCs w:val="26"/>
          <w:lang w:eastAsia="en-GB"/>
        </w:rPr>
        <w:t xml:space="preserve">SIA “Rīgas </w:t>
      </w:r>
      <w:r>
        <w:rPr>
          <w:rFonts w:ascii="Times New Roman" w:eastAsia="Times New Roman" w:hAnsi="Times New Roman" w:cs="Times New Roman"/>
          <w:b/>
          <w:bCs/>
          <w:color w:val="000000"/>
          <w:sz w:val="26"/>
          <w:szCs w:val="26"/>
          <w:lang w:eastAsia="en-GB"/>
        </w:rPr>
        <w:t>satiksme</w:t>
      </w:r>
      <w:r w:rsidRPr="00F627B1">
        <w:rPr>
          <w:rFonts w:ascii="Times New Roman" w:eastAsia="Times New Roman" w:hAnsi="Times New Roman" w:cs="Times New Roman"/>
          <w:b/>
          <w:bCs/>
          <w:color w:val="000000"/>
          <w:sz w:val="26"/>
          <w:szCs w:val="26"/>
          <w:lang w:eastAsia="en-GB"/>
        </w:rPr>
        <w:t>”</w:t>
      </w:r>
    </w:p>
    <w:p w14:paraId="549D31EA" w14:textId="77777777" w:rsidR="00BD6C48" w:rsidRPr="0006279B" w:rsidRDefault="00BD6C48" w:rsidP="00BD6C48">
      <w:pPr>
        <w:spacing w:after="0" w:line="240" w:lineRule="auto"/>
        <w:jc w:val="center"/>
        <w:rPr>
          <w:rStyle w:val="tvhtml"/>
          <w:rFonts w:ascii="Times New Roman" w:hAnsi="Times New Roman" w:cs="Times New Roman"/>
          <w:b/>
          <w:bCs/>
          <w:noProof/>
          <w:sz w:val="26"/>
          <w:szCs w:val="26"/>
        </w:rPr>
      </w:pPr>
      <w:r w:rsidRPr="0006279B">
        <w:rPr>
          <w:rStyle w:val="tvhtml"/>
          <w:rFonts w:ascii="Times New Roman" w:hAnsi="Times New Roman" w:cs="Times New Roman"/>
          <w:b/>
          <w:bCs/>
          <w:noProof/>
          <w:sz w:val="26"/>
          <w:szCs w:val="26"/>
        </w:rPr>
        <w:t>(turpmāk</w:t>
      </w:r>
      <w:r>
        <w:rPr>
          <w:rStyle w:val="tvhtml"/>
          <w:rFonts w:ascii="Times New Roman" w:hAnsi="Times New Roman" w:cs="Times New Roman"/>
          <w:b/>
          <w:bCs/>
          <w:noProof/>
          <w:sz w:val="26"/>
          <w:szCs w:val="26"/>
        </w:rPr>
        <w:t xml:space="preserve"> </w:t>
      </w:r>
      <w:r w:rsidRPr="0006279B">
        <w:rPr>
          <w:rStyle w:val="tvhtml"/>
          <w:rFonts w:ascii="Times New Roman" w:hAnsi="Times New Roman" w:cs="Times New Roman"/>
          <w:b/>
          <w:bCs/>
          <w:noProof/>
          <w:sz w:val="26"/>
          <w:szCs w:val="26"/>
        </w:rPr>
        <w:t>- Sabiedrība)</w:t>
      </w:r>
    </w:p>
    <w:p w14:paraId="2D90C662" w14:textId="3B4F8B29" w:rsidR="00BD6C48" w:rsidRDefault="00BD6C48" w:rsidP="00BD6C48">
      <w:pPr>
        <w:spacing w:after="0" w:line="240" w:lineRule="auto"/>
        <w:jc w:val="center"/>
        <w:rPr>
          <w:rStyle w:val="tvhtml"/>
          <w:rFonts w:ascii="Times New Roman" w:hAnsi="Times New Roman" w:cs="Times New Roman"/>
          <w:b/>
          <w:bCs/>
          <w:noProof/>
          <w:sz w:val="26"/>
          <w:szCs w:val="26"/>
        </w:rPr>
      </w:pPr>
      <w:r>
        <w:rPr>
          <w:rStyle w:val="tvhtml"/>
          <w:rFonts w:ascii="Times New Roman" w:hAnsi="Times New Roman" w:cs="Times New Roman"/>
          <w:b/>
          <w:bCs/>
          <w:noProof/>
          <w:sz w:val="26"/>
          <w:szCs w:val="26"/>
        </w:rPr>
        <w:t>divu</w:t>
      </w:r>
      <w:r w:rsidRPr="0006279B">
        <w:rPr>
          <w:rStyle w:val="tvhtml"/>
          <w:rFonts w:ascii="Times New Roman" w:hAnsi="Times New Roman" w:cs="Times New Roman"/>
          <w:b/>
          <w:bCs/>
          <w:noProof/>
          <w:sz w:val="26"/>
          <w:szCs w:val="26"/>
        </w:rPr>
        <w:t xml:space="preserve"> </w:t>
      </w:r>
      <w:r>
        <w:rPr>
          <w:rStyle w:val="tvhtml"/>
          <w:rFonts w:ascii="Times New Roman" w:hAnsi="Times New Roman" w:cs="Times New Roman"/>
          <w:b/>
          <w:bCs/>
          <w:noProof/>
          <w:sz w:val="26"/>
          <w:szCs w:val="26"/>
        </w:rPr>
        <w:t>valdes</w:t>
      </w:r>
      <w:r w:rsidRPr="0006279B">
        <w:rPr>
          <w:rStyle w:val="tvhtml"/>
          <w:rFonts w:ascii="Times New Roman" w:hAnsi="Times New Roman" w:cs="Times New Roman"/>
          <w:b/>
          <w:bCs/>
          <w:noProof/>
          <w:sz w:val="26"/>
          <w:szCs w:val="26"/>
        </w:rPr>
        <w:t xml:space="preserve"> locekļ</w:t>
      </w:r>
      <w:r>
        <w:rPr>
          <w:rStyle w:val="tvhtml"/>
          <w:rFonts w:ascii="Times New Roman" w:hAnsi="Times New Roman" w:cs="Times New Roman"/>
          <w:b/>
          <w:bCs/>
          <w:noProof/>
          <w:sz w:val="26"/>
          <w:szCs w:val="26"/>
        </w:rPr>
        <w:t>u</w:t>
      </w:r>
      <w:r w:rsidRPr="0006279B">
        <w:rPr>
          <w:rStyle w:val="tvhtml"/>
          <w:rFonts w:ascii="Times New Roman" w:hAnsi="Times New Roman" w:cs="Times New Roman"/>
          <w:b/>
          <w:bCs/>
          <w:noProof/>
          <w:sz w:val="26"/>
          <w:szCs w:val="26"/>
        </w:rPr>
        <w:t xml:space="preserve"> kandidātu </w:t>
      </w:r>
      <w:r>
        <w:rPr>
          <w:rStyle w:val="tvhtml"/>
          <w:rFonts w:ascii="Times New Roman" w:hAnsi="Times New Roman" w:cs="Times New Roman"/>
          <w:b/>
          <w:bCs/>
          <w:noProof/>
          <w:sz w:val="26"/>
          <w:szCs w:val="26"/>
        </w:rPr>
        <w:t xml:space="preserve">atlasei un </w:t>
      </w:r>
      <w:r w:rsidRPr="0006279B">
        <w:rPr>
          <w:rStyle w:val="tvhtml"/>
          <w:rFonts w:ascii="Times New Roman" w:hAnsi="Times New Roman" w:cs="Times New Roman"/>
          <w:b/>
          <w:bCs/>
          <w:noProof/>
          <w:sz w:val="26"/>
          <w:szCs w:val="26"/>
        </w:rPr>
        <w:t>novērtēšanai</w:t>
      </w:r>
    </w:p>
    <w:p w14:paraId="759A81A0" w14:textId="77777777" w:rsidR="003E5FDD" w:rsidRPr="0006279B" w:rsidRDefault="003E5FDD" w:rsidP="00BD6C48">
      <w:pPr>
        <w:spacing w:after="0" w:line="240" w:lineRule="auto"/>
        <w:jc w:val="center"/>
        <w:rPr>
          <w:rFonts w:ascii="Times New Roman" w:hAnsi="Times New Roman" w:cs="Times New Roman"/>
          <w:b/>
          <w:bCs/>
          <w:sz w:val="26"/>
          <w:szCs w:val="26"/>
          <w:shd w:val="clear" w:color="auto" w:fill="FFFFFF"/>
        </w:rPr>
      </w:pPr>
    </w:p>
    <w:p w14:paraId="6D735A0A" w14:textId="4A2FCF75" w:rsidR="00BD6C48" w:rsidRPr="00513099" w:rsidRDefault="00BD6C48" w:rsidP="00BD6C48">
      <w:pPr>
        <w:spacing w:after="0"/>
        <w:jc w:val="both"/>
        <w:rPr>
          <w:rFonts w:eastAsia="Times New Roman" w:cs="Times New Roman"/>
          <w:color w:val="000000"/>
          <w:szCs w:val="26"/>
          <w:lang w:eastAsia="en-GB"/>
        </w:rPr>
      </w:pPr>
      <w:r w:rsidRPr="0006279B">
        <w:rPr>
          <w:rFonts w:ascii="Times New Roman" w:hAnsi="Times New Roman" w:cs="Times New Roman"/>
          <w:sz w:val="26"/>
          <w:szCs w:val="26"/>
        </w:rPr>
        <w:t>Ievērojot Ministru kabineta 2020.gada 4.februāra noteikumos Nr.63 “Noteikumi par publiskas personas kapitālsabiedrību un publiski privāto kapitālsabiedrību valdes un padomes locekļu skaitu, kā arī valdes un padomes locekļu mēneša atlīdzības maksimālo  apmēru” noteikto, Rīgas pilsētas pašvaldībai piederošā</w:t>
      </w:r>
      <w:r>
        <w:rPr>
          <w:rFonts w:ascii="Times New Roman" w:hAnsi="Times New Roman" w:cs="Times New Roman"/>
          <w:sz w:val="26"/>
          <w:szCs w:val="26"/>
        </w:rPr>
        <w:t>s</w:t>
      </w:r>
      <w:r w:rsidRPr="0006279B">
        <w:rPr>
          <w:rFonts w:ascii="Times New Roman" w:hAnsi="Times New Roman" w:cs="Times New Roman"/>
          <w:sz w:val="26"/>
          <w:szCs w:val="26"/>
        </w:rPr>
        <w:t xml:space="preserve"> kapitālsabiedrības </w:t>
      </w:r>
      <w:r>
        <w:rPr>
          <w:rFonts w:ascii="Times New Roman" w:hAnsi="Times New Roman" w:cs="Times New Roman"/>
          <w:sz w:val="26"/>
          <w:szCs w:val="26"/>
        </w:rPr>
        <w:t xml:space="preserve">RP </w:t>
      </w:r>
      <w:r w:rsidRPr="00F627B1">
        <w:rPr>
          <w:rFonts w:ascii="Times New Roman" w:eastAsia="Times New Roman" w:hAnsi="Times New Roman" w:cs="Times New Roman"/>
          <w:color w:val="000000"/>
          <w:sz w:val="26"/>
          <w:szCs w:val="26"/>
          <w:lang w:eastAsia="en-GB"/>
        </w:rPr>
        <w:t xml:space="preserve">SIA “Rīgas </w:t>
      </w:r>
      <w:r>
        <w:rPr>
          <w:rFonts w:ascii="Times New Roman" w:hAnsi="Times New Roman" w:cs="Times New Roman"/>
          <w:sz w:val="26"/>
          <w:szCs w:val="26"/>
        </w:rPr>
        <w:t>satiksme</w:t>
      </w:r>
      <w:r w:rsidRPr="00F627B1">
        <w:rPr>
          <w:rFonts w:ascii="Times New Roman" w:eastAsia="Times New Roman" w:hAnsi="Times New Roman" w:cs="Times New Roman"/>
          <w:color w:val="000000"/>
          <w:sz w:val="26"/>
          <w:szCs w:val="26"/>
          <w:lang w:eastAsia="en-GB"/>
        </w:rPr>
        <w:t>”</w:t>
      </w:r>
      <w:r>
        <w:rPr>
          <w:rFonts w:ascii="Times New Roman" w:eastAsia="Times New Roman" w:hAnsi="Times New Roman" w:cs="Times New Roman"/>
          <w:color w:val="000000"/>
          <w:sz w:val="26"/>
          <w:szCs w:val="26"/>
          <w:lang w:eastAsia="en-GB"/>
        </w:rPr>
        <w:t xml:space="preserve"> valdē darbojas </w:t>
      </w:r>
      <w:r>
        <w:rPr>
          <w:rFonts w:ascii="Times New Roman" w:hAnsi="Times New Roman" w:cs="Times New Roman"/>
          <w:sz w:val="26"/>
          <w:szCs w:val="26"/>
        </w:rPr>
        <w:t>pieci valdes locekļi, no kuriem divi iecelti kā pagaidu valdes locekļi</w:t>
      </w:r>
      <w:r w:rsidR="00EA107E">
        <w:rPr>
          <w:rFonts w:ascii="Times New Roman" w:hAnsi="Times New Roman" w:cs="Times New Roman"/>
          <w:sz w:val="26"/>
          <w:szCs w:val="26"/>
        </w:rPr>
        <w:t xml:space="preserve"> un viņi</w:t>
      </w:r>
      <w:r>
        <w:rPr>
          <w:rFonts w:ascii="Times New Roman" w:hAnsi="Times New Roman" w:cs="Times New Roman"/>
          <w:sz w:val="26"/>
          <w:szCs w:val="26"/>
        </w:rPr>
        <w:t xml:space="preserve"> </w:t>
      </w:r>
      <w:r w:rsidRPr="0006279B">
        <w:rPr>
          <w:rFonts w:ascii="Times New Roman" w:hAnsi="Times New Roman" w:cs="Times New Roman"/>
          <w:sz w:val="26"/>
          <w:szCs w:val="26"/>
        </w:rPr>
        <w:t xml:space="preserve">strādā </w:t>
      </w:r>
      <w:r>
        <w:rPr>
          <w:rFonts w:ascii="Times New Roman" w:hAnsi="Times New Roman" w:cs="Times New Roman"/>
          <w:sz w:val="26"/>
          <w:szCs w:val="26"/>
        </w:rPr>
        <w:t>līdz brīdim, kad atklātas nominācijas procedūras rezultātā kapitāla daļu</w:t>
      </w:r>
      <w:r w:rsidRPr="0006279B">
        <w:rPr>
          <w:rFonts w:ascii="Times New Roman" w:hAnsi="Times New Roman" w:cs="Times New Roman"/>
          <w:sz w:val="26"/>
          <w:szCs w:val="26"/>
        </w:rPr>
        <w:t xml:space="preserve"> turētāj</w:t>
      </w:r>
      <w:r>
        <w:rPr>
          <w:rFonts w:ascii="Times New Roman" w:hAnsi="Times New Roman" w:cs="Times New Roman"/>
          <w:sz w:val="26"/>
          <w:szCs w:val="26"/>
        </w:rPr>
        <w:t>a pārstāvis apstiprinās amatā jaunos valdes locekļus.</w:t>
      </w:r>
    </w:p>
    <w:p w14:paraId="7D52222C" w14:textId="77777777" w:rsidR="00BD6C48" w:rsidRPr="0006279B" w:rsidRDefault="00BD6C48" w:rsidP="00BD6C48">
      <w:pPr>
        <w:autoSpaceDE w:val="0"/>
        <w:autoSpaceDN w:val="0"/>
        <w:adjustRightInd w:val="0"/>
        <w:spacing w:after="0" w:line="240" w:lineRule="auto"/>
        <w:jc w:val="both"/>
        <w:rPr>
          <w:rFonts w:ascii="Times New Roman" w:hAnsi="Times New Roman" w:cs="Times New Roman"/>
          <w:sz w:val="26"/>
          <w:szCs w:val="26"/>
        </w:rPr>
      </w:pPr>
    </w:p>
    <w:p w14:paraId="52F5EB98" w14:textId="77777777" w:rsidR="00BD6C48" w:rsidRPr="0006279B" w:rsidRDefault="00BD6C48" w:rsidP="00BD6C48">
      <w:pPr>
        <w:jc w:val="both"/>
        <w:rPr>
          <w:rFonts w:ascii="Times New Roman" w:hAnsi="Times New Roman" w:cs="Times New Roman"/>
          <w:sz w:val="26"/>
          <w:szCs w:val="26"/>
        </w:rPr>
      </w:pPr>
      <w:r w:rsidRPr="0006279B">
        <w:rPr>
          <w:rFonts w:ascii="Times New Roman" w:hAnsi="Times New Roman" w:cs="Times New Roman"/>
          <w:sz w:val="26"/>
          <w:szCs w:val="26"/>
        </w:rPr>
        <w:t xml:space="preserve">Ievērojot </w:t>
      </w:r>
      <w:r>
        <w:rPr>
          <w:rFonts w:ascii="Times New Roman" w:hAnsi="Times New Roman" w:cs="Times New Roman"/>
          <w:sz w:val="26"/>
          <w:szCs w:val="26"/>
        </w:rPr>
        <w:t xml:space="preserve">Publiskas personas </w:t>
      </w:r>
      <w:r w:rsidRPr="00853D3C">
        <w:rPr>
          <w:rFonts w:ascii="Times New Roman" w:hAnsi="Times New Roman" w:cs="Times New Roman"/>
          <w:sz w:val="26"/>
          <w:szCs w:val="26"/>
        </w:rPr>
        <w:t xml:space="preserve">kapitāla daļu un kapitālsabiedrību pārvaldības </w:t>
      </w:r>
      <w:r w:rsidRPr="0006279B">
        <w:rPr>
          <w:rFonts w:ascii="Times New Roman" w:hAnsi="Times New Roman" w:cs="Times New Roman"/>
          <w:sz w:val="26"/>
          <w:szCs w:val="26"/>
        </w:rPr>
        <w:t xml:space="preserve">likuma 37.panta trešo daļu, </w:t>
      </w:r>
      <w:r>
        <w:rPr>
          <w:rFonts w:ascii="Times New Roman" w:hAnsi="Times New Roman" w:cs="Times New Roman"/>
          <w:sz w:val="26"/>
          <w:szCs w:val="26"/>
        </w:rPr>
        <w:t>valdes</w:t>
      </w:r>
      <w:r w:rsidRPr="0006279B">
        <w:rPr>
          <w:rFonts w:ascii="Times New Roman" w:hAnsi="Times New Roman" w:cs="Times New Roman"/>
          <w:sz w:val="26"/>
          <w:szCs w:val="26"/>
        </w:rPr>
        <w:t xml:space="preserve"> locekļu kandidāti tiek atlasīti, organizējot publisku kandidātu pieteikšanas procedūru. Atlasot </w:t>
      </w:r>
      <w:r>
        <w:rPr>
          <w:rFonts w:ascii="Times New Roman" w:hAnsi="Times New Roman" w:cs="Times New Roman"/>
          <w:sz w:val="26"/>
          <w:szCs w:val="26"/>
        </w:rPr>
        <w:t>valdes</w:t>
      </w:r>
      <w:r w:rsidRPr="0006279B">
        <w:rPr>
          <w:rFonts w:ascii="Times New Roman" w:hAnsi="Times New Roman" w:cs="Times New Roman"/>
          <w:sz w:val="26"/>
          <w:szCs w:val="26"/>
        </w:rPr>
        <w:t xml:space="preserve"> locekļus, </w:t>
      </w:r>
      <w:r w:rsidRPr="0006279B">
        <w:rPr>
          <w:rFonts w:ascii="Times New Roman" w:hAnsi="Times New Roman" w:cs="Times New Roman"/>
          <w:b/>
          <w:bCs/>
          <w:sz w:val="26"/>
          <w:szCs w:val="26"/>
        </w:rPr>
        <w:t xml:space="preserve">nominēšanas procesā papildus jāpiesaista personāla atlases konsultants. </w:t>
      </w:r>
    </w:p>
    <w:p w14:paraId="3F5BF891" w14:textId="77777777" w:rsidR="00BD6C48" w:rsidRPr="00543037" w:rsidRDefault="00BD6C48" w:rsidP="00BD6C48">
      <w:pPr>
        <w:spacing w:after="0"/>
        <w:jc w:val="both"/>
        <w:rPr>
          <w:rFonts w:eastAsia="Times New Roman" w:cs="Times New Roman"/>
          <w:color w:val="000000"/>
          <w:szCs w:val="26"/>
          <w:lang w:eastAsia="en-GB"/>
        </w:rPr>
      </w:pPr>
      <w:r>
        <w:rPr>
          <w:rFonts w:ascii="Times New Roman" w:eastAsia="Times New Roman" w:hAnsi="Times New Roman" w:cs="Times New Roman"/>
          <w:color w:val="000000"/>
          <w:sz w:val="26"/>
          <w:szCs w:val="26"/>
          <w:lang w:eastAsia="en-GB"/>
        </w:rPr>
        <w:t xml:space="preserve">RP </w:t>
      </w:r>
      <w:r w:rsidRPr="00F627B1">
        <w:rPr>
          <w:rFonts w:ascii="Times New Roman" w:eastAsia="Times New Roman" w:hAnsi="Times New Roman" w:cs="Times New Roman"/>
          <w:color w:val="000000"/>
          <w:sz w:val="26"/>
          <w:szCs w:val="26"/>
          <w:lang w:eastAsia="en-GB"/>
        </w:rPr>
        <w:t xml:space="preserve">SIA “Rīgas </w:t>
      </w:r>
      <w:r>
        <w:rPr>
          <w:rFonts w:ascii="Times New Roman" w:eastAsia="Times New Roman" w:hAnsi="Times New Roman" w:cs="Times New Roman"/>
          <w:color w:val="000000"/>
          <w:sz w:val="26"/>
          <w:szCs w:val="26"/>
          <w:lang w:eastAsia="en-GB"/>
        </w:rPr>
        <w:t>satiksme</w:t>
      </w:r>
      <w:r w:rsidRPr="00F627B1">
        <w:rPr>
          <w:rFonts w:ascii="Times New Roman" w:eastAsia="Times New Roman" w:hAnsi="Times New Roman" w:cs="Times New Roman"/>
          <w:color w:val="000000"/>
          <w:sz w:val="26"/>
          <w:szCs w:val="26"/>
          <w:lang w:eastAsia="en-GB"/>
        </w:rPr>
        <w:t>”</w:t>
      </w:r>
      <w:r>
        <w:rPr>
          <w:rFonts w:eastAsia="Times New Roman" w:cs="Times New Roman"/>
          <w:color w:val="000000"/>
          <w:szCs w:val="26"/>
          <w:lang w:eastAsia="en-GB"/>
        </w:rPr>
        <w:t xml:space="preserve"> </w:t>
      </w:r>
      <w:r>
        <w:rPr>
          <w:rFonts w:ascii="Times New Roman" w:hAnsi="Times New Roman" w:cs="Times New Roman"/>
          <w:b/>
          <w:bCs/>
          <w:sz w:val="26"/>
          <w:szCs w:val="26"/>
        </w:rPr>
        <w:t>valdes</w:t>
      </w:r>
      <w:r>
        <w:rPr>
          <w:rFonts w:ascii="Times New Roman" w:hAnsi="Times New Roman" w:cs="Times New Roman"/>
          <w:sz w:val="26"/>
          <w:szCs w:val="26"/>
        </w:rPr>
        <w:t xml:space="preserve"> </w:t>
      </w:r>
      <w:r w:rsidRPr="0006279B">
        <w:rPr>
          <w:rFonts w:ascii="Times New Roman" w:hAnsi="Times New Roman" w:cs="Times New Roman"/>
          <w:b/>
          <w:bCs/>
          <w:sz w:val="26"/>
          <w:szCs w:val="26"/>
        </w:rPr>
        <w:t>locekļiem izvirzāmās prasības un nepieciešamās kompetences</w:t>
      </w:r>
      <w:r w:rsidRPr="0006279B">
        <w:rPr>
          <w:rFonts w:ascii="Times New Roman" w:hAnsi="Times New Roman" w:cs="Times New Roman"/>
          <w:sz w:val="26"/>
          <w:szCs w:val="26"/>
        </w:rPr>
        <w:t xml:space="preserve"> un to vērtēšanas kritēriji noteikti atbilstoši Ministru kabineta 2020.gada 7.janvāra noteikumiem Nr.20 “Valdes un padomes locekļu nominēšanas kārtība kapitālsabiedrības, kuras kapitāla daļas pieder valstij vai atvasinātai publiskai personai” (turpmāk – MK noteikumi Nr.20)</w:t>
      </w:r>
      <w:r>
        <w:rPr>
          <w:rFonts w:ascii="Times New Roman" w:hAnsi="Times New Roman" w:cs="Times New Roman"/>
          <w:sz w:val="26"/>
          <w:szCs w:val="26"/>
        </w:rPr>
        <w:t xml:space="preserve"> un personāla atlases konsultants ar tiem tiks iepazīstināts, saņemot Darba uzdevumu no Nominācijas komisijas</w:t>
      </w:r>
      <w:r w:rsidRPr="0006279B">
        <w:rPr>
          <w:rFonts w:ascii="Times New Roman" w:hAnsi="Times New Roman" w:cs="Times New Roman"/>
          <w:sz w:val="26"/>
          <w:szCs w:val="26"/>
        </w:rPr>
        <w:t>.</w:t>
      </w:r>
    </w:p>
    <w:p w14:paraId="1F46C961" w14:textId="77777777" w:rsidR="00BD6C48" w:rsidRPr="00353DA7" w:rsidRDefault="00BD6C48" w:rsidP="00BD6C48">
      <w:pPr>
        <w:pStyle w:val="ListParagraph"/>
        <w:autoSpaceDE w:val="0"/>
        <w:autoSpaceDN w:val="0"/>
        <w:adjustRightInd w:val="0"/>
        <w:spacing w:after="0" w:line="240" w:lineRule="auto"/>
        <w:jc w:val="both"/>
        <w:rPr>
          <w:rFonts w:ascii="Times New Roman" w:hAnsi="Times New Roman" w:cs="Times New Roman"/>
          <w:b/>
          <w:bCs/>
          <w:sz w:val="26"/>
          <w:szCs w:val="26"/>
        </w:rPr>
      </w:pPr>
    </w:p>
    <w:p w14:paraId="79A83ECA" w14:textId="77777777" w:rsidR="00BD6C48" w:rsidRDefault="00BD6C48" w:rsidP="0072510A">
      <w:pPr>
        <w:spacing w:after="120"/>
        <w:jc w:val="both"/>
        <w:rPr>
          <w:rFonts w:ascii="Times New Roman" w:hAnsi="Times New Roman" w:cs="Times New Roman"/>
          <w:b/>
          <w:bCs/>
          <w:sz w:val="26"/>
          <w:szCs w:val="26"/>
        </w:rPr>
      </w:pPr>
      <w:r w:rsidRPr="0006279B">
        <w:rPr>
          <w:rFonts w:ascii="Times New Roman" w:hAnsi="Times New Roman" w:cs="Times New Roman"/>
          <w:b/>
          <w:bCs/>
          <w:sz w:val="26"/>
          <w:szCs w:val="26"/>
        </w:rPr>
        <w:t>Darba uzdevums personāla atlases konsultantam:</w:t>
      </w:r>
    </w:p>
    <w:p w14:paraId="467DC032" w14:textId="77777777" w:rsidR="00BD6C48" w:rsidRDefault="00BD6C48" w:rsidP="00BD6C48">
      <w:pPr>
        <w:pStyle w:val="ListParagraph"/>
        <w:numPr>
          <w:ilvl w:val="0"/>
          <w:numId w:val="3"/>
        </w:numPr>
        <w:spacing w:after="0"/>
        <w:jc w:val="both"/>
        <w:rPr>
          <w:rFonts w:ascii="Times New Roman" w:hAnsi="Times New Roman" w:cs="Times New Roman"/>
          <w:sz w:val="26"/>
          <w:szCs w:val="26"/>
        </w:rPr>
      </w:pPr>
      <w:r w:rsidRPr="00F21AC4">
        <w:rPr>
          <w:rFonts w:ascii="Times New Roman" w:hAnsi="Times New Roman" w:cs="Times New Roman"/>
          <w:sz w:val="26"/>
          <w:szCs w:val="26"/>
        </w:rPr>
        <w:t>Vienas nedēļas laikā</w:t>
      </w:r>
      <w:r w:rsidRPr="00217112">
        <w:rPr>
          <w:rFonts w:ascii="Times New Roman" w:hAnsi="Times New Roman" w:cs="Times New Roman"/>
          <w:sz w:val="26"/>
          <w:szCs w:val="26"/>
        </w:rPr>
        <w:t xml:space="preserve"> pēc Nominācijas komisijas uzdevuma saņemšanas </w:t>
      </w:r>
      <w:r w:rsidRPr="00217112">
        <w:rPr>
          <w:rFonts w:ascii="Times New Roman" w:hAnsi="Times New Roman" w:cs="Times New Roman"/>
          <w:b/>
          <w:bCs/>
          <w:sz w:val="26"/>
          <w:szCs w:val="26"/>
        </w:rPr>
        <w:t>iegūt atsauksmes</w:t>
      </w:r>
      <w:r w:rsidRPr="00217112">
        <w:rPr>
          <w:rFonts w:ascii="Times New Roman" w:hAnsi="Times New Roman" w:cs="Times New Roman"/>
          <w:sz w:val="26"/>
          <w:szCs w:val="26"/>
        </w:rPr>
        <w:t xml:space="preserve"> par kandidātiem (</w:t>
      </w:r>
      <w:r w:rsidRPr="00DC6B2F">
        <w:rPr>
          <w:rFonts w:ascii="Times New Roman" w:hAnsi="Times New Roman" w:cs="Times New Roman"/>
          <w:sz w:val="26"/>
          <w:szCs w:val="26"/>
        </w:rPr>
        <w:t xml:space="preserve">vēlams no pēdējām 3 darba vietām un </w:t>
      </w:r>
      <w:r>
        <w:rPr>
          <w:rFonts w:ascii="Times New Roman" w:hAnsi="Times New Roman" w:cs="Times New Roman"/>
          <w:sz w:val="26"/>
          <w:szCs w:val="26"/>
        </w:rPr>
        <w:t xml:space="preserve">3 </w:t>
      </w:r>
      <w:r w:rsidRPr="00DC6B2F">
        <w:rPr>
          <w:rFonts w:ascii="Times New Roman" w:hAnsi="Times New Roman" w:cs="Times New Roman"/>
          <w:sz w:val="26"/>
          <w:szCs w:val="26"/>
        </w:rPr>
        <w:t>dažādām amata pozīcijām (vadītājs, kolēģis un padotais</w:t>
      </w:r>
      <w:r w:rsidRPr="00217112">
        <w:rPr>
          <w:rFonts w:ascii="Times New Roman" w:hAnsi="Times New Roman" w:cs="Times New Roman"/>
          <w:sz w:val="26"/>
          <w:szCs w:val="26"/>
        </w:rPr>
        <w:t>)</w:t>
      </w:r>
      <w:r>
        <w:rPr>
          <w:rFonts w:ascii="Times New Roman" w:hAnsi="Times New Roman" w:cs="Times New Roman"/>
          <w:sz w:val="26"/>
          <w:szCs w:val="26"/>
        </w:rPr>
        <w:t>)</w:t>
      </w:r>
      <w:r w:rsidRPr="00217112">
        <w:rPr>
          <w:rFonts w:ascii="Times New Roman" w:hAnsi="Times New Roman" w:cs="Times New Roman"/>
          <w:sz w:val="26"/>
          <w:szCs w:val="26"/>
        </w:rPr>
        <w:t>,</w:t>
      </w:r>
      <w:r>
        <w:rPr>
          <w:rFonts w:ascii="Times New Roman" w:hAnsi="Times New Roman" w:cs="Times New Roman"/>
          <w:sz w:val="26"/>
          <w:szCs w:val="26"/>
        </w:rPr>
        <w:t xml:space="preserve"> izanalizēt tās un sagatavot vērtējumu par saņemtajām atsauksmēm.</w:t>
      </w:r>
      <w:r w:rsidRPr="00217112">
        <w:rPr>
          <w:rFonts w:ascii="Times New Roman" w:hAnsi="Times New Roman" w:cs="Times New Roman"/>
          <w:sz w:val="26"/>
          <w:szCs w:val="26"/>
        </w:rPr>
        <w:t xml:space="preserve"> </w:t>
      </w:r>
    </w:p>
    <w:p w14:paraId="61431EE5" w14:textId="77777777" w:rsidR="00BD6C48" w:rsidRPr="00217112" w:rsidRDefault="00BD6C48" w:rsidP="00BD6C48">
      <w:pPr>
        <w:pStyle w:val="ListParagraph"/>
        <w:numPr>
          <w:ilvl w:val="0"/>
          <w:numId w:val="3"/>
        </w:numPr>
        <w:spacing w:after="0"/>
        <w:jc w:val="both"/>
        <w:rPr>
          <w:rFonts w:ascii="Times New Roman" w:hAnsi="Times New Roman" w:cs="Times New Roman"/>
          <w:sz w:val="26"/>
          <w:szCs w:val="26"/>
        </w:rPr>
      </w:pPr>
      <w:r>
        <w:rPr>
          <w:rFonts w:ascii="Times New Roman" w:hAnsi="Times New Roman" w:cs="Times New Roman"/>
          <w:b/>
          <w:bCs/>
          <w:sz w:val="26"/>
          <w:szCs w:val="26"/>
        </w:rPr>
        <w:t>P</w:t>
      </w:r>
      <w:r w:rsidRPr="00217112">
        <w:rPr>
          <w:rFonts w:ascii="Times New Roman" w:hAnsi="Times New Roman" w:cs="Times New Roman"/>
          <w:b/>
          <w:bCs/>
          <w:sz w:val="26"/>
          <w:szCs w:val="26"/>
        </w:rPr>
        <w:t>ārbaudīt, vai kandidātiem ir nevainojama reputācija, un noteikt reputācijas riskus</w:t>
      </w:r>
      <w:r w:rsidRPr="00217112">
        <w:rPr>
          <w:rFonts w:ascii="Times New Roman" w:hAnsi="Times New Roman" w:cs="Times New Roman"/>
          <w:sz w:val="26"/>
          <w:szCs w:val="26"/>
        </w:rPr>
        <w:t xml:space="preserve">, kā arī iesniegt un prezentēt Nominācijas komisijai </w:t>
      </w:r>
      <w:r>
        <w:rPr>
          <w:rFonts w:ascii="Times New Roman" w:hAnsi="Times New Roman" w:cs="Times New Roman"/>
          <w:sz w:val="26"/>
          <w:szCs w:val="26"/>
        </w:rPr>
        <w:t xml:space="preserve">izvērstu </w:t>
      </w:r>
      <w:r w:rsidRPr="00217112">
        <w:rPr>
          <w:rFonts w:ascii="Times New Roman" w:hAnsi="Times New Roman" w:cs="Times New Roman"/>
          <w:sz w:val="26"/>
          <w:szCs w:val="26"/>
        </w:rPr>
        <w:t>pārskatu (priekšlikumu) par kandidātu atbilstību izvirzītajai reputācijas prasībai</w:t>
      </w:r>
      <w:r>
        <w:rPr>
          <w:rFonts w:ascii="Times New Roman" w:hAnsi="Times New Roman" w:cs="Times New Roman"/>
          <w:sz w:val="26"/>
          <w:szCs w:val="26"/>
        </w:rPr>
        <w:t>, sniedzot par publiski pieejamo informāciju</w:t>
      </w:r>
      <w:r w:rsidRPr="00217112">
        <w:rPr>
          <w:rFonts w:ascii="Times New Roman" w:hAnsi="Times New Roman" w:cs="Times New Roman"/>
          <w:sz w:val="26"/>
          <w:szCs w:val="26"/>
        </w:rPr>
        <w:t xml:space="preserve"> </w:t>
      </w:r>
      <w:r>
        <w:rPr>
          <w:rFonts w:ascii="Times New Roman" w:hAnsi="Times New Roman" w:cs="Times New Roman"/>
          <w:sz w:val="26"/>
          <w:szCs w:val="26"/>
        </w:rPr>
        <w:t>analīzi, secinājumus un rekomendācijas Nominācijas komisijai</w:t>
      </w:r>
      <w:r w:rsidRPr="00217112">
        <w:rPr>
          <w:rFonts w:ascii="Times New Roman" w:hAnsi="Times New Roman" w:cs="Times New Roman"/>
          <w:sz w:val="26"/>
          <w:szCs w:val="26"/>
        </w:rPr>
        <w:t xml:space="preserve">. Kandidātu reputāciju vērtē par </w:t>
      </w:r>
      <w:r w:rsidRPr="00F1256A">
        <w:rPr>
          <w:rFonts w:ascii="Times New Roman" w:hAnsi="Times New Roman" w:cs="Times New Roman"/>
          <w:sz w:val="26"/>
          <w:szCs w:val="26"/>
        </w:rPr>
        <w:t>pēdējiem 10 gadiem</w:t>
      </w:r>
      <w:r w:rsidRPr="00217112">
        <w:rPr>
          <w:rFonts w:ascii="Times New Roman" w:hAnsi="Times New Roman" w:cs="Times New Roman"/>
          <w:sz w:val="26"/>
          <w:szCs w:val="26"/>
        </w:rPr>
        <w:t xml:space="preserve">, pēc iespējas vērtējot šādu informāciju: </w:t>
      </w:r>
      <w:bookmarkStart w:id="1" w:name="_GoBack"/>
      <w:bookmarkEnd w:id="1"/>
    </w:p>
    <w:p w14:paraId="67052423"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t>par kandidātu nav publiski pieejama negatīva rakstura informācija, kas var liecināt par iespējamu saistību ar finanšu līdzekļu un mantas izšķērdēšanu vai citu nesaimniecisku rīcību;</w:t>
      </w:r>
    </w:p>
    <w:p w14:paraId="4B48309A"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t xml:space="preserve">kandidāts nav bijis valdes vai padomes loceklis kapitālsabiedrībās, kas atzītas par maksātnespējīgām šī kandidāta amata pienākumu pildīšanas laikā; </w:t>
      </w:r>
    </w:p>
    <w:p w14:paraId="2B7D4E47"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lastRenderedPageBreak/>
        <w:t xml:space="preserve">kandidāts nav bijis valdes vai padomes loceklis kapitālsabiedrībai, kurā notiek vai ir notikusi izmeklēšana krimināllietā saistītā ar kapitālsabiedrības saimniecisko darbību; </w:t>
      </w:r>
    </w:p>
    <w:p w14:paraId="0130B477"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t>kandidāts attiecībās ar kapitāla daļu turētāja pārstāvi līdz šim ir rīkojies pārredzami, atklāti un atsaucīgi (piemēram, nav sniedzis maldinošu informāciju);</w:t>
      </w:r>
    </w:p>
    <w:p w14:paraId="4487F553"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t>informācija par kandidāta līdzšinējo personisko rīcību vai komercdarbību publiskas personas kapitālsabiedrībās vai valsts vai Pašvaldības institūcijās;</w:t>
      </w:r>
    </w:p>
    <w:p w14:paraId="2EDB3E8E"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t>persona nav iesaistīta komercdarbībā, kura nav caurskatāma un izskaidrojama, tādējādi radot personai reputācijas riskus;</w:t>
      </w:r>
    </w:p>
    <w:p w14:paraId="2BFBA4E1" w14:textId="77777777" w:rsidR="00BD6C48" w:rsidRPr="005E34DD"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5E34DD">
        <w:rPr>
          <w:rFonts w:ascii="Times New Roman" w:hAnsi="Times New Roman" w:cs="Times New Roman"/>
          <w:sz w:val="26"/>
          <w:szCs w:val="26"/>
        </w:rPr>
        <w:t>citi apstākļi, kas dod iemeslu šaubām par to, ka kandidāts kā valdes vai padomes loceklis kapitālsabiedrībā nav veicis savus pienākumus kā krietns un rūpīgs saimnieks.</w:t>
      </w:r>
    </w:p>
    <w:p w14:paraId="6FF116AA" w14:textId="623CC510" w:rsidR="00BD6C48" w:rsidRDefault="00BD6C48" w:rsidP="00BD6C48">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sidRPr="00F21AC4">
        <w:rPr>
          <w:rFonts w:ascii="Times New Roman" w:hAnsi="Times New Roman" w:cs="Times New Roman"/>
          <w:sz w:val="26"/>
          <w:szCs w:val="26"/>
        </w:rPr>
        <w:t>Divu nedēļu laikā</w:t>
      </w:r>
      <w:r>
        <w:rPr>
          <w:rFonts w:ascii="Times New Roman" w:hAnsi="Times New Roman" w:cs="Times New Roman"/>
          <w:sz w:val="26"/>
          <w:szCs w:val="26"/>
        </w:rPr>
        <w:t xml:space="preserve"> pēc atsauksmju un reputācijas pārskata prezentēšanas un </w:t>
      </w:r>
      <w:r w:rsidRPr="00CE11A0">
        <w:rPr>
          <w:rFonts w:ascii="Times New Roman" w:hAnsi="Times New Roman" w:cs="Times New Roman"/>
          <w:sz w:val="26"/>
          <w:szCs w:val="26"/>
        </w:rPr>
        <w:t xml:space="preserve"> uzdevuma saņemšanas </w:t>
      </w:r>
      <w:r>
        <w:rPr>
          <w:rFonts w:ascii="Times New Roman" w:hAnsi="Times New Roman" w:cs="Times New Roman"/>
          <w:sz w:val="26"/>
          <w:szCs w:val="26"/>
        </w:rPr>
        <w:t>no Nominācijas komisijas</w:t>
      </w:r>
      <w:r w:rsidRPr="00CE11A0">
        <w:rPr>
          <w:rFonts w:ascii="Times New Roman" w:hAnsi="Times New Roman" w:cs="Times New Roman"/>
          <w:sz w:val="26"/>
          <w:szCs w:val="26"/>
        </w:rPr>
        <w:t xml:space="preserve"> ne vairāk kā </w:t>
      </w:r>
      <w:r w:rsidRPr="00367C9D">
        <w:rPr>
          <w:rFonts w:ascii="Times New Roman" w:hAnsi="Times New Roman" w:cs="Times New Roman"/>
          <w:sz w:val="26"/>
          <w:szCs w:val="26"/>
        </w:rPr>
        <w:t>1</w:t>
      </w:r>
      <w:r w:rsidR="008D6D5D" w:rsidRPr="00367C9D">
        <w:rPr>
          <w:rFonts w:ascii="Times New Roman" w:hAnsi="Times New Roman" w:cs="Times New Roman"/>
          <w:sz w:val="26"/>
          <w:szCs w:val="26"/>
        </w:rPr>
        <w:t>5</w:t>
      </w:r>
      <w:r w:rsidRPr="00367C9D">
        <w:rPr>
          <w:rFonts w:ascii="Times New Roman" w:hAnsi="Times New Roman" w:cs="Times New Roman"/>
          <w:sz w:val="26"/>
          <w:szCs w:val="26"/>
        </w:rPr>
        <w:t xml:space="preserve"> kandidātiem</w:t>
      </w:r>
      <w:r>
        <w:rPr>
          <w:rFonts w:ascii="Times New Roman" w:hAnsi="Times New Roman" w:cs="Times New Roman"/>
          <w:sz w:val="26"/>
          <w:szCs w:val="26"/>
        </w:rPr>
        <w:t>:</w:t>
      </w:r>
    </w:p>
    <w:p w14:paraId="0EFF6A2D" w14:textId="77777777" w:rsidR="00BD6C48" w:rsidRPr="00CE11A0"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CE11A0">
        <w:rPr>
          <w:rFonts w:ascii="Times New Roman" w:hAnsi="Times New Roman" w:cs="Times New Roman"/>
          <w:b/>
          <w:bCs/>
          <w:sz w:val="26"/>
          <w:szCs w:val="26"/>
        </w:rPr>
        <w:t>novērtēt kandidātu kompetences</w:t>
      </w:r>
      <w:r w:rsidRPr="00CE11A0">
        <w:rPr>
          <w:rFonts w:ascii="Times New Roman" w:hAnsi="Times New Roman" w:cs="Times New Roman"/>
          <w:sz w:val="26"/>
          <w:szCs w:val="26"/>
        </w:rPr>
        <w:t>, izmantojot intervijas vai citu – atbilstošāku – kompetenču novērtēšanas metodi</w:t>
      </w:r>
      <w:bookmarkStart w:id="2" w:name="_Hlk44592723"/>
      <w:r w:rsidRPr="00CE11A0">
        <w:rPr>
          <w:rFonts w:ascii="Times New Roman" w:hAnsi="Times New Roman" w:cs="Times New Roman"/>
          <w:sz w:val="26"/>
          <w:szCs w:val="26"/>
        </w:rPr>
        <w:t>. Paredzēt iespēju veikt papildus pakalpojumu Publisko iepirkumu likuma 61.panta piektās daļas 2.punktā noteiktā līgumcenas pieauguma ietvaros.</w:t>
      </w:r>
    </w:p>
    <w:bookmarkEnd w:id="2"/>
    <w:p w14:paraId="779901E8" w14:textId="77777777" w:rsidR="00BD6C48"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CE11A0">
        <w:rPr>
          <w:rFonts w:ascii="Times New Roman" w:hAnsi="Times New Roman" w:cs="Times New Roman"/>
          <w:b/>
          <w:bCs/>
          <w:sz w:val="26"/>
          <w:szCs w:val="26"/>
        </w:rPr>
        <w:t>veikt kandidātu personības novērtēšanas testus</w:t>
      </w:r>
      <w:r>
        <w:rPr>
          <w:rFonts w:ascii="Times New Roman" w:hAnsi="Times New Roman" w:cs="Times New Roman"/>
          <w:sz w:val="26"/>
          <w:szCs w:val="26"/>
        </w:rPr>
        <w:t xml:space="preserve">. </w:t>
      </w:r>
      <w:r w:rsidRPr="00F42F24">
        <w:rPr>
          <w:rFonts w:ascii="Times New Roman" w:hAnsi="Times New Roman" w:cs="Times New Roman"/>
          <w:sz w:val="26"/>
          <w:szCs w:val="26"/>
        </w:rPr>
        <w:t>Paredzēt iespēju veikt papildus pakalpojumu Publisko iepirkumu likuma 61.panta piektās daļas 2.punktā noteiktā līgumcenas pieauguma ietvaros.</w:t>
      </w:r>
    </w:p>
    <w:p w14:paraId="43EB1F03" w14:textId="77777777" w:rsidR="00BD6C48" w:rsidRPr="00CE11A0" w:rsidRDefault="00BD6C48" w:rsidP="00BD6C48">
      <w:pPr>
        <w:pStyle w:val="ListParagraph"/>
        <w:numPr>
          <w:ilvl w:val="0"/>
          <w:numId w:val="4"/>
        </w:numPr>
        <w:autoSpaceDE w:val="0"/>
        <w:autoSpaceDN w:val="0"/>
        <w:adjustRightInd w:val="0"/>
        <w:spacing w:after="0" w:line="240" w:lineRule="auto"/>
        <w:jc w:val="both"/>
        <w:rPr>
          <w:rFonts w:ascii="Times New Roman" w:hAnsi="Times New Roman" w:cs="Times New Roman"/>
          <w:sz w:val="26"/>
          <w:szCs w:val="26"/>
        </w:rPr>
      </w:pPr>
      <w:r w:rsidRPr="00CE11A0">
        <w:rPr>
          <w:rFonts w:ascii="Times New Roman" w:hAnsi="Times New Roman" w:cs="Times New Roman"/>
          <w:b/>
          <w:bCs/>
          <w:sz w:val="26"/>
          <w:szCs w:val="26"/>
        </w:rPr>
        <w:t>Iesniegt Nominācijas komisijai pārskatu</w:t>
      </w:r>
      <w:r w:rsidRPr="00CE11A0">
        <w:rPr>
          <w:rFonts w:ascii="Times New Roman" w:hAnsi="Times New Roman" w:cs="Times New Roman"/>
          <w:sz w:val="26"/>
          <w:szCs w:val="26"/>
        </w:rPr>
        <w:t xml:space="preserve"> par kandidātu kompetenču novērtēšanu un pārskatu par kandidātu personības novērtēšanu, </w:t>
      </w:r>
      <w:r>
        <w:rPr>
          <w:rFonts w:ascii="Times New Roman" w:hAnsi="Times New Roman" w:cs="Times New Roman"/>
          <w:sz w:val="26"/>
          <w:szCs w:val="26"/>
        </w:rPr>
        <w:t xml:space="preserve">sniedzot novērtējumu par katru kandidātu un </w:t>
      </w:r>
      <w:r w:rsidRPr="00CE11A0">
        <w:rPr>
          <w:rFonts w:ascii="Times New Roman" w:hAnsi="Times New Roman" w:cs="Times New Roman"/>
          <w:sz w:val="26"/>
          <w:szCs w:val="26"/>
        </w:rPr>
        <w:t xml:space="preserve">veicot salīdzinājumu par kandidātiem, prezentēt to </w:t>
      </w:r>
      <w:r>
        <w:rPr>
          <w:rFonts w:ascii="Times New Roman" w:hAnsi="Times New Roman" w:cs="Times New Roman"/>
          <w:sz w:val="26"/>
          <w:szCs w:val="26"/>
        </w:rPr>
        <w:t xml:space="preserve">Nominācijas komisijai </w:t>
      </w:r>
      <w:r w:rsidRPr="00CE11A0">
        <w:rPr>
          <w:rFonts w:ascii="Times New Roman" w:hAnsi="Times New Roman" w:cs="Times New Roman"/>
          <w:sz w:val="26"/>
          <w:szCs w:val="26"/>
        </w:rPr>
        <w:t>un sniegt priekšlikumu par kandidātiem, kas izvirzāmi uz nākošo atlases kārtu.</w:t>
      </w:r>
    </w:p>
    <w:p w14:paraId="2E118823" w14:textId="77777777" w:rsidR="00BD6C48" w:rsidRPr="000A59F4" w:rsidRDefault="00BD6C48" w:rsidP="00BD6C48">
      <w:pPr>
        <w:pStyle w:val="ListParagraph"/>
        <w:numPr>
          <w:ilvl w:val="0"/>
          <w:numId w:val="3"/>
        </w:numPr>
        <w:spacing w:after="0"/>
        <w:jc w:val="both"/>
        <w:rPr>
          <w:rFonts w:ascii="Times New Roman" w:hAnsi="Times New Roman" w:cs="Times New Roman"/>
          <w:sz w:val="26"/>
          <w:szCs w:val="26"/>
        </w:rPr>
      </w:pPr>
      <w:r w:rsidRPr="000A59F4">
        <w:rPr>
          <w:rFonts w:ascii="Times New Roman" w:hAnsi="Times New Roman" w:cs="Times New Roman"/>
          <w:sz w:val="26"/>
          <w:szCs w:val="26"/>
        </w:rPr>
        <w:t xml:space="preserve">Pēc Nominācijas komisijas uzaicinājuma piedalīties Nominācijas komisijas sēdēs ar padomdevēja tiesībām un/vai </w:t>
      </w:r>
      <w:r w:rsidRPr="000A59F4">
        <w:rPr>
          <w:rFonts w:ascii="Times New Roman" w:hAnsi="Times New Roman" w:cs="Times New Roman"/>
          <w:b/>
          <w:bCs/>
          <w:sz w:val="26"/>
          <w:szCs w:val="26"/>
        </w:rPr>
        <w:t>sniegt konsultācijas</w:t>
      </w:r>
      <w:r w:rsidRPr="000A59F4">
        <w:rPr>
          <w:rFonts w:ascii="Times New Roman" w:hAnsi="Times New Roman" w:cs="Times New Roman"/>
          <w:sz w:val="26"/>
          <w:szCs w:val="26"/>
        </w:rPr>
        <w:t xml:space="preserve"> savas kompetences ietvaros.</w:t>
      </w:r>
      <w:bookmarkEnd w:id="0"/>
    </w:p>
    <w:p w14:paraId="633399F3" w14:textId="77777777" w:rsidR="0072510A" w:rsidRDefault="0072510A" w:rsidP="0072510A">
      <w:pPr>
        <w:autoSpaceDE w:val="0"/>
        <w:autoSpaceDN w:val="0"/>
        <w:adjustRightInd w:val="0"/>
        <w:spacing w:after="0" w:line="240" w:lineRule="auto"/>
        <w:jc w:val="both"/>
        <w:rPr>
          <w:rFonts w:ascii="Times New Roman" w:hAnsi="Times New Roman" w:cs="Times New Roman"/>
          <w:sz w:val="26"/>
          <w:szCs w:val="26"/>
        </w:rPr>
      </w:pPr>
    </w:p>
    <w:p w14:paraId="399CF4AC" w14:textId="52535D6A" w:rsidR="0072510A" w:rsidRPr="0072510A" w:rsidRDefault="0072510A" w:rsidP="0072510A">
      <w:pPr>
        <w:autoSpaceDE w:val="0"/>
        <w:autoSpaceDN w:val="0"/>
        <w:adjustRightInd w:val="0"/>
        <w:spacing w:after="0" w:line="240" w:lineRule="auto"/>
        <w:jc w:val="both"/>
        <w:rPr>
          <w:rFonts w:ascii="Times New Roman" w:hAnsi="Times New Roman" w:cs="Times New Roman"/>
          <w:b/>
          <w:bCs/>
          <w:sz w:val="26"/>
          <w:szCs w:val="26"/>
        </w:rPr>
      </w:pPr>
      <w:r w:rsidRPr="0072510A">
        <w:rPr>
          <w:rFonts w:ascii="Times New Roman" w:hAnsi="Times New Roman" w:cs="Times New Roman"/>
          <w:sz w:val="26"/>
          <w:szCs w:val="26"/>
        </w:rPr>
        <w:t>Nodrošināt 6 (sešu) mēnešu garantiju atlases procesa rezultātam, nodrošinot iespēju bez papildu samaksas veikt atkārtotu atlasi situācijā, ja ar atlasīto kandidātu tiek pārtraukts pilnvarojuma līgums 6 (sešu)  mēnešu laikā pēc šī pilnvarojuma parakstīšanas brīža, ja atlasītais kandidāts nekvalitatīvi veic savus pienākumus vai atstāj amatu pēc paša vēlēšanās.</w:t>
      </w:r>
    </w:p>
    <w:p w14:paraId="71A07C94" w14:textId="77777777" w:rsidR="0049085B" w:rsidRDefault="00B84FAB"/>
    <w:sectPr w:rsidR="0049085B" w:rsidSect="00CE11A0">
      <w:footerReference w:type="default" r:id="rId10"/>
      <w:headerReference w:type="first" r:id="rId11"/>
      <w:pgSz w:w="11906" w:h="16838"/>
      <w:pgMar w:top="1440" w:right="1440" w:bottom="1985"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C91FD" w14:textId="77777777" w:rsidR="00B84FAB" w:rsidRDefault="00B84FAB" w:rsidP="00BD6C48">
      <w:pPr>
        <w:spacing w:after="0" w:line="240" w:lineRule="auto"/>
      </w:pPr>
      <w:r>
        <w:separator/>
      </w:r>
    </w:p>
  </w:endnote>
  <w:endnote w:type="continuationSeparator" w:id="0">
    <w:p w14:paraId="77BAA7EB" w14:textId="77777777" w:rsidR="00B84FAB" w:rsidRDefault="00B84FAB" w:rsidP="00BD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5034158"/>
      <w:docPartObj>
        <w:docPartGallery w:val="Page Numbers (Bottom of Page)"/>
        <w:docPartUnique/>
      </w:docPartObj>
    </w:sdtPr>
    <w:sdtEndPr/>
    <w:sdtContent>
      <w:p w14:paraId="11070F0C" w14:textId="294970F8" w:rsidR="00EF3791" w:rsidRDefault="00EA107E">
        <w:pPr>
          <w:pStyle w:val="Footer"/>
          <w:jc w:val="center"/>
        </w:pPr>
        <w:r>
          <w:fldChar w:fldCharType="begin"/>
        </w:r>
        <w:r>
          <w:instrText>PAGE   \* MERGEFORMAT</w:instrText>
        </w:r>
        <w:r>
          <w:fldChar w:fldCharType="separate"/>
        </w:r>
        <w:r w:rsidR="00367C9D">
          <w:rPr>
            <w:noProof/>
          </w:rPr>
          <w:t>2</w:t>
        </w:r>
        <w:r>
          <w:fldChar w:fldCharType="end"/>
        </w:r>
      </w:p>
    </w:sdtContent>
  </w:sdt>
  <w:p w14:paraId="56D8FF7F" w14:textId="77777777" w:rsidR="00EF3791" w:rsidRDefault="00B84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3AC5D" w14:textId="77777777" w:rsidR="00B84FAB" w:rsidRDefault="00B84FAB" w:rsidP="00BD6C48">
      <w:pPr>
        <w:spacing w:after="0" w:line="240" w:lineRule="auto"/>
      </w:pPr>
      <w:r>
        <w:separator/>
      </w:r>
    </w:p>
  </w:footnote>
  <w:footnote w:type="continuationSeparator" w:id="0">
    <w:p w14:paraId="451A1F11" w14:textId="77777777" w:rsidR="00B84FAB" w:rsidRDefault="00B84FAB" w:rsidP="00BD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1793F" w14:textId="77777777" w:rsidR="003B60C6" w:rsidRDefault="00B84FAB" w:rsidP="00513099">
    <w:pPr>
      <w:spacing w:after="0" w:line="240" w:lineRule="auto"/>
      <w:ind w:firstLine="368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1680E"/>
    <w:multiLevelType w:val="hybridMultilevel"/>
    <w:tmpl w:val="7BD2C0E4"/>
    <w:lvl w:ilvl="0" w:tplc="04260001">
      <w:start w:val="1"/>
      <w:numFmt w:val="bullet"/>
      <w:lvlText w:val=""/>
      <w:lvlJc w:val="left"/>
      <w:pPr>
        <w:ind w:left="1800" w:hanging="360"/>
      </w:pPr>
      <w:rPr>
        <w:rFonts w:ascii="Symbol" w:hAnsi="Symbol"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15:restartNumberingAfterBreak="0">
    <w:nsid w:val="121F5B0E"/>
    <w:multiLevelType w:val="hybridMultilevel"/>
    <w:tmpl w:val="D0A01F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BE4375"/>
    <w:multiLevelType w:val="hybridMultilevel"/>
    <w:tmpl w:val="277E5D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F52566"/>
    <w:multiLevelType w:val="multilevel"/>
    <w:tmpl w:val="F2CC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145A"/>
    <w:multiLevelType w:val="hybridMultilevel"/>
    <w:tmpl w:val="390E512C"/>
    <w:lvl w:ilvl="0" w:tplc="A6E074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C48"/>
    <w:rsid w:val="001430B0"/>
    <w:rsid w:val="00367C9D"/>
    <w:rsid w:val="003E01AA"/>
    <w:rsid w:val="003E5FDD"/>
    <w:rsid w:val="0072510A"/>
    <w:rsid w:val="00776D0F"/>
    <w:rsid w:val="008D6D5D"/>
    <w:rsid w:val="008F384E"/>
    <w:rsid w:val="00B84FAB"/>
    <w:rsid w:val="00BD6C48"/>
    <w:rsid w:val="00CF166E"/>
    <w:rsid w:val="00D45F06"/>
    <w:rsid w:val="00DD3FD1"/>
    <w:rsid w:val="00E26FE2"/>
    <w:rsid w:val="00EA1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5C8A5"/>
  <w15:chartTrackingRefBased/>
  <w15:docId w15:val="{1FC08279-940D-4A7C-9F0E-D1CB8BEC4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C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6C48"/>
    <w:pPr>
      <w:ind w:left="720"/>
      <w:contextualSpacing/>
    </w:pPr>
  </w:style>
  <w:style w:type="character" w:customStyle="1" w:styleId="tvhtml">
    <w:name w:val="tv_html"/>
    <w:basedOn w:val="DefaultParagraphFont"/>
    <w:rsid w:val="00BD6C48"/>
  </w:style>
  <w:style w:type="paragraph" w:styleId="Header">
    <w:name w:val="header"/>
    <w:basedOn w:val="Normal"/>
    <w:link w:val="HeaderChar"/>
    <w:uiPriority w:val="99"/>
    <w:unhideWhenUsed/>
    <w:rsid w:val="00BD6C48"/>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BD6C48"/>
  </w:style>
  <w:style w:type="paragraph" w:styleId="Footer">
    <w:name w:val="footer"/>
    <w:basedOn w:val="Normal"/>
    <w:link w:val="FooterChar"/>
    <w:uiPriority w:val="99"/>
    <w:unhideWhenUsed/>
    <w:rsid w:val="00BD6C4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D6C48"/>
  </w:style>
  <w:style w:type="character" w:styleId="CommentReference">
    <w:name w:val="annotation reference"/>
    <w:basedOn w:val="DefaultParagraphFont"/>
    <w:uiPriority w:val="99"/>
    <w:semiHidden/>
    <w:unhideWhenUsed/>
    <w:rsid w:val="00BD6C48"/>
    <w:rPr>
      <w:sz w:val="16"/>
      <w:szCs w:val="16"/>
    </w:rPr>
  </w:style>
  <w:style w:type="paragraph" w:styleId="CommentText">
    <w:name w:val="annotation text"/>
    <w:basedOn w:val="Normal"/>
    <w:link w:val="CommentTextChar"/>
    <w:uiPriority w:val="99"/>
    <w:semiHidden/>
    <w:unhideWhenUsed/>
    <w:rsid w:val="00BD6C48"/>
    <w:pPr>
      <w:spacing w:line="240" w:lineRule="auto"/>
    </w:pPr>
    <w:rPr>
      <w:sz w:val="20"/>
      <w:szCs w:val="20"/>
    </w:rPr>
  </w:style>
  <w:style w:type="character" w:customStyle="1" w:styleId="CommentTextChar">
    <w:name w:val="Comment Text Char"/>
    <w:basedOn w:val="DefaultParagraphFont"/>
    <w:link w:val="CommentText"/>
    <w:uiPriority w:val="99"/>
    <w:semiHidden/>
    <w:rsid w:val="00BD6C48"/>
    <w:rPr>
      <w:sz w:val="20"/>
      <w:szCs w:val="20"/>
    </w:rPr>
  </w:style>
  <w:style w:type="paragraph" w:styleId="CommentSubject">
    <w:name w:val="annotation subject"/>
    <w:basedOn w:val="CommentText"/>
    <w:next w:val="CommentText"/>
    <w:link w:val="CommentSubjectChar"/>
    <w:uiPriority w:val="99"/>
    <w:semiHidden/>
    <w:unhideWhenUsed/>
    <w:rsid w:val="00BD6C48"/>
    <w:rPr>
      <w:b/>
      <w:bCs/>
    </w:rPr>
  </w:style>
  <w:style w:type="character" w:customStyle="1" w:styleId="CommentSubjectChar">
    <w:name w:val="Comment Subject Char"/>
    <w:basedOn w:val="CommentTextChar"/>
    <w:link w:val="CommentSubject"/>
    <w:uiPriority w:val="99"/>
    <w:semiHidden/>
    <w:rsid w:val="00BD6C48"/>
    <w:rPr>
      <w:b/>
      <w:bCs/>
      <w:sz w:val="20"/>
      <w:szCs w:val="20"/>
    </w:rPr>
  </w:style>
  <w:style w:type="paragraph" w:styleId="BalloonText">
    <w:name w:val="Balloon Text"/>
    <w:basedOn w:val="Normal"/>
    <w:link w:val="BalloonTextChar"/>
    <w:uiPriority w:val="99"/>
    <w:semiHidden/>
    <w:unhideWhenUsed/>
    <w:rsid w:val="00BD6C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C48"/>
    <w:rPr>
      <w:rFonts w:ascii="Segoe UI" w:hAnsi="Segoe UI" w:cs="Segoe UI"/>
      <w:sz w:val="18"/>
      <w:szCs w:val="18"/>
    </w:rPr>
  </w:style>
  <w:style w:type="paragraph" w:customStyle="1" w:styleId="tv213">
    <w:name w:val="tv213"/>
    <w:basedOn w:val="Normal"/>
    <w:rsid w:val="00BD6C4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6199">
      <w:bodyDiv w:val="1"/>
      <w:marLeft w:val="0"/>
      <w:marRight w:val="0"/>
      <w:marTop w:val="0"/>
      <w:marBottom w:val="0"/>
      <w:divBdr>
        <w:top w:val="none" w:sz="0" w:space="0" w:color="auto"/>
        <w:left w:val="none" w:sz="0" w:space="0" w:color="auto"/>
        <w:bottom w:val="none" w:sz="0" w:space="0" w:color="auto"/>
        <w:right w:val="none" w:sz="0" w:space="0" w:color="auto"/>
      </w:divBdr>
      <w:divsChild>
        <w:div w:id="943806297">
          <w:marLeft w:val="0"/>
          <w:marRight w:val="0"/>
          <w:marTop w:val="0"/>
          <w:marBottom w:val="0"/>
          <w:divBdr>
            <w:top w:val="none" w:sz="0" w:space="0" w:color="auto"/>
            <w:left w:val="none" w:sz="0" w:space="0" w:color="auto"/>
            <w:bottom w:val="none" w:sz="0" w:space="0" w:color="auto"/>
            <w:right w:val="none" w:sz="0" w:space="0" w:color="auto"/>
          </w:divBdr>
          <w:divsChild>
            <w:div w:id="1902670340">
              <w:marLeft w:val="0"/>
              <w:marRight w:val="0"/>
              <w:marTop w:val="0"/>
              <w:marBottom w:val="0"/>
              <w:divBdr>
                <w:top w:val="none" w:sz="0" w:space="0" w:color="auto"/>
                <w:left w:val="none" w:sz="0" w:space="0" w:color="auto"/>
                <w:bottom w:val="none" w:sz="0" w:space="0" w:color="auto"/>
                <w:right w:val="none" w:sz="0" w:space="0" w:color="auto"/>
              </w:divBdr>
              <w:divsChild>
                <w:div w:id="1910531742">
                  <w:marLeft w:val="0"/>
                  <w:marRight w:val="0"/>
                  <w:marTop w:val="0"/>
                  <w:marBottom w:val="0"/>
                  <w:divBdr>
                    <w:top w:val="none" w:sz="0" w:space="0" w:color="auto"/>
                    <w:left w:val="none" w:sz="0" w:space="0" w:color="auto"/>
                    <w:bottom w:val="none" w:sz="0" w:space="0" w:color="auto"/>
                    <w:right w:val="none" w:sz="0" w:space="0" w:color="auto"/>
                  </w:divBdr>
                  <w:divsChild>
                    <w:div w:id="1494908069">
                      <w:marLeft w:val="0"/>
                      <w:marRight w:val="0"/>
                      <w:marTop w:val="0"/>
                      <w:marBottom w:val="0"/>
                      <w:divBdr>
                        <w:top w:val="none" w:sz="0" w:space="0" w:color="auto"/>
                        <w:left w:val="none" w:sz="0" w:space="0" w:color="auto"/>
                        <w:bottom w:val="none" w:sz="0" w:space="0" w:color="auto"/>
                        <w:right w:val="none" w:sz="0" w:space="0" w:color="auto"/>
                      </w:divBdr>
                      <w:divsChild>
                        <w:div w:id="1863476015">
                          <w:marLeft w:val="0"/>
                          <w:marRight w:val="0"/>
                          <w:marTop w:val="0"/>
                          <w:marBottom w:val="0"/>
                          <w:divBdr>
                            <w:top w:val="none" w:sz="0" w:space="0" w:color="auto"/>
                            <w:left w:val="none" w:sz="0" w:space="0" w:color="auto"/>
                            <w:bottom w:val="none" w:sz="0" w:space="0" w:color="auto"/>
                            <w:right w:val="none" w:sz="0" w:space="0" w:color="auto"/>
                          </w:divBdr>
                          <w:divsChild>
                            <w:div w:id="1425803045">
                              <w:marLeft w:val="0"/>
                              <w:marRight w:val="0"/>
                              <w:marTop w:val="0"/>
                              <w:marBottom w:val="0"/>
                              <w:divBdr>
                                <w:top w:val="none" w:sz="0" w:space="0" w:color="auto"/>
                                <w:left w:val="none" w:sz="0" w:space="0" w:color="auto"/>
                                <w:bottom w:val="none" w:sz="0" w:space="0" w:color="auto"/>
                                <w:right w:val="none" w:sz="0" w:space="0" w:color="auto"/>
                              </w:divBdr>
                              <w:divsChild>
                                <w:div w:id="557480298">
                                  <w:marLeft w:val="0"/>
                                  <w:marRight w:val="0"/>
                                  <w:marTop w:val="0"/>
                                  <w:marBottom w:val="0"/>
                                  <w:divBdr>
                                    <w:top w:val="none" w:sz="0" w:space="0" w:color="auto"/>
                                    <w:left w:val="none" w:sz="0" w:space="0" w:color="auto"/>
                                    <w:bottom w:val="none" w:sz="0" w:space="0" w:color="auto"/>
                                    <w:right w:val="none" w:sz="0" w:space="0" w:color="auto"/>
                                  </w:divBdr>
                                </w:div>
                                <w:div w:id="398669506">
                                  <w:marLeft w:val="0"/>
                                  <w:marRight w:val="0"/>
                                  <w:marTop w:val="0"/>
                                  <w:marBottom w:val="0"/>
                                  <w:divBdr>
                                    <w:top w:val="none" w:sz="0" w:space="0" w:color="auto"/>
                                    <w:left w:val="none" w:sz="0" w:space="0" w:color="auto"/>
                                    <w:bottom w:val="none" w:sz="0" w:space="0" w:color="auto"/>
                                    <w:right w:val="none" w:sz="0" w:space="0" w:color="auto"/>
                                  </w:divBdr>
                                  <w:divsChild>
                                    <w:div w:id="634943064">
                                      <w:marLeft w:val="0"/>
                                      <w:marRight w:val="0"/>
                                      <w:marTop w:val="0"/>
                                      <w:marBottom w:val="0"/>
                                      <w:divBdr>
                                        <w:top w:val="none" w:sz="0" w:space="0" w:color="auto"/>
                                        <w:left w:val="none" w:sz="0" w:space="0" w:color="auto"/>
                                        <w:bottom w:val="none" w:sz="0" w:space="0" w:color="auto"/>
                                        <w:right w:val="none" w:sz="0" w:space="0" w:color="auto"/>
                                      </w:divBdr>
                                      <w:divsChild>
                                        <w:div w:id="333530038">
                                          <w:marLeft w:val="0"/>
                                          <w:marRight w:val="0"/>
                                          <w:marTop w:val="0"/>
                                          <w:marBottom w:val="0"/>
                                          <w:divBdr>
                                            <w:top w:val="none" w:sz="0" w:space="0" w:color="auto"/>
                                            <w:left w:val="none" w:sz="0" w:space="0" w:color="auto"/>
                                            <w:bottom w:val="none" w:sz="0" w:space="0" w:color="auto"/>
                                            <w:right w:val="none" w:sz="0" w:space="0" w:color="auto"/>
                                          </w:divBdr>
                                        </w:div>
                                        <w:div w:id="10560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906748-2793-4FEA-8C67-4408D10EA360}">
  <ds:schemaRefs>
    <ds:schemaRef ds:uri="http://schemas.microsoft.com/sharepoint/v3/contenttype/forms"/>
  </ds:schemaRefs>
</ds:datastoreItem>
</file>

<file path=customXml/itemProps2.xml><?xml version="1.0" encoding="utf-8"?>
<ds:datastoreItem xmlns:ds="http://schemas.openxmlformats.org/officeDocument/2006/customXml" ds:itemID="{782A1F70-F3C3-4BA9-8A85-C5F7828A22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E8469-1DA1-4AB2-982D-9C98AAA89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3056</Words>
  <Characters>1743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Avota</dc:creator>
  <cp:keywords/>
  <dc:description/>
  <cp:lastModifiedBy>Līga Neilande</cp:lastModifiedBy>
  <cp:revision>3</cp:revision>
  <dcterms:created xsi:type="dcterms:W3CDTF">2021-01-19T08:05:00Z</dcterms:created>
  <dcterms:modified xsi:type="dcterms:W3CDTF">2021-01-19T09:46:00Z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