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FE77B" w14:textId="7A704018" w:rsidR="00085496" w:rsidRPr="00B3743A" w:rsidRDefault="00085496" w:rsidP="00085496">
      <w:bookmarkStart w:id="0" w:name="_Hlk4654360"/>
      <w:r w:rsidRPr="00B3743A">
        <w:t>Rīgā</w:t>
      </w:r>
    </w:p>
    <w:tbl>
      <w:tblPr>
        <w:tblW w:w="0" w:type="auto"/>
        <w:tblCellMar>
          <w:left w:w="85" w:type="dxa"/>
          <w:right w:w="85" w:type="dxa"/>
        </w:tblCellMar>
        <w:tblLook w:val="04A0" w:firstRow="1" w:lastRow="0" w:firstColumn="1" w:lastColumn="0" w:noHBand="0" w:noVBand="1"/>
      </w:tblPr>
      <w:tblGrid>
        <w:gridCol w:w="3402"/>
        <w:gridCol w:w="2127"/>
      </w:tblGrid>
      <w:tr w:rsidR="00085496" w:rsidRPr="00B3743A" w14:paraId="22E0EF84" w14:textId="77777777" w:rsidTr="003010C7">
        <w:trPr>
          <w:trHeight w:val="435"/>
        </w:trPr>
        <w:tc>
          <w:tcPr>
            <w:tcW w:w="3402" w:type="dxa"/>
            <w:shd w:val="clear" w:color="auto" w:fill="auto"/>
          </w:tcPr>
          <w:p w14:paraId="10F02D15" w14:textId="77777777" w:rsidR="00085496" w:rsidRPr="00B3743A" w:rsidRDefault="00085496" w:rsidP="00EC1D26">
            <w:pPr>
              <w:tabs>
                <w:tab w:val="left" w:pos="426"/>
                <w:tab w:val="right" w:pos="9604"/>
              </w:tabs>
              <w:ind w:right="34"/>
              <w:rPr>
                <w:color w:val="595959"/>
                <w:sz w:val="18"/>
                <w:szCs w:val="20"/>
              </w:rPr>
            </w:pPr>
            <w:r w:rsidRPr="00B3743A">
              <w:rPr>
                <w:color w:val="595959"/>
                <w:sz w:val="18"/>
                <w:szCs w:val="20"/>
              </w:rPr>
              <w:t xml:space="preserve">Dokumenta datums ir </w:t>
            </w:r>
          </w:p>
          <w:p w14:paraId="68FE3879" w14:textId="77777777" w:rsidR="00085496" w:rsidRPr="00B3743A" w:rsidRDefault="00085496" w:rsidP="00EC1D26">
            <w:pPr>
              <w:rPr>
                <w:color w:val="595959"/>
                <w:sz w:val="18"/>
              </w:rPr>
            </w:pPr>
            <w:r w:rsidRPr="00B3743A">
              <w:rPr>
                <w:color w:val="595959"/>
                <w:sz w:val="18"/>
                <w:szCs w:val="20"/>
                <w:u w:val="single"/>
              </w:rPr>
              <w:t>elektroniskās parakstīšanas datums</w:t>
            </w:r>
            <w:r w:rsidRPr="00B3743A">
              <w:rPr>
                <w:color w:val="595959"/>
                <w:sz w:val="18"/>
                <w:szCs w:val="20"/>
              </w:rPr>
              <w:t>.</w:t>
            </w:r>
          </w:p>
        </w:tc>
        <w:tc>
          <w:tcPr>
            <w:tcW w:w="2127" w:type="dxa"/>
            <w:shd w:val="clear" w:color="auto" w:fill="auto"/>
          </w:tcPr>
          <w:p w14:paraId="7BC95C7C" w14:textId="77777777" w:rsidR="00085496" w:rsidRPr="00B3743A" w:rsidRDefault="00085496" w:rsidP="00EC1D26">
            <w:pPr>
              <w:rPr>
                <w:color w:val="595959"/>
                <w:sz w:val="18"/>
                <w:szCs w:val="20"/>
              </w:rPr>
            </w:pPr>
            <w:r w:rsidRPr="00B3743A">
              <w:rPr>
                <w:color w:val="595959"/>
                <w:sz w:val="18"/>
                <w:szCs w:val="20"/>
              </w:rPr>
              <w:t xml:space="preserve">Nr. </w:t>
            </w:r>
          </w:p>
          <w:p w14:paraId="76EDFBC7" w14:textId="77777777" w:rsidR="00085496" w:rsidRPr="00B3743A" w:rsidRDefault="00085496" w:rsidP="00EC1D26">
            <w:pPr>
              <w:rPr>
                <w:color w:val="595959"/>
                <w:sz w:val="18"/>
                <w:u w:val="single"/>
              </w:rPr>
            </w:pPr>
            <w:r w:rsidRPr="00B3743A">
              <w:rPr>
                <w:color w:val="595959"/>
                <w:sz w:val="18"/>
                <w:szCs w:val="20"/>
                <w:u w:val="single"/>
              </w:rPr>
              <w:t>skatīt pievienotajā datnē.</w:t>
            </w:r>
          </w:p>
        </w:tc>
      </w:tr>
    </w:tbl>
    <w:bookmarkEnd w:id="0"/>
    <w:p w14:paraId="2A5155EC" w14:textId="39C7A726" w:rsidR="00BD1369" w:rsidRDefault="00C41D42" w:rsidP="004A1FBF">
      <w:pPr>
        <w:tabs>
          <w:tab w:val="left" w:pos="426"/>
          <w:tab w:val="right" w:pos="9604"/>
        </w:tabs>
        <w:ind w:right="34"/>
      </w:pPr>
      <w:r>
        <w:t xml:space="preserve">Uz </w:t>
      </w:r>
      <w:r w:rsidR="00072A67">
        <w:t>19.08</w:t>
      </w:r>
      <w:r w:rsidR="00F506AA">
        <w:t>.202</w:t>
      </w:r>
      <w:r w:rsidR="003010C7">
        <w:t>1</w:t>
      </w:r>
      <w:r>
        <w:t>. iesniegumu</w:t>
      </w:r>
    </w:p>
    <w:p w14:paraId="749E7A47" w14:textId="3B64324C" w:rsidR="005A47A3" w:rsidRDefault="005A47A3" w:rsidP="004A1FBF">
      <w:pPr>
        <w:tabs>
          <w:tab w:val="left" w:pos="426"/>
          <w:tab w:val="right" w:pos="9604"/>
        </w:tabs>
        <w:ind w:right="34"/>
      </w:pPr>
    </w:p>
    <w:p w14:paraId="0DEA711E" w14:textId="77777777" w:rsidR="00F66E45" w:rsidRDefault="00F66E45" w:rsidP="004A1FBF">
      <w:pPr>
        <w:tabs>
          <w:tab w:val="left" w:pos="426"/>
          <w:tab w:val="right" w:pos="9604"/>
        </w:tabs>
        <w:ind w:right="34"/>
      </w:pPr>
    </w:p>
    <w:p w14:paraId="0D5A16B4" w14:textId="43715862" w:rsidR="006600DE" w:rsidRPr="00931B2A" w:rsidRDefault="000261C7" w:rsidP="006600DE">
      <w:pPr>
        <w:jc w:val="right"/>
        <w:rPr>
          <w:b/>
        </w:rPr>
      </w:pPr>
      <w:r>
        <w:rPr>
          <w:b/>
        </w:rPr>
        <w:t>Rīgas pašvaldības sabiedrībai ar ierobežotu atbildību</w:t>
      </w:r>
      <w:r w:rsidR="00F66E45">
        <w:rPr>
          <w:b/>
        </w:rPr>
        <w:t xml:space="preserve"> “</w:t>
      </w:r>
      <w:r>
        <w:rPr>
          <w:b/>
        </w:rPr>
        <w:t>Rīgas satiksme</w:t>
      </w:r>
      <w:r w:rsidR="00F66E45">
        <w:rPr>
          <w:b/>
        </w:rPr>
        <w:t>”</w:t>
      </w:r>
    </w:p>
    <w:p w14:paraId="2C5D8C03" w14:textId="157899A1" w:rsidR="005A47A3" w:rsidRDefault="00F66E45" w:rsidP="00010537">
      <w:pPr>
        <w:keepNext/>
        <w:jc w:val="right"/>
        <w:outlineLvl w:val="3"/>
      </w:pPr>
      <w:r>
        <w:t xml:space="preserve">Uzņēmuma reģ.nr.: </w:t>
      </w:r>
      <w:r w:rsidR="000261C7" w:rsidRPr="000261C7">
        <w:t>40003619950</w:t>
      </w:r>
    </w:p>
    <w:p w14:paraId="41F3C5F2" w14:textId="760247C3" w:rsidR="005A47A3" w:rsidRDefault="005A47A3" w:rsidP="00010537">
      <w:pPr>
        <w:keepNext/>
        <w:jc w:val="right"/>
        <w:outlineLvl w:val="3"/>
        <w:rPr>
          <w:rStyle w:val="Hyperlink"/>
        </w:rPr>
      </w:pPr>
    </w:p>
    <w:p w14:paraId="50880910" w14:textId="77777777" w:rsidR="00F66E45" w:rsidRDefault="00F66E45" w:rsidP="00010537">
      <w:pPr>
        <w:keepNext/>
        <w:jc w:val="right"/>
        <w:outlineLvl w:val="3"/>
        <w:rPr>
          <w:rStyle w:val="Hyperlink"/>
        </w:rPr>
      </w:pPr>
    </w:p>
    <w:p w14:paraId="4ED7B967" w14:textId="77777777" w:rsidR="003C35A3" w:rsidRDefault="003C35A3" w:rsidP="003C35A3">
      <w:pPr>
        <w:pStyle w:val="Heading4"/>
        <w:rPr>
          <w:sz w:val="24"/>
        </w:rPr>
      </w:pPr>
      <w:r>
        <w:rPr>
          <w:sz w:val="24"/>
        </w:rPr>
        <w:t>Tehniskie noteikumi</w:t>
      </w:r>
    </w:p>
    <w:p w14:paraId="2D9D4303" w14:textId="77777777" w:rsidR="000261C7" w:rsidRDefault="000261C7" w:rsidP="003C35A3">
      <w:pPr>
        <w:rPr>
          <w:lang w:eastAsia="en-US"/>
        </w:rPr>
      </w:pPr>
      <w:r>
        <w:rPr>
          <w:lang w:eastAsia="en-US"/>
        </w:rPr>
        <w:t xml:space="preserve">kanalizācijas </w:t>
      </w:r>
      <w:proofErr w:type="spellStart"/>
      <w:r>
        <w:rPr>
          <w:lang w:eastAsia="en-US"/>
        </w:rPr>
        <w:t>komercuzskaites</w:t>
      </w:r>
      <w:proofErr w:type="spellEnd"/>
      <w:r>
        <w:rPr>
          <w:lang w:eastAsia="en-US"/>
        </w:rPr>
        <w:t xml:space="preserve"> mēraparāta mezgla </w:t>
      </w:r>
    </w:p>
    <w:p w14:paraId="58BE206F" w14:textId="2AB85470" w:rsidR="003C35A3" w:rsidRDefault="000261C7" w:rsidP="003C35A3">
      <w:pPr>
        <w:rPr>
          <w:lang w:eastAsia="en-US"/>
        </w:rPr>
      </w:pPr>
      <w:r>
        <w:rPr>
          <w:lang w:eastAsia="en-US"/>
        </w:rPr>
        <w:t xml:space="preserve">izbūvei </w:t>
      </w:r>
      <w:r w:rsidR="00F66E45">
        <w:rPr>
          <w:lang w:eastAsia="en-US"/>
        </w:rPr>
        <w:t>ēk</w:t>
      </w:r>
      <w:r w:rsidR="00547981">
        <w:rPr>
          <w:lang w:eastAsia="en-US"/>
        </w:rPr>
        <w:t>ām</w:t>
      </w:r>
      <w:r w:rsidR="00F66E45">
        <w:rPr>
          <w:lang w:eastAsia="en-US"/>
        </w:rPr>
        <w:t xml:space="preserve"> zemes gabalā</w:t>
      </w:r>
      <w:r w:rsidR="00BD1369">
        <w:rPr>
          <w:lang w:eastAsia="en-US"/>
        </w:rPr>
        <w:t xml:space="preserve"> </w:t>
      </w:r>
      <w:r>
        <w:rPr>
          <w:lang w:eastAsia="en-US"/>
        </w:rPr>
        <w:t>Kleistu</w:t>
      </w:r>
      <w:r w:rsidR="00072A67">
        <w:rPr>
          <w:lang w:eastAsia="en-US"/>
        </w:rPr>
        <w:t xml:space="preserve"> ielā </w:t>
      </w:r>
      <w:r w:rsidR="00F66E45">
        <w:rPr>
          <w:lang w:eastAsia="en-US"/>
        </w:rPr>
        <w:t>2</w:t>
      </w:r>
      <w:r>
        <w:rPr>
          <w:lang w:eastAsia="en-US"/>
        </w:rPr>
        <w:t>8</w:t>
      </w:r>
    </w:p>
    <w:p w14:paraId="10EF1ABE" w14:textId="77777777" w:rsidR="001D0D74" w:rsidRPr="00D14712" w:rsidRDefault="001D0D74" w:rsidP="00F32CEF">
      <w:pPr>
        <w:rPr>
          <w:lang w:eastAsia="en-US"/>
        </w:rPr>
      </w:pPr>
    </w:p>
    <w:p w14:paraId="07727D93" w14:textId="2561DA97" w:rsidR="00F66E45" w:rsidRDefault="00C16DAC" w:rsidP="00A771A6">
      <w:pPr>
        <w:ind w:firstLine="709"/>
        <w:jc w:val="both"/>
      </w:pPr>
      <w:r w:rsidRPr="00D14712">
        <w:tab/>
      </w:r>
      <w:r w:rsidR="003C35A3">
        <w:t>Informējam, ka</w:t>
      </w:r>
      <w:r w:rsidR="003010C7">
        <w:t xml:space="preserve"> </w:t>
      </w:r>
      <w:r w:rsidR="00F66E45">
        <w:rPr>
          <w:lang w:eastAsia="en-US"/>
        </w:rPr>
        <w:t>ēka</w:t>
      </w:r>
      <w:r w:rsidR="00547981">
        <w:rPr>
          <w:lang w:eastAsia="en-US"/>
        </w:rPr>
        <w:t>s</w:t>
      </w:r>
      <w:r w:rsidR="00C95B0F">
        <w:rPr>
          <w:lang w:eastAsia="en-US"/>
        </w:rPr>
        <w:t xml:space="preserve"> zemes gabalā </w:t>
      </w:r>
      <w:r w:rsidR="00547981">
        <w:rPr>
          <w:lang w:eastAsia="en-US"/>
        </w:rPr>
        <w:t>Kleistu</w:t>
      </w:r>
      <w:r w:rsidR="00072A67">
        <w:rPr>
          <w:lang w:eastAsia="en-US"/>
        </w:rPr>
        <w:t xml:space="preserve"> ielā </w:t>
      </w:r>
      <w:r w:rsidR="00F66E45">
        <w:rPr>
          <w:lang w:eastAsia="en-US"/>
        </w:rPr>
        <w:t>2</w:t>
      </w:r>
      <w:r w:rsidR="00547981">
        <w:rPr>
          <w:lang w:eastAsia="en-US"/>
        </w:rPr>
        <w:t>8</w:t>
      </w:r>
      <w:r w:rsidR="00072A67">
        <w:rPr>
          <w:lang w:eastAsia="en-US"/>
        </w:rPr>
        <w:t xml:space="preserve"> </w:t>
      </w:r>
      <w:r w:rsidR="003C35A3">
        <w:rPr>
          <w:lang w:eastAsia="en-US"/>
        </w:rPr>
        <w:t xml:space="preserve">(kadastra apzīmējums </w:t>
      </w:r>
      <w:r w:rsidR="00072A67" w:rsidRPr="00072A67">
        <w:rPr>
          <w:lang w:eastAsia="en-US"/>
        </w:rPr>
        <w:t>0100</w:t>
      </w:r>
      <w:r w:rsidR="00072A67">
        <w:rPr>
          <w:lang w:eastAsia="en-US"/>
        </w:rPr>
        <w:t> </w:t>
      </w:r>
      <w:r w:rsidR="00072A67" w:rsidRPr="00072A67">
        <w:rPr>
          <w:lang w:eastAsia="en-US"/>
        </w:rPr>
        <w:t>0</w:t>
      </w:r>
      <w:r w:rsidR="00F66E45">
        <w:rPr>
          <w:lang w:eastAsia="en-US"/>
        </w:rPr>
        <w:t>8</w:t>
      </w:r>
      <w:r w:rsidR="00547981">
        <w:rPr>
          <w:lang w:eastAsia="en-US"/>
        </w:rPr>
        <w:t>0</w:t>
      </w:r>
      <w:r w:rsidR="00072A67">
        <w:rPr>
          <w:lang w:eastAsia="en-US"/>
        </w:rPr>
        <w:t> </w:t>
      </w:r>
      <w:r w:rsidR="00072A67" w:rsidRPr="00072A67">
        <w:rPr>
          <w:lang w:eastAsia="en-US"/>
        </w:rPr>
        <w:t>0</w:t>
      </w:r>
      <w:r w:rsidR="00547981">
        <w:rPr>
          <w:lang w:eastAsia="en-US"/>
        </w:rPr>
        <w:t>916</w:t>
      </w:r>
      <w:r w:rsidR="003C35A3">
        <w:rPr>
          <w:lang w:eastAsia="en-US"/>
        </w:rPr>
        <w:t>)</w:t>
      </w:r>
      <w:r w:rsidR="00072A67">
        <w:rPr>
          <w:lang w:eastAsia="en-US"/>
        </w:rPr>
        <w:t xml:space="preserve"> </w:t>
      </w:r>
      <w:r w:rsidR="003C35A3">
        <w:t>pievienota</w:t>
      </w:r>
      <w:r w:rsidR="00F66E45">
        <w:t>s</w:t>
      </w:r>
      <w:r w:rsidR="003C35A3">
        <w:t xml:space="preserve"> </w:t>
      </w:r>
      <w:r w:rsidR="00010537">
        <w:t>centralizēt</w:t>
      </w:r>
      <w:r w:rsidR="00F66E45">
        <w:t>ās</w:t>
      </w:r>
      <w:r w:rsidR="00010537">
        <w:t xml:space="preserve"> ūdensapgādes</w:t>
      </w:r>
      <w:r w:rsidR="00F66E45">
        <w:t xml:space="preserve"> </w:t>
      </w:r>
      <w:r w:rsidR="00010537">
        <w:t>sistēma</w:t>
      </w:r>
      <w:r w:rsidR="00F66E45">
        <w:t xml:space="preserve">s </w:t>
      </w:r>
      <w:proofErr w:type="spellStart"/>
      <w:r w:rsidR="00F66E45">
        <w:t>pievadiem</w:t>
      </w:r>
      <w:proofErr w:type="spellEnd"/>
      <w:r w:rsidR="00F66E45">
        <w:t xml:space="preserve"> </w:t>
      </w:r>
      <w:r w:rsidR="00547981">
        <w:t>Kleistu</w:t>
      </w:r>
      <w:r w:rsidR="00F66E45">
        <w:t xml:space="preserve"> ielā</w:t>
      </w:r>
      <w:r w:rsidR="00547981">
        <w:t xml:space="preserve"> un</w:t>
      </w:r>
      <w:r w:rsidR="00F66E45">
        <w:t xml:space="preserve"> </w:t>
      </w:r>
      <w:r w:rsidR="00547981">
        <w:t xml:space="preserve">centralizētās kanalizācijas sistēmas tīklam Kleistu ielā ar kanalizācijas </w:t>
      </w:r>
      <w:proofErr w:type="spellStart"/>
      <w:r w:rsidR="00547981">
        <w:t>spiedvadu</w:t>
      </w:r>
      <w:proofErr w:type="spellEnd"/>
      <w:r w:rsidR="00F66E45">
        <w:t>.</w:t>
      </w:r>
    </w:p>
    <w:p w14:paraId="68CDA491" w14:textId="7D5AAFCE" w:rsidR="004136C8" w:rsidRDefault="004136C8" w:rsidP="004136C8">
      <w:pPr>
        <w:tabs>
          <w:tab w:val="left" w:pos="0"/>
        </w:tabs>
        <w:jc w:val="both"/>
      </w:pPr>
      <w:r>
        <w:tab/>
      </w:r>
      <w:bookmarkStart w:id="1" w:name="_Hlk28954698"/>
      <w:bookmarkStart w:id="2" w:name="_Hlk23927460"/>
      <w:r w:rsidR="00010537">
        <w:t>Centralizētās ūdensapgādes un kanalizācijas sistēmas tīklus</w:t>
      </w:r>
      <w:r w:rsidR="00A771A6">
        <w:t xml:space="preserve"> </w:t>
      </w:r>
      <w:r w:rsidR="00010537">
        <w:t>skatīt 1. pielikumā “Ūdensapgādes un kanalizācijas tīklu shēma”</w:t>
      </w:r>
      <w:bookmarkEnd w:id="1"/>
      <w:r w:rsidR="00010537">
        <w:t>.</w:t>
      </w:r>
      <w:bookmarkEnd w:id="2"/>
    </w:p>
    <w:p w14:paraId="342F36FA" w14:textId="4521B205" w:rsidR="004136C8" w:rsidRDefault="00F66E45" w:rsidP="004136C8">
      <w:pPr>
        <w:ind w:firstLine="709"/>
        <w:jc w:val="both"/>
      </w:pPr>
      <w:r>
        <w:t>Tehnisko noteikumu pieprasījumā norādītais plānotais novadāmo notekūdeņu daudzums 4,8 l/s.</w:t>
      </w:r>
    </w:p>
    <w:p w14:paraId="125CE8AB" w14:textId="77777777" w:rsidR="004136C8" w:rsidRDefault="004136C8" w:rsidP="004136C8">
      <w:pPr>
        <w:ind w:firstLine="720"/>
        <w:jc w:val="both"/>
      </w:pPr>
    </w:p>
    <w:p w14:paraId="1156A56A" w14:textId="3FFD9B46" w:rsidR="00912093" w:rsidRDefault="005371FE" w:rsidP="00912093">
      <w:pPr>
        <w:numPr>
          <w:ilvl w:val="1"/>
          <w:numId w:val="1"/>
        </w:numPr>
        <w:tabs>
          <w:tab w:val="clear" w:pos="1440"/>
          <w:tab w:val="left" w:pos="284"/>
        </w:tabs>
        <w:ind w:left="0" w:firstLine="0"/>
        <w:rPr>
          <w:i/>
          <w:u w:val="single"/>
        </w:rPr>
      </w:pPr>
      <w:r w:rsidRPr="00184D1B">
        <w:rPr>
          <w:i/>
          <w:u w:val="single"/>
        </w:rPr>
        <w:t>Vispārīgi</w:t>
      </w:r>
    </w:p>
    <w:p w14:paraId="7F3A9568" w14:textId="77777777" w:rsidR="005A47A3" w:rsidRDefault="005A47A3" w:rsidP="005A47A3">
      <w:pPr>
        <w:tabs>
          <w:tab w:val="left" w:pos="284"/>
        </w:tabs>
        <w:rPr>
          <w:i/>
          <w:u w:val="single"/>
        </w:rPr>
      </w:pPr>
    </w:p>
    <w:p w14:paraId="44149D50" w14:textId="5B59A6C3" w:rsidR="00C57DB9" w:rsidRPr="00EF782B" w:rsidRDefault="003010C7" w:rsidP="00C57DB9">
      <w:pPr>
        <w:numPr>
          <w:ilvl w:val="1"/>
          <w:numId w:val="2"/>
        </w:numPr>
        <w:ind w:left="709" w:hanging="425"/>
        <w:jc w:val="both"/>
        <w:rPr>
          <w:sz w:val="22"/>
          <w:szCs w:val="22"/>
        </w:rPr>
      </w:pPr>
      <w:bookmarkStart w:id="3" w:name="_Hlk12870907"/>
      <w:bookmarkStart w:id="4" w:name="_Hlk26877148"/>
      <w:r>
        <w:t>Būvniecības ieceres dokumentāciju</w:t>
      </w:r>
      <w:bookmarkStart w:id="5" w:name="_Hlk46490316"/>
      <w:r>
        <w:t xml:space="preserve"> </w:t>
      </w:r>
      <w:bookmarkStart w:id="6" w:name="_Hlk46402579"/>
      <w:r>
        <w:t>(turpmāk – BID)</w:t>
      </w:r>
      <w:bookmarkEnd w:id="5"/>
      <w:r>
        <w:t xml:space="preserve"> </w:t>
      </w:r>
      <w:bookmarkEnd w:id="6"/>
      <w:r>
        <w:t xml:space="preserve">jāizstrādā </w:t>
      </w:r>
      <w:bookmarkStart w:id="7" w:name="_Hlk13140949"/>
      <w:r>
        <w:rPr>
          <w:rStyle w:val="Hyperlink"/>
        </w:rPr>
        <w:fldChar w:fldCharType="begin"/>
      </w:r>
      <w:r>
        <w:rPr>
          <w:rStyle w:val="Hyperlink"/>
        </w:rPr>
        <w:instrText xml:space="preserve"> HYPERLINK "https://bis.gov.lv/bisp/lv/specialist_certificates?utf8=%E2%9C%93&amp;direction=&amp;sort=&amp;search%5Bname%5D=&amp;search%5Blast_name%5D=&amp;search%5Bcertificate_number%5D=&amp;search%5Bcurr_status%5D%5B%5D=A&amp;search%5Bsearch_type%5D=extended&amp;search%5Bdate_from_start%5D=&amp;search%5Bdate_from_end%5D=&amp;search%5Brenewal_date_start%5D=&amp;search%5Brenewal_date_end%5D=&amp;search%5Bdate_to_start%5D=&amp;search%5Bdate_to_end%5D=&amp;search%5Bscope_date_from_start%5D=&amp;search%5Bscope_date_from_end%5D=&amp;search%5Btemporary%5D=&amp;search%5Borg_id%5D=&amp;search%5Bcertificate_new_scopes%5D%5B%5D=&amp;search%5Bcertificate_new_scopes%5D%5B%5D=44&amp;search%5Bcertificate_old_scopes%5D%5B%5D=&amp;search%5Bcertificate_old_scopes%5D%5B%5D=&amp;search%5Bcertified_scope_preference%5D%5B%5D=&amp;search%5Bcertified_scope_preference%5D%5B%5D=&amp;search%5Backnowledged_type%5D=&amp;search%5Bscope_reg_number%5D=&amp;search%5Bscope_status%5D%5B%5D=A&amp;commit=Mekl%C4%93t" </w:instrText>
      </w:r>
      <w:r>
        <w:rPr>
          <w:rStyle w:val="Hyperlink"/>
        </w:rPr>
        <w:fldChar w:fldCharType="separate"/>
      </w:r>
      <w:r>
        <w:rPr>
          <w:rStyle w:val="Hyperlink"/>
        </w:rPr>
        <w:t xml:space="preserve">atbilstošajā darbības sfērā sertificētam </w:t>
      </w:r>
      <w:proofErr w:type="spellStart"/>
      <w:r>
        <w:rPr>
          <w:rStyle w:val="Hyperlink"/>
        </w:rPr>
        <w:t>būvspeciālistam</w:t>
      </w:r>
      <w:proofErr w:type="spellEnd"/>
      <w:r>
        <w:rPr>
          <w:rStyle w:val="Hyperlink"/>
        </w:rPr>
        <w:fldChar w:fldCharType="end"/>
      </w:r>
      <w:r>
        <w:t xml:space="preserve"> saskaņā ar </w:t>
      </w:r>
      <w:hyperlink r:id="rId8" w:history="1">
        <w:r>
          <w:rPr>
            <w:rStyle w:val="Hyperlink"/>
          </w:rPr>
          <w:t>Ūdenssaimniecības pakalpojumu likumu</w:t>
        </w:r>
      </w:hyperlink>
      <w:r>
        <w:t xml:space="preserve">, </w:t>
      </w:r>
      <w:hyperlink r:id="rId9" w:history="1">
        <w:r>
          <w:rPr>
            <w:rStyle w:val="Hyperlink"/>
          </w:rPr>
          <w:t>Aizsargjoslu likumu</w:t>
        </w:r>
      </w:hyperlink>
      <w:r>
        <w:t xml:space="preserve">, </w:t>
      </w:r>
      <w:hyperlink r:id="rId10" w:history="1">
        <w:r>
          <w:rPr>
            <w:rStyle w:val="Hyperlink"/>
          </w:rPr>
          <w:t>Ministru kabineta 2016.gada 22.marta noteikumiem Nr. 174 "Noteikumi par sabiedrisko ūdenssaimniecības pakalpojumu sniegšanu un lietošanu"</w:t>
        </w:r>
      </w:hyperlink>
      <w:r>
        <w:t xml:space="preserve">,  </w:t>
      </w:r>
      <w:bookmarkStart w:id="8" w:name="_Hlk14263805"/>
      <w:bookmarkStart w:id="9" w:name="_Hlk19605586"/>
      <w:r>
        <w:fldChar w:fldCharType="begin"/>
      </w:r>
      <w:r>
        <w:instrText xml:space="preserve"> HYPERLINK "https://likumi.lv/ta/id/296134?&amp;search=on" </w:instrText>
      </w:r>
      <w:r>
        <w:fldChar w:fldCharType="separate"/>
      </w:r>
      <w:r>
        <w:rPr>
          <w:rStyle w:val="Hyperlink"/>
        </w:rPr>
        <w:t>Rīgas domes 2017.gada 15.decembra saistošajiem noteikumiem Nr.17 "Rīgas pilsētas centralizētās ūdensapgādes un kanalizācijas sistēmas ekspluatācijas, lietošanas un aizsardzības saistošie noteikumi"</w:t>
      </w:r>
      <w:r>
        <w:rPr>
          <w:rStyle w:val="Hyperlink"/>
        </w:rPr>
        <w:fldChar w:fldCharType="end"/>
      </w:r>
      <w:bookmarkEnd w:id="8"/>
      <w:r>
        <w:rPr>
          <w:rStyle w:val="Hyperlink"/>
        </w:rPr>
        <w:t xml:space="preserve"> </w:t>
      </w:r>
      <w:r>
        <w:t xml:space="preserve">(turpmāk – </w:t>
      </w:r>
      <w:hyperlink r:id="rId11" w:history="1">
        <w:r>
          <w:rPr>
            <w:rStyle w:val="Hyperlink"/>
          </w:rPr>
          <w:t>RD SN 17</w:t>
        </w:r>
      </w:hyperlink>
      <w:r>
        <w:t>)</w:t>
      </w:r>
      <w:bookmarkEnd w:id="9"/>
      <w:r>
        <w:t>, citu spēkā esošu normatīvo aktu prasībām, Latvijas nacionālajiem standartiem un Latvijas nacionālā standarta statusā adaptētiem un noteiktā kārtībā reģistrētiem starptautisko un reģionālo standartizācijas organizāciju standartiem</w:t>
      </w:r>
      <w:bookmarkEnd w:id="3"/>
      <w:bookmarkEnd w:id="7"/>
      <w:r w:rsidR="002F7CFA">
        <w:t>.</w:t>
      </w:r>
      <w:bookmarkEnd w:id="4"/>
    </w:p>
    <w:p w14:paraId="195F7B82" w14:textId="1540F17E" w:rsidR="00EF782B" w:rsidRDefault="00EF782B" w:rsidP="00C57DB9">
      <w:pPr>
        <w:numPr>
          <w:ilvl w:val="1"/>
          <w:numId w:val="2"/>
        </w:numPr>
        <w:ind w:left="709" w:hanging="425"/>
        <w:jc w:val="both"/>
        <w:rPr>
          <w:sz w:val="22"/>
          <w:szCs w:val="22"/>
        </w:rPr>
      </w:pPr>
      <w:bookmarkStart w:id="10" w:name="_Hlk46402569"/>
      <w:bookmarkStart w:id="11" w:name="_Hlk46405835"/>
      <w:r>
        <w:t>Ja BID saskaņošana ar SIA “Rīgas ūdens” netiks veikta Būvniecības informācijas sistēmā, iesniegt glabāšanai SIA “Rīgas ūdens” BID pilnas būvprojekta UKT daļas, apliecinājuma kartes vai novietojuma plāna eksemplāru papīra (</w:t>
      </w:r>
      <w:proofErr w:type="spellStart"/>
      <w:r>
        <w:t>cauršūtu</w:t>
      </w:r>
      <w:proofErr w:type="spellEnd"/>
      <w:r>
        <w:t xml:space="preserve"> mīkstos vākos) un</w:t>
      </w:r>
      <w:r>
        <w:rPr>
          <w:color w:val="A6A6A6"/>
        </w:rPr>
        <w:t xml:space="preserve"> </w:t>
      </w:r>
      <w:r>
        <w:t xml:space="preserve">elektroniskā formā (datu nesējvidē vai sūtot uz e-pastu: </w:t>
      </w:r>
      <w:hyperlink r:id="rId12" w:history="1">
        <w:r>
          <w:rPr>
            <w:rStyle w:val="Hyperlink"/>
          </w:rPr>
          <w:t>klienti@rigasudens.lv</w:t>
        </w:r>
      </w:hyperlink>
      <w:r>
        <w:t>, rasējumu formāts - *.</w:t>
      </w:r>
      <w:proofErr w:type="spellStart"/>
      <w:r>
        <w:t>pdf</w:t>
      </w:r>
      <w:proofErr w:type="spellEnd"/>
      <w:r>
        <w:t xml:space="preserve"> ar visiem saskaņojumiem un attiecīgiem saskaņošanas nosacījumiem un *.</w:t>
      </w:r>
      <w:proofErr w:type="spellStart"/>
      <w:r>
        <w:t>dwg</w:t>
      </w:r>
      <w:proofErr w:type="spellEnd"/>
      <w:r>
        <w:t>), pēc to saskaņošanas Rīgas pilsētas būvvaldē (ja šādu saskaņojumu paredz normatīvie akti), pievienojot būvvaldes vēstules ar atzīmi par būvniecības ieceres akceptu izdruku, ja tā tika saņemta elektronis</w:t>
      </w:r>
      <w:bookmarkEnd w:id="10"/>
      <w:r>
        <w:t>ki</w:t>
      </w:r>
      <w:bookmarkEnd w:id="11"/>
      <w:r>
        <w:t>.</w:t>
      </w:r>
    </w:p>
    <w:p w14:paraId="7195D826" w14:textId="2AA8F76D" w:rsidR="008F3F2C" w:rsidRDefault="003010C7" w:rsidP="008F3F2C">
      <w:pPr>
        <w:numPr>
          <w:ilvl w:val="1"/>
          <w:numId w:val="2"/>
        </w:numPr>
        <w:ind w:left="709" w:hanging="425"/>
        <w:jc w:val="both"/>
      </w:pPr>
      <w:bookmarkStart w:id="12" w:name="_Hlk42152997"/>
      <w:r>
        <w:t xml:space="preserve">Izstrādājot būvizstrādājumu un materiālu specifikācijas, jāpiemēro SIA “Rīgas ūdens” tīmekļa vietnē </w:t>
      </w:r>
      <w:r w:rsidRPr="00FB3315">
        <w:t xml:space="preserve">sadaļā </w:t>
      </w:r>
      <w:r w:rsidRPr="00F22A61">
        <w:rPr>
          <w:i/>
          <w:iCs/>
        </w:rPr>
        <w:t>Būvniecības ierosinātājiem – Projektētājiem - Prasības</w:t>
      </w:r>
      <w:r>
        <w:t xml:space="preserve">: </w:t>
      </w:r>
      <w:hyperlink r:id="rId13" w:history="1">
        <w:r w:rsidRPr="00E07100">
          <w:rPr>
            <w:rStyle w:val="Hyperlink"/>
          </w:rPr>
          <w:t>https://www.rigasudens.lv/lv/prasibas-buvizstradajumiem-un-citiem-materialiem</w:t>
        </w:r>
      </w:hyperlink>
      <w:r>
        <w:t xml:space="preserve"> norādītās prasības centralizētās ūdensapgādes un kanalizācijas sistēmas būvizstrādājumiem un materiāliem. BID</w:t>
      </w:r>
      <w:r w:rsidRPr="00FB3315">
        <w:t xml:space="preserve"> iespējams </w:t>
      </w:r>
      <w:r>
        <w:t xml:space="preserve">paredzēt saistošiem normatīviem </w:t>
      </w:r>
      <w:r>
        <w:lastRenderedPageBreak/>
        <w:t>aktiem, standartiem atbilstošus un minētajām SIA “Rīgas ūdens” prasībām ekvivalentus būvizstrādājumus un materiālus</w:t>
      </w:r>
      <w:bookmarkEnd w:id="12"/>
      <w:r w:rsidR="009E52F3">
        <w:t>.</w:t>
      </w:r>
    </w:p>
    <w:p w14:paraId="1C921AF3" w14:textId="559A0783" w:rsidR="004136C8" w:rsidRDefault="003010C7" w:rsidP="004136C8">
      <w:pPr>
        <w:numPr>
          <w:ilvl w:val="1"/>
          <w:numId w:val="2"/>
        </w:numPr>
        <w:ind w:left="709" w:hanging="425"/>
        <w:jc w:val="both"/>
      </w:pPr>
      <w:bookmarkStart w:id="13" w:name="_Hlk515460506"/>
      <w:bookmarkStart w:id="14" w:name="_Hlk44509869"/>
      <w:r>
        <w:t>BID</w:t>
      </w:r>
      <w:r w:rsidRPr="008277B3">
        <w:t xml:space="preserve"> iekļaut prasības: Pirms būvdarbu uzsākšanas, esošo centralizētās ūdensapgādes</w:t>
      </w:r>
      <w:r>
        <w:t xml:space="preserve"> un kanalizācijas</w:t>
      </w:r>
      <w:r w:rsidRPr="008277B3">
        <w:t xml:space="preserve"> sistēmas cauruļvadu izvietojumu, t.sk. augstuma atzīmes, precizēt uz vietas. </w:t>
      </w:r>
      <w:bookmarkStart w:id="15" w:name="_Hlk31958586"/>
      <w:bookmarkStart w:id="16" w:name="_Hlk64894699"/>
      <w:proofErr w:type="spellStart"/>
      <w:r w:rsidRPr="008277B3">
        <w:t>Pieslēguma</w:t>
      </w:r>
      <w:proofErr w:type="spellEnd"/>
      <w:r w:rsidRPr="008277B3">
        <w:t xml:space="preserve"> izbūves/pārbūves gadījumā</w:t>
      </w:r>
      <w:r>
        <w:t>,</w:t>
      </w:r>
      <w:r w:rsidRPr="008277B3">
        <w:t xml:space="preserve"> būvdarbus uzsākt sākot ar </w:t>
      </w:r>
      <w:proofErr w:type="spellStart"/>
      <w:r w:rsidRPr="008277B3">
        <w:t>pieslēguma</w:t>
      </w:r>
      <w:proofErr w:type="spellEnd"/>
      <w:r w:rsidRPr="008277B3">
        <w:t xml:space="preserve"> vietu centralizētajai ūdensapgādes un/vai kanalizācijas sistēmai</w:t>
      </w:r>
      <w:bookmarkEnd w:id="15"/>
      <w:r w:rsidRPr="00F2562F">
        <w:t>.</w:t>
      </w:r>
      <w:bookmarkEnd w:id="13"/>
      <w:r>
        <w:t xml:space="preserve"> </w:t>
      </w:r>
      <w:r w:rsidRPr="0062263D">
        <w:t>Projektējam</w:t>
      </w:r>
      <w:r>
        <w:t>ie</w:t>
      </w:r>
      <w:r w:rsidRPr="0062263D">
        <w:t xml:space="preserve">m </w:t>
      </w:r>
      <w:proofErr w:type="spellStart"/>
      <w:r w:rsidRPr="0062263D">
        <w:t>pievad</w:t>
      </w:r>
      <w:r>
        <w:t>iem</w:t>
      </w:r>
      <w:proofErr w:type="spellEnd"/>
      <w:r w:rsidRPr="0062263D">
        <w:t xml:space="preserve"> paredzēt inženiertīklu perpendikulāru šķērsošanos. Atkāpes pieļaujamas, saskaņojot ar SIA</w:t>
      </w:r>
      <w:r>
        <w:t> </w:t>
      </w:r>
      <w:r w:rsidRPr="0062263D">
        <w:t>“Rīgas ūdens”</w:t>
      </w:r>
      <w:bookmarkEnd w:id="14"/>
      <w:bookmarkEnd w:id="16"/>
      <w:r w:rsidR="004136C8">
        <w:t>.</w:t>
      </w:r>
    </w:p>
    <w:p w14:paraId="2C209A8B" w14:textId="73946BBB" w:rsidR="009C3F7C" w:rsidRDefault="009C3F7C" w:rsidP="009C3F7C">
      <w:pPr>
        <w:numPr>
          <w:ilvl w:val="1"/>
          <w:numId w:val="2"/>
        </w:numPr>
        <w:ind w:left="709" w:hanging="425"/>
        <w:jc w:val="both"/>
      </w:pPr>
      <w:bookmarkStart w:id="17" w:name="_Hlk13141451"/>
      <w:bookmarkStart w:id="18" w:name="_Hlk14335745"/>
      <w:r w:rsidRPr="00656535">
        <w:t xml:space="preserve">SIA “Rīgas ūdens” ūdensapgādes cauruļvadu piederības (apkalpes) robežas – saskaņā ar </w:t>
      </w:r>
      <w:bookmarkStart w:id="19" w:name="_Hlk14339642"/>
      <w:bookmarkEnd w:id="17"/>
      <w:r>
        <w:rPr>
          <w:iCs/>
          <w:color w:val="0563C1"/>
          <w:u w:val="single"/>
        </w:rPr>
        <w:fldChar w:fldCharType="begin"/>
      </w:r>
      <w:r>
        <w:rPr>
          <w:iCs/>
          <w:color w:val="0563C1"/>
          <w:u w:val="single"/>
        </w:rPr>
        <w:instrText xml:space="preserve"> HYPERLINK "https://likumi.lv/ta/id/296134" \l "p3" </w:instrText>
      </w:r>
      <w:r>
        <w:rPr>
          <w:iCs/>
          <w:color w:val="0563C1"/>
          <w:u w:val="single"/>
        </w:rPr>
        <w:fldChar w:fldCharType="separate"/>
      </w:r>
      <w:bookmarkStart w:id="20" w:name="_Hlk78446404"/>
      <w:r w:rsidRPr="007C760B">
        <w:rPr>
          <w:rStyle w:val="Hyperlink"/>
          <w:iCs/>
        </w:rPr>
        <w:t>RD SN 17 3.2</w:t>
      </w:r>
      <w:bookmarkEnd w:id="20"/>
      <w:r w:rsidR="00EF782B">
        <w:rPr>
          <w:rStyle w:val="Hyperlink"/>
          <w:iCs/>
        </w:rPr>
        <w:t xml:space="preserve">. </w:t>
      </w:r>
      <w:r w:rsidRPr="007C760B">
        <w:rPr>
          <w:rStyle w:val="Hyperlink"/>
        </w:rPr>
        <w:t>punkt</w:t>
      </w:r>
      <w:r w:rsidR="00A771A6">
        <w:rPr>
          <w:rStyle w:val="Hyperlink"/>
        </w:rPr>
        <w:t>u</w:t>
      </w:r>
      <w:r>
        <w:rPr>
          <w:iCs/>
          <w:color w:val="0563C1"/>
          <w:u w:val="single"/>
        </w:rPr>
        <w:fldChar w:fldCharType="end"/>
      </w:r>
      <w:bookmarkEnd w:id="18"/>
      <w:bookmarkEnd w:id="19"/>
      <w:r w:rsidR="00A771A6">
        <w:t>, un kanalizācijas cauruļvada piederības (apkalpes) robeža līdz spiediena dzešanas akai.</w:t>
      </w:r>
    </w:p>
    <w:p w14:paraId="79D59E29" w14:textId="77777777" w:rsidR="00CC03AE" w:rsidRDefault="00CC03AE" w:rsidP="00876965">
      <w:pPr>
        <w:numPr>
          <w:ilvl w:val="1"/>
          <w:numId w:val="2"/>
        </w:numPr>
        <w:ind w:left="709" w:hanging="425"/>
        <w:jc w:val="both"/>
      </w:pPr>
      <w:r>
        <w:t>Tehniskie noteikumi derīgi vienu gadu.</w:t>
      </w:r>
    </w:p>
    <w:p w14:paraId="132178AB" w14:textId="77777777" w:rsidR="00391DD2" w:rsidRDefault="00391DD2" w:rsidP="00391DD2">
      <w:pPr>
        <w:jc w:val="both"/>
        <w:rPr>
          <w:sz w:val="20"/>
          <w:szCs w:val="20"/>
        </w:rPr>
      </w:pPr>
    </w:p>
    <w:p w14:paraId="061EEFA6" w14:textId="0582B3D7" w:rsidR="00391DD2" w:rsidRDefault="00391DD2" w:rsidP="00391DD2">
      <w:pPr>
        <w:pStyle w:val="ListParagraph"/>
        <w:numPr>
          <w:ilvl w:val="0"/>
          <w:numId w:val="2"/>
        </w:numPr>
        <w:tabs>
          <w:tab w:val="left" w:pos="284"/>
        </w:tabs>
        <w:rPr>
          <w:i/>
          <w:u w:val="single"/>
        </w:rPr>
      </w:pPr>
      <w:r w:rsidRPr="00391DD2">
        <w:rPr>
          <w:i/>
          <w:u w:val="single"/>
        </w:rPr>
        <w:t>Ūdensvads</w:t>
      </w:r>
    </w:p>
    <w:p w14:paraId="0239F8BB" w14:textId="77777777" w:rsidR="005A47A3" w:rsidRDefault="005A47A3" w:rsidP="005A47A3">
      <w:pPr>
        <w:pStyle w:val="ListParagraph"/>
        <w:tabs>
          <w:tab w:val="left" w:pos="284"/>
        </w:tabs>
        <w:ind w:left="360"/>
        <w:rPr>
          <w:i/>
          <w:u w:val="single"/>
        </w:rPr>
      </w:pPr>
    </w:p>
    <w:p w14:paraId="4DF1EDB2" w14:textId="2D8F6135" w:rsidR="00BD00DD" w:rsidRDefault="00A771A6" w:rsidP="00A771A6">
      <w:pPr>
        <w:numPr>
          <w:ilvl w:val="1"/>
          <w:numId w:val="3"/>
        </w:numPr>
        <w:ind w:left="709" w:hanging="425"/>
        <w:jc w:val="both"/>
      </w:pPr>
      <w:bookmarkStart w:id="21" w:name="_Hlk41567840"/>
      <w:bookmarkStart w:id="22" w:name="_Hlk45787189"/>
      <w:bookmarkStart w:id="23" w:name="_Hlk32481232"/>
      <w:bookmarkStart w:id="24" w:name="_Hlk72828252"/>
      <w:bookmarkStart w:id="25" w:name="_Hlk11834759"/>
      <w:bookmarkStart w:id="26" w:name="_Hlk55399354"/>
      <w:bookmarkStart w:id="27" w:name="_Hlk4655419"/>
      <w:r>
        <w:rPr>
          <w:lang w:eastAsia="ru-RU"/>
        </w:rPr>
        <w:t xml:space="preserve">Izvērtēt esošā </w:t>
      </w:r>
      <w:proofErr w:type="spellStart"/>
      <w:r>
        <w:rPr>
          <w:lang w:eastAsia="ru-RU"/>
        </w:rPr>
        <w:t>komercuzskaites</w:t>
      </w:r>
      <w:proofErr w:type="spellEnd"/>
      <w:r>
        <w:rPr>
          <w:lang w:eastAsia="ru-RU"/>
        </w:rPr>
        <w:t xml:space="preserve"> mēraparāta atbilstību SIA “Rīgas ūdens” mājaslapā </w:t>
      </w:r>
      <w:hyperlink r:id="rId14" w:history="1">
        <w:r>
          <w:rPr>
            <w:rStyle w:val="Hyperlink"/>
            <w:lang w:eastAsia="ru-RU"/>
          </w:rPr>
          <w:t>https://www.rigasudens.lv/lv/projektetajiem</w:t>
        </w:r>
      </w:hyperlink>
      <w:r>
        <w:rPr>
          <w:color w:val="1F497D"/>
          <w:lang w:eastAsia="ru-RU"/>
        </w:rPr>
        <w:t xml:space="preserve"> </w:t>
      </w:r>
      <w:r>
        <w:rPr>
          <w:lang w:eastAsia="ru-RU"/>
        </w:rPr>
        <w:t xml:space="preserve">norādītajām prasībām </w:t>
      </w:r>
      <w:proofErr w:type="spellStart"/>
      <w:r>
        <w:rPr>
          <w:lang w:eastAsia="ru-RU"/>
        </w:rPr>
        <w:t>komercuzskaites</w:t>
      </w:r>
      <w:proofErr w:type="spellEnd"/>
      <w:r>
        <w:rPr>
          <w:lang w:eastAsia="ru-RU"/>
        </w:rPr>
        <w:t xml:space="preserve"> mēraparātiem. Neatbilstību gadījumā veikt </w:t>
      </w:r>
      <w:proofErr w:type="spellStart"/>
      <w:r>
        <w:rPr>
          <w:lang w:eastAsia="ru-RU"/>
        </w:rPr>
        <w:t>komercuzskaites</w:t>
      </w:r>
      <w:proofErr w:type="spellEnd"/>
      <w:r>
        <w:rPr>
          <w:lang w:eastAsia="ru-RU"/>
        </w:rPr>
        <w:t xml:space="preserve"> mēraparāta mezgla pārbūvi atbilstoši prasībām</w:t>
      </w:r>
      <w:bookmarkEnd w:id="21"/>
      <w:r>
        <w:rPr>
          <w:lang w:eastAsia="ru-RU"/>
        </w:rPr>
        <w:t>.</w:t>
      </w:r>
      <w:r w:rsidR="00EF782B">
        <w:t xml:space="preserve"> </w:t>
      </w:r>
      <w:bookmarkEnd w:id="22"/>
      <w:bookmarkEnd w:id="23"/>
      <w:bookmarkEnd w:id="24"/>
      <w:bookmarkEnd w:id="25"/>
      <w:bookmarkEnd w:id="26"/>
    </w:p>
    <w:bookmarkEnd w:id="27"/>
    <w:p w14:paraId="2A0B489D" w14:textId="77777777" w:rsidR="00391DD2" w:rsidRDefault="00391DD2" w:rsidP="00391DD2">
      <w:pPr>
        <w:numPr>
          <w:ilvl w:val="1"/>
          <w:numId w:val="3"/>
        </w:numPr>
        <w:ind w:left="709" w:hanging="425"/>
        <w:jc w:val="both"/>
        <w:rPr>
          <w:i/>
          <w:u w:val="single"/>
        </w:rPr>
      </w:pPr>
      <w:r>
        <w:t xml:space="preserve">Informējam, ka ūdens spiediens centralizētajā ūdensapgādes sistēmā atbilstoši </w:t>
      </w:r>
      <w:hyperlink r:id="rId15" w:anchor="p50" w:history="1">
        <w:hyperlink r:id="rId16" w:history="1">
          <w:r>
            <w:rPr>
              <w:rStyle w:val="Hyperlink"/>
            </w:rPr>
            <w:t>RD SN 17</w:t>
          </w:r>
        </w:hyperlink>
        <w:r>
          <w:rPr>
            <w:rStyle w:val="Hyperlink"/>
          </w:rPr>
          <w:t xml:space="preserve"> 50. punkta</w:t>
        </w:r>
      </w:hyperlink>
      <w:r>
        <w:t xml:space="preserve"> prasībām tiek nodrošināts ne mazāks par 0,26 </w:t>
      </w:r>
      <w:proofErr w:type="spellStart"/>
      <w:r>
        <w:t>MPa</w:t>
      </w:r>
      <w:proofErr w:type="spellEnd"/>
      <w:r>
        <w:t>.</w:t>
      </w:r>
    </w:p>
    <w:p w14:paraId="0DED837C" w14:textId="77777777" w:rsidR="00C25C3A" w:rsidRDefault="00C25C3A" w:rsidP="00391DD2">
      <w:pPr>
        <w:jc w:val="both"/>
      </w:pPr>
    </w:p>
    <w:p w14:paraId="6BD9D45B" w14:textId="22142822" w:rsidR="005B20DA" w:rsidRDefault="005B20DA" w:rsidP="005B20DA">
      <w:pPr>
        <w:numPr>
          <w:ilvl w:val="0"/>
          <w:numId w:val="2"/>
        </w:numPr>
        <w:tabs>
          <w:tab w:val="left" w:pos="284"/>
        </w:tabs>
        <w:ind w:left="0" w:firstLine="0"/>
        <w:rPr>
          <w:i/>
          <w:u w:val="single"/>
        </w:rPr>
      </w:pPr>
      <w:r w:rsidRPr="0065280A">
        <w:rPr>
          <w:i/>
          <w:u w:val="single"/>
        </w:rPr>
        <w:t>Kanalizāci</w:t>
      </w:r>
      <w:r>
        <w:rPr>
          <w:i/>
          <w:u w:val="single"/>
        </w:rPr>
        <w:t>ja</w:t>
      </w:r>
    </w:p>
    <w:p w14:paraId="5F67D1E2" w14:textId="01E17F4E" w:rsidR="00EF782B" w:rsidRDefault="00EF782B" w:rsidP="00A771A6">
      <w:pPr>
        <w:jc w:val="both"/>
      </w:pPr>
    </w:p>
    <w:p w14:paraId="1EB49CA0" w14:textId="3DCF93D9" w:rsidR="00876965" w:rsidRDefault="00876965" w:rsidP="00876965">
      <w:pPr>
        <w:numPr>
          <w:ilvl w:val="1"/>
          <w:numId w:val="3"/>
        </w:numPr>
        <w:ind w:left="709" w:hanging="425"/>
        <w:jc w:val="both"/>
      </w:pPr>
      <w:r w:rsidRPr="00656535">
        <w:t>Kanalizācijas ārējo inženiertīklu vēdināšanu paredzēt saskaņā ar</w:t>
      </w:r>
      <w:r w:rsidRPr="00656535">
        <w:rPr>
          <w:rFonts w:ascii="Arial" w:hAnsi="Arial" w:cs="Arial"/>
          <w:sz w:val="27"/>
          <w:szCs w:val="27"/>
          <w:shd w:val="clear" w:color="auto" w:fill="FFFFFF"/>
        </w:rPr>
        <w:t xml:space="preserve"> </w:t>
      </w:r>
      <w:hyperlink r:id="rId17" w:history="1">
        <w:r w:rsidRPr="00656535">
          <w:rPr>
            <w:color w:val="0563C1"/>
            <w:u w:val="single"/>
          </w:rPr>
          <w:t>Latvijas būvnormatīva LBN 223-15 "Kanalizācijas būves"</w:t>
        </w:r>
      </w:hyperlink>
      <w:r w:rsidRPr="00BD29E7">
        <w:rPr>
          <w:color w:val="0563C1"/>
          <w:u w:val="single"/>
        </w:rPr>
        <w:t xml:space="preserve"> 4.10. daļas</w:t>
      </w:r>
      <w:r w:rsidRPr="00656535">
        <w:t xml:space="preserve"> prasībām.</w:t>
      </w:r>
    </w:p>
    <w:p w14:paraId="53EEBD5C" w14:textId="722F3983" w:rsidR="00170D62" w:rsidRDefault="00A771A6" w:rsidP="00C275E4">
      <w:pPr>
        <w:numPr>
          <w:ilvl w:val="1"/>
          <w:numId w:val="3"/>
        </w:numPr>
        <w:ind w:left="709" w:hanging="425"/>
        <w:jc w:val="both"/>
      </w:pPr>
      <w:r>
        <w:t xml:space="preserve">Pēc iespējas tuvāk spiediena dzēšanas akai par būvniecības ierosinātāja līdzekļiem izbūvēt kanalizācijas patēriņa uzskaites šahtu, kurā iebūvēt </w:t>
      </w:r>
      <w:proofErr w:type="spellStart"/>
      <w:r>
        <w:t>komercuzskaites</w:t>
      </w:r>
      <w:proofErr w:type="spellEnd"/>
      <w:r>
        <w:t xml:space="preserve"> mēraparāta mezglu ar </w:t>
      </w:r>
      <w:proofErr w:type="spellStart"/>
      <w:r>
        <w:t>komercuzskaites</w:t>
      </w:r>
      <w:proofErr w:type="spellEnd"/>
      <w:r>
        <w:t xml:space="preserve"> mēraparātu novadīto kanalizācijas notekūdeņu uzskaitei</w:t>
      </w:r>
      <w:r w:rsidR="00072A67">
        <w:t>.</w:t>
      </w:r>
      <w:r w:rsidR="00C275E4">
        <w:t xml:space="preserve"> Ierobežotos apstākļos inženiertīklu izvietošanai </w:t>
      </w:r>
      <w:proofErr w:type="spellStart"/>
      <w:r w:rsidR="00C275E4">
        <w:t>komercuzskaites</w:t>
      </w:r>
      <w:proofErr w:type="spellEnd"/>
      <w:r w:rsidR="00C275E4">
        <w:t xml:space="preserve"> mēraparāta mezgla izbūve pieļaujama citā ar SIA „Rīgas ūdens” saskaņotā vietā</w:t>
      </w:r>
      <w:r w:rsidR="00C275E4">
        <w:rPr>
          <w:rFonts w:cs="Segoe UI"/>
          <w:szCs w:val="20"/>
        </w:rPr>
        <w:t>.</w:t>
      </w:r>
    </w:p>
    <w:p w14:paraId="0911AB35" w14:textId="72F07112" w:rsidR="00876965" w:rsidRDefault="00876965" w:rsidP="00405967">
      <w:pPr>
        <w:numPr>
          <w:ilvl w:val="1"/>
          <w:numId w:val="3"/>
        </w:numPr>
        <w:ind w:left="709" w:hanging="425"/>
        <w:jc w:val="both"/>
      </w:pPr>
      <w:r>
        <w:t xml:space="preserve">Prasības notekūdeņu sastāvam un raksturojošiem parametriem pirms to novadīšanas centralizētajā kanalizācijas sistēmā – saskaņā ar </w:t>
      </w:r>
      <w:hyperlink r:id="rId18" w:anchor="p51" w:history="1">
        <w:r>
          <w:rPr>
            <w:rStyle w:val="Hyperlink"/>
          </w:rPr>
          <w:t>RD SN 17 51. punktā</w:t>
        </w:r>
      </w:hyperlink>
      <w:r>
        <w:t xml:space="preserve"> </w:t>
      </w:r>
      <w:r w:rsidR="003010C7">
        <w:t>minēto</w:t>
      </w:r>
      <w:r w:rsidRPr="00656535">
        <w:t>.</w:t>
      </w:r>
      <w:r w:rsidRPr="005B0C7E">
        <w:t xml:space="preserve"> </w:t>
      </w:r>
      <w:bookmarkStart w:id="28" w:name="_Hlk8135572"/>
      <w:r w:rsidR="0010711C">
        <w:t>Ņemot vērā</w:t>
      </w:r>
      <w:r w:rsidR="0010711C">
        <w:rPr>
          <w:color w:val="1F497D"/>
        </w:rPr>
        <w:t xml:space="preserve"> </w:t>
      </w:r>
      <w:hyperlink r:id="rId19" w:anchor="p-555830" w:history="1">
        <w:r w:rsidR="0010711C">
          <w:rPr>
            <w:rStyle w:val="Hyperlink"/>
          </w:rPr>
          <w:t>Latvijas būvnormatīva LBN 221-15 "Ēku iekšējais ūdensvads un kanalizācija" 5.</w:t>
        </w:r>
      </w:hyperlink>
      <w:r w:rsidR="0010711C">
        <w:rPr>
          <w:color w:val="1F497D"/>
        </w:rPr>
        <w:t>,</w:t>
      </w:r>
      <w:r w:rsidR="0010711C">
        <w:t xml:space="preserve"> </w:t>
      </w:r>
      <w:hyperlink r:id="rId20" w:anchor="p209" w:history="1">
        <w:r w:rsidR="0010711C">
          <w:rPr>
            <w:rStyle w:val="Hyperlink"/>
          </w:rPr>
          <w:t>209.-212.</w:t>
        </w:r>
      </w:hyperlink>
      <w:r w:rsidR="0010711C">
        <w:rPr>
          <w:color w:val="1F497D"/>
        </w:rPr>
        <w:t xml:space="preserve"> </w:t>
      </w:r>
      <w:hyperlink r:id="rId21" w:anchor="p282" w:history="1">
        <w:r w:rsidR="0010711C">
          <w:rPr>
            <w:rStyle w:val="Hyperlink"/>
          </w:rPr>
          <w:t>282.-297.punktu</w:t>
        </w:r>
      </w:hyperlink>
      <w:r w:rsidR="0010711C">
        <w:t xml:space="preserve"> un </w:t>
      </w:r>
      <w:hyperlink r:id="rId22" w:anchor="p139" w:history="1">
        <w:r w:rsidR="0010711C">
          <w:rPr>
            <w:rStyle w:val="Hyperlink"/>
          </w:rPr>
          <w:t>Latvijas būvnormatīva LBN 223-15 "Kanalizācijas būves" 139. punkta</w:t>
        </w:r>
      </w:hyperlink>
      <w:r w:rsidR="0010711C">
        <w:t xml:space="preserve"> prasības, pēc nepieciešamības paredzēt vietējās attīrīšanas ietaises, piemēram, tauku</w:t>
      </w:r>
      <w:r w:rsidR="00170D62">
        <w:t>, naftas produktu</w:t>
      </w:r>
      <w:r w:rsidR="0010711C">
        <w:t xml:space="preserve"> atdalītājus u.c.</w:t>
      </w:r>
    </w:p>
    <w:bookmarkEnd w:id="28"/>
    <w:p w14:paraId="6D446599" w14:textId="74CB9D2E" w:rsidR="00C9304A" w:rsidRDefault="00170D62" w:rsidP="00170D62">
      <w:pPr>
        <w:numPr>
          <w:ilvl w:val="1"/>
          <w:numId w:val="3"/>
        </w:numPr>
        <w:ind w:left="709" w:hanging="567"/>
        <w:jc w:val="both"/>
      </w:pPr>
      <w:r>
        <w:t xml:space="preserve">Saskaņā ar </w:t>
      </w:r>
      <w:hyperlink r:id="rId23" w:history="1">
        <w:r w:rsidRPr="000E2806">
          <w:rPr>
            <w:rStyle w:val="Hyperlink"/>
          </w:rPr>
          <w:t>Ūdenssaimniecības pakalpojumu likuma</w:t>
        </w:r>
      </w:hyperlink>
      <w:r w:rsidRPr="000E2806">
        <w:rPr>
          <w:rStyle w:val="Hyperlink"/>
        </w:rPr>
        <w:t xml:space="preserve"> 1.panta 9.punktu</w:t>
      </w:r>
      <w:r>
        <w:t xml:space="preserve"> lietus notekūdeņu savākšana lietus kanalizācijas sistēmās nav sabiedriskie ūdenssaimniecības pakalpojumi. Tādēļ lietus notekūdeņu novadīšana sabiedrisko ūdenssaimniecības pakalpojumu sniedzēja īpašumā vai valdījumā esošajā centralizētajā kanalizācijas sistēmā ir aizliegta</w:t>
      </w:r>
      <w:r w:rsidRPr="00462A04">
        <w:t>.</w:t>
      </w:r>
    </w:p>
    <w:p w14:paraId="72F87B53" w14:textId="55D5402B" w:rsidR="00E82F03" w:rsidRDefault="00E82F03" w:rsidP="004339C0">
      <w:pPr>
        <w:ind w:left="142"/>
        <w:jc w:val="both"/>
      </w:pPr>
    </w:p>
    <w:p w14:paraId="564805E7" w14:textId="0936EEBB" w:rsidR="00454A33" w:rsidRDefault="00454A33" w:rsidP="00454A33">
      <w:pPr>
        <w:tabs>
          <w:tab w:val="left" w:pos="748"/>
        </w:tabs>
        <w:jc w:val="both"/>
      </w:pPr>
      <w:r w:rsidRPr="00540B05">
        <w:t xml:space="preserve">Pielikumā: </w:t>
      </w:r>
      <w:r>
        <w:t>Ūdensapgādes un k</w:t>
      </w:r>
      <w:r w:rsidRPr="00540B05">
        <w:t xml:space="preserve">analizācijas tīklu shēma uz </w:t>
      </w:r>
      <w:r w:rsidR="00170D62">
        <w:t>1</w:t>
      </w:r>
      <w:r w:rsidRPr="00540B05">
        <w:t xml:space="preserve"> lap</w:t>
      </w:r>
      <w:r w:rsidR="00170D62">
        <w:t>as</w:t>
      </w:r>
      <w:r w:rsidRPr="00540B05">
        <w:t>.</w:t>
      </w:r>
    </w:p>
    <w:p w14:paraId="306F86FD" w14:textId="0C85A4C6" w:rsidR="00A62C36" w:rsidRDefault="00A62C36" w:rsidP="002F7CFA">
      <w:pPr>
        <w:pStyle w:val="BodyText"/>
        <w:tabs>
          <w:tab w:val="left" w:pos="1134"/>
        </w:tabs>
      </w:pPr>
    </w:p>
    <w:p w14:paraId="7E0EFBDE" w14:textId="77777777" w:rsidR="004339C0" w:rsidRDefault="004339C0" w:rsidP="002F7CFA">
      <w:pPr>
        <w:pStyle w:val="BodyText"/>
        <w:tabs>
          <w:tab w:val="left" w:pos="1134"/>
        </w:tabs>
      </w:pPr>
    </w:p>
    <w:p w14:paraId="40E85768" w14:textId="77777777" w:rsidR="00072A67" w:rsidRDefault="00072A67" w:rsidP="002F7CFA">
      <w:pPr>
        <w:pStyle w:val="BodyText"/>
        <w:tabs>
          <w:tab w:val="left" w:pos="1134"/>
        </w:tabs>
      </w:pPr>
    </w:p>
    <w:tbl>
      <w:tblPr>
        <w:tblW w:w="9248" w:type="dxa"/>
        <w:tblInd w:w="108" w:type="dxa"/>
        <w:tblLook w:val="04A0" w:firstRow="1" w:lastRow="0" w:firstColumn="1" w:lastColumn="0" w:noHBand="0" w:noVBand="1"/>
      </w:tblPr>
      <w:tblGrid>
        <w:gridCol w:w="3544"/>
        <w:gridCol w:w="2421"/>
        <w:gridCol w:w="3283"/>
      </w:tblGrid>
      <w:tr w:rsidR="00072A67" w14:paraId="5BA9D934" w14:textId="77777777" w:rsidTr="00A75202">
        <w:tc>
          <w:tcPr>
            <w:tcW w:w="3544" w:type="dxa"/>
            <w:hideMark/>
          </w:tcPr>
          <w:p w14:paraId="3D86AADF" w14:textId="77777777" w:rsidR="00072A67" w:rsidRDefault="00072A67" w:rsidP="00A75202">
            <w:pPr>
              <w:spacing w:line="276" w:lineRule="auto"/>
              <w:ind w:hanging="108"/>
              <w:jc w:val="both"/>
            </w:pPr>
            <w:bookmarkStart w:id="29" w:name="_Hlk532393730"/>
            <w:r>
              <w:t>Tehniskās daļas vadītāja vietniece</w:t>
            </w:r>
          </w:p>
          <w:p w14:paraId="7255FA2F" w14:textId="77777777" w:rsidR="00072A67" w:rsidRDefault="00072A67" w:rsidP="00A75202">
            <w:pPr>
              <w:spacing w:line="276" w:lineRule="auto"/>
              <w:ind w:hanging="108"/>
              <w:jc w:val="both"/>
            </w:pPr>
            <w:r>
              <w:t>Projektu grupas vadītāja</w:t>
            </w:r>
          </w:p>
        </w:tc>
        <w:tc>
          <w:tcPr>
            <w:tcW w:w="2421" w:type="dxa"/>
          </w:tcPr>
          <w:p w14:paraId="676BE0B9" w14:textId="77777777" w:rsidR="00072A67" w:rsidRDefault="00072A67" w:rsidP="00A75202">
            <w:pPr>
              <w:spacing w:line="276" w:lineRule="auto"/>
              <w:jc w:val="right"/>
            </w:pPr>
          </w:p>
        </w:tc>
        <w:tc>
          <w:tcPr>
            <w:tcW w:w="3283" w:type="dxa"/>
            <w:hideMark/>
          </w:tcPr>
          <w:p w14:paraId="3098F898" w14:textId="77777777" w:rsidR="00072A67" w:rsidRDefault="00072A67" w:rsidP="00A75202">
            <w:pPr>
              <w:spacing w:line="276" w:lineRule="auto"/>
              <w:ind w:left="2160"/>
            </w:pPr>
          </w:p>
          <w:p w14:paraId="77859B75" w14:textId="77777777" w:rsidR="00072A67" w:rsidRDefault="00072A67" w:rsidP="00A75202">
            <w:pPr>
              <w:spacing w:line="276" w:lineRule="auto"/>
              <w:ind w:left="2041"/>
            </w:pPr>
            <w:r>
              <w:t>I. Škapare</w:t>
            </w:r>
          </w:p>
        </w:tc>
      </w:tr>
      <w:bookmarkEnd w:id="29"/>
    </w:tbl>
    <w:p w14:paraId="29456B56" w14:textId="77777777" w:rsidR="005A47A3" w:rsidRPr="00F825FC" w:rsidRDefault="005A47A3" w:rsidP="002F7CFA">
      <w:pPr>
        <w:pStyle w:val="BodyText"/>
        <w:tabs>
          <w:tab w:val="left" w:pos="1134"/>
        </w:tabs>
      </w:pPr>
    </w:p>
    <w:p w14:paraId="3EB608CE" w14:textId="710B8E14" w:rsidR="005A47A3" w:rsidRDefault="005A47A3" w:rsidP="00C21630">
      <w:pPr>
        <w:pStyle w:val="BodyText"/>
        <w:tabs>
          <w:tab w:val="left" w:pos="1134"/>
        </w:tabs>
      </w:pPr>
    </w:p>
    <w:p w14:paraId="63569B03" w14:textId="77777777" w:rsidR="004339C0" w:rsidRDefault="004339C0" w:rsidP="00C21630">
      <w:pPr>
        <w:pStyle w:val="BodyText"/>
        <w:tabs>
          <w:tab w:val="left" w:pos="1134"/>
        </w:tabs>
      </w:pPr>
    </w:p>
    <w:p w14:paraId="65E7A8DE" w14:textId="5A31B0F4" w:rsidR="005B20DA" w:rsidRDefault="00F66E45" w:rsidP="00C95B0F">
      <w:pPr>
        <w:pStyle w:val="BodyText"/>
        <w:tabs>
          <w:tab w:val="left" w:pos="1134"/>
        </w:tabs>
        <w:rPr>
          <w:sz w:val="20"/>
          <w:szCs w:val="20"/>
        </w:rPr>
      </w:pPr>
      <w:proofErr w:type="spellStart"/>
      <w:r>
        <w:rPr>
          <w:sz w:val="20"/>
          <w:szCs w:val="20"/>
        </w:rPr>
        <w:t>Veršelis</w:t>
      </w:r>
      <w:proofErr w:type="spellEnd"/>
      <w:r w:rsidR="005371FE">
        <w:rPr>
          <w:sz w:val="20"/>
          <w:szCs w:val="20"/>
        </w:rPr>
        <w:tab/>
      </w:r>
      <w:r w:rsidR="00596B0B">
        <w:rPr>
          <w:sz w:val="20"/>
          <w:szCs w:val="20"/>
        </w:rPr>
        <w:t>67088</w:t>
      </w:r>
      <w:r>
        <w:rPr>
          <w:sz w:val="20"/>
          <w:szCs w:val="20"/>
        </w:rPr>
        <w:t>354</w:t>
      </w:r>
    </w:p>
    <w:p w14:paraId="03464955" w14:textId="24D7A7CA" w:rsidR="00454A33" w:rsidRDefault="00454A33">
      <w:bookmarkStart w:id="30" w:name="_Hlk23323474"/>
      <w:r>
        <w:br w:type="page"/>
      </w:r>
    </w:p>
    <w:p w14:paraId="59CFB0A1" w14:textId="77777777" w:rsidR="005B20DA" w:rsidRPr="00E41805" w:rsidRDefault="005B20DA" w:rsidP="005B20DA">
      <w:pPr>
        <w:spacing w:line="259" w:lineRule="auto"/>
        <w:ind w:firstLine="709"/>
        <w:jc w:val="right"/>
      </w:pPr>
      <w:r>
        <w:lastRenderedPageBreak/>
        <w:t>1.pielikums</w:t>
      </w:r>
    </w:p>
    <w:p w14:paraId="0FB7E6A9" w14:textId="77777777" w:rsidR="005B20DA" w:rsidRPr="006D0F76" w:rsidRDefault="005B20DA" w:rsidP="005B20DA">
      <w:pPr>
        <w:jc w:val="center"/>
        <w:rPr>
          <w:b/>
        </w:rPr>
      </w:pPr>
      <w:bookmarkStart w:id="31" w:name="_Hlk530579361"/>
      <w:bookmarkStart w:id="32" w:name="_Hlk535223606"/>
      <w:r>
        <w:rPr>
          <w:b/>
        </w:rPr>
        <w:t xml:space="preserve">Ūdensapgādes un kanalizācijas tīklu </w:t>
      </w:r>
      <w:r w:rsidRPr="006D0F76">
        <w:rPr>
          <w:b/>
        </w:rPr>
        <w:t>shēma</w:t>
      </w:r>
    </w:p>
    <w:bookmarkEnd w:id="31"/>
    <w:p w14:paraId="1D189087" w14:textId="77777777" w:rsidR="005B20DA" w:rsidRDefault="005B20DA" w:rsidP="005B20DA">
      <w:pPr>
        <w:jc w:val="center"/>
        <w:rPr>
          <w:noProof/>
        </w:rPr>
      </w:pPr>
    </w:p>
    <w:p w14:paraId="526D482F" w14:textId="7B59F0FD" w:rsidR="005B20DA" w:rsidRDefault="00170D62" w:rsidP="005B20DA">
      <w:pPr>
        <w:jc w:val="center"/>
        <w:rPr>
          <w:noProof/>
        </w:rPr>
      </w:pPr>
      <w:r>
        <w:rPr>
          <w:noProof/>
        </w:rPr>
        <w:drawing>
          <wp:inline distT="0" distB="0" distL="0" distR="0" wp14:anchorId="447F26ED" wp14:editId="162E054E">
            <wp:extent cx="5939790" cy="4678045"/>
            <wp:effectExtent l="0" t="0" r="3810" b="8255"/>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39790" cy="4678045"/>
                    </a:xfrm>
                    <a:prstGeom prst="rect">
                      <a:avLst/>
                    </a:prstGeom>
                  </pic:spPr>
                </pic:pic>
              </a:graphicData>
            </a:graphic>
          </wp:inline>
        </w:drawing>
      </w:r>
    </w:p>
    <w:p w14:paraId="4577154E" w14:textId="77777777" w:rsidR="005B20DA" w:rsidRDefault="005B20DA" w:rsidP="005B20DA">
      <w:pPr>
        <w:jc w:val="center"/>
        <w:rPr>
          <w:noProof/>
        </w:rPr>
      </w:pPr>
    </w:p>
    <w:p w14:paraId="04793033" w14:textId="77777777" w:rsidR="005B20DA" w:rsidRPr="00305E55" w:rsidRDefault="005B20DA" w:rsidP="005B20DA">
      <w:pPr>
        <w:jc w:val="both"/>
        <w:rPr>
          <w:rFonts w:asciiTheme="minorHAnsi" w:hAnsiTheme="minorHAnsi"/>
          <w:b/>
          <w:sz w:val="18"/>
        </w:rPr>
      </w:pPr>
      <w:bookmarkStart w:id="33" w:name="_Hlk531788165"/>
      <w:bookmarkStart w:id="34" w:name="_Hlk15382397"/>
      <w:r w:rsidRPr="00305E55">
        <w:rPr>
          <w:rFonts w:asciiTheme="minorHAnsi" w:hAnsiTheme="minorHAnsi"/>
          <w:b/>
          <w:sz w:val="18"/>
        </w:rPr>
        <w:t>Apzīmējumi:</w:t>
      </w:r>
    </w:p>
    <w:p w14:paraId="383AC65B" w14:textId="6639ADBA" w:rsidR="005B20DA" w:rsidRDefault="005B20DA" w:rsidP="005B20DA">
      <w:pPr>
        <w:jc w:val="both"/>
        <w:rPr>
          <w:rFonts w:asciiTheme="minorHAnsi" w:hAnsiTheme="minorHAnsi"/>
          <w:sz w:val="18"/>
        </w:rPr>
      </w:pPr>
      <w:r w:rsidRPr="006D0F76">
        <w:rPr>
          <w:rFonts w:asciiTheme="minorHAnsi" w:hAnsiTheme="minorHAnsi"/>
          <w:noProof/>
          <w:sz w:val="18"/>
        </w:rPr>
        <w:drawing>
          <wp:anchor distT="0" distB="0" distL="114300" distR="114300" simplePos="0" relativeHeight="251661312" behindDoc="0" locked="0" layoutInCell="1" allowOverlap="1" wp14:anchorId="1A2CE318" wp14:editId="4710E18A">
            <wp:simplePos x="0" y="0"/>
            <wp:positionH relativeFrom="column">
              <wp:posOffset>1945640</wp:posOffset>
            </wp:positionH>
            <wp:positionV relativeFrom="paragraph">
              <wp:posOffset>151130</wp:posOffset>
            </wp:positionV>
            <wp:extent cx="238125" cy="219075"/>
            <wp:effectExtent l="0" t="0" r="9525" b="9525"/>
            <wp:wrapNone/>
            <wp:docPr id="16"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extLst>
                        <a:ext uri="{28A0092B-C50C-407E-A947-70E740481C1C}">
                          <a14:useLocalDpi xmlns:a14="http://schemas.microsoft.com/office/drawing/2010/main" val="0"/>
                        </a:ext>
                      </a:extLst>
                    </a:blip>
                    <a:srcRect l="7692" t="53785" r="81624" b="399"/>
                    <a:stretch/>
                  </pic:blipFill>
                  <pic:spPr bwMode="auto">
                    <a:xfrm>
                      <a:off x="0" y="0"/>
                      <a:ext cx="238125" cy="21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0F76">
        <w:rPr>
          <w:rFonts w:asciiTheme="minorHAnsi" w:hAnsiTheme="minorHAnsi"/>
          <w:noProof/>
          <w:sz w:val="18"/>
        </w:rPr>
        <w:drawing>
          <wp:anchor distT="0" distB="0" distL="114300" distR="114300" simplePos="0" relativeHeight="251660288" behindDoc="0" locked="0" layoutInCell="1" allowOverlap="1" wp14:anchorId="43F0FDD9" wp14:editId="4DCA94BB">
            <wp:simplePos x="0" y="0"/>
            <wp:positionH relativeFrom="column">
              <wp:posOffset>269240</wp:posOffset>
            </wp:positionH>
            <wp:positionV relativeFrom="paragraph">
              <wp:posOffset>154305</wp:posOffset>
            </wp:positionV>
            <wp:extent cx="247650" cy="180975"/>
            <wp:effectExtent l="0" t="0" r="0" b="9525"/>
            <wp:wrapNone/>
            <wp:docPr id="15"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extLst>
                        <a:ext uri="{28A0092B-C50C-407E-A947-70E740481C1C}">
                          <a14:useLocalDpi xmlns:a14="http://schemas.microsoft.com/office/drawing/2010/main" val="0"/>
                        </a:ext>
                      </a:extLst>
                    </a:blip>
                    <a:srcRect l="7437" t="63461" r="77689"/>
                    <a:stretch/>
                  </pic:blipFill>
                  <pic:spPr bwMode="auto">
                    <a:xfrm>
                      <a:off x="0" y="0"/>
                      <a:ext cx="247650" cy="180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sz w:val="18"/>
        </w:rPr>
        <w:t xml:space="preserve">    SIA “Rīgas ūdens” īpašumā, valdījumā vai turējumā esošie: </w:t>
      </w:r>
      <w:r w:rsidRPr="006D0F76">
        <w:rPr>
          <w:rFonts w:asciiTheme="minorHAnsi" w:hAnsiTheme="minorHAnsi"/>
          <w:sz w:val="18"/>
        </w:rPr>
        <w:t xml:space="preserve">       </w:t>
      </w:r>
      <w:r>
        <w:rPr>
          <w:rFonts w:asciiTheme="minorHAnsi" w:hAnsiTheme="minorHAnsi"/>
          <w:sz w:val="18"/>
        </w:rPr>
        <w:t xml:space="preserve"> </w:t>
      </w:r>
    </w:p>
    <w:p w14:paraId="41D862E1" w14:textId="1A0AB3FB" w:rsidR="005B20DA" w:rsidRPr="006D0F76" w:rsidRDefault="005B20DA" w:rsidP="005B20DA">
      <w:pPr>
        <w:jc w:val="both"/>
        <w:rPr>
          <w:b/>
          <w:sz w:val="22"/>
        </w:rPr>
      </w:pPr>
      <w:bookmarkStart w:id="35" w:name="_Hlk531788154"/>
      <w:r>
        <w:rPr>
          <w:rFonts w:asciiTheme="minorHAnsi" w:hAnsiTheme="minorHAnsi"/>
          <w:sz w:val="18"/>
        </w:rPr>
        <w:t xml:space="preserve">                       </w:t>
      </w:r>
      <w:r w:rsidRPr="006D0F76">
        <w:rPr>
          <w:rFonts w:asciiTheme="minorHAnsi" w:hAnsiTheme="minorHAnsi"/>
          <w:sz w:val="18"/>
        </w:rPr>
        <w:t>- Ūdens</w:t>
      </w:r>
      <w:r>
        <w:rPr>
          <w:rFonts w:asciiTheme="minorHAnsi" w:hAnsiTheme="minorHAnsi"/>
          <w:sz w:val="18"/>
        </w:rPr>
        <w:t>apgādes cauruļv</w:t>
      </w:r>
      <w:r w:rsidRPr="006D0F76">
        <w:rPr>
          <w:rFonts w:asciiTheme="minorHAnsi" w:hAnsiTheme="minorHAnsi"/>
          <w:sz w:val="18"/>
        </w:rPr>
        <w:t>a</w:t>
      </w:r>
      <w:r>
        <w:rPr>
          <w:rFonts w:asciiTheme="minorHAnsi" w:hAnsiTheme="minorHAnsi"/>
          <w:sz w:val="18"/>
        </w:rPr>
        <w:t xml:space="preserve">ds              </w:t>
      </w:r>
      <w:bookmarkStart w:id="36" w:name="_Hlk8291453"/>
      <w:r>
        <w:rPr>
          <w:rFonts w:asciiTheme="minorHAnsi" w:hAnsiTheme="minorHAnsi"/>
          <w:sz w:val="18"/>
        </w:rPr>
        <w:t xml:space="preserve"> </w:t>
      </w:r>
      <w:r w:rsidRPr="006D0F76">
        <w:rPr>
          <w:rFonts w:asciiTheme="minorHAnsi" w:hAnsiTheme="minorHAnsi"/>
          <w:sz w:val="18"/>
        </w:rPr>
        <w:t xml:space="preserve">- </w:t>
      </w:r>
      <w:bookmarkStart w:id="37" w:name="_Hlk6302796"/>
      <w:r w:rsidRPr="006D0F76">
        <w:rPr>
          <w:rFonts w:asciiTheme="minorHAnsi" w:hAnsiTheme="minorHAnsi"/>
          <w:sz w:val="18"/>
        </w:rPr>
        <w:t>Kanalizācijas cauruļvad</w:t>
      </w:r>
      <w:bookmarkEnd w:id="36"/>
      <w:r w:rsidRPr="006D0F76">
        <w:rPr>
          <w:rFonts w:asciiTheme="minorHAnsi" w:hAnsiTheme="minorHAnsi"/>
          <w:sz w:val="18"/>
        </w:rPr>
        <w:t>s</w:t>
      </w:r>
      <w:bookmarkEnd w:id="37"/>
      <w:r w:rsidRPr="006D0F76">
        <w:rPr>
          <w:rFonts w:asciiTheme="minorHAnsi" w:hAnsiTheme="minorHAnsi"/>
          <w:sz w:val="18"/>
        </w:rPr>
        <w:t xml:space="preserve">   </w:t>
      </w:r>
      <w:r>
        <w:rPr>
          <w:rFonts w:asciiTheme="minorHAnsi" w:hAnsiTheme="minorHAnsi"/>
          <w:sz w:val="18"/>
        </w:rPr>
        <w:t xml:space="preserve">   </w:t>
      </w:r>
      <w:bookmarkStart w:id="38" w:name="_Hlk8204907"/>
      <w:r>
        <w:rPr>
          <w:rFonts w:asciiTheme="minorHAnsi" w:hAnsiTheme="minorHAnsi"/>
          <w:sz w:val="18"/>
        </w:rPr>
        <w:t xml:space="preserve"> </w:t>
      </w:r>
      <w:r w:rsidRPr="006D0F76">
        <w:rPr>
          <w:rFonts w:asciiTheme="minorHAnsi" w:hAnsiTheme="minorHAnsi"/>
          <w:sz w:val="18"/>
        </w:rPr>
        <w:t xml:space="preserve">            </w:t>
      </w:r>
      <w:bookmarkEnd w:id="38"/>
    </w:p>
    <w:p w14:paraId="25563911" w14:textId="77777777" w:rsidR="005B20DA" w:rsidRDefault="005B20DA" w:rsidP="005B20DA">
      <w:pPr>
        <w:jc w:val="both"/>
        <w:rPr>
          <w:rFonts w:asciiTheme="minorHAnsi" w:hAnsiTheme="minorHAnsi"/>
          <w:b/>
          <w:sz w:val="18"/>
        </w:rPr>
      </w:pPr>
      <w:bookmarkStart w:id="39" w:name="_Hlk8636418"/>
      <w:bookmarkStart w:id="40" w:name="_Hlk15308072"/>
    </w:p>
    <w:p w14:paraId="77D80728" w14:textId="77777777" w:rsidR="005B20DA" w:rsidRPr="00305E55" w:rsidRDefault="005B20DA" w:rsidP="005B20DA">
      <w:pPr>
        <w:jc w:val="both"/>
        <w:rPr>
          <w:rFonts w:asciiTheme="minorHAnsi" w:hAnsiTheme="minorHAnsi"/>
          <w:b/>
          <w:sz w:val="18"/>
        </w:rPr>
      </w:pPr>
      <w:r w:rsidRPr="00305E55">
        <w:rPr>
          <w:rFonts w:asciiTheme="minorHAnsi" w:hAnsiTheme="minorHAnsi"/>
          <w:b/>
          <w:sz w:val="18"/>
        </w:rPr>
        <w:t xml:space="preserve">Piezīmes: </w:t>
      </w:r>
    </w:p>
    <w:p w14:paraId="35977C66" w14:textId="77777777" w:rsidR="005B20DA" w:rsidRPr="00D11A3B" w:rsidRDefault="005B20DA" w:rsidP="005B20DA">
      <w:pPr>
        <w:numPr>
          <w:ilvl w:val="0"/>
          <w:numId w:val="4"/>
        </w:numPr>
        <w:ind w:left="284" w:hanging="142"/>
        <w:contextualSpacing/>
        <w:jc w:val="both"/>
        <w:rPr>
          <w:rFonts w:asciiTheme="minorHAnsi" w:hAnsiTheme="minorHAnsi" w:cstheme="minorHAnsi"/>
          <w:sz w:val="18"/>
          <w:szCs w:val="18"/>
        </w:rPr>
      </w:pPr>
      <w:bookmarkStart w:id="41" w:name="_Hlk531788103"/>
      <w:r w:rsidRPr="00AF728F">
        <w:rPr>
          <w:rFonts w:ascii="Calibri" w:hAnsi="Calibri" w:cs="Calibri"/>
          <w:sz w:val="18"/>
          <w:szCs w:val="18"/>
        </w:rPr>
        <w:t>Shēmas</w:t>
      </w:r>
      <w:r w:rsidRPr="00D11A3B">
        <w:rPr>
          <w:rFonts w:asciiTheme="minorHAnsi" w:hAnsiTheme="minorHAnsi" w:cstheme="minorHAnsi"/>
          <w:sz w:val="18"/>
          <w:szCs w:val="18"/>
        </w:rPr>
        <w:t xml:space="preserve"> sagatavošanai ir izmantoti NĪ valsts kadastra informācijas sistēmas dati ©2011-2012, Rīgas pilsētas pašvaldības Augstas detalizācijas topogrāfiskās informācijas dati ©2002-2012, Valsts adrešu reģistra dati (Autors: ©Valsts zemes dienests, pirmpublicējuma gads 2012), Augstas detalizācijas topogrāfiskās informācijas centrālas datubāzes dati (Autors: © Valsts zemes dienests, pirmpublicējuma gads 2011-2012).</w:t>
      </w:r>
    </w:p>
    <w:p w14:paraId="0F8C1A11" w14:textId="77777777" w:rsidR="005B20DA" w:rsidRPr="00EA012E" w:rsidRDefault="005B20DA" w:rsidP="005B20DA">
      <w:pPr>
        <w:pStyle w:val="ListParagraph"/>
        <w:numPr>
          <w:ilvl w:val="0"/>
          <w:numId w:val="4"/>
        </w:numPr>
        <w:ind w:left="284" w:hanging="142"/>
        <w:jc w:val="both"/>
      </w:pPr>
      <w:bookmarkStart w:id="42" w:name="_Hlk8132291"/>
      <w:bookmarkStart w:id="43" w:name="_Hlk8302751"/>
      <w:r w:rsidRPr="0060768A">
        <w:rPr>
          <w:rFonts w:asciiTheme="minorHAnsi" w:hAnsiTheme="minorHAnsi" w:cstheme="minorHAnsi"/>
          <w:sz w:val="18"/>
          <w:szCs w:val="18"/>
        </w:rPr>
        <w:t xml:space="preserve">Shēmai ir informatīvs raksturs (attēlotie dati var būt neprecīzi). Par datu uzmērīšanu un uzrādīšanu atbild sertificēts mērnieks, izstrādājot </w:t>
      </w:r>
      <w:r w:rsidRPr="0060768A">
        <w:rPr>
          <w:rFonts w:asciiTheme="minorHAnsi" w:hAnsiTheme="minorHAnsi" w:cstheme="minorHAnsi"/>
          <w:sz w:val="18"/>
          <w:szCs w:val="18"/>
          <w:u w:val="single"/>
        </w:rPr>
        <w:t>topogrāfisko plānu</w:t>
      </w:r>
      <w:r w:rsidRPr="0060768A">
        <w:rPr>
          <w:rFonts w:asciiTheme="minorHAnsi" w:hAnsiTheme="minorHAnsi" w:cstheme="minorHAnsi"/>
          <w:sz w:val="18"/>
          <w:szCs w:val="18"/>
        </w:rPr>
        <w:t xml:space="preserve"> saskaņā </w:t>
      </w:r>
      <w:bookmarkStart w:id="44" w:name="_Hlk8204061"/>
      <w:r w:rsidRPr="0060768A">
        <w:rPr>
          <w:rFonts w:asciiTheme="minorHAnsi" w:hAnsiTheme="minorHAnsi" w:cstheme="minorHAnsi"/>
          <w:sz w:val="18"/>
          <w:szCs w:val="18"/>
        </w:rPr>
        <w:t xml:space="preserve">ar </w:t>
      </w:r>
      <w:bookmarkStart w:id="45" w:name="_Hlk8200505"/>
      <w:r>
        <w:rPr>
          <w:rFonts w:asciiTheme="minorHAnsi" w:hAnsiTheme="minorHAnsi" w:cstheme="minorHAnsi"/>
          <w:sz w:val="18"/>
          <w:szCs w:val="18"/>
        </w:rPr>
        <w:fldChar w:fldCharType="begin"/>
      </w:r>
      <w:r>
        <w:rPr>
          <w:rFonts w:asciiTheme="minorHAnsi" w:hAnsiTheme="minorHAnsi" w:cstheme="minorHAnsi"/>
          <w:sz w:val="18"/>
          <w:szCs w:val="18"/>
        </w:rPr>
        <w:instrText xml:space="preserve"> HYPERLINK "https://likumi.lv/doc.php?id=246998" </w:instrText>
      </w:r>
      <w:r>
        <w:rPr>
          <w:rFonts w:asciiTheme="minorHAnsi" w:hAnsiTheme="minorHAnsi" w:cstheme="minorHAnsi"/>
          <w:sz w:val="18"/>
          <w:szCs w:val="18"/>
        </w:rPr>
        <w:fldChar w:fldCharType="separate"/>
      </w:r>
      <w:r w:rsidRPr="00F96583">
        <w:rPr>
          <w:rStyle w:val="Hyperlink"/>
          <w:rFonts w:asciiTheme="minorHAnsi" w:hAnsiTheme="minorHAnsi" w:cstheme="minorHAnsi"/>
          <w:sz w:val="18"/>
          <w:szCs w:val="18"/>
        </w:rPr>
        <w:t>MK 24.04.2012. noteikumiem Nr. 281 "Augstas detalizācijas topogrāfiskās informācijas un tās centrālās datubāzes noteikumi"</w:t>
      </w:r>
      <w:r>
        <w:rPr>
          <w:rFonts w:asciiTheme="minorHAnsi" w:hAnsiTheme="minorHAnsi" w:cstheme="minorHAnsi"/>
          <w:sz w:val="18"/>
          <w:szCs w:val="18"/>
        </w:rPr>
        <w:fldChar w:fldCharType="end"/>
      </w:r>
      <w:bookmarkEnd w:id="42"/>
      <w:bookmarkEnd w:id="45"/>
      <w:r w:rsidRPr="0060768A">
        <w:rPr>
          <w:rFonts w:asciiTheme="minorHAnsi" w:hAnsiTheme="minorHAnsi" w:cstheme="minorHAnsi"/>
          <w:sz w:val="18"/>
          <w:szCs w:val="18"/>
        </w:rPr>
        <w:t>.</w:t>
      </w:r>
      <w:bookmarkEnd w:id="44"/>
    </w:p>
    <w:p w14:paraId="0CD0BCD2" w14:textId="4FCAA66C" w:rsidR="005B20DA" w:rsidRPr="005B6D1D" w:rsidRDefault="005B20DA" w:rsidP="005B20DA">
      <w:pPr>
        <w:pStyle w:val="ListParagraph"/>
        <w:numPr>
          <w:ilvl w:val="0"/>
          <w:numId w:val="4"/>
        </w:numPr>
        <w:spacing w:line="259" w:lineRule="auto"/>
        <w:ind w:left="284" w:hanging="142"/>
        <w:rPr>
          <w:rFonts w:ascii="Calibri" w:hAnsi="Calibri"/>
          <w:sz w:val="18"/>
          <w:szCs w:val="18"/>
        </w:rPr>
      </w:pPr>
      <w:bookmarkStart w:id="46" w:name="_Hlk531781230"/>
      <w:bookmarkEnd w:id="43"/>
      <w:r w:rsidRPr="00D94224">
        <w:rPr>
          <w:rFonts w:asciiTheme="minorHAnsi" w:hAnsiTheme="minorHAnsi"/>
          <w:sz w:val="18"/>
          <w:szCs w:val="18"/>
        </w:rPr>
        <w:t>Shēmā nav attēloti ūdensvada un kanalizācijas cauruļvadi, kas nav SIA “Rīgas ūdens” īpašumā, valdījumā vai turējumā</w:t>
      </w:r>
      <w:bookmarkEnd w:id="32"/>
      <w:bookmarkEnd w:id="33"/>
      <w:bookmarkEnd w:id="35"/>
      <w:bookmarkEnd w:id="39"/>
      <w:bookmarkEnd w:id="41"/>
      <w:bookmarkEnd w:id="46"/>
      <w:r w:rsidRPr="00D94224">
        <w:rPr>
          <w:rFonts w:asciiTheme="minorHAnsi" w:hAnsiTheme="minorHAnsi"/>
          <w:sz w:val="18"/>
          <w:szCs w:val="18"/>
        </w:rPr>
        <w:t>.</w:t>
      </w:r>
      <w:bookmarkEnd w:id="30"/>
      <w:bookmarkEnd w:id="34"/>
      <w:bookmarkEnd w:id="40"/>
    </w:p>
    <w:p w14:paraId="3EE87212" w14:textId="334481F0" w:rsidR="005B20DA" w:rsidRPr="00170D62" w:rsidRDefault="005B20DA" w:rsidP="00170D62">
      <w:pPr>
        <w:rPr>
          <w:rFonts w:ascii="Calibri" w:hAnsi="Calibri"/>
          <w:sz w:val="18"/>
          <w:szCs w:val="18"/>
        </w:rPr>
      </w:pPr>
    </w:p>
    <w:sectPr w:rsidR="005B20DA" w:rsidRPr="00170D62" w:rsidSect="00072A67">
      <w:headerReference w:type="default" r:id="rId27"/>
      <w:footerReference w:type="default" r:id="rId28"/>
      <w:headerReference w:type="first" r:id="rId29"/>
      <w:footerReference w:type="first" r:id="rId30"/>
      <w:pgSz w:w="11906" w:h="16838" w:code="9"/>
      <w:pgMar w:top="851" w:right="851" w:bottom="567" w:left="1701" w:header="709" w:footer="2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D50F0" w14:textId="77777777" w:rsidR="000104B0" w:rsidRDefault="000104B0">
      <w:r>
        <w:separator/>
      </w:r>
    </w:p>
  </w:endnote>
  <w:endnote w:type="continuationSeparator" w:id="0">
    <w:p w14:paraId="373550AB" w14:textId="77777777" w:rsidR="000104B0" w:rsidRDefault="0001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968B5" w14:textId="77777777" w:rsidR="00085496" w:rsidRPr="002E085F" w:rsidRDefault="00085496" w:rsidP="00085496">
    <w:pPr>
      <w:pStyle w:val="Footer"/>
      <w:ind w:firstLine="851"/>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02F2A4C0" w14:textId="77777777" w:rsidR="00085496" w:rsidRDefault="00085496" w:rsidP="00085496">
    <w:pPr>
      <w:pStyle w:val="Footer"/>
    </w:pPr>
    <w:r>
      <w:rPr>
        <w:noProof/>
      </w:rPr>
      <w:drawing>
        <wp:inline distT="0" distB="0" distL="0" distR="0" wp14:anchorId="3C858DE9" wp14:editId="6AA1EBA6">
          <wp:extent cx="5939790" cy="473075"/>
          <wp:effectExtent l="0" t="0" r="3810" b="3175"/>
          <wp:docPr id="31" name="Attēls 3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5939790" cy="4730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7172C" w14:textId="77777777" w:rsidR="00E6255F" w:rsidRDefault="000A0588">
    <w:pPr>
      <w:pStyle w:val="Footer"/>
    </w:pPr>
    <w:r>
      <w:rPr>
        <w:noProof/>
      </w:rPr>
      <mc:AlternateContent>
        <mc:Choice Requires="wps">
          <w:drawing>
            <wp:anchor distT="0" distB="0" distL="114300" distR="114300" simplePos="0" relativeHeight="251657216" behindDoc="0" locked="0" layoutInCell="1" allowOverlap="1" wp14:anchorId="25A17EC4" wp14:editId="3F88EB1D">
              <wp:simplePos x="0" y="0"/>
              <wp:positionH relativeFrom="column">
                <wp:posOffset>-681990</wp:posOffset>
              </wp:positionH>
              <wp:positionV relativeFrom="paragraph">
                <wp:posOffset>-608330</wp:posOffset>
              </wp:positionV>
              <wp:extent cx="6624955" cy="781685"/>
              <wp:effectExtent l="3810" t="1270" r="635" b="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07D13" w14:textId="77777777" w:rsidR="00085496" w:rsidRPr="002E085F" w:rsidRDefault="00085496" w:rsidP="00085496">
                          <w:pPr>
                            <w:pStyle w:val="Footer"/>
                            <w:ind w:firstLine="851"/>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47BAE498" w14:textId="77777777" w:rsidR="00E6255F" w:rsidRDefault="00085496" w:rsidP="00085496">
                          <w:pPr>
                            <w:pStyle w:val="Footer"/>
                            <w:ind w:firstLine="709"/>
                          </w:pPr>
                          <w:r>
                            <w:rPr>
                              <w:noProof/>
                            </w:rPr>
                            <w:drawing>
                              <wp:inline distT="0" distB="0" distL="0" distR="0" wp14:anchorId="3827195F" wp14:editId="4F0533AB">
                                <wp:extent cx="5939790" cy="473075"/>
                                <wp:effectExtent l="0" t="0" r="3810" b="3175"/>
                                <wp:docPr id="33" name="Attēls 33"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5939790" cy="4730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17EC4" id="_x0000_t202" coordsize="21600,21600" o:spt="202" path="m,l,21600r21600,l21600,xe">
              <v:stroke joinstyle="miter"/>
              <v:path gradientshapeok="t" o:connecttype="rect"/>
            </v:shapetype>
            <v:shape id="Text Box 14" o:spid="_x0000_s1026" type="#_x0000_t202" style="position:absolute;margin-left:-53.7pt;margin-top:-47.9pt;width:521.65pt;height:6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" filled="f" stroked="f">
              <v:textbox>
                <w:txbxContent>
                  <w:p w14:paraId="02B07D13" w14:textId="77777777" w:rsidR="00085496" w:rsidRPr="002E085F" w:rsidRDefault="00085496" w:rsidP="00085496">
                    <w:pPr>
                      <w:pStyle w:val="Kjene"/>
                      <w:ind w:firstLine="851"/>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47BAE498" w14:textId="77777777" w:rsidR="00E6255F" w:rsidRDefault="00085496" w:rsidP="00085496">
                    <w:pPr>
                      <w:pStyle w:val="Kjene"/>
                      <w:ind w:firstLine="709"/>
                    </w:pPr>
                    <w:r>
                      <w:rPr>
                        <w:noProof/>
                      </w:rPr>
                      <w:drawing>
                        <wp:inline distT="0" distB="0" distL="0" distR="0" wp14:anchorId="3827195F" wp14:editId="4F0533AB">
                          <wp:extent cx="5939790" cy="473075"/>
                          <wp:effectExtent l="0" t="0" r="3810" b="3175"/>
                          <wp:docPr id="11" name="Attēls 1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5939790" cy="473075"/>
                                  </a:xfrm>
                                  <a:prstGeom prst="rect">
                                    <a:avLst/>
                                  </a:prstGeom>
                                  <a:noFill/>
                                  <a:ln>
                                    <a:noFill/>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A0F2F" w14:textId="77777777" w:rsidR="000104B0" w:rsidRDefault="000104B0">
      <w:r>
        <w:separator/>
      </w:r>
    </w:p>
  </w:footnote>
  <w:footnote w:type="continuationSeparator" w:id="0">
    <w:p w14:paraId="429ADF1A" w14:textId="77777777" w:rsidR="000104B0" w:rsidRDefault="00010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52B73" w14:textId="77777777" w:rsidR="00D86613" w:rsidRDefault="00D86613" w:rsidP="00ED6FFD">
    <w:pPr>
      <w:pStyle w:val="Header"/>
      <w:ind w:right="-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E8550" w14:textId="77777777" w:rsidR="00712F73" w:rsidRDefault="000A0588">
    <w:pPr>
      <w:pStyle w:val="Header"/>
    </w:pPr>
    <w:r>
      <w:rPr>
        <w:noProof/>
      </w:rPr>
      <w:drawing>
        <wp:inline distT="0" distB="0" distL="0" distR="0" wp14:anchorId="60DA2E7F" wp14:editId="2D36AD42">
          <wp:extent cx="5986780" cy="752475"/>
          <wp:effectExtent l="0" t="0" r="0" b="9525"/>
          <wp:docPr id="32" name="Attēls 3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8318" t="482" r="1085" b="92093"/>
                  <a:stretch/>
                </pic:blipFill>
                <pic:spPr bwMode="auto">
                  <a:xfrm>
                    <a:off x="0" y="0"/>
                    <a:ext cx="5986780" cy="7524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210A8B"/>
    <w:multiLevelType w:val="hybridMultilevel"/>
    <w:tmpl w:val="652A54AC"/>
    <w:lvl w:ilvl="0" w:tplc="CFF69D36">
      <w:start w:val="1"/>
      <w:numFmt w:val="bullet"/>
      <w:lvlText w:val="-"/>
      <w:lvlJc w:val="left"/>
      <w:pPr>
        <w:ind w:left="720" w:hanging="360"/>
      </w:pPr>
      <w:rPr>
        <w:rFonts w:ascii="Calibri" w:eastAsiaTheme="minorHAnsi" w:hAnsi="Calibri" w:cs="Times New Roman" w:hint="default"/>
        <w:sz w:val="18"/>
        <w:szCs w:val="18"/>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7557CED"/>
    <w:multiLevelType w:val="hybridMultilevel"/>
    <w:tmpl w:val="DBD8971C"/>
    <w:lvl w:ilvl="0" w:tplc="D1707562">
      <w:numFmt w:val="none"/>
      <w:lvlText w:val="-"/>
      <w:legacy w:legacy="1" w:legacySpace="120" w:legacyIndent="360"/>
      <w:lvlJc w:val="left"/>
      <w:pPr>
        <w:ind w:left="114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15:restartNumberingAfterBreak="0">
    <w:nsid w:val="73100E24"/>
    <w:multiLevelType w:val="multilevel"/>
    <w:tmpl w:val="4818386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i/>
        <w:color w:val="auto"/>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F954AA9"/>
    <w:multiLevelType w:val="multilevel"/>
    <w:tmpl w:val="DEE218E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color w:val="auto"/>
        <w:sz w:val="24"/>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613"/>
    <w:rsid w:val="00000914"/>
    <w:rsid w:val="00007B01"/>
    <w:rsid w:val="000104B0"/>
    <w:rsid w:val="00010537"/>
    <w:rsid w:val="00020FA3"/>
    <w:rsid w:val="00022F1F"/>
    <w:rsid w:val="00025BB3"/>
    <w:rsid w:val="000261C7"/>
    <w:rsid w:val="00036352"/>
    <w:rsid w:val="000408CA"/>
    <w:rsid w:val="00040E4C"/>
    <w:rsid w:val="000452CE"/>
    <w:rsid w:val="00052634"/>
    <w:rsid w:val="00070920"/>
    <w:rsid w:val="00072A67"/>
    <w:rsid w:val="000812E6"/>
    <w:rsid w:val="00085496"/>
    <w:rsid w:val="00085C97"/>
    <w:rsid w:val="0008784A"/>
    <w:rsid w:val="000904C0"/>
    <w:rsid w:val="000A0588"/>
    <w:rsid w:val="000A12A0"/>
    <w:rsid w:val="000A40D3"/>
    <w:rsid w:val="000B4158"/>
    <w:rsid w:val="000B5978"/>
    <w:rsid w:val="000C0986"/>
    <w:rsid w:val="000C18EF"/>
    <w:rsid w:val="000C2AF0"/>
    <w:rsid w:val="000E1F15"/>
    <w:rsid w:val="000E57AB"/>
    <w:rsid w:val="000F4548"/>
    <w:rsid w:val="00106A4D"/>
    <w:rsid w:val="0010711C"/>
    <w:rsid w:val="001150D8"/>
    <w:rsid w:val="00115C02"/>
    <w:rsid w:val="00120AC8"/>
    <w:rsid w:val="00135197"/>
    <w:rsid w:val="00136340"/>
    <w:rsid w:val="0014324B"/>
    <w:rsid w:val="001456CF"/>
    <w:rsid w:val="00146E93"/>
    <w:rsid w:val="00152D0A"/>
    <w:rsid w:val="00162768"/>
    <w:rsid w:val="00170445"/>
    <w:rsid w:val="00170D62"/>
    <w:rsid w:val="0017134B"/>
    <w:rsid w:val="00197F3B"/>
    <w:rsid w:val="001B421A"/>
    <w:rsid w:val="001B5582"/>
    <w:rsid w:val="001C0176"/>
    <w:rsid w:val="001C458F"/>
    <w:rsid w:val="001C49E4"/>
    <w:rsid w:val="001C60D3"/>
    <w:rsid w:val="001D0B3B"/>
    <w:rsid w:val="001D0D74"/>
    <w:rsid w:val="001D1153"/>
    <w:rsid w:val="001D14C3"/>
    <w:rsid w:val="001D335F"/>
    <w:rsid w:val="001D3AF1"/>
    <w:rsid w:val="001E5117"/>
    <w:rsid w:val="001F0E65"/>
    <w:rsid w:val="001F5FA9"/>
    <w:rsid w:val="002034B8"/>
    <w:rsid w:val="00203F14"/>
    <w:rsid w:val="00203F4E"/>
    <w:rsid w:val="002049E0"/>
    <w:rsid w:val="00204C05"/>
    <w:rsid w:val="00206B0E"/>
    <w:rsid w:val="00207FC4"/>
    <w:rsid w:val="00211283"/>
    <w:rsid w:val="002141CE"/>
    <w:rsid w:val="00214580"/>
    <w:rsid w:val="00221501"/>
    <w:rsid w:val="0022555D"/>
    <w:rsid w:val="00230604"/>
    <w:rsid w:val="002316B3"/>
    <w:rsid w:val="002363D3"/>
    <w:rsid w:val="0024320A"/>
    <w:rsid w:val="00245092"/>
    <w:rsid w:val="00252C3E"/>
    <w:rsid w:val="002542E8"/>
    <w:rsid w:val="00254A54"/>
    <w:rsid w:val="0025558A"/>
    <w:rsid w:val="00257FDF"/>
    <w:rsid w:val="00260594"/>
    <w:rsid w:val="00264573"/>
    <w:rsid w:val="002650D6"/>
    <w:rsid w:val="00272288"/>
    <w:rsid w:val="00276511"/>
    <w:rsid w:val="00280AE6"/>
    <w:rsid w:val="00287168"/>
    <w:rsid w:val="00287977"/>
    <w:rsid w:val="002915A1"/>
    <w:rsid w:val="00296B6D"/>
    <w:rsid w:val="002A08A8"/>
    <w:rsid w:val="002A3598"/>
    <w:rsid w:val="002A3EC3"/>
    <w:rsid w:val="002A7C01"/>
    <w:rsid w:val="002B0F35"/>
    <w:rsid w:val="002B119E"/>
    <w:rsid w:val="002B19C4"/>
    <w:rsid w:val="002B29F2"/>
    <w:rsid w:val="002B5827"/>
    <w:rsid w:val="002C710E"/>
    <w:rsid w:val="002C7F60"/>
    <w:rsid w:val="002D4FF6"/>
    <w:rsid w:val="002D6904"/>
    <w:rsid w:val="002E085F"/>
    <w:rsid w:val="002E2D3E"/>
    <w:rsid w:val="002E3BF0"/>
    <w:rsid w:val="002E4E72"/>
    <w:rsid w:val="002F1C3D"/>
    <w:rsid w:val="002F64BA"/>
    <w:rsid w:val="002F6B5D"/>
    <w:rsid w:val="002F7CFA"/>
    <w:rsid w:val="003001C1"/>
    <w:rsid w:val="003010C7"/>
    <w:rsid w:val="0030153C"/>
    <w:rsid w:val="00307A6D"/>
    <w:rsid w:val="00314F0C"/>
    <w:rsid w:val="003213D4"/>
    <w:rsid w:val="00321E78"/>
    <w:rsid w:val="0032624B"/>
    <w:rsid w:val="00330701"/>
    <w:rsid w:val="003315C0"/>
    <w:rsid w:val="00333D74"/>
    <w:rsid w:val="00336FCF"/>
    <w:rsid w:val="0034259B"/>
    <w:rsid w:val="00342E2F"/>
    <w:rsid w:val="00354469"/>
    <w:rsid w:val="003623F6"/>
    <w:rsid w:val="00370847"/>
    <w:rsid w:val="00372AD9"/>
    <w:rsid w:val="00376C18"/>
    <w:rsid w:val="00380A17"/>
    <w:rsid w:val="00381101"/>
    <w:rsid w:val="003825DA"/>
    <w:rsid w:val="00386365"/>
    <w:rsid w:val="00391DD2"/>
    <w:rsid w:val="00397E97"/>
    <w:rsid w:val="003A0867"/>
    <w:rsid w:val="003A56E8"/>
    <w:rsid w:val="003B2C4C"/>
    <w:rsid w:val="003B3B7F"/>
    <w:rsid w:val="003B6C83"/>
    <w:rsid w:val="003C164F"/>
    <w:rsid w:val="003C35A3"/>
    <w:rsid w:val="003C518E"/>
    <w:rsid w:val="003E093B"/>
    <w:rsid w:val="003E16E0"/>
    <w:rsid w:val="003E26AC"/>
    <w:rsid w:val="003E3018"/>
    <w:rsid w:val="003F1465"/>
    <w:rsid w:val="003F438A"/>
    <w:rsid w:val="00400264"/>
    <w:rsid w:val="004039E4"/>
    <w:rsid w:val="00404533"/>
    <w:rsid w:val="004136C8"/>
    <w:rsid w:val="00415F6B"/>
    <w:rsid w:val="00416ACB"/>
    <w:rsid w:val="00416F38"/>
    <w:rsid w:val="00431258"/>
    <w:rsid w:val="004339C0"/>
    <w:rsid w:val="00435B16"/>
    <w:rsid w:val="00437B43"/>
    <w:rsid w:val="00454A33"/>
    <w:rsid w:val="00454A9A"/>
    <w:rsid w:val="00462A04"/>
    <w:rsid w:val="004632B3"/>
    <w:rsid w:val="0046754D"/>
    <w:rsid w:val="00467C7D"/>
    <w:rsid w:val="004726AB"/>
    <w:rsid w:val="0047664F"/>
    <w:rsid w:val="00476AB9"/>
    <w:rsid w:val="00476DAE"/>
    <w:rsid w:val="00486473"/>
    <w:rsid w:val="00487F24"/>
    <w:rsid w:val="0049001E"/>
    <w:rsid w:val="00496208"/>
    <w:rsid w:val="004A1FBF"/>
    <w:rsid w:val="004A5ABB"/>
    <w:rsid w:val="004A6BF5"/>
    <w:rsid w:val="004B2139"/>
    <w:rsid w:val="004C2549"/>
    <w:rsid w:val="004D647F"/>
    <w:rsid w:val="004D7051"/>
    <w:rsid w:val="004D7465"/>
    <w:rsid w:val="004D7EC0"/>
    <w:rsid w:val="004E516D"/>
    <w:rsid w:val="004E66F5"/>
    <w:rsid w:val="004F001E"/>
    <w:rsid w:val="004F6C8B"/>
    <w:rsid w:val="004F7E60"/>
    <w:rsid w:val="00506D03"/>
    <w:rsid w:val="00507672"/>
    <w:rsid w:val="005109FE"/>
    <w:rsid w:val="005166A3"/>
    <w:rsid w:val="00524F9D"/>
    <w:rsid w:val="00527102"/>
    <w:rsid w:val="00533309"/>
    <w:rsid w:val="005351E3"/>
    <w:rsid w:val="00535AE3"/>
    <w:rsid w:val="005371FE"/>
    <w:rsid w:val="00547981"/>
    <w:rsid w:val="00564686"/>
    <w:rsid w:val="005673BD"/>
    <w:rsid w:val="00572C25"/>
    <w:rsid w:val="00576999"/>
    <w:rsid w:val="005778E0"/>
    <w:rsid w:val="005831A5"/>
    <w:rsid w:val="005865C5"/>
    <w:rsid w:val="00591576"/>
    <w:rsid w:val="00591B72"/>
    <w:rsid w:val="0059330D"/>
    <w:rsid w:val="005946BB"/>
    <w:rsid w:val="00596B0B"/>
    <w:rsid w:val="005A47A3"/>
    <w:rsid w:val="005B20DA"/>
    <w:rsid w:val="005B2217"/>
    <w:rsid w:val="005B6715"/>
    <w:rsid w:val="005B6D1D"/>
    <w:rsid w:val="005B7B02"/>
    <w:rsid w:val="005D502C"/>
    <w:rsid w:val="005D7D2A"/>
    <w:rsid w:val="005E24DC"/>
    <w:rsid w:val="005E581D"/>
    <w:rsid w:val="005E79A2"/>
    <w:rsid w:val="005F2133"/>
    <w:rsid w:val="006002FF"/>
    <w:rsid w:val="00600644"/>
    <w:rsid w:val="00602AF7"/>
    <w:rsid w:val="00604B4A"/>
    <w:rsid w:val="00606526"/>
    <w:rsid w:val="00611E82"/>
    <w:rsid w:val="00615C65"/>
    <w:rsid w:val="00641C17"/>
    <w:rsid w:val="0064366B"/>
    <w:rsid w:val="006456F8"/>
    <w:rsid w:val="00653346"/>
    <w:rsid w:val="006600DE"/>
    <w:rsid w:val="00667404"/>
    <w:rsid w:val="0067382D"/>
    <w:rsid w:val="00674085"/>
    <w:rsid w:val="00674C99"/>
    <w:rsid w:val="00682C01"/>
    <w:rsid w:val="00687514"/>
    <w:rsid w:val="00687F30"/>
    <w:rsid w:val="006960D7"/>
    <w:rsid w:val="00696FD3"/>
    <w:rsid w:val="006A1486"/>
    <w:rsid w:val="006A4231"/>
    <w:rsid w:val="006A4F99"/>
    <w:rsid w:val="006B7DBE"/>
    <w:rsid w:val="006E5C65"/>
    <w:rsid w:val="006E7960"/>
    <w:rsid w:val="006F008F"/>
    <w:rsid w:val="006F10F7"/>
    <w:rsid w:val="006F2FE9"/>
    <w:rsid w:val="006F4196"/>
    <w:rsid w:val="006F53C8"/>
    <w:rsid w:val="00702603"/>
    <w:rsid w:val="00703D03"/>
    <w:rsid w:val="0070758D"/>
    <w:rsid w:val="00707BCC"/>
    <w:rsid w:val="00712B16"/>
    <w:rsid w:val="00712F73"/>
    <w:rsid w:val="007210AE"/>
    <w:rsid w:val="00732303"/>
    <w:rsid w:val="007406A1"/>
    <w:rsid w:val="00747AE9"/>
    <w:rsid w:val="00747B3B"/>
    <w:rsid w:val="00764849"/>
    <w:rsid w:val="007655BD"/>
    <w:rsid w:val="007772A0"/>
    <w:rsid w:val="0079078B"/>
    <w:rsid w:val="00791426"/>
    <w:rsid w:val="00796911"/>
    <w:rsid w:val="00796CFD"/>
    <w:rsid w:val="00796F64"/>
    <w:rsid w:val="00797BE7"/>
    <w:rsid w:val="007A0AB5"/>
    <w:rsid w:val="007A20B4"/>
    <w:rsid w:val="007B021C"/>
    <w:rsid w:val="007B6308"/>
    <w:rsid w:val="007C26AF"/>
    <w:rsid w:val="007D14AF"/>
    <w:rsid w:val="007D4C6A"/>
    <w:rsid w:val="007D4D81"/>
    <w:rsid w:val="007E5C2D"/>
    <w:rsid w:val="007F60BE"/>
    <w:rsid w:val="00800A7C"/>
    <w:rsid w:val="00806BC6"/>
    <w:rsid w:val="008103F4"/>
    <w:rsid w:val="00813CA7"/>
    <w:rsid w:val="00815C17"/>
    <w:rsid w:val="00822322"/>
    <w:rsid w:val="00827E26"/>
    <w:rsid w:val="0083734E"/>
    <w:rsid w:val="008375F1"/>
    <w:rsid w:val="008466AA"/>
    <w:rsid w:val="00847AF5"/>
    <w:rsid w:val="00851F45"/>
    <w:rsid w:val="00854B0E"/>
    <w:rsid w:val="00855F35"/>
    <w:rsid w:val="00856B4A"/>
    <w:rsid w:val="008613C0"/>
    <w:rsid w:val="00861CD9"/>
    <w:rsid w:val="00862DF1"/>
    <w:rsid w:val="00874895"/>
    <w:rsid w:val="00874E99"/>
    <w:rsid w:val="00876965"/>
    <w:rsid w:val="00880AB6"/>
    <w:rsid w:val="00881087"/>
    <w:rsid w:val="008A295F"/>
    <w:rsid w:val="008B33A6"/>
    <w:rsid w:val="008B79A7"/>
    <w:rsid w:val="008B7AB9"/>
    <w:rsid w:val="008B7ABB"/>
    <w:rsid w:val="008C48E8"/>
    <w:rsid w:val="008C711C"/>
    <w:rsid w:val="008D0AA6"/>
    <w:rsid w:val="008D3184"/>
    <w:rsid w:val="008D3C11"/>
    <w:rsid w:val="008F3F2C"/>
    <w:rsid w:val="008F76C0"/>
    <w:rsid w:val="00901E3D"/>
    <w:rsid w:val="00902C42"/>
    <w:rsid w:val="00912093"/>
    <w:rsid w:val="00914E6D"/>
    <w:rsid w:val="00915BBE"/>
    <w:rsid w:val="00916391"/>
    <w:rsid w:val="009239D7"/>
    <w:rsid w:val="00924AB8"/>
    <w:rsid w:val="009264F3"/>
    <w:rsid w:val="00932390"/>
    <w:rsid w:val="00934824"/>
    <w:rsid w:val="00937BD8"/>
    <w:rsid w:val="00941484"/>
    <w:rsid w:val="00941CBC"/>
    <w:rsid w:val="00941FAD"/>
    <w:rsid w:val="00947A3D"/>
    <w:rsid w:val="00947B86"/>
    <w:rsid w:val="009534DF"/>
    <w:rsid w:val="00961627"/>
    <w:rsid w:val="0096383A"/>
    <w:rsid w:val="00966C6B"/>
    <w:rsid w:val="0097023D"/>
    <w:rsid w:val="0097060B"/>
    <w:rsid w:val="00971AC3"/>
    <w:rsid w:val="00973A3C"/>
    <w:rsid w:val="0097493E"/>
    <w:rsid w:val="00976DF5"/>
    <w:rsid w:val="00992BE2"/>
    <w:rsid w:val="009A2619"/>
    <w:rsid w:val="009A460C"/>
    <w:rsid w:val="009B045E"/>
    <w:rsid w:val="009B1B22"/>
    <w:rsid w:val="009B59FE"/>
    <w:rsid w:val="009B6034"/>
    <w:rsid w:val="009B7219"/>
    <w:rsid w:val="009C3F7C"/>
    <w:rsid w:val="009C4BFF"/>
    <w:rsid w:val="009C6670"/>
    <w:rsid w:val="009C6A08"/>
    <w:rsid w:val="009C7919"/>
    <w:rsid w:val="009D0AB3"/>
    <w:rsid w:val="009D4DA8"/>
    <w:rsid w:val="009E228E"/>
    <w:rsid w:val="009E52F3"/>
    <w:rsid w:val="00A0186B"/>
    <w:rsid w:val="00A07410"/>
    <w:rsid w:val="00A13C74"/>
    <w:rsid w:val="00A20EE9"/>
    <w:rsid w:val="00A2260F"/>
    <w:rsid w:val="00A2777E"/>
    <w:rsid w:val="00A33E02"/>
    <w:rsid w:val="00A45181"/>
    <w:rsid w:val="00A61295"/>
    <w:rsid w:val="00A618E1"/>
    <w:rsid w:val="00A62C36"/>
    <w:rsid w:val="00A640AC"/>
    <w:rsid w:val="00A67C18"/>
    <w:rsid w:val="00A72C41"/>
    <w:rsid w:val="00A72F8D"/>
    <w:rsid w:val="00A75D05"/>
    <w:rsid w:val="00A76F87"/>
    <w:rsid w:val="00A771A6"/>
    <w:rsid w:val="00A809FB"/>
    <w:rsid w:val="00A81856"/>
    <w:rsid w:val="00A82B72"/>
    <w:rsid w:val="00A84114"/>
    <w:rsid w:val="00AC3DFC"/>
    <w:rsid w:val="00AC7E27"/>
    <w:rsid w:val="00AD0D5E"/>
    <w:rsid w:val="00AD1CBC"/>
    <w:rsid w:val="00AD7C43"/>
    <w:rsid w:val="00AE30F6"/>
    <w:rsid w:val="00AF0F7F"/>
    <w:rsid w:val="00AF139D"/>
    <w:rsid w:val="00AF260B"/>
    <w:rsid w:val="00AF5C63"/>
    <w:rsid w:val="00B07734"/>
    <w:rsid w:val="00B111DF"/>
    <w:rsid w:val="00B13D5B"/>
    <w:rsid w:val="00B2271D"/>
    <w:rsid w:val="00B32FD9"/>
    <w:rsid w:val="00B3458E"/>
    <w:rsid w:val="00B3743A"/>
    <w:rsid w:val="00B37DEF"/>
    <w:rsid w:val="00B42257"/>
    <w:rsid w:val="00B52FED"/>
    <w:rsid w:val="00B57B8C"/>
    <w:rsid w:val="00B604BB"/>
    <w:rsid w:val="00B61368"/>
    <w:rsid w:val="00B65962"/>
    <w:rsid w:val="00B718A0"/>
    <w:rsid w:val="00B7582E"/>
    <w:rsid w:val="00B82696"/>
    <w:rsid w:val="00B84BF8"/>
    <w:rsid w:val="00B92B47"/>
    <w:rsid w:val="00B94E4E"/>
    <w:rsid w:val="00B95134"/>
    <w:rsid w:val="00B96AFA"/>
    <w:rsid w:val="00BA076E"/>
    <w:rsid w:val="00BA0A24"/>
    <w:rsid w:val="00BA741E"/>
    <w:rsid w:val="00BB2260"/>
    <w:rsid w:val="00BC075D"/>
    <w:rsid w:val="00BC693A"/>
    <w:rsid w:val="00BD00DD"/>
    <w:rsid w:val="00BD1369"/>
    <w:rsid w:val="00BD235E"/>
    <w:rsid w:val="00BD29E7"/>
    <w:rsid w:val="00BD39D9"/>
    <w:rsid w:val="00BE075F"/>
    <w:rsid w:val="00BE5CCD"/>
    <w:rsid w:val="00BE6287"/>
    <w:rsid w:val="00BF2E6D"/>
    <w:rsid w:val="00BF7278"/>
    <w:rsid w:val="00C01208"/>
    <w:rsid w:val="00C01E49"/>
    <w:rsid w:val="00C03762"/>
    <w:rsid w:val="00C15752"/>
    <w:rsid w:val="00C16DAC"/>
    <w:rsid w:val="00C20E9F"/>
    <w:rsid w:val="00C21630"/>
    <w:rsid w:val="00C25C3A"/>
    <w:rsid w:val="00C275E4"/>
    <w:rsid w:val="00C32E5B"/>
    <w:rsid w:val="00C36839"/>
    <w:rsid w:val="00C36FB2"/>
    <w:rsid w:val="00C37F92"/>
    <w:rsid w:val="00C41D42"/>
    <w:rsid w:val="00C4472A"/>
    <w:rsid w:val="00C50DF1"/>
    <w:rsid w:val="00C521B2"/>
    <w:rsid w:val="00C57690"/>
    <w:rsid w:val="00C57DB9"/>
    <w:rsid w:val="00C65378"/>
    <w:rsid w:val="00C6625A"/>
    <w:rsid w:val="00C71244"/>
    <w:rsid w:val="00C71873"/>
    <w:rsid w:val="00C8412B"/>
    <w:rsid w:val="00C8636D"/>
    <w:rsid w:val="00C9304A"/>
    <w:rsid w:val="00C931B1"/>
    <w:rsid w:val="00C95B0F"/>
    <w:rsid w:val="00C9669E"/>
    <w:rsid w:val="00CA4F66"/>
    <w:rsid w:val="00CB1914"/>
    <w:rsid w:val="00CB1BFB"/>
    <w:rsid w:val="00CB7846"/>
    <w:rsid w:val="00CC03AE"/>
    <w:rsid w:val="00CC18AE"/>
    <w:rsid w:val="00CC2438"/>
    <w:rsid w:val="00CC60AD"/>
    <w:rsid w:val="00CE2ED7"/>
    <w:rsid w:val="00CE5B8F"/>
    <w:rsid w:val="00CF1891"/>
    <w:rsid w:val="00CF7D0A"/>
    <w:rsid w:val="00D02C4F"/>
    <w:rsid w:val="00D0684E"/>
    <w:rsid w:val="00D169EC"/>
    <w:rsid w:val="00D23791"/>
    <w:rsid w:val="00D24E69"/>
    <w:rsid w:val="00D30E34"/>
    <w:rsid w:val="00D31F86"/>
    <w:rsid w:val="00D43A39"/>
    <w:rsid w:val="00D44830"/>
    <w:rsid w:val="00D47DA4"/>
    <w:rsid w:val="00D54267"/>
    <w:rsid w:val="00D6071B"/>
    <w:rsid w:val="00D624C1"/>
    <w:rsid w:val="00D63C67"/>
    <w:rsid w:val="00D64B0C"/>
    <w:rsid w:val="00D66151"/>
    <w:rsid w:val="00D7204C"/>
    <w:rsid w:val="00D732D2"/>
    <w:rsid w:val="00D74152"/>
    <w:rsid w:val="00D76549"/>
    <w:rsid w:val="00D778B5"/>
    <w:rsid w:val="00D80213"/>
    <w:rsid w:val="00D85D82"/>
    <w:rsid w:val="00D86613"/>
    <w:rsid w:val="00D934B3"/>
    <w:rsid w:val="00D957B2"/>
    <w:rsid w:val="00DA13A6"/>
    <w:rsid w:val="00DA641E"/>
    <w:rsid w:val="00DB1F1C"/>
    <w:rsid w:val="00DC4FD5"/>
    <w:rsid w:val="00DD1A51"/>
    <w:rsid w:val="00DD485E"/>
    <w:rsid w:val="00DE03E7"/>
    <w:rsid w:val="00DE15C6"/>
    <w:rsid w:val="00DE224C"/>
    <w:rsid w:val="00DE231C"/>
    <w:rsid w:val="00DE237A"/>
    <w:rsid w:val="00DF7840"/>
    <w:rsid w:val="00E00C8D"/>
    <w:rsid w:val="00E0692A"/>
    <w:rsid w:val="00E071E0"/>
    <w:rsid w:val="00E173E9"/>
    <w:rsid w:val="00E2600E"/>
    <w:rsid w:val="00E26069"/>
    <w:rsid w:val="00E5031E"/>
    <w:rsid w:val="00E5315E"/>
    <w:rsid w:val="00E5348C"/>
    <w:rsid w:val="00E54336"/>
    <w:rsid w:val="00E57908"/>
    <w:rsid w:val="00E6255F"/>
    <w:rsid w:val="00E74487"/>
    <w:rsid w:val="00E76A86"/>
    <w:rsid w:val="00E8212C"/>
    <w:rsid w:val="00E82F03"/>
    <w:rsid w:val="00E84CC5"/>
    <w:rsid w:val="00E851F0"/>
    <w:rsid w:val="00E85DF3"/>
    <w:rsid w:val="00E85FF0"/>
    <w:rsid w:val="00E87603"/>
    <w:rsid w:val="00E9056A"/>
    <w:rsid w:val="00E90F93"/>
    <w:rsid w:val="00E94D2F"/>
    <w:rsid w:val="00E97988"/>
    <w:rsid w:val="00EA1E4B"/>
    <w:rsid w:val="00EA25D5"/>
    <w:rsid w:val="00EA7CC1"/>
    <w:rsid w:val="00EB3267"/>
    <w:rsid w:val="00EC6E82"/>
    <w:rsid w:val="00ED4E38"/>
    <w:rsid w:val="00ED617A"/>
    <w:rsid w:val="00ED6547"/>
    <w:rsid w:val="00ED6FFD"/>
    <w:rsid w:val="00EE19C5"/>
    <w:rsid w:val="00EE3B72"/>
    <w:rsid w:val="00EF4C85"/>
    <w:rsid w:val="00EF782B"/>
    <w:rsid w:val="00F01B51"/>
    <w:rsid w:val="00F06B30"/>
    <w:rsid w:val="00F152AA"/>
    <w:rsid w:val="00F16D13"/>
    <w:rsid w:val="00F174CB"/>
    <w:rsid w:val="00F21D93"/>
    <w:rsid w:val="00F2610E"/>
    <w:rsid w:val="00F31315"/>
    <w:rsid w:val="00F32CEF"/>
    <w:rsid w:val="00F4599A"/>
    <w:rsid w:val="00F506AA"/>
    <w:rsid w:val="00F53CE8"/>
    <w:rsid w:val="00F57787"/>
    <w:rsid w:val="00F601D9"/>
    <w:rsid w:val="00F6033C"/>
    <w:rsid w:val="00F62220"/>
    <w:rsid w:val="00F65CCD"/>
    <w:rsid w:val="00F66E45"/>
    <w:rsid w:val="00F66F67"/>
    <w:rsid w:val="00F6739B"/>
    <w:rsid w:val="00F753D9"/>
    <w:rsid w:val="00F80733"/>
    <w:rsid w:val="00F82B42"/>
    <w:rsid w:val="00F9282D"/>
    <w:rsid w:val="00F953B4"/>
    <w:rsid w:val="00F9663E"/>
    <w:rsid w:val="00FB4464"/>
    <w:rsid w:val="00FB5486"/>
    <w:rsid w:val="00FB77FF"/>
    <w:rsid w:val="00FC28AC"/>
    <w:rsid w:val="00FD1919"/>
    <w:rsid w:val="00FD40C6"/>
    <w:rsid w:val="00FD5C63"/>
    <w:rsid w:val="00FF49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1C92F267"/>
  <w15:chartTrackingRefBased/>
  <w15:docId w15:val="{CCB8EE3F-CAA3-4D9C-AFC0-601D2520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4">
    <w:name w:val="heading 4"/>
    <w:basedOn w:val="Normal"/>
    <w:next w:val="Normal"/>
    <w:link w:val="Heading4Char"/>
    <w:qFormat/>
    <w:rsid w:val="00400264"/>
    <w:pPr>
      <w:keepNext/>
      <w:outlineLvl w:val="3"/>
    </w:pPr>
    <w:rPr>
      <w:b/>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6613"/>
    <w:pPr>
      <w:tabs>
        <w:tab w:val="center" w:pos="4153"/>
        <w:tab w:val="right" w:pos="8306"/>
      </w:tabs>
    </w:pPr>
  </w:style>
  <w:style w:type="paragraph" w:styleId="Footer">
    <w:name w:val="footer"/>
    <w:basedOn w:val="Normal"/>
    <w:link w:val="FooterChar"/>
    <w:rsid w:val="00D86613"/>
    <w:pPr>
      <w:tabs>
        <w:tab w:val="center" w:pos="4153"/>
        <w:tab w:val="right" w:pos="8306"/>
      </w:tabs>
    </w:pPr>
  </w:style>
  <w:style w:type="paragraph" w:styleId="BalloonText">
    <w:name w:val="Balloon Text"/>
    <w:basedOn w:val="Normal"/>
    <w:semiHidden/>
    <w:rsid w:val="00B32FD9"/>
    <w:rPr>
      <w:rFonts w:ascii="Tahoma" w:hAnsi="Tahoma" w:cs="Tahoma"/>
      <w:sz w:val="16"/>
      <w:szCs w:val="16"/>
    </w:rPr>
  </w:style>
  <w:style w:type="table" w:styleId="TableGrid">
    <w:name w:val="Table Grid"/>
    <w:basedOn w:val="TableNormal"/>
    <w:uiPriority w:val="39"/>
    <w:rsid w:val="008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E6255F"/>
    <w:rPr>
      <w:sz w:val="24"/>
      <w:szCs w:val="24"/>
    </w:rPr>
  </w:style>
  <w:style w:type="paragraph" w:styleId="BodyText">
    <w:name w:val="Body Text"/>
    <w:aliases w:val="Body Text1,Body Text Char1,Body Text Char Char,Body Text Char2 Char Char,Body Text Char Char Char Char,Body Text Char1 Char Char Char Char,Body Text Char Char Char Char Char Char,Body Text Char1 Char Char Char Char Char Char,Body Text Char"/>
    <w:basedOn w:val="Normal"/>
    <w:link w:val="BodyTextChar2"/>
    <w:rsid w:val="00BF2E6D"/>
    <w:pPr>
      <w:jc w:val="both"/>
    </w:pPr>
    <w:rPr>
      <w:lang w:eastAsia="en-US"/>
    </w:rPr>
  </w:style>
  <w:style w:type="character" w:customStyle="1" w:styleId="BodyTextChar2">
    <w:name w:val="Body Text Char2"/>
    <w:aliases w:val="Body Text1 Char,Body Text Char1 Char,Body Text Char Char Char,Body Text Char2 Char Char Char,Body Text Char Char Char Char Char,Body Text Char1 Char Char Char Char Char,Body Text Char Char Char Char Char Char Char,Body Text Char Char1"/>
    <w:link w:val="BodyText"/>
    <w:rsid w:val="00BF2E6D"/>
    <w:rPr>
      <w:sz w:val="24"/>
      <w:szCs w:val="24"/>
      <w:lang w:eastAsia="en-US"/>
    </w:rPr>
  </w:style>
  <w:style w:type="character" w:customStyle="1" w:styleId="Heading4Char">
    <w:name w:val="Heading 4 Char"/>
    <w:link w:val="Heading4"/>
    <w:rsid w:val="00400264"/>
    <w:rPr>
      <w:b/>
      <w:sz w:val="32"/>
      <w:szCs w:val="24"/>
      <w:lang w:eastAsia="en-US"/>
    </w:rPr>
  </w:style>
  <w:style w:type="paragraph" w:styleId="NormalWeb">
    <w:name w:val="Normal (Web)"/>
    <w:basedOn w:val="Normal"/>
    <w:uiPriority w:val="99"/>
    <w:unhideWhenUsed/>
    <w:rsid w:val="00400264"/>
    <w:pPr>
      <w:spacing w:before="100" w:beforeAutospacing="1" w:after="100" w:afterAutospacing="1"/>
    </w:pPr>
    <w:rPr>
      <w:rFonts w:eastAsia="Calibri"/>
    </w:rPr>
  </w:style>
  <w:style w:type="paragraph" w:customStyle="1" w:styleId="Default">
    <w:name w:val="Default"/>
    <w:rsid w:val="00400264"/>
    <w:pPr>
      <w:autoSpaceDE w:val="0"/>
      <w:autoSpaceDN w:val="0"/>
      <w:adjustRightInd w:val="0"/>
    </w:pPr>
    <w:rPr>
      <w:color w:val="000000"/>
      <w:sz w:val="24"/>
      <w:szCs w:val="24"/>
    </w:rPr>
  </w:style>
  <w:style w:type="character" w:styleId="Hyperlink">
    <w:name w:val="Hyperlink"/>
    <w:uiPriority w:val="99"/>
    <w:unhideWhenUsed/>
    <w:rsid w:val="003E26AC"/>
    <w:rPr>
      <w:color w:val="0563C1"/>
      <w:u w:val="single"/>
    </w:rPr>
  </w:style>
  <w:style w:type="character" w:customStyle="1" w:styleId="Neatrisintapieminana1">
    <w:name w:val="Neatrisināta pieminēšana1"/>
    <w:basedOn w:val="DefaultParagraphFont"/>
    <w:uiPriority w:val="99"/>
    <w:semiHidden/>
    <w:unhideWhenUsed/>
    <w:rsid w:val="00B82696"/>
    <w:rPr>
      <w:color w:val="605E5C"/>
      <w:shd w:val="clear" w:color="auto" w:fill="E1DFDD"/>
    </w:rPr>
  </w:style>
  <w:style w:type="paragraph" w:styleId="ListParagraph">
    <w:name w:val="List Paragraph"/>
    <w:basedOn w:val="Normal"/>
    <w:uiPriority w:val="34"/>
    <w:qFormat/>
    <w:rsid w:val="00B82696"/>
    <w:pPr>
      <w:ind w:left="720"/>
      <w:contextualSpacing/>
    </w:pPr>
  </w:style>
  <w:style w:type="character" w:styleId="FollowedHyperlink">
    <w:name w:val="FollowedHyperlink"/>
    <w:basedOn w:val="DefaultParagraphFont"/>
    <w:rsid w:val="00416ACB"/>
    <w:rPr>
      <w:color w:val="954F72" w:themeColor="followedHyperlink"/>
      <w:u w:val="single"/>
    </w:rPr>
  </w:style>
  <w:style w:type="character" w:styleId="UnresolvedMention">
    <w:name w:val="Unresolved Mention"/>
    <w:basedOn w:val="DefaultParagraphFont"/>
    <w:uiPriority w:val="99"/>
    <w:semiHidden/>
    <w:unhideWhenUsed/>
    <w:rsid w:val="00085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62598">
      <w:bodyDiv w:val="1"/>
      <w:marLeft w:val="0"/>
      <w:marRight w:val="0"/>
      <w:marTop w:val="0"/>
      <w:marBottom w:val="0"/>
      <w:divBdr>
        <w:top w:val="none" w:sz="0" w:space="0" w:color="auto"/>
        <w:left w:val="none" w:sz="0" w:space="0" w:color="auto"/>
        <w:bottom w:val="none" w:sz="0" w:space="0" w:color="auto"/>
        <w:right w:val="none" w:sz="0" w:space="0" w:color="auto"/>
      </w:divBdr>
    </w:div>
    <w:div w:id="108822131">
      <w:bodyDiv w:val="1"/>
      <w:marLeft w:val="0"/>
      <w:marRight w:val="0"/>
      <w:marTop w:val="0"/>
      <w:marBottom w:val="0"/>
      <w:divBdr>
        <w:top w:val="none" w:sz="0" w:space="0" w:color="auto"/>
        <w:left w:val="none" w:sz="0" w:space="0" w:color="auto"/>
        <w:bottom w:val="none" w:sz="0" w:space="0" w:color="auto"/>
        <w:right w:val="none" w:sz="0" w:space="0" w:color="auto"/>
      </w:divBdr>
    </w:div>
    <w:div w:id="179975397">
      <w:bodyDiv w:val="1"/>
      <w:marLeft w:val="0"/>
      <w:marRight w:val="0"/>
      <w:marTop w:val="0"/>
      <w:marBottom w:val="0"/>
      <w:divBdr>
        <w:top w:val="none" w:sz="0" w:space="0" w:color="auto"/>
        <w:left w:val="none" w:sz="0" w:space="0" w:color="auto"/>
        <w:bottom w:val="none" w:sz="0" w:space="0" w:color="auto"/>
        <w:right w:val="none" w:sz="0" w:space="0" w:color="auto"/>
      </w:divBdr>
    </w:div>
    <w:div w:id="234710368">
      <w:bodyDiv w:val="1"/>
      <w:marLeft w:val="0"/>
      <w:marRight w:val="0"/>
      <w:marTop w:val="0"/>
      <w:marBottom w:val="0"/>
      <w:divBdr>
        <w:top w:val="none" w:sz="0" w:space="0" w:color="auto"/>
        <w:left w:val="none" w:sz="0" w:space="0" w:color="auto"/>
        <w:bottom w:val="none" w:sz="0" w:space="0" w:color="auto"/>
        <w:right w:val="none" w:sz="0" w:space="0" w:color="auto"/>
      </w:divBdr>
    </w:div>
    <w:div w:id="254746123">
      <w:bodyDiv w:val="1"/>
      <w:marLeft w:val="0"/>
      <w:marRight w:val="0"/>
      <w:marTop w:val="0"/>
      <w:marBottom w:val="0"/>
      <w:divBdr>
        <w:top w:val="none" w:sz="0" w:space="0" w:color="auto"/>
        <w:left w:val="none" w:sz="0" w:space="0" w:color="auto"/>
        <w:bottom w:val="none" w:sz="0" w:space="0" w:color="auto"/>
        <w:right w:val="none" w:sz="0" w:space="0" w:color="auto"/>
      </w:divBdr>
    </w:div>
    <w:div w:id="322707984">
      <w:bodyDiv w:val="1"/>
      <w:marLeft w:val="0"/>
      <w:marRight w:val="0"/>
      <w:marTop w:val="0"/>
      <w:marBottom w:val="0"/>
      <w:divBdr>
        <w:top w:val="none" w:sz="0" w:space="0" w:color="auto"/>
        <w:left w:val="none" w:sz="0" w:space="0" w:color="auto"/>
        <w:bottom w:val="none" w:sz="0" w:space="0" w:color="auto"/>
        <w:right w:val="none" w:sz="0" w:space="0" w:color="auto"/>
      </w:divBdr>
    </w:div>
    <w:div w:id="488327046">
      <w:bodyDiv w:val="1"/>
      <w:marLeft w:val="0"/>
      <w:marRight w:val="0"/>
      <w:marTop w:val="0"/>
      <w:marBottom w:val="0"/>
      <w:divBdr>
        <w:top w:val="none" w:sz="0" w:space="0" w:color="auto"/>
        <w:left w:val="none" w:sz="0" w:space="0" w:color="auto"/>
        <w:bottom w:val="none" w:sz="0" w:space="0" w:color="auto"/>
        <w:right w:val="none" w:sz="0" w:space="0" w:color="auto"/>
      </w:divBdr>
    </w:div>
    <w:div w:id="507912096">
      <w:bodyDiv w:val="1"/>
      <w:marLeft w:val="0"/>
      <w:marRight w:val="0"/>
      <w:marTop w:val="0"/>
      <w:marBottom w:val="0"/>
      <w:divBdr>
        <w:top w:val="none" w:sz="0" w:space="0" w:color="auto"/>
        <w:left w:val="none" w:sz="0" w:space="0" w:color="auto"/>
        <w:bottom w:val="none" w:sz="0" w:space="0" w:color="auto"/>
        <w:right w:val="none" w:sz="0" w:space="0" w:color="auto"/>
      </w:divBdr>
    </w:div>
    <w:div w:id="562445352">
      <w:bodyDiv w:val="1"/>
      <w:marLeft w:val="0"/>
      <w:marRight w:val="0"/>
      <w:marTop w:val="0"/>
      <w:marBottom w:val="0"/>
      <w:divBdr>
        <w:top w:val="none" w:sz="0" w:space="0" w:color="auto"/>
        <w:left w:val="none" w:sz="0" w:space="0" w:color="auto"/>
        <w:bottom w:val="none" w:sz="0" w:space="0" w:color="auto"/>
        <w:right w:val="none" w:sz="0" w:space="0" w:color="auto"/>
      </w:divBdr>
    </w:div>
    <w:div w:id="717977313">
      <w:bodyDiv w:val="1"/>
      <w:marLeft w:val="0"/>
      <w:marRight w:val="0"/>
      <w:marTop w:val="0"/>
      <w:marBottom w:val="0"/>
      <w:divBdr>
        <w:top w:val="none" w:sz="0" w:space="0" w:color="auto"/>
        <w:left w:val="none" w:sz="0" w:space="0" w:color="auto"/>
        <w:bottom w:val="none" w:sz="0" w:space="0" w:color="auto"/>
        <w:right w:val="none" w:sz="0" w:space="0" w:color="auto"/>
      </w:divBdr>
    </w:div>
    <w:div w:id="727189578">
      <w:bodyDiv w:val="1"/>
      <w:marLeft w:val="0"/>
      <w:marRight w:val="0"/>
      <w:marTop w:val="0"/>
      <w:marBottom w:val="0"/>
      <w:divBdr>
        <w:top w:val="none" w:sz="0" w:space="0" w:color="auto"/>
        <w:left w:val="none" w:sz="0" w:space="0" w:color="auto"/>
        <w:bottom w:val="none" w:sz="0" w:space="0" w:color="auto"/>
        <w:right w:val="none" w:sz="0" w:space="0" w:color="auto"/>
      </w:divBdr>
    </w:div>
    <w:div w:id="974329707">
      <w:bodyDiv w:val="1"/>
      <w:marLeft w:val="0"/>
      <w:marRight w:val="0"/>
      <w:marTop w:val="0"/>
      <w:marBottom w:val="0"/>
      <w:divBdr>
        <w:top w:val="none" w:sz="0" w:space="0" w:color="auto"/>
        <w:left w:val="none" w:sz="0" w:space="0" w:color="auto"/>
        <w:bottom w:val="none" w:sz="0" w:space="0" w:color="auto"/>
        <w:right w:val="none" w:sz="0" w:space="0" w:color="auto"/>
      </w:divBdr>
    </w:div>
    <w:div w:id="1421179647">
      <w:bodyDiv w:val="1"/>
      <w:marLeft w:val="0"/>
      <w:marRight w:val="0"/>
      <w:marTop w:val="0"/>
      <w:marBottom w:val="0"/>
      <w:divBdr>
        <w:top w:val="none" w:sz="0" w:space="0" w:color="auto"/>
        <w:left w:val="none" w:sz="0" w:space="0" w:color="auto"/>
        <w:bottom w:val="none" w:sz="0" w:space="0" w:color="auto"/>
        <w:right w:val="none" w:sz="0" w:space="0" w:color="auto"/>
      </w:divBdr>
    </w:div>
    <w:div w:id="1619946753">
      <w:bodyDiv w:val="1"/>
      <w:marLeft w:val="0"/>
      <w:marRight w:val="0"/>
      <w:marTop w:val="0"/>
      <w:marBottom w:val="0"/>
      <w:divBdr>
        <w:top w:val="none" w:sz="0" w:space="0" w:color="auto"/>
        <w:left w:val="none" w:sz="0" w:space="0" w:color="auto"/>
        <w:bottom w:val="none" w:sz="0" w:space="0" w:color="auto"/>
        <w:right w:val="none" w:sz="0" w:space="0" w:color="auto"/>
      </w:divBdr>
    </w:div>
    <w:div w:id="1704205707">
      <w:bodyDiv w:val="1"/>
      <w:marLeft w:val="0"/>
      <w:marRight w:val="0"/>
      <w:marTop w:val="0"/>
      <w:marBottom w:val="0"/>
      <w:divBdr>
        <w:top w:val="none" w:sz="0" w:space="0" w:color="auto"/>
        <w:left w:val="none" w:sz="0" w:space="0" w:color="auto"/>
        <w:bottom w:val="none" w:sz="0" w:space="0" w:color="auto"/>
        <w:right w:val="none" w:sz="0" w:space="0" w:color="auto"/>
      </w:divBdr>
    </w:div>
    <w:div w:id="1766147778">
      <w:bodyDiv w:val="1"/>
      <w:marLeft w:val="0"/>
      <w:marRight w:val="0"/>
      <w:marTop w:val="0"/>
      <w:marBottom w:val="0"/>
      <w:divBdr>
        <w:top w:val="none" w:sz="0" w:space="0" w:color="auto"/>
        <w:left w:val="none" w:sz="0" w:space="0" w:color="auto"/>
        <w:bottom w:val="none" w:sz="0" w:space="0" w:color="auto"/>
        <w:right w:val="none" w:sz="0" w:space="0" w:color="auto"/>
      </w:divBdr>
    </w:div>
    <w:div w:id="1862931427">
      <w:bodyDiv w:val="1"/>
      <w:marLeft w:val="0"/>
      <w:marRight w:val="0"/>
      <w:marTop w:val="0"/>
      <w:marBottom w:val="0"/>
      <w:divBdr>
        <w:top w:val="none" w:sz="0" w:space="0" w:color="auto"/>
        <w:left w:val="none" w:sz="0" w:space="0" w:color="auto"/>
        <w:bottom w:val="none" w:sz="0" w:space="0" w:color="auto"/>
        <w:right w:val="none" w:sz="0" w:space="0" w:color="auto"/>
      </w:divBdr>
    </w:div>
    <w:div w:id="1904096564">
      <w:bodyDiv w:val="1"/>
      <w:marLeft w:val="0"/>
      <w:marRight w:val="0"/>
      <w:marTop w:val="0"/>
      <w:marBottom w:val="0"/>
      <w:divBdr>
        <w:top w:val="none" w:sz="0" w:space="0" w:color="auto"/>
        <w:left w:val="none" w:sz="0" w:space="0" w:color="auto"/>
        <w:bottom w:val="none" w:sz="0" w:space="0" w:color="auto"/>
        <w:right w:val="none" w:sz="0" w:space="0" w:color="auto"/>
      </w:divBdr>
    </w:div>
    <w:div w:id="1998805949">
      <w:bodyDiv w:val="1"/>
      <w:marLeft w:val="0"/>
      <w:marRight w:val="0"/>
      <w:marTop w:val="0"/>
      <w:marBottom w:val="0"/>
      <w:divBdr>
        <w:top w:val="none" w:sz="0" w:space="0" w:color="auto"/>
        <w:left w:val="none" w:sz="0" w:space="0" w:color="auto"/>
        <w:bottom w:val="none" w:sz="0" w:space="0" w:color="auto"/>
        <w:right w:val="none" w:sz="0" w:space="0" w:color="auto"/>
      </w:divBdr>
    </w:div>
    <w:div w:id="201287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amp;search=on" TargetMode="External"/><Relationship Id="rId13" Type="http://schemas.openxmlformats.org/officeDocument/2006/relationships/hyperlink" Target="https://www.rigasudens.lv/lv/prasibas-buvizstradajumiem-un-citiem-materialiem" TargetMode="External"/><Relationship Id="rId18" Type="http://schemas.openxmlformats.org/officeDocument/2006/relationships/hyperlink" Target="https://likumi.lv/ta/id/296134"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likumi.lv/ta/id/275001" TargetMode="External"/><Relationship Id="rId7" Type="http://schemas.openxmlformats.org/officeDocument/2006/relationships/endnotes" Target="endnotes.xml"/><Relationship Id="rId12" Type="http://schemas.openxmlformats.org/officeDocument/2006/relationships/hyperlink" Target="mailto:klienti@rigasudens.lv" TargetMode="External"/><Relationship Id="rId17" Type="http://schemas.openxmlformats.org/officeDocument/2006/relationships/hyperlink" Target="https://likumi.lv/ta/id/274990-noteikumi-par-latvijas-buvnormativu-lbn-223-15-kanalizacijas-buves"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likumi.lv/ta/id/296134?&amp;search=on" TargetMode="External"/><Relationship Id="rId20" Type="http://schemas.openxmlformats.org/officeDocument/2006/relationships/hyperlink" Target="https://likumi.lv/ta/id/2750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96134?&amp;search=on"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kumi.lv/ta/id/296134" TargetMode="External"/><Relationship Id="rId23" Type="http://schemas.openxmlformats.org/officeDocument/2006/relationships/hyperlink" Target="https://likumi.lv/ta/id/275062?&amp;search=on" TargetMode="External"/><Relationship Id="rId28" Type="http://schemas.openxmlformats.org/officeDocument/2006/relationships/footer" Target="footer1.xml"/><Relationship Id="rId10" Type="http://schemas.openxmlformats.org/officeDocument/2006/relationships/hyperlink" Target="https://likumi.lv/ta/id/281230?&amp;search=on" TargetMode="External"/><Relationship Id="rId19" Type="http://schemas.openxmlformats.org/officeDocument/2006/relationships/hyperlink" Target="https://likumi.lv/ta/id/2750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42348?&amp;search=on" TargetMode="External"/><Relationship Id="rId14" Type="http://schemas.openxmlformats.org/officeDocument/2006/relationships/hyperlink" Target="https://www.rigasudens.lv/sites/default/files/R%C4%ABgas%20%C5%ABdens%20pras%C4%ABbas%20komercuzskaites%20m%C4%93rapar%C4%81tiem%20(meh%C4%81niskie%20elektromagn%C4%93tiskie)%20V.1.0_18_02_2019.pdf" TargetMode="External"/><Relationship Id="rId22" Type="http://schemas.openxmlformats.org/officeDocument/2006/relationships/hyperlink" Target="https://likumi.lv/ta/id/274990"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image" Target="media/image50.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D5844-F3C8-42D2-B4DC-E6B010EA3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7943</Characters>
  <Application>Microsoft Office Word</Application>
  <DocSecurity>4</DocSecurity>
  <Lines>66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vt:lpstr>
      <vt:lpstr>______</vt:lpstr>
    </vt:vector>
  </TitlesOfParts>
  <Company>SIA Rigas udens</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subject/>
  <dc:creator>signed</dc:creator>
  <cp:keywords/>
  <dc:description/>
  <cp:lastModifiedBy>Evita Lazdāne</cp:lastModifiedBy>
  <cp:revision>2</cp:revision>
  <cp:lastPrinted>2019-06-27T14:08:00Z</cp:lastPrinted>
  <dcterms:created xsi:type="dcterms:W3CDTF">2022-05-03T07:52:00Z</dcterms:created>
  <dcterms:modified xsi:type="dcterms:W3CDTF">2022-05-03T07:52:00Z</dcterms:modified>
</cp:coreProperties>
</file>