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DFBE" w14:textId="582E0004" w:rsidR="00DA4A9D" w:rsidRPr="00DA4A9D" w:rsidRDefault="00DA4A9D" w:rsidP="00DA4A9D">
      <w:pPr>
        <w:spacing w:after="0" w:line="240" w:lineRule="auto"/>
        <w:jc w:val="right"/>
        <w:rPr>
          <w:rFonts w:ascii="Times New Roman" w:hAnsi="Times New Roman"/>
          <w:b/>
          <w:bCs/>
          <w:sz w:val="24"/>
          <w:szCs w:val="24"/>
        </w:rPr>
      </w:pPr>
      <w:r w:rsidRPr="00DA4A9D">
        <w:rPr>
          <w:rFonts w:ascii="Times New Roman" w:hAnsi="Times New Roman"/>
          <w:b/>
          <w:bCs/>
          <w:sz w:val="24"/>
          <w:szCs w:val="24"/>
        </w:rPr>
        <w:t>Pielikums Nr. 1</w:t>
      </w:r>
    </w:p>
    <w:p w14:paraId="76DF4048" w14:textId="77777777" w:rsidR="00DA4A9D" w:rsidRPr="00DA4A9D" w:rsidRDefault="00DA4A9D" w:rsidP="00DA4A9D">
      <w:pPr>
        <w:spacing w:after="0" w:line="240" w:lineRule="auto"/>
        <w:jc w:val="right"/>
        <w:rPr>
          <w:rFonts w:ascii="Times New Roman" w:hAnsi="Times New Roman"/>
          <w:sz w:val="24"/>
          <w:szCs w:val="24"/>
        </w:rPr>
      </w:pPr>
      <w:r w:rsidRPr="00DA4A9D">
        <w:rPr>
          <w:rFonts w:ascii="Times New Roman" w:hAnsi="Times New Roman"/>
          <w:sz w:val="24"/>
          <w:szCs w:val="24"/>
        </w:rPr>
        <w:t>Tirgus izpēte</w:t>
      </w:r>
    </w:p>
    <w:p w14:paraId="6DB1F633" w14:textId="77777777" w:rsidR="00DA4A9D" w:rsidRPr="00DA4A9D" w:rsidRDefault="00DA4A9D" w:rsidP="00DA4A9D">
      <w:pPr>
        <w:spacing w:after="0" w:line="240" w:lineRule="auto"/>
        <w:jc w:val="right"/>
        <w:rPr>
          <w:rFonts w:ascii="Times New Roman" w:hAnsi="Times New Roman"/>
          <w:sz w:val="24"/>
          <w:szCs w:val="24"/>
        </w:rPr>
      </w:pPr>
      <w:r w:rsidRPr="00DA4A9D">
        <w:rPr>
          <w:rFonts w:ascii="Times New Roman" w:hAnsi="Times New Roman"/>
          <w:sz w:val="24"/>
          <w:szCs w:val="24"/>
        </w:rPr>
        <w:t xml:space="preserve">“Pilns transporta noformējums ar Latvijai </w:t>
      </w:r>
    </w:p>
    <w:p w14:paraId="5F3F0008" w14:textId="77777777" w:rsidR="00DA4A9D" w:rsidRPr="00DA4A9D" w:rsidRDefault="00DA4A9D" w:rsidP="00DA4A9D">
      <w:pPr>
        <w:spacing w:after="0" w:line="240" w:lineRule="auto"/>
        <w:jc w:val="right"/>
        <w:rPr>
          <w:rFonts w:ascii="Times New Roman" w:hAnsi="Times New Roman"/>
          <w:sz w:val="24"/>
          <w:szCs w:val="24"/>
        </w:rPr>
      </w:pPr>
      <w:r w:rsidRPr="00DA4A9D">
        <w:rPr>
          <w:rFonts w:ascii="Times New Roman" w:hAnsi="Times New Roman"/>
          <w:sz w:val="24"/>
          <w:szCs w:val="24"/>
        </w:rPr>
        <w:t>veltītu tematiku (vienam tramvajam)”</w:t>
      </w:r>
    </w:p>
    <w:p w14:paraId="6E1E8F65" w14:textId="77777777" w:rsidR="00DA4A9D" w:rsidRDefault="00DA4A9D" w:rsidP="00EE4EBE">
      <w:pPr>
        <w:jc w:val="center"/>
        <w:rPr>
          <w:rFonts w:ascii="Times New Roman" w:hAnsi="Times New Roman" w:cs="Times New Roman"/>
          <w:b/>
          <w:bCs/>
          <w:sz w:val="24"/>
          <w:szCs w:val="24"/>
        </w:rPr>
      </w:pPr>
    </w:p>
    <w:p w14:paraId="51DCD58C" w14:textId="363A5481" w:rsidR="00EE4EBE" w:rsidRPr="006473E5" w:rsidRDefault="00EE4EBE" w:rsidP="00176827">
      <w:pPr>
        <w:spacing w:after="0" w:line="240" w:lineRule="auto"/>
        <w:jc w:val="center"/>
        <w:rPr>
          <w:rFonts w:ascii="Times New Roman" w:hAnsi="Times New Roman" w:cs="Times New Roman"/>
          <w:b/>
          <w:bCs/>
          <w:sz w:val="24"/>
          <w:szCs w:val="24"/>
        </w:rPr>
      </w:pPr>
      <w:r w:rsidRPr="006473E5">
        <w:rPr>
          <w:rFonts w:ascii="Times New Roman" w:hAnsi="Times New Roman" w:cs="Times New Roman"/>
          <w:b/>
          <w:bCs/>
          <w:sz w:val="24"/>
          <w:szCs w:val="24"/>
        </w:rPr>
        <w:t>TEHNISKĀ SPECIFIKĀCIJA</w:t>
      </w:r>
    </w:p>
    <w:p w14:paraId="1FF94C2E" w14:textId="77777777" w:rsidR="00EE4EBE" w:rsidRPr="00D21230" w:rsidRDefault="00EE4EBE" w:rsidP="00176827">
      <w:pPr>
        <w:pStyle w:val="Paraststmeklis"/>
        <w:spacing w:before="0" w:beforeAutospacing="0" w:after="0" w:afterAutospacing="0"/>
        <w:contextualSpacing/>
        <w:jc w:val="center"/>
        <w:rPr>
          <w:b/>
          <w:bCs/>
          <w:color w:val="000000"/>
          <w:sz w:val="28"/>
          <w:szCs w:val="28"/>
        </w:rPr>
      </w:pPr>
      <w:r w:rsidRPr="00D21230">
        <w:rPr>
          <w:b/>
          <w:bCs/>
          <w:color w:val="000000"/>
          <w:sz w:val="28"/>
          <w:szCs w:val="28"/>
        </w:rPr>
        <w:t xml:space="preserve">Pilns transporta noformējums ar Latvijai veltītu tematiku </w:t>
      </w:r>
    </w:p>
    <w:p w14:paraId="39EC3EE7" w14:textId="26E4B792" w:rsidR="00EE4EBE" w:rsidRPr="00D21230" w:rsidRDefault="00EE4EBE" w:rsidP="00176827">
      <w:pPr>
        <w:pStyle w:val="Paraststmeklis"/>
        <w:spacing w:before="0" w:beforeAutospacing="0" w:after="0" w:afterAutospacing="0"/>
        <w:contextualSpacing/>
        <w:jc w:val="center"/>
        <w:rPr>
          <w:b/>
          <w:bCs/>
          <w:color w:val="000000"/>
          <w:sz w:val="28"/>
          <w:szCs w:val="28"/>
        </w:rPr>
      </w:pPr>
      <w:r w:rsidRPr="00D21230">
        <w:rPr>
          <w:b/>
          <w:bCs/>
          <w:color w:val="000000"/>
          <w:sz w:val="28"/>
          <w:szCs w:val="28"/>
        </w:rPr>
        <w:t>(vienam tramvajam)</w:t>
      </w:r>
    </w:p>
    <w:p w14:paraId="3735F49E" w14:textId="5B4D4287" w:rsidR="00EE4EBE" w:rsidRPr="0009241E" w:rsidRDefault="00EE4EBE" w:rsidP="00EE4EBE">
      <w:pPr>
        <w:pStyle w:val="Paraststmeklis"/>
        <w:rPr>
          <w:b/>
          <w:bCs/>
          <w:color w:val="000000"/>
        </w:rPr>
      </w:pPr>
      <w:r w:rsidRPr="0009241E">
        <w:rPr>
          <w:b/>
          <w:bCs/>
          <w:color w:val="000000"/>
        </w:rPr>
        <w:t>PAKALPOJUMA APRAKSTS</w:t>
      </w:r>
    </w:p>
    <w:p w14:paraId="2BF61CED" w14:textId="77777777" w:rsidR="00EE4EBE" w:rsidRPr="00175D33" w:rsidRDefault="00EE4EBE" w:rsidP="00EE4EBE">
      <w:pPr>
        <w:pStyle w:val="Sarakstarindkopa"/>
        <w:numPr>
          <w:ilvl w:val="0"/>
          <w:numId w:val="2"/>
        </w:numPr>
        <w:spacing w:before="120" w:after="0" w:line="240" w:lineRule="auto"/>
        <w:contextualSpacing w:val="0"/>
        <w:jc w:val="both"/>
        <w:rPr>
          <w:rFonts w:ascii="Times New Roman" w:hAnsi="Times New Roman" w:cs="Times New Roman"/>
          <w:b/>
          <w:bCs/>
          <w:sz w:val="24"/>
          <w:szCs w:val="24"/>
        </w:rPr>
      </w:pPr>
      <w:r w:rsidRPr="005B1382">
        <w:rPr>
          <w:rFonts w:ascii="Times New Roman" w:hAnsi="Times New Roman" w:cs="Times New Roman"/>
          <w:b/>
          <w:bCs/>
          <w:sz w:val="24"/>
          <w:szCs w:val="24"/>
        </w:rPr>
        <w:t xml:space="preserve">Iepirkuma priekšmets: </w:t>
      </w:r>
      <w:r w:rsidRPr="005B1382">
        <w:rPr>
          <w:rFonts w:ascii="Times New Roman" w:hAnsi="Times New Roman" w:cs="Times New Roman"/>
          <w:color w:val="000000"/>
          <w:sz w:val="24"/>
          <w:szCs w:val="24"/>
        </w:rPr>
        <w:t>Svētku noformējuma maketa/</w:t>
      </w:r>
      <w:r w:rsidRPr="0047198E">
        <w:rPr>
          <w:rFonts w:ascii="Times New Roman" w:hAnsi="Times New Roman" w:cs="Times New Roman"/>
          <w:noProof/>
          <w:color w:val="000000"/>
          <w:sz w:val="24"/>
          <w:szCs w:val="24"/>
          <w:lang w:val="en-GB"/>
        </w:rPr>
        <w:t>vizualizācijas</w:t>
      </w:r>
      <w:r w:rsidRPr="005B1382">
        <w:rPr>
          <w:rFonts w:ascii="Times New Roman" w:hAnsi="Times New Roman" w:cs="Times New Roman"/>
          <w:color w:val="000000"/>
          <w:sz w:val="24"/>
          <w:szCs w:val="24"/>
        </w:rPr>
        <w:t xml:space="preserve"> izstrāde, uzstādīšan</w:t>
      </w:r>
      <w:r>
        <w:rPr>
          <w:rFonts w:ascii="Times New Roman" w:hAnsi="Times New Roman" w:cs="Times New Roman"/>
          <w:color w:val="000000"/>
          <w:sz w:val="24"/>
          <w:szCs w:val="24"/>
        </w:rPr>
        <w:t xml:space="preserve">a un </w:t>
      </w:r>
      <w:r w:rsidRPr="005B1382">
        <w:rPr>
          <w:rFonts w:ascii="Times New Roman" w:hAnsi="Times New Roman" w:cs="Times New Roman"/>
          <w:color w:val="000000"/>
          <w:sz w:val="24"/>
          <w:szCs w:val="24"/>
        </w:rPr>
        <w:t>aplīmēšana</w:t>
      </w:r>
      <w:r>
        <w:rPr>
          <w:rFonts w:ascii="Times New Roman" w:hAnsi="Times New Roman" w:cs="Times New Roman"/>
          <w:color w:val="000000"/>
          <w:sz w:val="24"/>
          <w:szCs w:val="24"/>
        </w:rPr>
        <w:t xml:space="preserve"> ar </w:t>
      </w:r>
      <w:r w:rsidRPr="005B1382">
        <w:rPr>
          <w:rFonts w:ascii="Times New Roman" w:hAnsi="Times New Roman" w:cs="Times New Roman"/>
          <w:color w:val="000000"/>
          <w:sz w:val="24"/>
          <w:szCs w:val="24"/>
        </w:rPr>
        <w:t xml:space="preserve">Valsts svētkiem </w:t>
      </w:r>
      <w:r>
        <w:rPr>
          <w:rFonts w:ascii="Times New Roman" w:hAnsi="Times New Roman" w:cs="Times New Roman"/>
          <w:color w:val="000000"/>
          <w:sz w:val="24"/>
          <w:szCs w:val="24"/>
        </w:rPr>
        <w:t>atbilstošu motīvu:</w:t>
      </w:r>
    </w:p>
    <w:p w14:paraId="1BC08D89" w14:textId="28C86D13" w:rsidR="00EE4EBE" w:rsidRPr="00175D33" w:rsidRDefault="00EE4EBE" w:rsidP="00EE4EBE">
      <w:pPr>
        <w:pStyle w:val="Sarakstarindkopa"/>
        <w:numPr>
          <w:ilvl w:val="0"/>
          <w:numId w:val="3"/>
        </w:numPr>
        <w:spacing w:before="120" w:after="0" w:line="240" w:lineRule="auto"/>
        <w:contextualSpacing w:val="0"/>
        <w:jc w:val="both"/>
        <w:rPr>
          <w:rFonts w:ascii="Times New Roman" w:hAnsi="Times New Roman" w:cs="Times New Roman"/>
          <w:sz w:val="24"/>
          <w:szCs w:val="24"/>
        </w:rPr>
      </w:pPr>
      <w:r w:rsidRPr="00175D33">
        <w:rPr>
          <w:rFonts w:ascii="Times New Roman" w:hAnsi="Times New Roman" w:cs="Times New Roman"/>
          <w:color w:val="000000"/>
          <w:sz w:val="24"/>
          <w:szCs w:val="24"/>
        </w:rPr>
        <w:t xml:space="preserve">Pilns transporta noformējums ar Latvijai veltītu tematiku (vienam tramvajam) skatīt </w:t>
      </w:r>
      <w:r w:rsidR="00C6126D">
        <w:rPr>
          <w:rFonts w:ascii="Times New Roman" w:hAnsi="Times New Roman" w:cs="Times New Roman"/>
          <w:color w:val="000000"/>
          <w:sz w:val="24"/>
          <w:szCs w:val="24"/>
        </w:rPr>
        <w:t>tehn</w:t>
      </w:r>
      <w:r w:rsidR="0047198E">
        <w:rPr>
          <w:rFonts w:ascii="Times New Roman" w:hAnsi="Times New Roman" w:cs="Times New Roman"/>
          <w:color w:val="000000"/>
          <w:sz w:val="24"/>
          <w:szCs w:val="24"/>
        </w:rPr>
        <w:t>i</w:t>
      </w:r>
      <w:r w:rsidR="00C6126D">
        <w:rPr>
          <w:rFonts w:ascii="Times New Roman" w:hAnsi="Times New Roman" w:cs="Times New Roman"/>
          <w:color w:val="000000"/>
          <w:sz w:val="24"/>
          <w:szCs w:val="24"/>
        </w:rPr>
        <w:t>skās specifikācijas 1</w:t>
      </w:r>
      <w:r w:rsidR="0047198E">
        <w:rPr>
          <w:rFonts w:ascii="Times New Roman" w:hAnsi="Times New Roman" w:cs="Times New Roman"/>
          <w:color w:val="000000"/>
          <w:sz w:val="24"/>
          <w:szCs w:val="24"/>
        </w:rPr>
        <w:t xml:space="preserve">. </w:t>
      </w:r>
      <w:r w:rsidRPr="00175D33">
        <w:rPr>
          <w:rFonts w:ascii="Times New Roman" w:hAnsi="Times New Roman" w:cs="Times New Roman"/>
          <w:color w:val="000000"/>
          <w:sz w:val="24"/>
          <w:szCs w:val="24"/>
        </w:rPr>
        <w:t xml:space="preserve">pielikumu. </w:t>
      </w:r>
    </w:p>
    <w:p w14:paraId="450287A7" w14:textId="72CC6C0C" w:rsidR="00EE4EBE" w:rsidRPr="00175D33" w:rsidRDefault="00EE4EBE" w:rsidP="00EE4EBE">
      <w:pPr>
        <w:pStyle w:val="Sarakstarindkopa"/>
        <w:numPr>
          <w:ilvl w:val="0"/>
          <w:numId w:val="3"/>
        </w:numPr>
        <w:spacing w:before="120" w:after="0" w:line="240" w:lineRule="auto"/>
        <w:contextualSpacing w:val="0"/>
        <w:jc w:val="both"/>
        <w:rPr>
          <w:rFonts w:ascii="Times New Roman" w:hAnsi="Times New Roman" w:cs="Times New Roman"/>
          <w:sz w:val="24"/>
          <w:szCs w:val="24"/>
        </w:rPr>
      </w:pPr>
      <w:r w:rsidRPr="00175D33">
        <w:rPr>
          <w:rFonts w:ascii="Times New Roman" w:hAnsi="Times New Roman" w:cs="Times New Roman"/>
          <w:color w:val="000000"/>
          <w:sz w:val="24"/>
          <w:szCs w:val="24"/>
        </w:rPr>
        <w:t xml:space="preserve">Noformējuma noturība: </w:t>
      </w:r>
      <w:r w:rsidR="006216E9">
        <w:rPr>
          <w:rFonts w:ascii="Times New Roman" w:hAnsi="Times New Roman" w:cs="Times New Roman"/>
          <w:color w:val="000000"/>
          <w:sz w:val="24"/>
          <w:szCs w:val="24"/>
        </w:rPr>
        <w:t xml:space="preserve">  </w:t>
      </w:r>
      <w:r w:rsidR="009618CF" w:rsidRPr="009618CF">
        <w:rPr>
          <w:rFonts w:ascii="Times New Roman" w:hAnsi="Times New Roman" w:cs="Times New Roman"/>
          <w:color w:val="000000"/>
          <w:sz w:val="24"/>
          <w:szCs w:val="24"/>
        </w:rPr>
        <w:t>mitruma izturīgs, kas atbilst lietainiem (arī sniegs, sals) laikapstākļiem, transporta līdzekļa mazgāšanai un kopšanai (t.sk. kopšana ar sadzīves līdzekļiem un ķīmiskām vielām)</w:t>
      </w:r>
      <w:r w:rsidR="009618CF">
        <w:rPr>
          <w:rFonts w:ascii="Times New Roman" w:hAnsi="Times New Roman" w:cs="Times New Roman"/>
          <w:color w:val="000000"/>
          <w:sz w:val="24"/>
          <w:szCs w:val="24"/>
        </w:rPr>
        <w:t>.</w:t>
      </w:r>
    </w:p>
    <w:p w14:paraId="0D1AE511" w14:textId="4BFC2CCB" w:rsidR="00EE4EBE" w:rsidRPr="00F42355" w:rsidRDefault="00EE4EBE" w:rsidP="00EE4EBE">
      <w:pPr>
        <w:pStyle w:val="Paraststmeklis"/>
        <w:numPr>
          <w:ilvl w:val="0"/>
          <w:numId w:val="2"/>
        </w:numPr>
        <w:spacing w:before="120" w:beforeAutospacing="0" w:after="0" w:afterAutospacing="0"/>
        <w:jc w:val="both"/>
        <w:rPr>
          <w:color w:val="000000"/>
        </w:rPr>
      </w:pPr>
      <w:r w:rsidRPr="005B1382">
        <w:rPr>
          <w:b/>
          <w:bCs/>
          <w:color w:val="000000"/>
        </w:rPr>
        <w:t>Līguma izpildes vieta</w:t>
      </w:r>
      <w:r w:rsidRPr="005B1382">
        <w:rPr>
          <w:color w:val="000000"/>
        </w:rPr>
        <w:t xml:space="preserve">: RP SIA „Rīgas satiksme” </w:t>
      </w:r>
      <w:r>
        <w:rPr>
          <w:color w:val="000000"/>
        </w:rPr>
        <w:t>Brīvības iela 191.</w:t>
      </w:r>
    </w:p>
    <w:p w14:paraId="5BD27705" w14:textId="3F83355F" w:rsidR="00EE4EBE" w:rsidRPr="005B1382" w:rsidRDefault="00EE4EBE" w:rsidP="00EE4EBE">
      <w:pPr>
        <w:pStyle w:val="Paraststmeklis"/>
        <w:numPr>
          <w:ilvl w:val="0"/>
          <w:numId w:val="2"/>
        </w:numPr>
        <w:spacing w:before="120" w:beforeAutospacing="0" w:after="0" w:afterAutospacing="0"/>
        <w:jc w:val="both"/>
        <w:rPr>
          <w:color w:val="000000"/>
        </w:rPr>
      </w:pPr>
      <w:r>
        <w:rPr>
          <w:color w:val="000000"/>
        </w:rPr>
        <w:t>Izpildītājs</w:t>
      </w:r>
      <w:r w:rsidRPr="005B1382">
        <w:rPr>
          <w:color w:val="000000"/>
        </w:rPr>
        <w:t xml:space="preserve"> saskaņā ar tehniskās specifikācijas noteikumiem apņemas ar saviem spēkiem, personālu, darba rīkiem, iekārtām un materiāliem veikt svētku </w:t>
      </w:r>
      <w:r w:rsidRPr="001A18B9">
        <w:rPr>
          <w:color w:val="000000"/>
        </w:rPr>
        <w:t>noformējum</w:t>
      </w:r>
      <w:r w:rsidR="00070ED1" w:rsidRPr="001A18B9">
        <w:rPr>
          <w:color w:val="000000"/>
        </w:rPr>
        <w:t>a (maketa)</w:t>
      </w:r>
      <w:r w:rsidRPr="001A18B9">
        <w:rPr>
          <w:color w:val="000000"/>
        </w:rPr>
        <w:t xml:space="preserve"> izstrādi</w:t>
      </w:r>
      <w:r w:rsidRPr="005B1382">
        <w:rPr>
          <w:color w:val="000000"/>
        </w:rPr>
        <w:t xml:space="preserve">, uzstādīšanu, aplīmēšanu, ko veic </w:t>
      </w:r>
      <w:r w:rsidR="00BA42DD">
        <w:rPr>
          <w:color w:val="000000"/>
        </w:rPr>
        <w:t xml:space="preserve">pasūtītāja </w:t>
      </w:r>
      <w:r w:rsidRPr="005B1382">
        <w:rPr>
          <w:color w:val="000000"/>
        </w:rPr>
        <w:t xml:space="preserve">RP SIA „Rīgas satiksme” </w:t>
      </w:r>
      <w:r w:rsidR="00BA42DD">
        <w:rPr>
          <w:color w:val="000000"/>
        </w:rPr>
        <w:t xml:space="preserve">adresē </w:t>
      </w:r>
      <w:r>
        <w:rPr>
          <w:color w:val="000000"/>
        </w:rPr>
        <w:t>Brīvība ielā 191,</w:t>
      </w:r>
      <w:r w:rsidRPr="005B1382">
        <w:rPr>
          <w:color w:val="000000"/>
        </w:rPr>
        <w:t xml:space="preserve"> atbilstoši Pretendenta un RP SIA „Rīgas satiksme” pilnvaroto personu rakstiski saskaņotiem pasūtījumiem un specifikācijām (turpmāk tekstā – </w:t>
      </w:r>
      <w:r>
        <w:rPr>
          <w:color w:val="000000"/>
        </w:rPr>
        <w:t>P</w:t>
      </w:r>
      <w:r w:rsidRPr="005B1382">
        <w:rPr>
          <w:color w:val="000000"/>
        </w:rPr>
        <w:t>akalpojums).</w:t>
      </w:r>
    </w:p>
    <w:p w14:paraId="342CDD59" w14:textId="26C191A7" w:rsidR="00EE4EBE" w:rsidRPr="005B1382" w:rsidRDefault="00EE4EBE" w:rsidP="00EE4EBE">
      <w:pPr>
        <w:pStyle w:val="Paraststmeklis"/>
        <w:numPr>
          <w:ilvl w:val="0"/>
          <w:numId w:val="2"/>
        </w:numPr>
        <w:spacing w:before="120" w:beforeAutospacing="0" w:after="0" w:afterAutospacing="0"/>
        <w:jc w:val="both"/>
        <w:rPr>
          <w:color w:val="000000"/>
        </w:rPr>
      </w:pPr>
      <w:r w:rsidRPr="005B1382">
        <w:rPr>
          <w:color w:val="000000"/>
        </w:rPr>
        <w:t xml:space="preserve">Pakalpojuma pasūtījumu veic RP SIA „Rīgas satiksme” pilnvarotā persona, saskaņojot </w:t>
      </w:r>
      <w:r w:rsidR="00B230F9">
        <w:rPr>
          <w:color w:val="000000"/>
        </w:rPr>
        <w:t>to</w:t>
      </w:r>
      <w:r w:rsidRPr="005B1382">
        <w:rPr>
          <w:color w:val="000000"/>
        </w:rPr>
        <w:t xml:space="preserve"> atbilstoši finanšu piedāvājuma noteiktiem izcenojumiem.</w:t>
      </w:r>
    </w:p>
    <w:p w14:paraId="383473B4" w14:textId="5DEA63F3" w:rsidR="00EE4EBE" w:rsidRPr="005B1382" w:rsidRDefault="00EE4EBE" w:rsidP="00EE4EBE">
      <w:pPr>
        <w:pStyle w:val="Paraststmeklis"/>
        <w:numPr>
          <w:ilvl w:val="0"/>
          <w:numId w:val="2"/>
        </w:numPr>
        <w:spacing w:before="120" w:beforeAutospacing="0" w:after="0" w:afterAutospacing="0"/>
        <w:jc w:val="both"/>
        <w:rPr>
          <w:color w:val="000000"/>
        </w:rPr>
      </w:pPr>
      <w:r w:rsidRPr="005B1382">
        <w:rPr>
          <w:color w:val="000000"/>
        </w:rPr>
        <w:t xml:space="preserve">Pirms </w:t>
      </w:r>
      <w:r>
        <w:rPr>
          <w:color w:val="000000"/>
        </w:rPr>
        <w:t>Pakalpojuma sniegšanas</w:t>
      </w:r>
      <w:r w:rsidRPr="005B1382">
        <w:rPr>
          <w:color w:val="000000"/>
        </w:rPr>
        <w:t xml:space="preserve"> </w:t>
      </w:r>
      <w:r w:rsidRPr="006875A6">
        <w:rPr>
          <w:color w:val="000000"/>
        </w:rPr>
        <w:t xml:space="preserve">Izpildītājs vienojas ar </w:t>
      </w:r>
      <w:r w:rsidR="00AD15AF">
        <w:rPr>
          <w:color w:val="000000"/>
        </w:rPr>
        <w:t>p</w:t>
      </w:r>
      <w:r w:rsidRPr="006875A6">
        <w:rPr>
          <w:color w:val="000000"/>
        </w:rPr>
        <w:t>asūtītāju par pakalpojuma veikšanas laiku, sa</w:t>
      </w:r>
      <w:r w:rsidRPr="005B1382">
        <w:rPr>
          <w:color w:val="000000"/>
        </w:rPr>
        <w:t>zinoties ar RP SIA „Rīgas satiksme” pilnvaroto personu.</w:t>
      </w:r>
    </w:p>
    <w:p w14:paraId="4F478819" w14:textId="77777777" w:rsidR="00EE4EBE" w:rsidRPr="005B1382" w:rsidRDefault="00EE4EBE" w:rsidP="00EE4EBE">
      <w:pPr>
        <w:pStyle w:val="Paraststmeklis"/>
        <w:numPr>
          <w:ilvl w:val="0"/>
          <w:numId w:val="2"/>
        </w:numPr>
        <w:spacing w:before="120" w:beforeAutospacing="0" w:after="0" w:afterAutospacing="0"/>
        <w:jc w:val="both"/>
        <w:rPr>
          <w:color w:val="000000"/>
        </w:rPr>
      </w:pPr>
      <w:r>
        <w:rPr>
          <w:color w:val="000000"/>
        </w:rPr>
        <w:t>Izpildītājam p</w:t>
      </w:r>
      <w:r w:rsidRPr="005B1382">
        <w:rPr>
          <w:color w:val="000000"/>
        </w:rPr>
        <w:t xml:space="preserve">irms </w:t>
      </w:r>
      <w:r>
        <w:rPr>
          <w:color w:val="000000"/>
        </w:rPr>
        <w:t>Pakalpojuma sniegšanas ir pienākums</w:t>
      </w:r>
      <w:r w:rsidRPr="005B1382">
        <w:rPr>
          <w:color w:val="000000"/>
        </w:rPr>
        <w:t xml:space="preserve"> precizēt mērījumus objektā, lai nodrošinātu savlaicīgu, kvalitatīvu un atbilstošu pakalpojuma izpildi.</w:t>
      </w:r>
    </w:p>
    <w:p w14:paraId="063CFA68" w14:textId="6C94885D" w:rsidR="00EE4EBE" w:rsidRPr="005B1382" w:rsidRDefault="00EE4EBE" w:rsidP="00EE4EBE">
      <w:pPr>
        <w:pStyle w:val="Paraststmeklis"/>
        <w:numPr>
          <w:ilvl w:val="0"/>
          <w:numId w:val="2"/>
        </w:numPr>
        <w:spacing w:before="120" w:beforeAutospacing="0" w:after="0" w:afterAutospacing="0"/>
        <w:jc w:val="both"/>
        <w:rPr>
          <w:color w:val="000000"/>
        </w:rPr>
      </w:pPr>
      <w:r w:rsidRPr="005B1382">
        <w:rPr>
          <w:color w:val="000000"/>
        </w:rPr>
        <w:t xml:space="preserve">Uzmērīšanas darbus Izpildītājs veic </w:t>
      </w:r>
      <w:r w:rsidR="003754D4">
        <w:rPr>
          <w:color w:val="000000"/>
        </w:rPr>
        <w:t>trīs</w:t>
      </w:r>
      <w:r w:rsidRPr="005B1382">
        <w:rPr>
          <w:color w:val="000000"/>
        </w:rPr>
        <w:t xml:space="preserve"> darba dienu laikā no pasūtījuma saņemšanas dienas.</w:t>
      </w:r>
    </w:p>
    <w:p w14:paraId="6C5F1AA8" w14:textId="77777777" w:rsidR="00EE4EBE" w:rsidRPr="005B1382" w:rsidRDefault="00EE4EBE" w:rsidP="00EE4EBE">
      <w:pPr>
        <w:pStyle w:val="Sarakstarindkopa"/>
        <w:numPr>
          <w:ilvl w:val="0"/>
          <w:numId w:val="2"/>
        </w:numPr>
        <w:spacing w:before="120" w:after="0" w:line="240" w:lineRule="auto"/>
        <w:contextualSpacing w:val="0"/>
        <w:jc w:val="both"/>
        <w:rPr>
          <w:rFonts w:ascii="Times New Roman" w:hAnsi="Times New Roman" w:cs="Times New Roman"/>
          <w:b/>
          <w:bCs/>
          <w:sz w:val="24"/>
          <w:szCs w:val="24"/>
        </w:rPr>
      </w:pPr>
      <w:r w:rsidRPr="005B1382">
        <w:rPr>
          <w:rFonts w:ascii="Times New Roman" w:hAnsi="Times New Roman" w:cs="Times New Roman"/>
          <w:b/>
          <w:bCs/>
          <w:sz w:val="24"/>
          <w:szCs w:val="24"/>
        </w:rPr>
        <w:t>Laika grafiks - pakalpojuma izpildes termiņš:</w:t>
      </w:r>
    </w:p>
    <w:p w14:paraId="178E85B0" w14:textId="221A92B0" w:rsidR="00EE4EBE" w:rsidRPr="005152CF" w:rsidRDefault="00EE4EBE" w:rsidP="00EE4EBE">
      <w:pPr>
        <w:pStyle w:val="Sarakstarindkopa"/>
        <w:spacing w:before="120" w:after="0" w:line="240" w:lineRule="auto"/>
        <w:contextualSpacing w:val="0"/>
        <w:jc w:val="both"/>
        <w:rPr>
          <w:rFonts w:ascii="Times New Roman" w:hAnsi="Times New Roman" w:cs="Times New Roman"/>
          <w:color w:val="000000"/>
          <w:sz w:val="24"/>
          <w:szCs w:val="24"/>
          <w:u w:val="single"/>
        </w:rPr>
      </w:pPr>
      <w:r w:rsidRPr="005B1382">
        <w:rPr>
          <w:rFonts w:ascii="Times New Roman" w:hAnsi="Times New Roman" w:cs="Times New Roman"/>
          <w:color w:val="000000"/>
          <w:sz w:val="24"/>
          <w:szCs w:val="24"/>
        </w:rPr>
        <w:t>8.1 Pilns transporta noformējums ar Latvijai veltītu tematiku (vienam tramvajam)</w:t>
      </w:r>
      <w:r w:rsidR="003754D4">
        <w:rPr>
          <w:rFonts w:ascii="Times New Roman" w:hAnsi="Times New Roman" w:cs="Times New Roman"/>
          <w:color w:val="000000"/>
          <w:sz w:val="24"/>
          <w:szCs w:val="24"/>
        </w:rPr>
        <w:t>,</w:t>
      </w:r>
      <w:r w:rsidRPr="005B13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atbilstoši </w:t>
      </w:r>
      <w:r w:rsidR="003754D4">
        <w:rPr>
          <w:rFonts w:ascii="Times New Roman" w:hAnsi="Times New Roman" w:cs="Times New Roman"/>
          <w:color w:val="000000"/>
          <w:sz w:val="24"/>
          <w:szCs w:val="24"/>
        </w:rPr>
        <w:t>tehniskās specifikācijas 1.</w:t>
      </w:r>
      <w:r w:rsidRPr="005152CF">
        <w:rPr>
          <w:rFonts w:ascii="Times New Roman" w:hAnsi="Times New Roman" w:cs="Times New Roman"/>
          <w:color w:val="000000"/>
          <w:sz w:val="24"/>
          <w:szCs w:val="24"/>
        </w:rPr>
        <w:t>pielikumam</w:t>
      </w:r>
      <w:r w:rsidR="003754D4">
        <w:rPr>
          <w:rFonts w:ascii="Times New Roman" w:hAnsi="Times New Roman" w:cs="Times New Roman"/>
          <w:color w:val="000000"/>
          <w:sz w:val="24"/>
          <w:szCs w:val="24"/>
        </w:rPr>
        <w:t>,</w:t>
      </w:r>
      <w:r w:rsidRPr="005152CF">
        <w:rPr>
          <w:rFonts w:ascii="Times New Roman" w:hAnsi="Times New Roman" w:cs="Times New Roman"/>
          <w:color w:val="000000"/>
          <w:sz w:val="24"/>
          <w:szCs w:val="24"/>
        </w:rPr>
        <w:t xml:space="preserve"> uzstādīts līdz 202</w:t>
      </w:r>
      <w:r>
        <w:rPr>
          <w:rFonts w:ascii="Times New Roman" w:hAnsi="Times New Roman" w:cs="Times New Roman"/>
          <w:color w:val="000000"/>
          <w:sz w:val="24"/>
          <w:szCs w:val="24"/>
        </w:rPr>
        <w:t>5</w:t>
      </w:r>
      <w:r w:rsidRPr="005152CF">
        <w:rPr>
          <w:rFonts w:ascii="Times New Roman" w:hAnsi="Times New Roman" w:cs="Times New Roman"/>
          <w:color w:val="000000"/>
          <w:sz w:val="24"/>
          <w:szCs w:val="24"/>
        </w:rPr>
        <w:t xml:space="preserve">. gada 1. novembrim, </w:t>
      </w:r>
      <w:r w:rsidRPr="005152CF">
        <w:rPr>
          <w:rFonts w:ascii="Times New Roman" w:hAnsi="Times New Roman" w:cs="Times New Roman"/>
          <w:color w:val="000000"/>
          <w:sz w:val="24"/>
          <w:szCs w:val="24"/>
          <w:u w:val="single"/>
        </w:rPr>
        <w:t>nodrošinot tā ilgstošu noturība ~</w:t>
      </w:r>
      <w:r w:rsidR="00425E80">
        <w:rPr>
          <w:rFonts w:ascii="Times New Roman" w:hAnsi="Times New Roman" w:cs="Times New Roman"/>
          <w:color w:val="000000"/>
          <w:sz w:val="24"/>
          <w:szCs w:val="24"/>
          <w:u w:val="single"/>
        </w:rPr>
        <w:t xml:space="preserve">viens </w:t>
      </w:r>
      <w:r w:rsidRPr="005152CF">
        <w:rPr>
          <w:rFonts w:ascii="Times New Roman" w:hAnsi="Times New Roman" w:cs="Times New Roman"/>
          <w:color w:val="000000"/>
          <w:sz w:val="24"/>
          <w:szCs w:val="24"/>
          <w:u w:val="single"/>
        </w:rPr>
        <w:t>gads.</w:t>
      </w:r>
    </w:p>
    <w:p w14:paraId="51AB5EB8" w14:textId="1031570D" w:rsidR="00EE4EBE" w:rsidRPr="005152CF" w:rsidRDefault="00EE4EBE" w:rsidP="00EE4EBE">
      <w:pPr>
        <w:pStyle w:val="Sarakstarindkopa"/>
        <w:spacing w:before="120" w:after="0" w:line="240" w:lineRule="auto"/>
        <w:contextualSpacing w:val="0"/>
        <w:jc w:val="both"/>
        <w:rPr>
          <w:rFonts w:ascii="Times New Roman" w:hAnsi="Times New Roman" w:cs="Times New Roman"/>
          <w:color w:val="000000"/>
          <w:sz w:val="24"/>
          <w:szCs w:val="24"/>
        </w:rPr>
      </w:pPr>
      <w:r w:rsidRPr="005152CF">
        <w:rPr>
          <w:rFonts w:ascii="Times New Roman" w:hAnsi="Times New Roman" w:cs="Times New Roman"/>
          <w:color w:val="000000"/>
          <w:sz w:val="24"/>
          <w:szCs w:val="24"/>
        </w:rPr>
        <w:t>8.2. Pakalpojuma sniegšanas uzsākšana: desmit darba dienas no noformējuma risinājuma saskaņošanas dienas.</w:t>
      </w:r>
    </w:p>
    <w:p w14:paraId="365D9202" w14:textId="77777777" w:rsidR="00EE4EBE" w:rsidRPr="005152CF" w:rsidRDefault="00EE4EBE" w:rsidP="00EE4EBE">
      <w:pPr>
        <w:pStyle w:val="Paraststmeklis"/>
        <w:numPr>
          <w:ilvl w:val="0"/>
          <w:numId w:val="2"/>
        </w:numPr>
        <w:spacing w:before="120" w:beforeAutospacing="0" w:after="0" w:afterAutospacing="0"/>
        <w:jc w:val="both"/>
        <w:rPr>
          <w:color w:val="000000"/>
        </w:rPr>
      </w:pPr>
      <w:r w:rsidRPr="005152CF">
        <w:rPr>
          <w:color w:val="000000"/>
        </w:rPr>
        <w:t>Izpildītājs nodrošina Tehniskā specifikācijā norādīto pakalpojumu izpildi, atbilstošā apjomā un kvalitātē. Nododot pasūtītājam kvalitatīv</w:t>
      </w:r>
      <w:r>
        <w:rPr>
          <w:color w:val="000000"/>
        </w:rPr>
        <w:t>i sniegtu</w:t>
      </w:r>
      <w:r w:rsidRPr="005152CF">
        <w:rPr>
          <w:color w:val="000000"/>
        </w:rPr>
        <w:t xml:space="preserve"> pakalpojumu.</w:t>
      </w:r>
    </w:p>
    <w:p w14:paraId="3EB73669" w14:textId="77777777" w:rsidR="00EE4EBE" w:rsidRPr="005B1382" w:rsidRDefault="00EE4EBE" w:rsidP="00EE4EBE">
      <w:pPr>
        <w:pStyle w:val="Paraststmeklis"/>
        <w:numPr>
          <w:ilvl w:val="0"/>
          <w:numId w:val="2"/>
        </w:numPr>
        <w:spacing w:before="120" w:beforeAutospacing="0" w:after="0" w:afterAutospacing="0"/>
        <w:jc w:val="both"/>
        <w:rPr>
          <w:color w:val="000000"/>
        </w:rPr>
      </w:pPr>
      <w:r w:rsidRPr="00165D77">
        <w:rPr>
          <w:color w:val="000000"/>
        </w:rPr>
        <w:lastRenderedPageBreak/>
        <w:t>Garantija:</w:t>
      </w:r>
      <w:r w:rsidRPr="005B1382">
        <w:rPr>
          <w:color w:val="000000"/>
        </w:rPr>
        <w:t xml:space="preserve"> Garantijas laikā </w:t>
      </w:r>
      <w:r>
        <w:rPr>
          <w:color w:val="000000"/>
        </w:rPr>
        <w:t>Izpildītājs</w:t>
      </w:r>
      <w:r w:rsidRPr="005B1382">
        <w:rPr>
          <w:color w:val="000000"/>
        </w:rPr>
        <w:t xml:space="preserve"> ir atbildīgs par katru </w:t>
      </w:r>
      <w:r>
        <w:rPr>
          <w:color w:val="000000"/>
        </w:rPr>
        <w:t>izvietotā uz transporta noformējuma risinājuma</w:t>
      </w:r>
      <w:r w:rsidRPr="005B1382">
        <w:rPr>
          <w:color w:val="000000"/>
        </w:rPr>
        <w:t xml:space="preserve"> defektu, ja vien tas nav radies </w:t>
      </w:r>
      <w:r>
        <w:rPr>
          <w:color w:val="000000"/>
        </w:rPr>
        <w:t>noformējuma</w:t>
      </w:r>
      <w:r w:rsidRPr="005B1382">
        <w:rPr>
          <w:color w:val="000000"/>
        </w:rPr>
        <w:t xml:space="preserve"> nepareizas ekspluatācijas dēļ.</w:t>
      </w:r>
    </w:p>
    <w:p w14:paraId="15AF3243" w14:textId="019EE526" w:rsidR="00EE4EBE" w:rsidRPr="005B1382" w:rsidRDefault="00EE4EBE" w:rsidP="00EE4EBE">
      <w:pPr>
        <w:pStyle w:val="Paraststmeklis"/>
        <w:numPr>
          <w:ilvl w:val="0"/>
          <w:numId w:val="2"/>
        </w:numPr>
        <w:spacing w:before="120" w:beforeAutospacing="0" w:after="0" w:afterAutospacing="0"/>
        <w:jc w:val="both"/>
        <w:rPr>
          <w:color w:val="000000"/>
        </w:rPr>
      </w:pPr>
      <w:r w:rsidRPr="005B1382">
        <w:rPr>
          <w:color w:val="000000"/>
        </w:rPr>
        <w:t>Izpildītājs ir atbildīgs par saudzīgu</w:t>
      </w:r>
      <w:r>
        <w:rPr>
          <w:color w:val="000000"/>
        </w:rPr>
        <w:t xml:space="preserve"> pret transportu (t.sk. ārējo krāsojumu)</w:t>
      </w:r>
      <w:r w:rsidRPr="005B1382">
        <w:rPr>
          <w:color w:val="000000"/>
        </w:rPr>
        <w:t xml:space="preserve"> un kvalitatīvu pakalpojuma veikšanu, lai pakalpojuma veikšanas rezultātā netiktu bojāts transports. Gadījumā, ja transports tiek bojāts (grīdas, sienu, griestu skrāpējumi, bojāts krāsojums, nekvalitatīvi veikti urbumi u.c.), bojājumu novēršanu</w:t>
      </w:r>
      <w:r w:rsidR="006A3DCB">
        <w:rPr>
          <w:color w:val="000000"/>
        </w:rPr>
        <w:t xml:space="preserve"> </w:t>
      </w:r>
      <w:r w:rsidRPr="005B1382">
        <w:rPr>
          <w:color w:val="000000"/>
        </w:rPr>
        <w:t>sedz Izpildītājs par saviem līdzekļiem, nodrošinot apdares atjaunošanu sākotnējā kvalitātē.</w:t>
      </w:r>
    </w:p>
    <w:p w14:paraId="7D27FF31" w14:textId="3F7965E6" w:rsidR="00EE4EBE" w:rsidRDefault="00EE4EBE" w:rsidP="00EE4EBE">
      <w:pPr>
        <w:pStyle w:val="Paraststmeklis"/>
        <w:numPr>
          <w:ilvl w:val="0"/>
          <w:numId w:val="2"/>
        </w:numPr>
        <w:spacing w:before="120" w:beforeAutospacing="0" w:after="0" w:afterAutospacing="0"/>
        <w:jc w:val="both"/>
        <w:rPr>
          <w:color w:val="000000"/>
        </w:rPr>
      </w:pPr>
      <w:r w:rsidRPr="005B1382">
        <w:rPr>
          <w:color w:val="000000"/>
        </w:rPr>
        <w:t>Konstatēto bojājumu, defektu novēršana trīs darba dienu laikā no pasūtījuma saņemšanas dienas. Ja objektīvu iemeslu dēļ, bojājumu novēršanai būs nepieciešams ilgāks laiks, rakstiski tiek saskaņots cits ierašanās laiks.</w:t>
      </w:r>
    </w:p>
    <w:p w14:paraId="0275E641" w14:textId="3417F62A" w:rsidR="00EE4EBE" w:rsidRDefault="00EE4EBE" w:rsidP="00EE4EBE">
      <w:pPr>
        <w:pStyle w:val="Paraststmeklis"/>
        <w:numPr>
          <w:ilvl w:val="0"/>
          <w:numId w:val="2"/>
        </w:numPr>
        <w:spacing w:before="120" w:beforeAutospacing="0" w:after="0" w:afterAutospacing="0"/>
        <w:jc w:val="both"/>
        <w:rPr>
          <w:color w:val="000000"/>
        </w:rPr>
      </w:pPr>
      <w:r>
        <w:rPr>
          <w:color w:val="000000"/>
        </w:rPr>
        <w:t xml:space="preserve"> Virsmas uz kurām, var veidot noformējumu – </w:t>
      </w:r>
      <w:r w:rsidR="0052607D">
        <w:rPr>
          <w:color w:val="000000"/>
        </w:rPr>
        <w:t>iekrāsotas</w:t>
      </w:r>
      <w:r>
        <w:rPr>
          <w:color w:val="000000"/>
        </w:rPr>
        <w:t xml:space="preserve"> ar dzeltenu krāsu (skat. </w:t>
      </w:r>
      <w:r w:rsidR="0052607D">
        <w:rPr>
          <w:color w:val="000000"/>
        </w:rPr>
        <w:t>Tehniskās specifikācijas 1.</w:t>
      </w:r>
      <w:r>
        <w:rPr>
          <w:color w:val="000000"/>
        </w:rPr>
        <w:t>ielikumu).</w:t>
      </w:r>
    </w:p>
    <w:p w14:paraId="000EEB03" w14:textId="77777777" w:rsidR="00EE4EBE" w:rsidRDefault="00EE4EBE" w:rsidP="00EE4EBE">
      <w:pPr>
        <w:pStyle w:val="Paraststmeklis"/>
        <w:numPr>
          <w:ilvl w:val="0"/>
          <w:numId w:val="2"/>
        </w:numPr>
        <w:spacing w:before="120" w:beforeAutospacing="0" w:after="0" w:afterAutospacing="0"/>
        <w:jc w:val="both"/>
        <w:rPr>
          <w:color w:val="000000"/>
        </w:rPr>
      </w:pPr>
      <w:r>
        <w:rPr>
          <w:color w:val="000000"/>
        </w:rPr>
        <w:t>Noformējumam jāatbilst:</w:t>
      </w:r>
    </w:p>
    <w:p w14:paraId="575A89B0" w14:textId="77777777" w:rsidR="00EE4EBE" w:rsidRPr="005A357B" w:rsidRDefault="00EE4EBE" w:rsidP="00EE4EBE">
      <w:pPr>
        <w:pStyle w:val="Paraststmeklis"/>
        <w:numPr>
          <w:ilvl w:val="0"/>
          <w:numId w:val="4"/>
        </w:numPr>
        <w:spacing w:before="120" w:beforeAutospacing="0" w:after="0" w:afterAutospacing="0"/>
        <w:jc w:val="both"/>
        <w:rPr>
          <w:color w:val="000000"/>
        </w:rPr>
      </w:pPr>
      <w:r w:rsidRPr="005A357B">
        <w:t xml:space="preserve">normatīvajiem aktiem, kas nosaka plēvju izvietojumu ir </w:t>
      </w:r>
      <w:r w:rsidRPr="005A357B">
        <w:rPr>
          <w:b/>
          <w:bCs/>
          <w:color w:val="414142"/>
          <w:shd w:val="clear" w:color="auto" w:fill="FFFFFF"/>
        </w:rPr>
        <w:t>Ministru kabineta noteikumi Nr. 295 “</w:t>
      </w:r>
      <w:r w:rsidRPr="005A357B">
        <w:t>Noteikumi par transportlīdzekļu valsts tehnisko apskati un tehnisko kontroli uz ceļa”;</w:t>
      </w:r>
    </w:p>
    <w:p w14:paraId="47610D3B" w14:textId="77777777" w:rsidR="00EE4EBE" w:rsidRPr="005A357B" w:rsidRDefault="00EE4EBE" w:rsidP="00EE4EBE">
      <w:pPr>
        <w:pStyle w:val="Paraststmeklis"/>
        <w:numPr>
          <w:ilvl w:val="0"/>
          <w:numId w:val="4"/>
        </w:numPr>
        <w:spacing w:before="120" w:beforeAutospacing="0" w:after="0" w:afterAutospacing="0"/>
        <w:jc w:val="both"/>
        <w:rPr>
          <w:color w:val="000000"/>
        </w:rPr>
      </w:pPr>
      <w:r w:rsidRPr="005A357B">
        <w:t>papildu noteikumi:</w:t>
      </w:r>
    </w:p>
    <w:p w14:paraId="714579B5" w14:textId="77777777" w:rsidR="00EE4EBE" w:rsidRPr="00BE45F1" w:rsidRDefault="00EE4EBE" w:rsidP="00BE45F1">
      <w:pPr>
        <w:pStyle w:val="Sarakstarindkopa"/>
        <w:numPr>
          <w:ilvl w:val="0"/>
          <w:numId w:val="5"/>
        </w:numPr>
        <w:jc w:val="both"/>
        <w:rPr>
          <w:rFonts w:ascii="Times New Roman" w:hAnsi="Times New Roman" w:cs="Times New Roman"/>
          <w:sz w:val="24"/>
          <w:szCs w:val="24"/>
        </w:rPr>
      </w:pPr>
      <w:r w:rsidRPr="00BE45F1">
        <w:rPr>
          <w:rFonts w:ascii="Times New Roman" w:hAnsi="Times New Roman" w:cs="Times New Roman"/>
          <w:sz w:val="24"/>
          <w:szCs w:val="24"/>
        </w:rPr>
        <w:t xml:space="preserve">Noformējums drīkst aizsegt ne vairāk kā 50% no katra loga laukuma, izmantojot perforēto un </w:t>
      </w:r>
      <w:r w:rsidRPr="00BE45F1">
        <w:rPr>
          <w:rFonts w:ascii="Times New Roman" w:hAnsi="Times New Roman" w:cs="Times New Roman"/>
          <w:noProof/>
          <w:sz w:val="24"/>
          <w:szCs w:val="24"/>
        </w:rPr>
        <w:t>transparento līmplēvi</w:t>
      </w:r>
      <w:r w:rsidRPr="00BE45F1">
        <w:rPr>
          <w:rFonts w:ascii="Times New Roman" w:hAnsi="Times New Roman" w:cs="Times New Roman"/>
          <w:sz w:val="24"/>
          <w:szCs w:val="24"/>
        </w:rPr>
        <w:t xml:space="preserve"> ar gaismas caurlaidību ne mazāku kā 50%, šie ierobežojumi neattiecas uz Transportlīdzekļu aizmugurējo logu. </w:t>
      </w:r>
    </w:p>
    <w:p w14:paraId="115AF677" w14:textId="77777777" w:rsidR="00EE4EBE" w:rsidRPr="00BE45F1" w:rsidRDefault="00EE4EBE" w:rsidP="00BE45F1">
      <w:pPr>
        <w:pStyle w:val="Sarakstarindkopa"/>
        <w:numPr>
          <w:ilvl w:val="0"/>
          <w:numId w:val="5"/>
        </w:numPr>
        <w:jc w:val="both"/>
        <w:rPr>
          <w:rFonts w:ascii="Times New Roman" w:hAnsi="Times New Roman" w:cs="Times New Roman"/>
          <w:sz w:val="24"/>
          <w:szCs w:val="24"/>
        </w:rPr>
      </w:pPr>
      <w:r w:rsidRPr="00BE45F1">
        <w:rPr>
          <w:rFonts w:ascii="Times New Roman" w:hAnsi="Times New Roman" w:cs="Times New Roman"/>
          <w:sz w:val="24"/>
          <w:szCs w:val="24"/>
        </w:rPr>
        <w:t xml:space="preserve">Logus, kuri tiek izmantoti kā avārijas izejas, drīkst noformēt tikai atbilstoši 2017. gada 30. maija Ministru kabineta noteikumiem Nr.295 “Noteikumi par transportlīdzekļu valsts tehnisko apskati un tehnisko kontroli uz ceļa”.  </w:t>
      </w:r>
    </w:p>
    <w:p w14:paraId="69ADE14F" w14:textId="77777777" w:rsidR="00EE4EBE" w:rsidRPr="00BE45F1" w:rsidRDefault="00EE4EBE" w:rsidP="00BE45F1">
      <w:pPr>
        <w:pStyle w:val="Sarakstarindkopa"/>
        <w:numPr>
          <w:ilvl w:val="0"/>
          <w:numId w:val="5"/>
        </w:numPr>
        <w:jc w:val="both"/>
        <w:rPr>
          <w:rFonts w:ascii="Times New Roman" w:hAnsi="Times New Roman" w:cs="Times New Roman"/>
          <w:sz w:val="24"/>
          <w:szCs w:val="24"/>
        </w:rPr>
      </w:pPr>
      <w:r w:rsidRPr="00BE45F1">
        <w:rPr>
          <w:rFonts w:ascii="Times New Roman" w:hAnsi="Times New Roman" w:cs="Times New Roman"/>
          <w:sz w:val="24"/>
          <w:szCs w:val="24"/>
        </w:rPr>
        <w:t>Uz logiem un durvīm Transportlīdzekļa vadītāja tiešās redzamības zonā (pirmās Transportlīdzekļa durvis, priekšējais logs, vadītāja sānu logs) noformējumu izvietot aizliegts.</w:t>
      </w:r>
    </w:p>
    <w:p w14:paraId="4EA988BD" w14:textId="77777777" w:rsidR="00EE4EBE" w:rsidRPr="00BE45F1" w:rsidRDefault="00EE4EBE" w:rsidP="00BE45F1">
      <w:pPr>
        <w:pStyle w:val="Sarakstarindkopa"/>
        <w:numPr>
          <w:ilvl w:val="0"/>
          <w:numId w:val="6"/>
        </w:numPr>
        <w:jc w:val="both"/>
        <w:rPr>
          <w:rFonts w:ascii="Times New Roman" w:hAnsi="Times New Roman" w:cs="Times New Roman"/>
          <w:sz w:val="24"/>
          <w:szCs w:val="24"/>
        </w:rPr>
      </w:pPr>
      <w:r w:rsidRPr="00BE45F1">
        <w:rPr>
          <w:rFonts w:ascii="Times New Roman" w:hAnsi="Times New Roman" w:cs="Times New Roman"/>
          <w:sz w:val="24"/>
          <w:szCs w:val="24"/>
        </w:rPr>
        <w:t>Uz pārējām tramvaju durvīm atļauts izmantot perforēto un</w:t>
      </w:r>
      <w:r w:rsidRPr="00BE45F1">
        <w:rPr>
          <w:rFonts w:ascii="Times New Roman" w:hAnsi="Times New Roman" w:cs="Times New Roman"/>
          <w:noProof/>
          <w:sz w:val="24"/>
          <w:szCs w:val="24"/>
        </w:rPr>
        <w:t xml:space="preserve"> transparento līmplēvi</w:t>
      </w:r>
      <w:r w:rsidRPr="00BE45F1">
        <w:rPr>
          <w:rFonts w:ascii="Times New Roman" w:hAnsi="Times New Roman" w:cs="Times New Roman"/>
          <w:sz w:val="24"/>
          <w:szCs w:val="24"/>
        </w:rPr>
        <w:t>, kas nodrošina pietiekamu lielu caurredzamību vadītājam, ( uz autobusu un trolejbusu durvīm r noformējuma materiālu izvietot nav atļauts.</w:t>
      </w:r>
    </w:p>
    <w:p w14:paraId="0987785E" w14:textId="77777777" w:rsidR="00B51524" w:rsidRDefault="00EE4EBE" w:rsidP="00BE45F1">
      <w:pPr>
        <w:pStyle w:val="Sarakstarindkopa"/>
        <w:numPr>
          <w:ilvl w:val="0"/>
          <w:numId w:val="6"/>
        </w:numPr>
        <w:jc w:val="both"/>
        <w:rPr>
          <w:rFonts w:ascii="Times New Roman" w:hAnsi="Times New Roman" w:cs="Times New Roman"/>
          <w:sz w:val="24"/>
          <w:szCs w:val="24"/>
        </w:rPr>
        <w:sectPr w:rsidR="00B51524">
          <w:pgSz w:w="11906" w:h="16838"/>
          <w:pgMar w:top="1440" w:right="1800" w:bottom="1440" w:left="1800" w:header="708" w:footer="708" w:gutter="0"/>
          <w:cols w:space="708"/>
          <w:docGrid w:linePitch="360"/>
        </w:sectPr>
      </w:pPr>
      <w:r w:rsidRPr="00BE45F1">
        <w:rPr>
          <w:rFonts w:ascii="Times New Roman" w:hAnsi="Times New Roman" w:cs="Times New Roman"/>
          <w:sz w:val="24"/>
          <w:szCs w:val="24"/>
        </w:rPr>
        <w:t xml:space="preserve">Noformējums nedrīkst aizsegt </w:t>
      </w:r>
      <w:r w:rsidR="00AD15AF">
        <w:rPr>
          <w:rFonts w:ascii="Times New Roman" w:hAnsi="Times New Roman" w:cs="Times New Roman"/>
          <w:sz w:val="24"/>
          <w:szCs w:val="24"/>
        </w:rPr>
        <w:t>pasūtītāja</w:t>
      </w:r>
      <w:r w:rsidRPr="00BE45F1">
        <w:rPr>
          <w:rFonts w:ascii="Times New Roman" w:hAnsi="Times New Roman" w:cs="Times New Roman"/>
          <w:sz w:val="24"/>
          <w:szCs w:val="24"/>
        </w:rPr>
        <w:t xml:space="preserve"> izvietotās informatīvās un brīdinošās norādes, (uzlīmes par Transportlīdzekļu sanesi, maršruta norādes, garāžas numura uzlīmi (iepriekš saskaņojot, drīkst pārvietot uz citu vietu, izmantojot aizsarg laukumu), avārijas izejas un to norādes u.c. norādes), kā arī  brīdinājuma signālus un atstarojošos elementus, numura zīmi, ventilācijas lūku atveres. Uzlīmju pārnešanu, izvietojot reklāmu vai to atjaunošanu pēc reklāmas noņemšanas, veic Izpildītājs par saviem līdzekļiem. </w:t>
      </w:r>
    </w:p>
    <w:p w14:paraId="7C15BE86" w14:textId="77777777" w:rsidR="00B51524" w:rsidRPr="00B51524" w:rsidRDefault="00B51524" w:rsidP="00B51524">
      <w:pPr>
        <w:pStyle w:val="Sarakstarindkopa"/>
        <w:ind w:left="1440"/>
        <w:jc w:val="right"/>
        <w:rPr>
          <w:rFonts w:ascii="Times New Roman" w:hAnsi="Times New Roman"/>
          <w:b/>
          <w:bCs/>
          <w:szCs w:val="24"/>
        </w:rPr>
      </w:pPr>
      <w:bookmarkStart w:id="0" w:name="_Hlk57904014"/>
      <w:r w:rsidRPr="00B51524">
        <w:rPr>
          <w:rFonts w:ascii="Times New Roman" w:hAnsi="Times New Roman"/>
          <w:b/>
          <w:bCs/>
          <w:szCs w:val="24"/>
        </w:rPr>
        <w:lastRenderedPageBreak/>
        <w:t>Tehniskās specifikācijas 1. pielikums</w:t>
      </w:r>
    </w:p>
    <w:p w14:paraId="693B1F9A" w14:textId="77777777" w:rsidR="00B51524" w:rsidRPr="00FB5512" w:rsidRDefault="00B51524" w:rsidP="00B51524">
      <w:pPr>
        <w:pStyle w:val="Sarakstarindkopa"/>
        <w:ind w:left="1440"/>
        <w:jc w:val="right"/>
        <w:rPr>
          <w:rFonts w:ascii="Times New Roman" w:hAnsi="Times New Roman"/>
          <w:szCs w:val="24"/>
        </w:rPr>
      </w:pPr>
      <w:r w:rsidRPr="00FB5512">
        <w:rPr>
          <w:rFonts w:ascii="Times New Roman" w:hAnsi="Times New Roman"/>
          <w:szCs w:val="24"/>
        </w:rPr>
        <w:t>Tirgus izpēte</w:t>
      </w:r>
    </w:p>
    <w:p w14:paraId="1C3839C7" w14:textId="77777777" w:rsidR="00B51524" w:rsidRPr="00FB5512" w:rsidRDefault="00B51524" w:rsidP="00B51524">
      <w:pPr>
        <w:pStyle w:val="Sarakstarindkopa"/>
        <w:ind w:left="1440"/>
        <w:jc w:val="right"/>
        <w:rPr>
          <w:rFonts w:ascii="Times New Roman" w:hAnsi="Times New Roman"/>
          <w:szCs w:val="24"/>
        </w:rPr>
      </w:pPr>
      <w:r w:rsidRPr="00FB5512">
        <w:rPr>
          <w:rFonts w:ascii="Times New Roman" w:hAnsi="Times New Roman"/>
          <w:szCs w:val="24"/>
        </w:rPr>
        <w:t xml:space="preserve">“Pilns transporta noformējums ar Latvijai </w:t>
      </w:r>
    </w:p>
    <w:p w14:paraId="340D512C" w14:textId="77777777" w:rsidR="00B51524" w:rsidRPr="00FB5512" w:rsidRDefault="00B51524" w:rsidP="00B51524">
      <w:pPr>
        <w:pStyle w:val="Sarakstarindkopa"/>
        <w:ind w:left="1440"/>
        <w:jc w:val="right"/>
        <w:rPr>
          <w:rFonts w:ascii="Times New Roman" w:hAnsi="Times New Roman"/>
          <w:szCs w:val="24"/>
        </w:rPr>
      </w:pPr>
      <w:r w:rsidRPr="00FB5512">
        <w:rPr>
          <w:rFonts w:ascii="Times New Roman" w:hAnsi="Times New Roman"/>
          <w:szCs w:val="24"/>
        </w:rPr>
        <w:t>veltītu tematiku (vienam tramvajam)”</w:t>
      </w:r>
    </w:p>
    <w:p w14:paraId="36D9F613" w14:textId="77777777" w:rsidR="00B51524" w:rsidRPr="00B51524" w:rsidRDefault="00B51524" w:rsidP="00B51524">
      <w:pPr>
        <w:ind w:left="1080"/>
        <w:rPr>
          <w:rFonts w:ascii="Times New Roman" w:hAnsi="Times New Roman"/>
          <w:b/>
          <w:bCs/>
          <w:color w:val="2F5496"/>
          <w:sz w:val="32"/>
          <w:szCs w:val="32"/>
        </w:rPr>
      </w:pPr>
    </w:p>
    <w:p w14:paraId="62C217EF" w14:textId="77777777" w:rsidR="00B51524" w:rsidRPr="00B51524" w:rsidRDefault="00B51524" w:rsidP="00B51524">
      <w:pPr>
        <w:ind w:left="1080"/>
        <w:jc w:val="center"/>
        <w:rPr>
          <w:rFonts w:ascii="Times New Roman" w:hAnsi="Times New Roman"/>
          <w:b/>
          <w:bCs/>
          <w:sz w:val="28"/>
          <w:szCs w:val="28"/>
          <w:vertAlign w:val="superscript"/>
        </w:rPr>
      </w:pPr>
      <w:r w:rsidRPr="00B51524">
        <w:rPr>
          <w:rFonts w:ascii="Times New Roman" w:hAnsi="Times New Roman"/>
          <w:b/>
          <w:bCs/>
          <w:sz w:val="28"/>
          <w:szCs w:val="28"/>
        </w:rPr>
        <w:t xml:space="preserve">ZGT  </w:t>
      </w:r>
      <w:r w:rsidRPr="00B51524">
        <w:rPr>
          <w:rFonts w:ascii="Times New Roman" w:hAnsi="Times New Roman"/>
          <w:b/>
          <w:bCs/>
          <w:noProof/>
          <w:sz w:val="28"/>
          <w:szCs w:val="28"/>
        </w:rPr>
        <w:t>Škoda</w:t>
      </w:r>
      <w:r w:rsidRPr="00B51524">
        <w:rPr>
          <w:rFonts w:ascii="Times New Roman" w:hAnsi="Times New Roman"/>
          <w:b/>
          <w:bCs/>
          <w:sz w:val="28"/>
          <w:szCs w:val="28"/>
        </w:rPr>
        <w:t xml:space="preserve"> 15T (RIGA 2) – kopējais reklāmas laukums 140.24 m</w:t>
      </w:r>
      <w:r w:rsidRPr="00B51524">
        <w:rPr>
          <w:rFonts w:ascii="Times New Roman" w:hAnsi="Times New Roman"/>
          <w:b/>
          <w:bCs/>
          <w:sz w:val="28"/>
          <w:szCs w:val="28"/>
          <w:vertAlign w:val="superscript"/>
        </w:rPr>
        <w:t>2</w:t>
      </w:r>
    </w:p>
    <w:p w14:paraId="4B1D0E48" w14:textId="77777777" w:rsidR="00B51524" w:rsidRPr="00B51524" w:rsidRDefault="00B51524" w:rsidP="00B51524">
      <w:pPr>
        <w:pStyle w:val="Sarakstarindkopa"/>
        <w:ind w:left="1440"/>
        <w:rPr>
          <w:rFonts w:ascii="Times New Roman" w:hAnsi="Times New Roman"/>
          <w:b/>
          <w:bCs/>
          <w:sz w:val="20"/>
          <w:szCs w:val="16"/>
          <w:vertAlign w:val="superscript"/>
        </w:rPr>
      </w:pPr>
    </w:p>
    <w:bookmarkEnd w:id="0"/>
    <w:p w14:paraId="20D948CE" w14:textId="207BC394" w:rsidR="00EE4EBE" w:rsidRDefault="00B51524" w:rsidP="00B51524">
      <w:pPr>
        <w:pStyle w:val="Sarakstarindkopa"/>
        <w:ind w:left="1440"/>
        <w:jc w:val="center"/>
        <w:rPr>
          <w:noProof/>
        </w:rPr>
      </w:pPr>
      <w:r>
        <w:rPr>
          <w:noProof/>
        </w:rPr>
        <w:drawing>
          <wp:inline distT="0" distB="0" distL="0" distR="0" wp14:anchorId="524412C7" wp14:editId="18912F3E">
            <wp:extent cx="5939790" cy="3387090"/>
            <wp:effectExtent l="0" t="0" r="3810" b="3810"/>
            <wp:docPr id="6" name="Picture 6" descr="A yellow trai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yellow train with black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3387090"/>
                    </a:xfrm>
                    <a:prstGeom prst="rect">
                      <a:avLst/>
                    </a:prstGeom>
                    <a:noFill/>
                    <a:ln>
                      <a:noFill/>
                    </a:ln>
                  </pic:spPr>
                </pic:pic>
              </a:graphicData>
            </a:graphic>
          </wp:inline>
        </w:drawing>
      </w:r>
    </w:p>
    <w:sectPr w:rsidR="00EE4EBE" w:rsidSect="00B51524">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2C6B"/>
    <w:multiLevelType w:val="hybridMultilevel"/>
    <w:tmpl w:val="68BEAC9A"/>
    <w:lvl w:ilvl="0" w:tplc="0426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DA468C"/>
    <w:multiLevelType w:val="multilevel"/>
    <w:tmpl w:val="852ECD92"/>
    <w:lvl w:ilvl="0">
      <w:start w:val="1"/>
      <w:numFmt w:val="decimal"/>
      <w:lvlText w:val="%1."/>
      <w:lvlJc w:val="left"/>
      <w:pPr>
        <w:ind w:left="720" w:hanging="360"/>
      </w:pPr>
      <w:rPr>
        <w:rFonts w:hint="default"/>
        <w:b w:val="0"/>
        <w:color w:val="00000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C6E2481"/>
    <w:multiLevelType w:val="hybridMultilevel"/>
    <w:tmpl w:val="CCAEEEF0"/>
    <w:lvl w:ilvl="0" w:tplc="48EC0764">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3E2218A"/>
    <w:multiLevelType w:val="hybridMultilevel"/>
    <w:tmpl w:val="E6D061AA"/>
    <w:lvl w:ilvl="0" w:tplc="219E30F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A2D0B03"/>
    <w:multiLevelType w:val="hybridMultilevel"/>
    <w:tmpl w:val="1F7ACBD4"/>
    <w:lvl w:ilvl="0" w:tplc="9C222C0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69D2D4B"/>
    <w:multiLevelType w:val="hybridMultilevel"/>
    <w:tmpl w:val="B2BA3BB2"/>
    <w:lvl w:ilvl="0" w:tplc="0426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9239051">
    <w:abstractNumId w:val="2"/>
  </w:num>
  <w:num w:numId="2" w16cid:durableId="507059048">
    <w:abstractNumId w:val="1"/>
  </w:num>
  <w:num w:numId="3" w16cid:durableId="293603581">
    <w:abstractNumId w:val="3"/>
  </w:num>
  <w:num w:numId="4" w16cid:durableId="381366279">
    <w:abstractNumId w:val="4"/>
  </w:num>
  <w:num w:numId="5" w16cid:durableId="1760519792">
    <w:abstractNumId w:val="0"/>
  </w:num>
  <w:num w:numId="6" w16cid:durableId="185221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BE"/>
    <w:rsid w:val="00026CE0"/>
    <w:rsid w:val="00070ED1"/>
    <w:rsid w:val="00176827"/>
    <w:rsid w:val="001A18B9"/>
    <w:rsid w:val="00271E93"/>
    <w:rsid w:val="002E4BE3"/>
    <w:rsid w:val="003754D4"/>
    <w:rsid w:val="00425E80"/>
    <w:rsid w:val="0047198E"/>
    <w:rsid w:val="004D4E7F"/>
    <w:rsid w:val="0052607D"/>
    <w:rsid w:val="006216E9"/>
    <w:rsid w:val="006A3DCB"/>
    <w:rsid w:val="006F6BA2"/>
    <w:rsid w:val="00722690"/>
    <w:rsid w:val="008D0746"/>
    <w:rsid w:val="00903A65"/>
    <w:rsid w:val="00922D29"/>
    <w:rsid w:val="009618CF"/>
    <w:rsid w:val="00A519CD"/>
    <w:rsid w:val="00AD15AF"/>
    <w:rsid w:val="00B230F9"/>
    <w:rsid w:val="00B51524"/>
    <w:rsid w:val="00B8424B"/>
    <w:rsid w:val="00BA42DD"/>
    <w:rsid w:val="00BE45F1"/>
    <w:rsid w:val="00BE6DE8"/>
    <w:rsid w:val="00C6126D"/>
    <w:rsid w:val="00DA4A9D"/>
    <w:rsid w:val="00E6313E"/>
    <w:rsid w:val="00E82AEE"/>
    <w:rsid w:val="00EE4EBE"/>
    <w:rsid w:val="00FB3E59"/>
    <w:rsid w:val="00FB55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8F7C"/>
  <w15:chartTrackingRefBased/>
  <w15:docId w15:val="{C72E8D31-C8F2-434A-9F39-2814AA0F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4EBE"/>
    <w:pPr>
      <w:spacing w:line="259" w:lineRule="auto"/>
    </w:pPr>
    <w:rPr>
      <w:kern w:val="0"/>
      <w:sz w:val="22"/>
      <w:szCs w:val="22"/>
      <w14:ligatures w14:val="none"/>
    </w:rPr>
  </w:style>
  <w:style w:type="paragraph" w:styleId="Virsraksts1">
    <w:name w:val="heading 1"/>
    <w:basedOn w:val="Parasts"/>
    <w:next w:val="Parasts"/>
    <w:link w:val="Virsraksts1Rakstz"/>
    <w:uiPriority w:val="9"/>
    <w:qFormat/>
    <w:rsid w:val="00EE4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E4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E4EB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E4EB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E4EB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E4EB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E4EB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E4EB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E4EB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E4EB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E4EB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E4EB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E4EB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E4EB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E4EB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E4EB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E4EB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E4EB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E4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E4EB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E4EB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E4EB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E4EB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E4EBE"/>
    <w:rPr>
      <w:i/>
      <w:iCs/>
      <w:color w:val="404040" w:themeColor="text1" w:themeTint="BF"/>
    </w:rPr>
  </w:style>
  <w:style w:type="paragraph" w:styleId="Sarakstarindkopa">
    <w:name w:val="List Paragraph"/>
    <w:aliases w:val="Virsraksti,Bullet list,List Paragraph1,Normal bullet 2,2,Saistīto dokumentu saraksts,Syle 1,Numurets,PPS_Bullet,Strip,H&amp;P List Paragraph"/>
    <w:basedOn w:val="Parasts"/>
    <w:link w:val="SarakstarindkopaRakstz"/>
    <w:uiPriority w:val="34"/>
    <w:qFormat/>
    <w:rsid w:val="00EE4EBE"/>
    <w:pPr>
      <w:ind w:left="720"/>
      <w:contextualSpacing/>
    </w:pPr>
  </w:style>
  <w:style w:type="character" w:styleId="Intensvsizclums">
    <w:name w:val="Intense Emphasis"/>
    <w:basedOn w:val="Noklusjumarindkopasfonts"/>
    <w:uiPriority w:val="21"/>
    <w:qFormat/>
    <w:rsid w:val="00EE4EBE"/>
    <w:rPr>
      <w:i/>
      <w:iCs/>
      <w:color w:val="0F4761" w:themeColor="accent1" w:themeShade="BF"/>
    </w:rPr>
  </w:style>
  <w:style w:type="paragraph" w:styleId="Intensvscitts">
    <w:name w:val="Intense Quote"/>
    <w:basedOn w:val="Parasts"/>
    <w:next w:val="Parasts"/>
    <w:link w:val="IntensvscittsRakstz"/>
    <w:uiPriority w:val="30"/>
    <w:qFormat/>
    <w:rsid w:val="00EE4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E4EBE"/>
    <w:rPr>
      <w:i/>
      <w:iCs/>
      <w:color w:val="0F4761" w:themeColor="accent1" w:themeShade="BF"/>
    </w:rPr>
  </w:style>
  <w:style w:type="character" w:styleId="Intensvaatsauce">
    <w:name w:val="Intense Reference"/>
    <w:basedOn w:val="Noklusjumarindkopasfonts"/>
    <w:uiPriority w:val="32"/>
    <w:qFormat/>
    <w:rsid w:val="00EE4EBE"/>
    <w:rPr>
      <w:b/>
      <w:bCs/>
      <w:smallCaps/>
      <w:color w:val="0F4761" w:themeColor="accent1" w:themeShade="BF"/>
      <w:spacing w:val="5"/>
    </w:rPr>
  </w:style>
  <w:style w:type="character" w:customStyle="1" w:styleId="SarakstarindkopaRakstz">
    <w:name w:val="Saraksta rindkopa Rakstz."/>
    <w:aliases w:val="Virsraksti Rakstz.,Bullet list Rakstz.,List Paragraph1 Rakstz.,Normal bullet 2 Rakstz.,2 Rakstz.,Saistīto dokumentu saraksts Rakstz.,Syle 1 Rakstz.,Numurets Rakstz.,PPS_Bullet Rakstz.,Strip Rakstz.,H&amp;P List Paragraph Rakstz."/>
    <w:link w:val="Sarakstarindkopa"/>
    <w:uiPriority w:val="34"/>
    <w:qFormat/>
    <w:rsid w:val="00EE4EBE"/>
  </w:style>
  <w:style w:type="paragraph" w:styleId="Paraststmeklis">
    <w:name w:val="Normal (Web)"/>
    <w:basedOn w:val="Parasts"/>
    <w:uiPriority w:val="99"/>
    <w:unhideWhenUsed/>
    <w:rsid w:val="00EE4E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754D4"/>
    <w:rPr>
      <w:sz w:val="16"/>
      <w:szCs w:val="16"/>
    </w:rPr>
  </w:style>
  <w:style w:type="paragraph" w:styleId="Komentrateksts">
    <w:name w:val="annotation text"/>
    <w:basedOn w:val="Parasts"/>
    <w:link w:val="KomentratekstsRakstz"/>
    <w:uiPriority w:val="99"/>
    <w:unhideWhenUsed/>
    <w:rsid w:val="003754D4"/>
    <w:pPr>
      <w:spacing w:line="240" w:lineRule="auto"/>
    </w:pPr>
    <w:rPr>
      <w:sz w:val="20"/>
      <w:szCs w:val="20"/>
    </w:rPr>
  </w:style>
  <w:style w:type="character" w:customStyle="1" w:styleId="KomentratekstsRakstz">
    <w:name w:val="Komentāra teksts Rakstz."/>
    <w:basedOn w:val="Noklusjumarindkopasfonts"/>
    <w:link w:val="Komentrateksts"/>
    <w:uiPriority w:val="99"/>
    <w:rsid w:val="003754D4"/>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3754D4"/>
    <w:rPr>
      <w:b/>
      <w:bCs/>
    </w:rPr>
  </w:style>
  <w:style w:type="character" w:customStyle="1" w:styleId="KomentratmaRakstz">
    <w:name w:val="Komentāra tēma Rakstz."/>
    <w:basedOn w:val="KomentratekstsRakstz"/>
    <w:link w:val="Komentratma"/>
    <w:uiPriority w:val="99"/>
    <w:semiHidden/>
    <w:rsid w:val="003754D4"/>
    <w:rPr>
      <w:b/>
      <w:bCs/>
      <w:kern w:val="0"/>
      <w:sz w:val="20"/>
      <w:szCs w:val="20"/>
      <w14:ligatures w14:val="none"/>
    </w:rPr>
  </w:style>
  <w:style w:type="paragraph" w:styleId="Prskatjums">
    <w:name w:val="Revision"/>
    <w:hidden/>
    <w:uiPriority w:val="99"/>
    <w:semiHidden/>
    <w:rsid w:val="009618C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Bartaševiča-Feldmane</dc:creator>
  <cp:keywords/>
  <dc:description/>
  <cp:lastModifiedBy>Ivars Teibe</cp:lastModifiedBy>
  <cp:revision>29</cp:revision>
  <dcterms:created xsi:type="dcterms:W3CDTF">2025-09-25T07:29:00Z</dcterms:created>
  <dcterms:modified xsi:type="dcterms:W3CDTF">2025-10-03T05:17:00Z</dcterms:modified>
</cp:coreProperties>
</file>