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6DCF7" w14:textId="78A24500" w:rsidR="00347776" w:rsidRDefault="00347776" w:rsidP="00347776">
      <w:pPr>
        <w:jc w:val="right"/>
        <w:rPr>
          <w:rFonts w:ascii="Times New Roman" w:hAnsi="Times New Roman"/>
          <w:b/>
          <w:szCs w:val="24"/>
        </w:rPr>
      </w:pPr>
      <w:r>
        <w:rPr>
          <w:rFonts w:ascii="Times New Roman" w:hAnsi="Times New Roman"/>
          <w:b/>
          <w:szCs w:val="24"/>
        </w:rPr>
        <w:t xml:space="preserve">Pielikums Nr. </w:t>
      </w:r>
      <w:r>
        <w:rPr>
          <w:rFonts w:ascii="Times New Roman" w:hAnsi="Times New Roman"/>
          <w:b/>
          <w:szCs w:val="24"/>
        </w:rPr>
        <w:t>3</w:t>
      </w:r>
    </w:p>
    <w:p w14:paraId="5DD7DFE6" w14:textId="77777777" w:rsidR="00347776" w:rsidRDefault="00347776" w:rsidP="00347776">
      <w:pPr>
        <w:jc w:val="center"/>
        <w:rPr>
          <w:rFonts w:ascii="Times New Roman" w:hAnsi="Times New Roman"/>
          <w:b/>
          <w:szCs w:val="24"/>
        </w:rPr>
      </w:pPr>
    </w:p>
    <w:p w14:paraId="6A1D1D00" w14:textId="77777777" w:rsidR="00347776" w:rsidRDefault="00347776" w:rsidP="00347776">
      <w:pPr>
        <w:ind w:left="720" w:hanging="360"/>
        <w:jc w:val="center"/>
        <w:rPr>
          <w:rFonts w:ascii="Times New Roman" w:hAnsi="Times New Roman"/>
          <w:b/>
          <w:szCs w:val="24"/>
        </w:rPr>
      </w:pPr>
    </w:p>
    <w:p w14:paraId="556BD920" w14:textId="16F8B4CB" w:rsidR="00347776" w:rsidRDefault="00347776" w:rsidP="00347776">
      <w:pPr>
        <w:ind w:left="720" w:hanging="360"/>
        <w:jc w:val="center"/>
        <w:rPr>
          <w:rFonts w:ascii="Times New Roman" w:hAnsi="Times New Roman"/>
          <w:b/>
          <w:szCs w:val="24"/>
        </w:rPr>
      </w:pPr>
      <w:r w:rsidRPr="00347776">
        <w:rPr>
          <w:rFonts w:ascii="Times New Roman" w:hAnsi="Times New Roman"/>
          <w:b/>
          <w:szCs w:val="24"/>
        </w:rPr>
        <w:t>SAIMNIECISKI VISIZDEVĪGĀKĀ PIEDĀVĀJUMA VĒRTĒŠANAS</w:t>
      </w:r>
      <w:r w:rsidR="00C930E5">
        <w:rPr>
          <w:rFonts w:ascii="Times New Roman" w:hAnsi="Times New Roman"/>
          <w:b/>
          <w:szCs w:val="24"/>
        </w:rPr>
        <w:t xml:space="preserve"> </w:t>
      </w:r>
      <w:r w:rsidRPr="00347776">
        <w:rPr>
          <w:rFonts w:ascii="Times New Roman" w:hAnsi="Times New Roman"/>
          <w:b/>
          <w:szCs w:val="24"/>
        </w:rPr>
        <w:t>KRITĒRIJI</w:t>
      </w:r>
      <w:r w:rsidRPr="00347776">
        <w:rPr>
          <w:rFonts w:ascii="Times New Roman" w:hAnsi="Times New Roman"/>
          <w:b/>
          <w:szCs w:val="24"/>
        </w:rPr>
        <w:t xml:space="preserve"> </w:t>
      </w:r>
    </w:p>
    <w:p w14:paraId="6FFABDCB" w14:textId="67EBA027" w:rsidR="00347776" w:rsidRDefault="00347776" w:rsidP="00347776">
      <w:pPr>
        <w:ind w:left="720" w:hanging="360"/>
        <w:jc w:val="center"/>
        <w:rPr>
          <w:rFonts w:ascii="Times New Roman" w:hAnsi="Times New Roman"/>
          <w:i/>
          <w:iCs/>
        </w:rPr>
      </w:pPr>
      <w:r w:rsidRPr="0066562C">
        <w:rPr>
          <w:rFonts w:ascii="Times New Roman" w:hAnsi="Times New Roman"/>
          <w:i/>
          <w:iCs/>
          <w:noProof/>
        </w:rPr>
        <w:t xml:space="preserve">Hegenscheidt </w:t>
      </w:r>
      <w:r w:rsidRPr="0066562C">
        <w:rPr>
          <w:rFonts w:ascii="Times New Roman" w:hAnsi="Times New Roman"/>
          <w:i/>
          <w:iCs/>
        </w:rPr>
        <w:t xml:space="preserve">MDF U2000 150 </w:t>
      </w:r>
      <w:r w:rsidRPr="0066562C">
        <w:rPr>
          <w:rFonts w:ascii="Times New Roman" w:hAnsi="Times New Roman"/>
          <w:i/>
          <w:iCs/>
          <w:noProof/>
        </w:rPr>
        <w:t xml:space="preserve">zemsliežu riteņpāru </w:t>
      </w:r>
      <w:r w:rsidRPr="0066562C">
        <w:rPr>
          <w:rFonts w:ascii="Times New Roman" w:hAnsi="Times New Roman"/>
          <w:i/>
          <w:iCs/>
        </w:rPr>
        <w:t>apstrādes</w:t>
      </w:r>
      <w:r>
        <w:rPr>
          <w:rFonts w:ascii="Times New Roman" w:hAnsi="Times New Roman"/>
          <w:i/>
          <w:iCs/>
        </w:rPr>
        <w:t xml:space="preserve"> </w:t>
      </w:r>
      <w:r w:rsidRPr="0066562C">
        <w:rPr>
          <w:rFonts w:ascii="Times New Roman" w:hAnsi="Times New Roman"/>
          <w:i/>
          <w:iCs/>
        </w:rPr>
        <w:t>iekārtas un tās</w:t>
      </w:r>
      <w:r>
        <w:rPr>
          <w:rFonts w:ascii="Times New Roman" w:hAnsi="Times New Roman"/>
          <w:i/>
          <w:iCs/>
        </w:rPr>
        <w:t xml:space="preserve"> </w:t>
      </w:r>
      <w:r w:rsidRPr="0066562C">
        <w:rPr>
          <w:rFonts w:ascii="Times New Roman" w:hAnsi="Times New Roman"/>
          <w:i/>
          <w:iCs/>
        </w:rPr>
        <w:t>sastāvdaļu apkope un remonts</w:t>
      </w:r>
    </w:p>
    <w:p w14:paraId="2B5561BF" w14:textId="77777777" w:rsidR="00347776" w:rsidRDefault="00347776"/>
    <w:p w14:paraId="2727360F" w14:textId="708B254B" w:rsidR="00347776" w:rsidRPr="00347776" w:rsidRDefault="00347776" w:rsidP="00347776">
      <w:pPr>
        <w:jc w:val="both"/>
        <w:rPr>
          <w:rFonts w:ascii="Times New Roman" w:hAnsi="Times New Roman"/>
        </w:rPr>
      </w:pPr>
      <w:r w:rsidRPr="00347776">
        <w:rPr>
          <w:rFonts w:ascii="Times New Roman" w:hAnsi="Times New Roman"/>
        </w:rPr>
        <w:t xml:space="preserve">Piedāvājuma izvēles kritērijs ir saimnieciski visizdevīgākais piedāvājums, kuru nosaka, ņemot vērā pretendenta piedāvāto cenu par Tehniskajā specifikācijā paredzēto </w:t>
      </w:r>
      <w:r w:rsidRPr="00347776">
        <w:rPr>
          <w:rFonts w:ascii="Times New Roman" w:hAnsi="Times New Roman"/>
          <w:noProof/>
        </w:rPr>
        <w:t>Hegenscheidt</w:t>
      </w:r>
      <w:r w:rsidRPr="00347776">
        <w:rPr>
          <w:rFonts w:ascii="Times New Roman" w:hAnsi="Times New Roman"/>
        </w:rPr>
        <w:t xml:space="preserve"> MDF U2000-150 </w:t>
      </w:r>
      <w:r w:rsidRPr="00347776">
        <w:rPr>
          <w:rFonts w:ascii="Times New Roman" w:hAnsi="Times New Roman"/>
          <w:noProof/>
        </w:rPr>
        <w:t>zemsliežu</w:t>
      </w:r>
      <w:r w:rsidRPr="00347776">
        <w:rPr>
          <w:rFonts w:ascii="Times New Roman" w:hAnsi="Times New Roman"/>
        </w:rPr>
        <w:t xml:space="preserve"> </w:t>
      </w:r>
      <w:r w:rsidRPr="00347776">
        <w:rPr>
          <w:rFonts w:ascii="Times New Roman" w:hAnsi="Times New Roman"/>
          <w:noProof/>
        </w:rPr>
        <w:t>riteņpāru</w:t>
      </w:r>
      <w:r w:rsidRPr="00347776">
        <w:rPr>
          <w:rFonts w:ascii="Times New Roman" w:hAnsi="Times New Roman"/>
        </w:rPr>
        <w:t xml:space="preserve"> apstrādes mašīnas un to sastāvdaļu apkopi,</w:t>
      </w:r>
      <w:r w:rsidRPr="00347776">
        <w:rPr>
          <w:rFonts w:ascii="Times New Roman" w:hAnsi="Times New Roman"/>
        </w:rPr>
        <w:t xml:space="preserve"> </w:t>
      </w:r>
      <w:r w:rsidRPr="00347776">
        <w:rPr>
          <w:rFonts w:ascii="Times New Roman" w:hAnsi="Times New Roman"/>
        </w:rPr>
        <w:t xml:space="preserve">Pretendenta piedāvātā </w:t>
      </w:r>
      <w:r w:rsidRPr="00347776">
        <w:rPr>
          <w:rFonts w:ascii="Times New Roman" w:hAnsi="Times New Roman"/>
          <w:noProof/>
        </w:rPr>
        <w:t>Hegenscheidt</w:t>
      </w:r>
      <w:r w:rsidRPr="00347776">
        <w:rPr>
          <w:rFonts w:ascii="Times New Roman" w:hAnsi="Times New Roman"/>
        </w:rPr>
        <w:t xml:space="preserve"> MDF U2000-150 </w:t>
      </w:r>
      <w:r w:rsidRPr="00347776">
        <w:rPr>
          <w:rFonts w:ascii="Times New Roman" w:hAnsi="Times New Roman"/>
          <w:noProof/>
        </w:rPr>
        <w:t>zemsliežu</w:t>
      </w:r>
      <w:r w:rsidRPr="00347776">
        <w:rPr>
          <w:rFonts w:ascii="Times New Roman" w:hAnsi="Times New Roman"/>
        </w:rPr>
        <w:t xml:space="preserve"> </w:t>
      </w:r>
      <w:r w:rsidRPr="00347776">
        <w:rPr>
          <w:rFonts w:ascii="Times New Roman" w:hAnsi="Times New Roman"/>
          <w:noProof/>
        </w:rPr>
        <w:t>riteņpāru</w:t>
      </w:r>
      <w:r w:rsidRPr="00347776">
        <w:rPr>
          <w:rFonts w:ascii="Times New Roman" w:hAnsi="Times New Roman"/>
        </w:rPr>
        <w:t xml:space="preserve"> apstrādes mašīnas un to sastāvdaļu avārijas remontdarbu veikšanas 1 (vienas) stundas cena EUR bez PVN, Pretendenta piedāvātā </w:t>
      </w:r>
      <w:r w:rsidRPr="00347776">
        <w:rPr>
          <w:rFonts w:ascii="Times New Roman" w:hAnsi="Times New Roman"/>
          <w:noProof/>
        </w:rPr>
        <w:t>Hegenscheidt</w:t>
      </w:r>
      <w:r w:rsidRPr="00347776">
        <w:rPr>
          <w:rFonts w:ascii="Times New Roman" w:hAnsi="Times New Roman"/>
        </w:rPr>
        <w:t xml:space="preserve"> MDF U2000-150 </w:t>
      </w:r>
      <w:r w:rsidRPr="00347776">
        <w:rPr>
          <w:rFonts w:ascii="Times New Roman" w:hAnsi="Times New Roman"/>
          <w:noProof/>
        </w:rPr>
        <w:t>zemsliežu</w:t>
      </w:r>
      <w:r w:rsidRPr="00347776">
        <w:rPr>
          <w:rFonts w:ascii="Times New Roman" w:hAnsi="Times New Roman"/>
        </w:rPr>
        <w:t xml:space="preserve"> </w:t>
      </w:r>
      <w:r w:rsidRPr="00347776">
        <w:rPr>
          <w:rFonts w:ascii="Times New Roman" w:hAnsi="Times New Roman"/>
          <w:noProof/>
        </w:rPr>
        <w:t>riteņpāru</w:t>
      </w:r>
      <w:r w:rsidRPr="00347776">
        <w:rPr>
          <w:rFonts w:ascii="Times New Roman" w:hAnsi="Times New Roman"/>
        </w:rPr>
        <w:t xml:space="preserve"> apstrādes mašīnas un to sastāvdaļu remontdarbu, kad nav </w:t>
      </w:r>
      <w:r w:rsidRPr="00347776">
        <w:rPr>
          <w:rFonts w:ascii="Times New Roman" w:hAnsi="Times New Roman"/>
          <w:noProof/>
        </w:rPr>
        <w:t>avārijas</w:t>
      </w:r>
      <w:r w:rsidRPr="00347776">
        <w:rPr>
          <w:rFonts w:ascii="Times New Roman" w:hAnsi="Times New Roman"/>
        </w:rPr>
        <w:t xml:space="preserve"> remontdarbi, veikšanas 1 (vienas) stundas cena EUR bez PVN. Saimnieciski visizdevīgākā piedāvājuma izvērtēšanas kritēriji un to skaitliskās vērtības:</w:t>
      </w:r>
    </w:p>
    <w:p w14:paraId="3ABCE65F" w14:textId="77777777" w:rsidR="00347776" w:rsidRDefault="00347776"/>
    <w:tbl>
      <w:tblPr>
        <w:tblpPr w:leftFromText="180" w:rightFromText="180" w:vertAnchor="text" w:horzAnchor="margin" w:tblpX="103" w:tblpY="147"/>
        <w:tblW w:w="8222" w:type="dxa"/>
        <w:tblLayout w:type="fixed"/>
        <w:tblLook w:val="0000" w:firstRow="0" w:lastRow="0" w:firstColumn="0" w:lastColumn="0" w:noHBand="0" w:noVBand="0"/>
      </w:tblPr>
      <w:tblGrid>
        <w:gridCol w:w="717"/>
        <w:gridCol w:w="5520"/>
        <w:gridCol w:w="1985"/>
      </w:tblGrid>
      <w:tr w:rsidR="00347776" w:rsidRPr="005D14E5" w14:paraId="183AC901" w14:textId="77777777" w:rsidTr="00347776">
        <w:trPr>
          <w:trHeight w:val="567"/>
        </w:trPr>
        <w:tc>
          <w:tcPr>
            <w:tcW w:w="6237" w:type="dxa"/>
            <w:gridSpan w:val="2"/>
            <w:tcBorders>
              <w:top w:val="single" w:sz="4" w:space="0" w:color="000000"/>
              <w:left w:val="single" w:sz="4" w:space="0" w:color="000000"/>
              <w:bottom w:val="single" w:sz="4" w:space="0" w:color="000000"/>
            </w:tcBorders>
          </w:tcPr>
          <w:p w14:paraId="084911A4" w14:textId="77777777" w:rsidR="00347776" w:rsidRPr="005D14E5" w:rsidRDefault="00347776" w:rsidP="00347776">
            <w:pPr>
              <w:suppressAutoHyphens/>
              <w:snapToGrid w:val="0"/>
              <w:jc w:val="center"/>
              <w:rPr>
                <w:rFonts w:ascii="Times New Roman" w:hAnsi="Times New Roman"/>
                <w:b/>
                <w:bCs/>
                <w:color w:val="000000"/>
                <w:szCs w:val="24"/>
                <w:lang w:eastAsia="ar-SA"/>
              </w:rPr>
            </w:pPr>
            <w:r w:rsidRPr="005D14E5">
              <w:rPr>
                <w:rFonts w:ascii="Times New Roman" w:hAnsi="Times New Roman"/>
                <w:b/>
                <w:bCs/>
                <w:color w:val="000000"/>
                <w:szCs w:val="24"/>
                <w:lang w:eastAsia="ar-SA"/>
              </w:rPr>
              <w:t xml:space="preserve">Saimnieciski visizdevīgākā piedāvājuma </w:t>
            </w:r>
          </w:p>
          <w:p w14:paraId="76367F25" w14:textId="77777777" w:rsidR="00347776" w:rsidRPr="005D14E5" w:rsidRDefault="00347776" w:rsidP="00347776">
            <w:pPr>
              <w:suppressAutoHyphens/>
              <w:snapToGrid w:val="0"/>
              <w:jc w:val="center"/>
              <w:rPr>
                <w:rFonts w:ascii="Times New Roman" w:hAnsi="Times New Roman"/>
                <w:b/>
                <w:bCs/>
                <w:color w:val="000000"/>
                <w:szCs w:val="24"/>
                <w:lang w:eastAsia="ar-SA"/>
              </w:rPr>
            </w:pPr>
            <w:r w:rsidRPr="005D14E5">
              <w:rPr>
                <w:rFonts w:ascii="Times New Roman" w:hAnsi="Times New Roman"/>
                <w:b/>
                <w:bCs/>
                <w:color w:val="000000"/>
                <w:szCs w:val="24"/>
                <w:lang w:eastAsia="ar-SA"/>
              </w:rPr>
              <w:t>vērtēšanas kritēriji</w:t>
            </w:r>
          </w:p>
        </w:tc>
        <w:tc>
          <w:tcPr>
            <w:tcW w:w="1985" w:type="dxa"/>
            <w:tcBorders>
              <w:top w:val="single" w:sz="4" w:space="0" w:color="000000"/>
              <w:left w:val="single" w:sz="4" w:space="0" w:color="000000"/>
              <w:bottom w:val="single" w:sz="4" w:space="0" w:color="000000"/>
              <w:right w:val="single" w:sz="4" w:space="0" w:color="000000"/>
            </w:tcBorders>
            <w:vAlign w:val="center"/>
          </w:tcPr>
          <w:p w14:paraId="23B8929D" w14:textId="77777777" w:rsidR="00347776" w:rsidRPr="005D14E5" w:rsidRDefault="00347776" w:rsidP="00347776">
            <w:pPr>
              <w:suppressAutoHyphens/>
              <w:snapToGrid w:val="0"/>
              <w:jc w:val="center"/>
              <w:rPr>
                <w:rFonts w:ascii="Times New Roman" w:hAnsi="Times New Roman"/>
                <w:b/>
                <w:bCs/>
                <w:color w:val="000000"/>
                <w:szCs w:val="24"/>
                <w:lang w:eastAsia="ar-SA"/>
              </w:rPr>
            </w:pPr>
            <w:r w:rsidRPr="005D14E5">
              <w:rPr>
                <w:rFonts w:ascii="Times New Roman" w:hAnsi="Times New Roman"/>
                <w:b/>
                <w:bCs/>
                <w:color w:val="000000"/>
                <w:szCs w:val="24"/>
                <w:lang w:eastAsia="ar-SA"/>
              </w:rPr>
              <w:t>Maksimālā skaitliskā vērtība</w:t>
            </w:r>
          </w:p>
          <w:p w14:paraId="7ADD560A" w14:textId="77777777" w:rsidR="00347776" w:rsidRPr="005D14E5" w:rsidRDefault="00347776" w:rsidP="00347776">
            <w:pPr>
              <w:suppressAutoHyphens/>
              <w:snapToGrid w:val="0"/>
              <w:jc w:val="center"/>
              <w:rPr>
                <w:rFonts w:ascii="Times New Roman" w:hAnsi="Times New Roman"/>
                <w:b/>
                <w:bCs/>
                <w:color w:val="000000"/>
                <w:szCs w:val="24"/>
                <w:lang w:eastAsia="ar-SA"/>
              </w:rPr>
            </w:pPr>
            <w:r w:rsidRPr="005D14E5">
              <w:rPr>
                <w:rFonts w:ascii="Times New Roman" w:hAnsi="Times New Roman"/>
                <w:b/>
                <w:bCs/>
                <w:color w:val="000000"/>
                <w:szCs w:val="24"/>
                <w:lang w:eastAsia="ar-SA"/>
              </w:rPr>
              <w:t>(punkti)</w:t>
            </w:r>
          </w:p>
        </w:tc>
      </w:tr>
      <w:tr w:rsidR="00347776" w:rsidRPr="005D14E5" w14:paraId="1C07BE64" w14:textId="77777777" w:rsidTr="00347776">
        <w:trPr>
          <w:trHeight w:val="567"/>
        </w:trPr>
        <w:tc>
          <w:tcPr>
            <w:tcW w:w="717" w:type="dxa"/>
            <w:tcBorders>
              <w:top w:val="single" w:sz="4" w:space="0" w:color="000000"/>
              <w:left w:val="single" w:sz="4" w:space="0" w:color="000000"/>
              <w:bottom w:val="single" w:sz="4" w:space="0" w:color="000000"/>
            </w:tcBorders>
            <w:vAlign w:val="center"/>
          </w:tcPr>
          <w:p w14:paraId="223DD926" w14:textId="77777777" w:rsidR="00347776" w:rsidRPr="005D14E5" w:rsidRDefault="00347776" w:rsidP="00347776">
            <w:pPr>
              <w:suppressAutoHyphens/>
              <w:snapToGrid w:val="0"/>
              <w:jc w:val="center"/>
              <w:rPr>
                <w:rFonts w:ascii="Times New Roman" w:hAnsi="Times New Roman"/>
                <w:b/>
                <w:color w:val="000000"/>
                <w:szCs w:val="24"/>
                <w:lang w:eastAsia="ar-SA"/>
              </w:rPr>
            </w:pPr>
            <w:r w:rsidRPr="005D14E5">
              <w:rPr>
                <w:rFonts w:ascii="Times New Roman" w:hAnsi="Times New Roman"/>
                <w:b/>
                <w:color w:val="000000"/>
                <w:szCs w:val="24"/>
                <w:lang w:eastAsia="ar-SA"/>
              </w:rPr>
              <w:t>C1</w:t>
            </w:r>
          </w:p>
        </w:tc>
        <w:tc>
          <w:tcPr>
            <w:tcW w:w="5520" w:type="dxa"/>
            <w:tcBorders>
              <w:top w:val="single" w:sz="4" w:space="0" w:color="000000"/>
              <w:left w:val="single" w:sz="4" w:space="0" w:color="000000"/>
              <w:bottom w:val="single" w:sz="4" w:space="0" w:color="000000"/>
            </w:tcBorders>
            <w:vAlign w:val="center"/>
          </w:tcPr>
          <w:p w14:paraId="39C0399B" w14:textId="223598A8" w:rsidR="00347776" w:rsidRPr="005D14E5" w:rsidRDefault="00347776" w:rsidP="00347776">
            <w:pPr>
              <w:suppressAutoHyphens/>
              <w:snapToGrid w:val="0"/>
              <w:jc w:val="both"/>
              <w:rPr>
                <w:rFonts w:ascii="Times New Roman" w:hAnsi="Times New Roman"/>
                <w:szCs w:val="24"/>
                <w:lang w:eastAsia="ar-SA"/>
              </w:rPr>
            </w:pPr>
            <w:r w:rsidRPr="00773DF8">
              <w:rPr>
                <w:rFonts w:ascii="Times New Roman" w:hAnsi="Times New Roman"/>
                <w:b/>
                <w:bCs/>
                <w:szCs w:val="24"/>
                <w:lang w:eastAsia="ar-SA"/>
              </w:rPr>
              <w:t>Pretendenta piedāvātā cena* EUR bez PVN</w:t>
            </w:r>
            <w:r w:rsidRPr="00773DF8">
              <w:rPr>
                <w:rFonts w:ascii="Times New Roman" w:hAnsi="Times New Roman"/>
                <w:b/>
                <w:bCs/>
              </w:rPr>
              <w:t xml:space="preserve"> </w:t>
            </w:r>
            <w:r w:rsidRPr="00773DF8">
              <w:rPr>
                <w:rFonts w:ascii="Times New Roman" w:hAnsi="Times New Roman"/>
                <w:b/>
                <w:bCs/>
                <w:szCs w:val="24"/>
              </w:rPr>
              <w:t>3 (trīs) gadu periodam</w:t>
            </w:r>
            <w:r w:rsidRPr="00773DF8">
              <w:rPr>
                <w:rFonts w:ascii="Times New Roman" w:hAnsi="Times New Roman"/>
                <w:b/>
                <w:bCs/>
              </w:rPr>
              <w:t xml:space="preserve"> </w:t>
            </w:r>
            <w:r w:rsidRPr="005D14E5">
              <w:rPr>
                <w:rFonts w:ascii="Times New Roman" w:hAnsi="Times New Roman"/>
              </w:rPr>
              <w:t xml:space="preserve">par Tehniskajā specifikācijā paredzēto </w:t>
            </w:r>
            <w:r w:rsidRPr="005D14E5">
              <w:rPr>
                <w:rFonts w:ascii="Times New Roman" w:hAnsi="Times New Roman"/>
                <w:noProof/>
              </w:rPr>
              <w:t>Hegenscheidt</w:t>
            </w:r>
            <w:r w:rsidRPr="005D14E5">
              <w:rPr>
                <w:rFonts w:ascii="Times New Roman" w:hAnsi="Times New Roman"/>
              </w:rPr>
              <w:t xml:space="preserve"> MDF U2000-150 </w:t>
            </w:r>
            <w:r w:rsidRPr="005D14E5">
              <w:rPr>
                <w:rFonts w:ascii="Times New Roman" w:hAnsi="Times New Roman"/>
                <w:noProof/>
              </w:rPr>
              <w:t>zemsliežu</w:t>
            </w:r>
            <w:r w:rsidRPr="005D14E5">
              <w:rPr>
                <w:rFonts w:ascii="Times New Roman" w:hAnsi="Times New Roman"/>
              </w:rPr>
              <w:t xml:space="preserve"> </w:t>
            </w:r>
            <w:r w:rsidRPr="005D14E5">
              <w:rPr>
                <w:rFonts w:ascii="Times New Roman" w:hAnsi="Times New Roman"/>
                <w:noProof/>
              </w:rPr>
              <w:t>riteņpāru</w:t>
            </w:r>
            <w:r w:rsidRPr="005D14E5">
              <w:rPr>
                <w:rFonts w:ascii="Times New Roman" w:hAnsi="Times New Roman"/>
              </w:rPr>
              <w:t xml:space="preserve"> apstrādes mašīnas un to sastāvdaļu apkopes veikšanu</w:t>
            </w:r>
            <w:r w:rsidRPr="005D14E5">
              <w:rPr>
                <w:rFonts w:ascii="Times New Roman" w:hAnsi="Times New Roman"/>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vAlign w:val="center"/>
          </w:tcPr>
          <w:p w14:paraId="1E6ECEFF" w14:textId="77777777" w:rsidR="00347776" w:rsidRPr="005D14E5" w:rsidRDefault="00347776" w:rsidP="00347776">
            <w:pPr>
              <w:tabs>
                <w:tab w:val="center" w:pos="4320"/>
                <w:tab w:val="right" w:pos="8640"/>
              </w:tabs>
              <w:suppressAutoHyphens/>
              <w:snapToGrid w:val="0"/>
              <w:jc w:val="center"/>
              <w:rPr>
                <w:rFonts w:ascii="Times New Roman" w:hAnsi="Times New Roman"/>
                <w:iCs/>
                <w:color w:val="000000"/>
                <w:szCs w:val="24"/>
                <w:lang w:eastAsia="ar-SA"/>
              </w:rPr>
            </w:pPr>
            <w:r w:rsidRPr="005D14E5">
              <w:rPr>
                <w:rFonts w:ascii="Times New Roman" w:hAnsi="Times New Roman"/>
                <w:iCs/>
                <w:color w:val="000000"/>
                <w:szCs w:val="24"/>
                <w:lang w:eastAsia="ar-SA"/>
              </w:rPr>
              <w:t>55</w:t>
            </w:r>
          </w:p>
        </w:tc>
      </w:tr>
      <w:tr w:rsidR="00347776" w:rsidRPr="005D14E5" w14:paraId="52A637A1" w14:textId="77777777" w:rsidTr="00347776">
        <w:trPr>
          <w:trHeight w:val="567"/>
        </w:trPr>
        <w:tc>
          <w:tcPr>
            <w:tcW w:w="717" w:type="dxa"/>
            <w:tcBorders>
              <w:top w:val="single" w:sz="4" w:space="0" w:color="000000"/>
              <w:left w:val="single" w:sz="4" w:space="0" w:color="000000"/>
              <w:bottom w:val="single" w:sz="4" w:space="0" w:color="000000"/>
            </w:tcBorders>
            <w:vAlign w:val="center"/>
          </w:tcPr>
          <w:p w14:paraId="701FCD2E" w14:textId="77777777" w:rsidR="00347776" w:rsidRPr="005D14E5" w:rsidRDefault="00347776" w:rsidP="00347776">
            <w:pPr>
              <w:suppressAutoHyphens/>
              <w:snapToGrid w:val="0"/>
              <w:jc w:val="center"/>
              <w:rPr>
                <w:rFonts w:ascii="Times New Roman" w:hAnsi="Times New Roman"/>
                <w:b/>
                <w:color w:val="000000"/>
                <w:szCs w:val="24"/>
                <w:lang w:eastAsia="ar-SA"/>
              </w:rPr>
            </w:pPr>
            <w:r w:rsidRPr="005D14E5">
              <w:rPr>
                <w:rFonts w:ascii="Times New Roman" w:hAnsi="Times New Roman"/>
                <w:b/>
                <w:color w:val="000000"/>
                <w:szCs w:val="24"/>
                <w:lang w:eastAsia="ar-SA"/>
              </w:rPr>
              <w:t>C2</w:t>
            </w:r>
          </w:p>
        </w:tc>
        <w:tc>
          <w:tcPr>
            <w:tcW w:w="5520" w:type="dxa"/>
            <w:tcBorders>
              <w:top w:val="single" w:sz="4" w:space="0" w:color="000000"/>
              <w:left w:val="single" w:sz="4" w:space="0" w:color="000000"/>
              <w:bottom w:val="single" w:sz="4" w:space="0" w:color="000000"/>
            </w:tcBorders>
          </w:tcPr>
          <w:p w14:paraId="0F0F4929" w14:textId="7048F889" w:rsidR="00347776" w:rsidRPr="005D14E5" w:rsidRDefault="00347776" w:rsidP="00347776">
            <w:pPr>
              <w:suppressAutoHyphens/>
              <w:snapToGrid w:val="0"/>
              <w:jc w:val="both"/>
              <w:rPr>
                <w:rFonts w:ascii="Times New Roman" w:hAnsi="Times New Roman"/>
                <w:color w:val="000000"/>
                <w:szCs w:val="24"/>
                <w:lang w:eastAsia="ar-SA"/>
              </w:rPr>
            </w:pPr>
            <w:r w:rsidRPr="005D14E5">
              <w:rPr>
                <w:rFonts w:ascii="Times New Roman" w:hAnsi="Times New Roman"/>
                <w:szCs w:val="24"/>
                <w:lang w:eastAsia="ar-SA"/>
              </w:rPr>
              <w:t xml:space="preserve">Pretendenta piedāvātā </w:t>
            </w:r>
            <w:r w:rsidRPr="005D14E5">
              <w:rPr>
                <w:rFonts w:ascii="Times New Roman" w:hAnsi="Times New Roman"/>
                <w:noProof/>
              </w:rPr>
              <w:t>Hegenscheidt</w:t>
            </w:r>
            <w:r w:rsidRPr="005D14E5">
              <w:rPr>
                <w:rFonts w:ascii="Times New Roman" w:hAnsi="Times New Roman"/>
              </w:rPr>
              <w:t xml:space="preserve"> MDF U2000-150 </w:t>
            </w:r>
            <w:r w:rsidRPr="005D14E5">
              <w:rPr>
                <w:rFonts w:ascii="Times New Roman" w:hAnsi="Times New Roman"/>
                <w:noProof/>
              </w:rPr>
              <w:t>zemsliežu</w:t>
            </w:r>
            <w:r w:rsidRPr="005D14E5">
              <w:rPr>
                <w:rFonts w:ascii="Times New Roman" w:hAnsi="Times New Roman"/>
              </w:rPr>
              <w:t xml:space="preserve"> </w:t>
            </w:r>
            <w:r w:rsidRPr="005D14E5">
              <w:rPr>
                <w:rFonts w:ascii="Times New Roman" w:hAnsi="Times New Roman"/>
                <w:noProof/>
              </w:rPr>
              <w:t>riteņpāru</w:t>
            </w:r>
            <w:r w:rsidRPr="005D14E5">
              <w:rPr>
                <w:rFonts w:ascii="Times New Roman" w:hAnsi="Times New Roman"/>
              </w:rPr>
              <w:t xml:space="preserve"> apstrādes mašīnas un to sastāvdaļu </w:t>
            </w:r>
            <w:r w:rsidRPr="00773DF8">
              <w:rPr>
                <w:rFonts w:ascii="Times New Roman" w:hAnsi="Times New Roman"/>
                <w:b/>
                <w:bCs/>
              </w:rPr>
              <w:t xml:space="preserve">avārijas </w:t>
            </w:r>
            <w:r w:rsidRPr="00773DF8">
              <w:rPr>
                <w:rFonts w:ascii="Times New Roman" w:hAnsi="Times New Roman"/>
                <w:b/>
                <w:bCs/>
                <w:szCs w:val="24"/>
              </w:rPr>
              <w:t>remontdarbu</w:t>
            </w:r>
            <w:r w:rsidRPr="005D14E5">
              <w:rPr>
                <w:rFonts w:ascii="Times New Roman" w:hAnsi="Times New Roman"/>
                <w:szCs w:val="24"/>
              </w:rPr>
              <w:t xml:space="preserve"> veikšanas darba brigādes </w:t>
            </w:r>
            <w:r w:rsidRPr="00773DF8">
              <w:rPr>
                <w:rFonts w:ascii="Times New Roman" w:hAnsi="Times New Roman"/>
                <w:b/>
                <w:bCs/>
                <w:szCs w:val="24"/>
              </w:rPr>
              <w:t>1 (vienas) stundas cena</w:t>
            </w:r>
            <w:r w:rsidRPr="00773DF8">
              <w:rPr>
                <w:rFonts w:ascii="Times New Roman" w:hAnsi="Times New Roman"/>
                <w:b/>
                <w:bCs/>
                <w:szCs w:val="24"/>
                <w:lang w:eastAsia="ar-SA"/>
              </w:rPr>
              <w:t xml:space="preserve"> EUR bez PVN</w:t>
            </w:r>
            <w:r w:rsidRPr="005D14E5">
              <w:rPr>
                <w:rFonts w:ascii="Times New Roman" w:hAnsi="Times New Roman"/>
                <w:b/>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vAlign w:val="center"/>
          </w:tcPr>
          <w:p w14:paraId="58766FA7" w14:textId="77777777" w:rsidR="00347776" w:rsidRPr="005D14E5" w:rsidRDefault="00347776" w:rsidP="00347776">
            <w:pPr>
              <w:tabs>
                <w:tab w:val="center" w:pos="4320"/>
                <w:tab w:val="right" w:pos="8640"/>
              </w:tabs>
              <w:suppressAutoHyphens/>
              <w:snapToGrid w:val="0"/>
              <w:jc w:val="center"/>
              <w:rPr>
                <w:rFonts w:ascii="Times New Roman" w:hAnsi="Times New Roman"/>
                <w:iCs/>
                <w:color w:val="000000"/>
                <w:szCs w:val="24"/>
                <w:lang w:eastAsia="ar-SA"/>
              </w:rPr>
            </w:pPr>
            <w:r w:rsidRPr="005D14E5">
              <w:rPr>
                <w:rFonts w:ascii="Times New Roman" w:hAnsi="Times New Roman"/>
                <w:iCs/>
                <w:color w:val="000000"/>
                <w:szCs w:val="24"/>
                <w:lang w:eastAsia="ar-SA"/>
              </w:rPr>
              <w:t>30</w:t>
            </w:r>
          </w:p>
        </w:tc>
      </w:tr>
      <w:tr w:rsidR="00347776" w:rsidRPr="005D14E5" w14:paraId="468BEF20" w14:textId="77777777" w:rsidTr="00347776">
        <w:trPr>
          <w:trHeight w:val="567"/>
        </w:trPr>
        <w:tc>
          <w:tcPr>
            <w:tcW w:w="717" w:type="dxa"/>
            <w:tcBorders>
              <w:top w:val="single" w:sz="4" w:space="0" w:color="000000"/>
              <w:left w:val="single" w:sz="4" w:space="0" w:color="000000"/>
              <w:bottom w:val="single" w:sz="4" w:space="0" w:color="000000"/>
            </w:tcBorders>
            <w:vAlign w:val="center"/>
          </w:tcPr>
          <w:p w14:paraId="4DB0ECC9" w14:textId="77777777" w:rsidR="00347776" w:rsidRPr="005D14E5" w:rsidRDefault="00347776" w:rsidP="00347776">
            <w:pPr>
              <w:suppressAutoHyphens/>
              <w:snapToGrid w:val="0"/>
              <w:jc w:val="center"/>
              <w:rPr>
                <w:rFonts w:ascii="Times New Roman" w:hAnsi="Times New Roman"/>
                <w:b/>
                <w:color w:val="000000"/>
                <w:szCs w:val="24"/>
                <w:lang w:eastAsia="ar-SA"/>
              </w:rPr>
            </w:pPr>
            <w:r w:rsidRPr="005D14E5">
              <w:rPr>
                <w:rFonts w:ascii="Times New Roman" w:hAnsi="Times New Roman"/>
                <w:b/>
                <w:color w:val="000000"/>
                <w:szCs w:val="24"/>
                <w:lang w:eastAsia="ar-SA"/>
              </w:rPr>
              <w:t>C3</w:t>
            </w:r>
          </w:p>
        </w:tc>
        <w:tc>
          <w:tcPr>
            <w:tcW w:w="5520" w:type="dxa"/>
            <w:tcBorders>
              <w:top w:val="single" w:sz="4" w:space="0" w:color="000000"/>
              <w:left w:val="single" w:sz="4" w:space="0" w:color="000000"/>
              <w:bottom w:val="single" w:sz="4" w:space="0" w:color="000000"/>
            </w:tcBorders>
          </w:tcPr>
          <w:p w14:paraId="1778B7EF" w14:textId="01A19BA3" w:rsidR="00347776" w:rsidRPr="005D14E5" w:rsidRDefault="00347776" w:rsidP="00347776">
            <w:pPr>
              <w:suppressAutoHyphens/>
              <w:snapToGrid w:val="0"/>
              <w:jc w:val="both"/>
              <w:rPr>
                <w:rFonts w:ascii="Times New Roman" w:hAnsi="Times New Roman"/>
                <w:szCs w:val="24"/>
                <w:lang w:eastAsia="ar-SA"/>
              </w:rPr>
            </w:pPr>
            <w:r w:rsidRPr="005D14E5">
              <w:rPr>
                <w:rFonts w:ascii="Times New Roman" w:hAnsi="Times New Roman"/>
                <w:szCs w:val="24"/>
                <w:lang w:eastAsia="ar-SA"/>
              </w:rPr>
              <w:t xml:space="preserve">Pretendenta piedāvātā </w:t>
            </w:r>
            <w:r w:rsidRPr="005D14E5">
              <w:rPr>
                <w:rFonts w:ascii="Times New Roman" w:hAnsi="Times New Roman"/>
                <w:noProof/>
              </w:rPr>
              <w:t>Hegenscheidt</w:t>
            </w:r>
            <w:r w:rsidRPr="005D14E5">
              <w:rPr>
                <w:rFonts w:ascii="Times New Roman" w:hAnsi="Times New Roman"/>
              </w:rPr>
              <w:t xml:space="preserve"> MDF U2000-150</w:t>
            </w:r>
            <w:r>
              <w:rPr>
                <w:rFonts w:ascii="Times New Roman" w:hAnsi="Times New Roman"/>
              </w:rPr>
              <w:t xml:space="preserve"> </w:t>
            </w:r>
            <w:r w:rsidRPr="005D14E5">
              <w:rPr>
                <w:rFonts w:ascii="Times New Roman" w:hAnsi="Times New Roman"/>
                <w:noProof/>
              </w:rPr>
              <w:t>zemsliežu</w:t>
            </w:r>
            <w:r w:rsidRPr="005D14E5">
              <w:rPr>
                <w:rFonts w:ascii="Times New Roman" w:hAnsi="Times New Roman"/>
              </w:rPr>
              <w:t xml:space="preserve"> </w:t>
            </w:r>
            <w:r w:rsidRPr="005D14E5">
              <w:rPr>
                <w:rFonts w:ascii="Times New Roman" w:hAnsi="Times New Roman"/>
                <w:noProof/>
              </w:rPr>
              <w:t>riteņpāru</w:t>
            </w:r>
            <w:r w:rsidRPr="005D14E5">
              <w:rPr>
                <w:rFonts w:ascii="Times New Roman" w:hAnsi="Times New Roman"/>
              </w:rPr>
              <w:t xml:space="preserve"> apstrādes mašīnas un to sastāvdaļu </w:t>
            </w:r>
            <w:r w:rsidRPr="00773DF8">
              <w:rPr>
                <w:rFonts w:ascii="Times New Roman" w:hAnsi="Times New Roman"/>
                <w:b/>
                <w:bCs/>
                <w:szCs w:val="24"/>
              </w:rPr>
              <w:t>remontdarbu,</w:t>
            </w:r>
            <w:r w:rsidRPr="005D14E5">
              <w:rPr>
                <w:rFonts w:ascii="Times New Roman" w:hAnsi="Times New Roman"/>
                <w:szCs w:val="24"/>
              </w:rPr>
              <w:t xml:space="preserve"> </w:t>
            </w:r>
            <w:r w:rsidRPr="00773DF8">
              <w:rPr>
                <w:rFonts w:ascii="Times New Roman" w:hAnsi="Times New Roman"/>
                <w:b/>
                <w:bCs/>
                <w:szCs w:val="24"/>
              </w:rPr>
              <w:t>kas nav avārijas remontdarbi</w:t>
            </w:r>
            <w:r w:rsidRPr="005D14E5">
              <w:rPr>
                <w:rFonts w:ascii="Times New Roman" w:hAnsi="Times New Roman"/>
                <w:szCs w:val="24"/>
              </w:rPr>
              <w:t xml:space="preserve">, veikšanas darba brigādes </w:t>
            </w:r>
            <w:r w:rsidRPr="00773DF8">
              <w:rPr>
                <w:rFonts w:ascii="Times New Roman" w:hAnsi="Times New Roman"/>
                <w:b/>
                <w:bCs/>
                <w:szCs w:val="24"/>
              </w:rPr>
              <w:t>1 (vienas) stundas cena</w:t>
            </w:r>
            <w:r w:rsidRPr="00773DF8">
              <w:rPr>
                <w:rFonts w:ascii="Times New Roman" w:hAnsi="Times New Roman"/>
                <w:b/>
                <w:bCs/>
                <w:szCs w:val="24"/>
                <w:lang w:eastAsia="ar-SA"/>
              </w:rPr>
              <w:t xml:space="preserve"> EUR bez PVN</w:t>
            </w:r>
          </w:p>
        </w:tc>
        <w:tc>
          <w:tcPr>
            <w:tcW w:w="1985" w:type="dxa"/>
            <w:tcBorders>
              <w:top w:val="single" w:sz="4" w:space="0" w:color="000000"/>
              <w:left w:val="single" w:sz="4" w:space="0" w:color="000000"/>
              <w:bottom w:val="single" w:sz="4" w:space="0" w:color="000000"/>
              <w:right w:val="single" w:sz="4" w:space="0" w:color="000000"/>
            </w:tcBorders>
            <w:vAlign w:val="center"/>
          </w:tcPr>
          <w:p w14:paraId="0D35084B" w14:textId="77777777" w:rsidR="00347776" w:rsidRPr="005D14E5" w:rsidRDefault="00347776" w:rsidP="00347776">
            <w:pPr>
              <w:tabs>
                <w:tab w:val="center" w:pos="4320"/>
                <w:tab w:val="right" w:pos="8640"/>
              </w:tabs>
              <w:suppressAutoHyphens/>
              <w:snapToGrid w:val="0"/>
              <w:jc w:val="center"/>
              <w:rPr>
                <w:rFonts w:ascii="Times New Roman" w:hAnsi="Times New Roman"/>
                <w:iCs/>
                <w:color w:val="000000"/>
                <w:szCs w:val="24"/>
                <w:lang w:eastAsia="ar-SA"/>
              </w:rPr>
            </w:pPr>
            <w:r w:rsidRPr="005D14E5">
              <w:rPr>
                <w:rFonts w:ascii="Times New Roman" w:hAnsi="Times New Roman"/>
                <w:iCs/>
                <w:color w:val="000000"/>
                <w:szCs w:val="24"/>
                <w:lang w:eastAsia="ar-SA"/>
              </w:rPr>
              <w:t>15</w:t>
            </w:r>
          </w:p>
        </w:tc>
      </w:tr>
      <w:tr w:rsidR="00347776" w:rsidRPr="005D14E5" w14:paraId="37E2D573" w14:textId="77777777" w:rsidTr="00347776">
        <w:trPr>
          <w:trHeight w:val="567"/>
        </w:trPr>
        <w:tc>
          <w:tcPr>
            <w:tcW w:w="717" w:type="dxa"/>
            <w:tcBorders>
              <w:top w:val="single" w:sz="4" w:space="0" w:color="000000"/>
              <w:left w:val="single" w:sz="4" w:space="0" w:color="000000"/>
              <w:bottom w:val="single" w:sz="4" w:space="0" w:color="000000"/>
            </w:tcBorders>
            <w:vAlign w:val="center"/>
          </w:tcPr>
          <w:p w14:paraId="01617C37" w14:textId="77777777" w:rsidR="00347776" w:rsidRPr="005D14E5" w:rsidRDefault="00347776" w:rsidP="00347776">
            <w:pPr>
              <w:suppressAutoHyphens/>
              <w:snapToGrid w:val="0"/>
              <w:jc w:val="both"/>
              <w:rPr>
                <w:rFonts w:ascii="Times New Roman" w:hAnsi="Times New Roman"/>
                <w:b/>
                <w:bCs/>
                <w:color w:val="000000"/>
                <w:szCs w:val="24"/>
                <w:lang w:eastAsia="ar-SA"/>
              </w:rPr>
            </w:pPr>
          </w:p>
        </w:tc>
        <w:tc>
          <w:tcPr>
            <w:tcW w:w="5520" w:type="dxa"/>
            <w:tcBorders>
              <w:top w:val="single" w:sz="4" w:space="0" w:color="000000"/>
              <w:left w:val="nil"/>
              <w:bottom w:val="single" w:sz="4" w:space="0" w:color="000000"/>
            </w:tcBorders>
            <w:vAlign w:val="center"/>
          </w:tcPr>
          <w:p w14:paraId="13E6F870" w14:textId="77777777" w:rsidR="00347776" w:rsidRPr="005D14E5" w:rsidRDefault="00347776" w:rsidP="00347776">
            <w:pPr>
              <w:suppressAutoHyphens/>
              <w:snapToGrid w:val="0"/>
              <w:jc w:val="right"/>
              <w:rPr>
                <w:rFonts w:ascii="Times New Roman" w:hAnsi="Times New Roman"/>
                <w:color w:val="000000"/>
                <w:szCs w:val="24"/>
                <w:lang w:eastAsia="ar-SA"/>
              </w:rPr>
            </w:pPr>
            <w:r w:rsidRPr="005D14E5">
              <w:rPr>
                <w:rFonts w:ascii="Times New Roman" w:hAnsi="Times New Roman"/>
                <w:color w:val="000000"/>
                <w:szCs w:val="24"/>
                <w:lang w:eastAsia="ar-SA"/>
              </w:rPr>
              <w:t xml:space="preserve">Maksimālais iespējamais </w:t>
            </w:r>
          </w:p>
          <w:p w14:paraId="1ED5ABD8" w14:textId="77777777" w:rsidR="00347776" w:rsidRPr="005D14E5" w:rsidRDefault="00347776" w:rsidP="00347776">
            <w:pPr>
              <w:suppressAutoHyphens/>
              <w:snapToGrid w:val="0"/>
              <w:jc w:val="right"/>
              <w:rPr>
                <w:rFonts w:ascii="Times New Roman" w:hAnsi="Times New Roman"/>
                <w:color w:val="000000"/>
                <w:szCs w:val="24"/>
                <w:lang w:eastAsia="ar-SA"/>
              </w:rPr>
            </w:pPr>
            <w:r w:rsidRPr="005D14E5">
              <w:rPr>
                <w:rFonts w:ascii="Times New Roman" w:hAnsi="Times New Roman"/>
                <w:color w:val="000000"/>
                <w:szCs w:val="24"/>
                <w:lang w:eastAsia="ar-SA"/>
              </w:rPr>
              <w:t>kopējā novērtējuma punktu skaits (</w:t>
            </w:r>
            <w:r w:rsidRPr="005D14E5">
              <w:rPr>
                <w:rFonts w:ascii="Times New Roman" w:hAnsi="Times New Roman"/>
                <w:b/>
                <w:color w:val="000000"/>
                <w:szCs w:val="24"/>
                <w:lang w:eastAsia="ar-SA"/>
              </w:rPr>
              <w:t>N</w:t>
            </w:r>
            <w:r w:rsidRPr="005D14E5">
              <w:rPr>
                <w:rFonts w:ascii="Times New Roman" w:hAnsi="Times New Roman"/>
                <w:color w:val="000000"/>
                <w:szCs w:val="24"/>
                <w:lang w:eastAsia="ar-SA"/>
              </w:rPr>
              <w:t>)</w:t>
            </w:r>
          </w:p>
        </w:tc>
        <w:tc>
          <w:tcPr>
            <w:tcW w:w="1985" w:type="dxa"/>
            <w:tcBorders>
              <w:top w:val="single" w:sz="4" w:space="0" w:color="000000"/>
              <w:left w:val="single" w:sz="4" w:space="0" w:color="000000"/>
              <w:bottom w:val="single" w:sz="4" w:space="0" w:color="000000"/>
              <w:right w:val="single" w:sz="4" w:space="0" w:color="000000"/>
            </w:tcBorders>
            <w:vAlign w:val="center"/>
          </w:tcPr>
          <w:p w14:paraId="062E4391" w14:textId="77777777" w:rsidR="00347776" w:rsidRPr="005D14E5" w:rsidRDefault="00347776" w:rsidP="00347776">
            <w:pPr>
              <w:suppressAutoHyphens/>
              <w:snapToGrid w:val="0"/>
              <w:jc w:val="center"/>
              <w:rPr>
                <w:rFonts w:ascii="Times New Roman" w:hAnsi="Times New Roman"/>
                <w:iCs/>
                <w:color w:val="000000"/>
                <w:szCs w:val="24"/>
                <w:lang w:eastAsia="ar-SA"/>
              </w:rPr>
            </w:pPr>
            <w:r w:rsidRPr="005D14E5">
              <w:rPr>
                <w:rFonts w:ascii="Times New Roman" w:hAnsi="Times New Roman"/>
                <w:iCs/>
                <w:color w:val="000000"/>
                <w:szCs w:val="24"/>
                <w:lang w:eastAsia="ar-SA"/>
              </w:rPr>
              <w:t>100</w:t>
            </w:r>
          </w:p>
        </w:tc>
      </w:tr>
    </w:tbl>
    <w:p w14:paraId="2396AD6F" w14:textId="77777777" w:rsidR="00347776" w:rsidRDefault="00347776"/>
    <w:p w14:paraId="37FA7C5C" w14:textId="77777777" w:rsidR="00347776" w:rsidRDefault="00347776"/>
    <w:p w14:paraId="53E0BC61" w14:textId="77777777" w:rsidR="00347776" w:rsidRPr="00347776" w:rsidRDefault="00347776" w:rsidP="00347776">
      <w:pPr>
        <w:tabs>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ascii="Times New Roman" w:hAnsi="Times New Roman"/>
        </w:rPr>
      </w:pPr>
      <w:r w:rsidRPr="00347776">
        <w:rPr>
          <w:rFonts w:ascii="Times New Roman" w:hAnsi="Times New Roman"/>
        </w:rPr>
        <w:t>Katra iesniegtā piedāvājuma kopējais novērtējums (</w:t>
      </w:r>
      <w:r w:rsidRPr="00347776">
        <w:rPr>
          <w:rFonts w:ascii="Times New Roman" w:hAnsi="Times New Roman"/>
          <w:b/>
        </w:rPr>
        <w:t>N</w:t>
      </w:r>
      <w:r w:rsidRPr="00347776">
        <w:rPr>
          <w:rFonts w:ascii="Times New Roman" w:hAnsi="Times New Roman"/>
        </w:rPr>
        <w:t xml:space="preserve">) tiks aprēķināts pēc formulas: </w:t>
      </w:r>
    </w:p>
    <w:p w14:paraId="6FA7B764" w14:textId="77777777" w:rsidR="00347776" w:rsidRPr="00347776" w:rsidRDefault="00347776" w:rsidP="00347776">
      <w:pPr>
        <w:pStyle w:val="Sarakstarindkopa"/>
        <w:tabs>
          <w:tab w:val="left" w:pos="360"/>
          <w:tab w:val="num"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1843"/>
        <w:jc w:val="both"/>
        <w:rPr>
          <w:rFonts w:ascii="Times New Roman" w:hAnsi="Times New Roman"/>
          <w:b/>
        </w:rPr>
      </w:pPr>
      <w:r w:rsidRPr="00347776">
        <w:rPr>
          <w:rFonts w:ascii="Times New Roman" w:hAnsi="Times New Roman"/>
          <w:b/>
        </w:rPr>
        <w:tab/>
      </w:r>
      <w:r w:rsidRPr="00347776">
        <w:rPr>
          <w:rFonts w:ascii="Times New Roman" w:hAnsi="Times New Roman"/>
          <w:b/>
        </w:rPr>
        <w:tab/>
      </w:r>
      <w:r w:rsidRPr="00347776">
        <w:rPr>
          <w:rFonts w:ascii="Times New Roman" w:hAnsi="Times New Roman"/>
          <w:b/>
        </w:rPr>
        <w:tab/>
        <w:t>N = C1 + C2 + C3</w:t>
      </w:r>
    </w:p>
    <w:p w14:paraId="778E4CE3" w14:textId="77777777" w:rsidR="00347776" w:rsidRPr="00347776" w:rsidRDefault="00347776" w:rsidP="00347776">
      <w:pPr>
        <w:tabs>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ascii="Times New Roman" w:hAnsi="Times New Roman"/>
          <w:lang w:eastAsia="ar-SA"/>
        </w:rPr>
      </w:pPr>
      <w:bookmarkStart w:id="0" w:name="_Hlk5364810"/>
    </w:p>
    <w:p w14:paraId="10337596" w14:textId="3F089DA8" w:rsidR="00347776" w:rsidRPr="00347776" w:rsidRDefault="00347776" w:rsidP="00347776">
      <w:pPr>
        <w:tabs>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ascii="Times New Roman" w:hAnsi="Times New Roman"/>
        </w:rPr>
      </w:pPr>
      <w:r w:rsidRPr="00347776">
        <w:rPr>
          <w:rFonts w:ascii="Times New Roman" w:hAnsi="Times New Roman"/>
          <w:lang w:eastAsia="ar-SA"/>
        </w:rPr>
        <w:t>Punkti k</w:t>
      </w:r>
      <w:r w:rsidRPr="00347776">
        <w:rPr>
          <w:rFonts w:ascii="Times New Roman" w:hAnsi="Times New Roman"/>
        </w:rPr>
        <w:t xml:space="preserve">ritērijā </w:t>
      </w:r>
      <w:r w:rsidRPr="00347776">
        <w:rPr>
          <w:rFonts w:ascii="Times New Roman" w:hAnsi="Times New Roman"/>
          <w:b/>
        </w:rPr>
        <w:t>C1</w:t>
      </w:r>
      <w:r w:rsidRPr="00347776">
        <w:rPr>
          <w:rFonts w:ascii="Times New Roman" w:hAnsi="Times New Roman"/>
        </w:rPr>
        <w:t xml:space="preserve"> </w:t>
      </w:r>
      <w:r>
        <w:rPr>
          <w:rFonts w:ascii="Times New Roman" w:hAnsi="Times New Roman"/>
        </w:rPr>
        <w:t>“</w:t>
      </w:r>
      <w:r w:rsidRPr="00347776">
        <w:rPr>
          <w:rFonts w:ascii="Times New Roman" w:hAnsi="Times New Roman"/>
          <w:lang w:eastAsia="ar-SA"/>
        </w:rPr>
        <w:t xml:space="preserve">Pretendenta piedāvātā cena </w:t>
      </w:r>
      <w:r w:rsidRPr="00347776">
        <w:rPr>
          <w:rFonts w:ascii="Times New Roman" w:hAnsi="Times New Roman"/>
        </w:rPr>
        <w:t xml:space="preserve">3 (trīs) gadu periodam </w:t>
      </w:r>
      <w:r w:rsidRPr="00347776">
        <w:rPr>
          <w:rFonts w:ascii="Times New Roman" w:hAnsi="Times New Roman"/>
          <w:lang w:eastAsia="ar-SA"/>
        </w:rPr>
        <w:t>EUR bez PVN</w:t>
      </w:r>
      <w:r w:rsidRPr="00347776">
        <w:rPr>
          <w:rFonts w:ascii="Times New Roman" w:hAnsi="Times New Roman"/>
        </w:rPr>
        <w:t xml:space="preserve"> par Tehniskajā specifikācijā paredzēto </w:t>
      </w:r>
      <w:r w:rsidRPr="00347776">
        <w:rPr>
          <w:rFonts w:ascii="Times New Roman" w:hAnsi="Times New Roman"/>
          <w:noProof/>
        </w:rPr>
        <w:t>Hegenscheidt</w:t>
      </w:r>
      <w:r w:rsidRPr="00347776">
        <w:rPr>
          <w:rFonts w:ascii="Times New Roman" w:hAnsi="Times New Roman"/>
        </w:rPr>
        <w:t xml:space="preserve"> MDF U2000-150</w:t>
      </w:r>
      <w:r>
        <w:rPr>
          <w:rFonts w:ascii="Times New Roman" w:hAnsi="Times New Roman"/>
        </w:rPr>
        <w:t xml:space="preserve"> </w:t>
      </w:r>
      <w:r w:rsidRPr="00347776">
        <w:rPr>
          <w:rFonts w:ascii="Times New Roman" w:hAnsi="Times New Roman"/>
          <w:noProof/>
        </w:rPr>
        <w:t>zemsliežu</w:t>
      </w:r>
      <w:r w:rsidRPr="00347776">
        <w:rPr>
          <w:rFonts w:ascii="Times New Roman" w:hAnsi="Times New Roman"/>
        </w:rPr>
        <w:t xml:space="preserve"> </w:t>
      </w:r>
      <w:r w:rsidRPr="00347776">
        <w:rPr>
          <w:rFonts w:ascii="Times New Roman" w:hAnsi="Times New Roman"/>
          <w:noProof/>
        </w:rPr>
        <w:t>riteņpāru</w:t>
      </w:r>
      <w:r w:rsidRPr="00347776">
        <w:rPr>
          <w:rFonts w:ascii="Times New Roman" w:hAnsi="Times New Roman"/>
        </w:rPr>
        <w:t xml:space="preserve"> apstrādes mašīnas un to sastāvdaļu apkopes veikšanu</w:t>
      </w:r>
      <w:r>
        <w:rPr>
          <w:rFonts w:ascii="Times New Roman" w:hAnsi="Times New Roman"/>
        </w:rPr>
        <w:t>”</w:t>
      </w:r>
      <w:r w:rsidRPr="00347776">
        <w:rPr>
          <w:rFonts w:ascii="Times New Roman" w:hAnsi="Times New Roman"/>
        </w:rPr>
        <w:t xml:space="preserve"> tiks aprēķināti saskaņā ar šādu formulu</w:t>
      </w:r>
      <w:r w:rsidRPr="00347776">
        <w:rPr>
          <w:rFonts w:ascii="Times New Roman" w:hAnsi="Times New Roman"/>
          <w:lang w:eastAsia="ar-SA"/>
        </w:rPr>
        <w:t>:</w:t>
      </w:r>
    </w:p>
    <w:p w14:paraId="2132B185" w14:textId="77777777" w:rsidR="00347776" w:rsidRPr="00347776" w:rsidRDefault="00347776" w:rsidP="00347776">
      <w:pPr>
        <w:pStyle w:val="Sarakstarindkopa"/>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1843"/>
        <w:jc w:val="both"/>
        <w:rPr>
          <w:rFonts w:ascii="Times New Roman" w:hAnsi="Times New Roman"/>
        </w:rPr>
      </w:pPr>
      <w:r w:rsidRPr="00347776">
        <w:rPr>
          <w:rFonts w:ascii="Times New Roman" w:hAnsi="Times New Roman"/>
          <w:lang w:eastAsia="ar-SA"/>
        </w:rPr>
        <w:tab/>
      </w:r>
      <w:r w:rsidRPr="00347776">
        <w:rPr>
          <w:rFonts w:ascii="Times New Roman" w:hAnsi="Times New Roman"/>
          <w:lang w:eastAsia="ar-SA"/>
        </w:rPr>
        <w:tab/>
      </w:r>
      <w:r w:rsidRPr="00347776">
        <w:rPr>
          <w:rFonts w:ascii="Times New Roman" w:hAnsi="Times New Roman"/>
          <w:lang w:eastAsia="ar-SA"/>
        </w:rPr>
        <w:tab/>
      </w:r>
      <w:r w:rsidRPr="00347776">
        <w:rPr>
          <w:rFonts w:ascii="Times New Roman" w:hAnsi="Times New Roman"/>
          <w:b/>
          <w:lang w:eastAsia="ar-SA"/>
        </w:rPr>
        <w:t xml:space="preserve">C1 = 55 </w:t>
      </w:r>
      <w:r w:rsidRPr="00347776">
        <w:rPr>
          <w:rFonts w:ascii="Times New Roman" w:hAnsi="Times New Roman"/>
          <w:b/>
          <w:bCs/>
          <w:lang w:eastAsia="ar-SA"/>
        </w:rPr>
        <w:t>x (ZC1</w:t>
      </w:r>
      <w:r w:rsidRPr="00347776">
        <w:rPr>
          <w:rFonts w:ascii="Times New Roman" w:hAnsi="Times New Roman"/>
          <w:b/>
          <w:bCs/>
          <w:position w:val="-4"/>
          <w:lang w:eastAsia="ar-SA"/>
        </w:rPr>
        <w:t xml:space="preserve"> </w:t>
      </w:r>
      <w:r w:rsidRPr="00347776">
        <w:rPr>
          <w:rFonts w:ascii="Times New Roman" w:hAnsi="Times New Roman"/>
          <w:b/>
          <w:bCs/>
          <w:lang w:eastAsia="ar-SA"/>
        </w:rPr>
        <w:t>/ PC1)</w:t>
      </w:r>
      <w:r w:rsidRPr="00347776">
        <w:rPr>
          <w:rFonts w:ascii="Times New Roman" w:hAnsi="Times New Roman"/>
          <w:bCs/>
          <w:lang w:eastAsia="ar-SA"/>
        </w:rPr>
        <w:t>,</w:t>
      </w:r>
      <w:r w:rsidRPr="00347776">
        <w:rPr>
          <w:rFonts w:ascii="Times New Roman" w:hAnsi="Times New Roman"/>
          <w:b/>
          <w:bCs/>
          <w:lang w:eastAsia="ar-SA"/>
        </w:rPr>
        <w:t xml:space="preserve"> </w:t>
      </w:r>
      <w:r w:rsidRPr="00347776">
        <w:rPr>
          <w:rFonts w:ascii="Times New Roman" w:hAnsi="Times New Roman"/>
          <w:lang w:eastAsia="ar-SA"/>
        </w:rPr>
        <w:t xml:space="preserve">kur: </w:t>
      </w:r>
      <w:r w:rsidRPr="00347776">
        <w:rPr>
          <w:rFonts w:ascii="Times New Roman" w:hAnsi="Times New Roman"/>
          <w:lang w:eastAsia="ar-SA"/>
        </w:rPr>
        <w:tab/>
      </w:r>
    </w:p>
    <w:p w14:paraId="30D0ED5F" w14:textId="77777777" w:rsidR="00347776" w:rsidRPr="00347776" w:rsidRDefault="00347776" w:rsidP="00347776">
      <w:pPr>
        <w:widowControl w:val="0"/>
        <w:tabs>
          <w:tab w:val="left" w:pos="4140"/>
        </w:tabs>
        <w:suppressAutoHyphens/>
        <w:snapToGrid w:val="0"/>
        <w:ind w:left="3600" w:hanging="3600"/>
        <w:jc w:val="both"/>
        <w:rPr>
          <w:rFonts w:ascii="Times New Roman" w:hAnsi="Times New Roman"/>
          <w:position w:val="-4"/>
          <w:szCs w:val="24"/>
          <w:lang w:eastAsia="ar-SA"/>
        </w:rPr>
      </w:pPr>
      <w:r w:rsidRPr="00347776">
        <w:rPr>
          <w:rFonts w:ascii="Times New Roman" w:hAnsi="Times New Roman"/>
          <w:position w:val="-4"/>
          <w:szCs w:val="24"/>
          <w:lang w:eastAsia="ar-SA"/>
        </w:rPr>
        <w:t xml:space="preserve">                ZC1 - zemākā piedāvātā cena EUR bez PVN;</w:t>
      </w:r>
    </w:p>
    <w:p w14:paraId="5A2F15E0" w14:textId="77777777" w:rsidR="00347776" w:rsidRPr="00347776" w:rsidRDefault="00347776" w:rsidP="00347776">
      <w:pPr>
        <w:widowControl w:val="0"/>
        <w:suppressAutoHyphens/>
        <w:snapToGrid w:val="0"/>
        <w:jc w:val="both"/>
        <w:rPr>
          <w:rFonts w:ascii="Times New Roman" w:hAnsi="Times New Roman"/>
          <w:position w:val="-4"/>
          <w:szCs w:val="24"/>
          <w:lang w:eastAsia="ar-SA"/>
        </w:rPr>
      </w:pPr>
      <w:r w:rsidRPr="00347776">
        <w:rPr>
          <w:rFonts w:ascii="Times New Roman" w:hAnsi="Times New Roman"/>
          <w:position w:val="-4"/>
          <w:szCs w:val="24"/>
          <w:lang w:eastAsia="ar-SA"/>
        </w:rPr>
        <w:t xml:space="preserve">                PC1 - vērtējamā pretendenta piedāvātā cena EUR bez PVN.</w:t>
      </w:r>
    </w:p>
    <w:p w14:paraId="5B670D56" w14:textId="77777777" w:rsidR="00347776" w:rsidRPr="00347776" w:rsidRDefault="00347776" w:rsidP="00347776">
      <w:pPr>
        <w:pStyle w:val="Sarakstarindkopa"/>
        <w:widowControl w:val="0"/>
        <w:tabs>
          <w:tab w:val="left" w:pos="0"/>
        </w:tabs>
        <w:suppressAutoHyphens/>
        <w:snapToGrid w:val="0"/>
        <w:ind w:left="1843"/>
        <w:jc w:val="both"/>
        <w:rPr>
          <w:rFonts w:ascii="Times New Roman" w:hAnsi="Times New Roman"/>
          <w:b/>
        </w:rPr>
      </w:pPr>
    </w:p>
    <w:p w14:paraId="1B7789B7" w14:textId="4D24DC05" w:rsidR="00347776" w:rsidRPr="00347776" w:rsidRDefault="00347776" w:rsidP="00347776">
      <w:pPr>
        <w:tabs>
          <w:tab w:val="left" w:pos="360"/>
          <w:tab w:val="left" w:pos="1134"/>
          <w:tab w:val="num" w:pos="1843"/>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ascii="Times New Roman" w:hAnsi="Times New Roman"/>
        </w:rPr>
      </w:pPr>
      <w:bookmarkStart w:id="1" w:name="_Hlk50716062"/>
      <w:bookmarkEnd w:id="0"/>
      <w:r w:rsidRPr="00347776">
        <w:rPr>
          <w:rFonts w:ascii="Times New Roman" w:hAnsi="Times New Roman"/>
          <w:lang w:eastAsia="ar-SA"/>
        </w:rPr>
        <w:lastRenderedPageBreak/>
        <w:t>Punkti k</w:t>
      </w:r>
      <w:r w:rsidRPr="00347776">
        <w:rPr>
          <w:rFonts w:ascii="Times New Roman" w:hAnsi="Times New Roman"/>
        </w:rPr>
        <w:t xml:space="preserve">ritērijā </w:t>
      </w:r>
      <w:r w:rsidRPr="00347776">
        <w:rPr>
          <w:rFonts w:ascii="Times New Roman" w:hAnsi="Times New Roman"/>
          <w:b/>
        </w:rPr>
        <w:t>C2</w:t>
      </w:r>
      <w:r w:rsidRPr="00347776">
        <w:rPr>
          <w:rFonts w:ascii="Times New Roman" w:hAnsi="Times New Roman"/>
        </w:rPr>
        <w:t xml:space="preserve"> </w:t>
      </w:r>
      <w:r>
        <w:rPr>
          <w:rFonts w:ascii="Times New Roman" w:hAnsi="Times New Roman"/>
        </w:rPr>
        <w:t>“</w:t>
      </w:r>
      <w:r w:rsidRPr="00347776">
        <w:rPr>
          <w:rFonts w:ascii="Times New Roman" w:hAnsi="Times New Roman"/>
          <w:lang w:eastAsia="ar-SA"/>
        </w:rPr>
        <w:t>Pretendenta piedāvātā</w:t>
      </w:r>
      <w:r w:rsidRPr="00347776">
        <w:rPr>
          <w:rFonts w:ascii="Times New Roman" w:hAnsi="Times New Roman"/>
        </w:rPr>
        <w:t xml:space="preserve"> </w:t>
      </w:r>
      <w:r w:rsidRPr="00347776">
        <w:rPr>
          <w:rFonts w:ascii="Times New Roman" w:hAnsi="Times New Roman"/>
          <w:noProof/>
        </w:rPr>
        <w:t>Hegenscheidt</w:t>
      </w:r>
      <w:r w:rsidRPr="00347776">
        <w:rPr>
          <w:rFonts w:ascii="Times New Roman" w:hAnsi="Times New Roman"/>
        </w:rPr>
        <w:t xml:space="preserve"> MDF U2000-150</w:t>
      </w:r>
      <w:r w:rsidRPr="00347776">
        <w:rPr>
          <w:rFonts w:ascii="Times New Roman" w:hAnsi="Times New Roman"/>
          <w:lang w:eastAsia="ar-SA"/>
        </w:rPr>
        <w:t xml:space="preserve"> </w:t>
      </w:r>
      <w:r w:rsidRPr="00347776">
        <w:rPr>
          <w:rFonts w:ascii="Times New Roman" w:hAnsi="Times New Roman"/>
          <w:noProof/>
        </w:rPr>
        <w:t>zemsliežu</w:t>
      </w:r>
      <w:r w:rsidRPr="00347776">
        <w:rPr>
          <w:rFonts w:ascii="Times New Roman" w:hAnsi="Times New Roman"/>
        </w:rPr>
        <w:t xml:space="preserve"> </w:t>
      </w:r>
      <w:r w:rsidRPr="00347776">
        <w:rPr>
          <w:rFonts w:ascii="Times New Roman" w:hAnsi="Times New Roman"/>
          <w:noProof/>
        </w:rPr>
        <w:t>riteņpāru</w:t>
      </w:r>
      <w:r w:rsidRPr="00347776">
        <w:rPr>
          <w:rFonts w:ascii="Times New Roman" w:hAnsi="Times New Roman"/>
        </w:rPr>
        <w:t xml:space="preserve"> apstrādes mašīnas un to sastāvdaļu avārijas remontdarbu veikšanas 1 (vienas) stundas cena</w:t>
      </w:r>
      <w:r w:rsidRPr="00347776">
        <w:rPr>
          <w:rFonts w:ascii="Times New Roman" w:hAnsi="Times New Roman"/>
          <w:lang w:eastAsia="ar-SA"/>
        </w:rPr>
        <w:t xml:space="preserve"> EUR bez PVN</w:t>
      </w:r>
      <w:r>
        <w:rPr>
          <w:rFonts w:ascii="Times New Roman" w:hAnsi="Times New Roman"/>
          <w:lang w:eastAsia="ar-SA"/>
        </w:rPr>
        <w:t>”</w:t>
      </w:r>
      <w:r w:rsidRPr="00347776">
        <w:rPr>
          <w:rFonts w:ascii="Times New Roman" w:hAnsi="Times New Roman"/>
        </w:rPr>
        <w:t xml:space="preserve"> tiks aprēķināti saskaņā ar šādu formulu</w:t>
      </w:r>
      <w:r w:rsidRPr="00347776">
        <w:rPr>
          <w:rFonts w:ascii="Times New Roman" w:hAnsi="Times New Roman"/>
          <w:lang w:eastAsia="ar-SA"/>
        </w:rPr>
        <w:t>:</w:t>
      </w:r>
    </w:p>
    <w:p w14:paraId="53EAF36B" w14:textId="77777777" w:rsidR="00347776" w:rsidRPr="00347776" w:rsidRDefault="00347776" w:rsidP="00347776">
      <w:pPr>
        <w:pStyle w:val="Sarakstarindkopa"/>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1843"/>
        <w:jc w:val="both"/>
        <w:rPr>
          <w:rFonts w:ascii="Times New Roman" w:hAnsi="Times New Roman"/>
        </w:rPr>
      </w:pPr>
      <w:r w:rsidRPr="00347776">
        <w:rPr>
          <w:rFonts w:ascii="Times New Roman" w:hAnsi="Times New Roman"/>
          <w:lang w:eastAsia="ar-SA"/>
        </w:rPr>
        <w:tab/>
      </w:r>
      <w:r w:rsidRPr="00347776">
        <w:rPr>
          <w:rFonts w:ascii="Times New Roman" w:hAnsi="Times New Roman"/>
          <w:lang w:eastAsia="ar-SA"/>
        </w:rPr>
        <w:tab/>
      </w:r>
      <w:r w:rsidRPr="00347776">
        <w:rPr>
          <w:rFonts w:ascii="Times New Roman" w:hAnsi="Times New Roman"/>
          <w:lang w:eastAsia="ar-SA"/>
        </w:rPr>
        <w:tab/>
      </w:r>
      <w:r w:rsidRPr="00347776">
        <w:rPr>
          <w:rFonts w:ascii="Times New Roman" w:hAnsi="Times New Roman"/>
          <w:b/>
          <w:lang w:eastAsia="ar-SA"/>
        </w:rPr>
        <w:t xml:space="preserve">C2 = 30 </w:t>
      </w:r>
      <w:r w:rsidRPr="00347776">
        <w:rPr>
          <w:rFonts w:ascii="Times New Roman" w:hAnsi="Times New Roman"/>
          <w:b/>
          <w:bCs/>
          <w:lang w:eastAsia="ar-SA"/>
        </w:rPr>
        <w:t>x (ZC2</w:t>
      </w:r>
      <w:r w:rsidRPr="00347776">
        <w:rPr>
          <w:rFonts w:ascii="Times New Roman" w:hAnsi="Times New Roman"/>
          <w:b/>
          <w:bCs/>
          <w:position w:val="-4"/>
          <w:lang w:eastAsia="ar-SA"/>
        </w:rPr>
        <w:t xml:space="preserve"> </w:t>
      </w:r>
      <w:r w:rsidRPr="00347776">
        <w:rPr>
          <w:rFonts w:ascii="Times New Roman" w:hAnsi="Times New Roman"/>
          <w:b/>
          <w:bCs/>
          <w:lang w:eastAsia="ar-SA"/>
        </w:rPr>
        <w:t>/ PC2)</w:t>
      </w:r>
      <w:r w:rsidRPr="00347776">
        <w:rPr>
          <w:rFonts w:ascii="Times New Roman" w:hAnsi="Times New Roman"/>
          <w:bCs/>
          <w:lang w:eastAsia="ar-SA"/>
        </w:rPr>
        <w:t>,</w:t>
      </w:r>
      <w:r w:rsidRPr="00347776">
        <w:rPr>
          <w:rFonts w:ascii="Times New Roman" w:hAnsi="Times New Roman"/>
          <w:b/>
          <w:bCs/>
          <w:lang w:eastAsia="ar-SA"/>
        </w:rPr>
        <w:t xml:space="preserve"> </w:t>
      </w:r>
      <w:r w:rsidRPr="00347776">
        <w:rPr>
          <w:rFonts w:ascii="Times New Roman" w:hAnsi="Times New Roman"/>
          <w:lang w:eastAsia="ar-SA"/>
        </w:rPr>
        <w:t xml:space="preserve">kur: </w:t>
      </w:r>
      <w:r w:rsidRPr="00347776">
        <w:rPr>
          <w:rFonts w:ascii="Times New Roman" w:hAnsi="Times New Roman"/>
          <w:lang w:eastAsia="ar-SA"/>
        </w:rPr>
        <w:tab/>
      </w:r>
    </w:p>
    <w:p w14:paraId="778923B6" w14:textId="77777777" w:rsidR="00347776" w:rsidRPr="00347776" w:rsidRDefault="00347776" w:rsidP="00347776">
      <w:pPr>
        <w:widowControl w:val="0"/>
        <w:tabs>
          <w:tab w:val="left" w:pos="4140"/>
        </w:tabs>
        <w:suppressAutoHyphens/>
        <w:snapToGrid w:val="0"/>
        <w:ind w:left="3600" w:hanging="3600"/>
        <w:jc w:val="both"/>
        <w:rPr>
          <w:rFonts w:ascii="Times New Roman" w:hAnsi="Times New Roman"/>
          <w:position w:val="-4"/>
          <w:szCs w:val="24"/>
          <w:lang w:eastAsia="ar-SA"/>
        </w:rPr>
      </w:pPr>
      <w:r w:rsidRPr="00347776">
        <w:rPr>
          <w:rFonts w:ascii="Times New Roman" w:hAnsi="Times New Roman"/>
          <w:position w:val="-4"/>
          <w:szCs w:val="24"/>
          <w:lang w:eastAsia="ar-SA"/>
        </w:rPr>
        <w:t xml:space="preserve">                ZC2 - zemākā piedāvātā cena EUR bez PVN;</w:t>
      </w:r>
    </w:p>
    <w:p w14:paraId="632C0722" w14:textId="77777777" w:rsidR="00347776" w:rsidRPr="00347776" w:rsidRDefault="00347776" w:rsidP="00347776">
      <w:pPr>
        <w:widowControl w:val="0"/>
        <w:suppressAutoHyphens/>
        <w:snapToGrid w:val="0"/>
        <w:jc w:val="both"/>
        <w:rPr>
          <w:rFonts w:ascii="Times New Roman" w:hAnsi="Times New Roman"/>
          <w:position w:val="-4"/>
          <w:szCs w:val="24"/>
          <w:lang w:eastAsia="ar-SA"/>
        </w:rPr>
      </w:pPr>
      <w:r w:rsidRPr="00347776">
        <w:rPr>
          <w:rFonts w:ascii="Times New Roman" w:hAnsi="Times New Roman"/>
          <w:position w:val="-4"/>
          <w:szCs w:val="24"/>
          <w:lang w:eastAsia="ar-SA"/>
        </w:rPr>
        <w:t xml:space="preserve">                PC2 - vērtējamā pretendenta piedāvātā cena EUR bez PVN.</w:t>
      </w:r>
    </w:p>
    <w:bookmarkEnd w:id="1"/>
    <w:p w14:paraId="2B1A93AC" w14:textId="77777777" w:rsidR="00347776" w:rsidRPr="00347776" w:rsidRDefault="00347776" w:rsidP="00347776">
      <w:pPr>
        <w:widowControl w:val="0"/>
        <w:suppressAutoHyphens/>
        <w:snapToGrid w:val="0"/>
        <w:jc w:val="both"/>
        <w:rPr>
          <w:rFonts w:ascii="Times New Roman" w:hAnsi="Times New Roman"/>
          <w:position w:val="-4"/>
          <w:szCs w:val="24"/>
          <w:lang w:eastAsia="ar-SA"/>
        </w:rPr>
      </w:pPr>
    </w:p>
    <w:p w14:paraId="359FEBAD" w14:textId="38133CA0" w:rsidR="00347776" w:rsidRPr="00347776" w:rsidRDefault="00347776" w:rsidP="00347776">
      <w:pPr>
        <w:tabs>
          <w:tab w:val="left" w:pos="360"/>
          <w:tab w:val="left" w:pos="1134"/>
          <w:tab w:val="num" w:pos="1276"/>
          <w:tab w:val="num" w:pos="1843"/>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ascii="Times New Roman" w:hAnsi="Times New Roman"/>
        </w:rPr>
      </w:pPr>
      <w:r w:rsidRPr="00347776">
        <w:rPr>
          <w:rFonts w:ascii="Times New Roman" w:hAnsi="Times New Roman"/>
          <w:lang w:eastAsia="ar-SA"/>
        </w:rPr>
        <w:t>Punkti k</w:t>
      </w:r>
      <w:r w:rsidRPr="00347776">
        <w:rPr>
          <w:rFonts w:ascii="Times New Roman" w:hAnsi="Times New Roman"/>
        </w:rPr>
        <w:t xml:space="preserve">ritērijā </w:t>
      </w:r>
      <w:r w:rsidRPr="00347776">
        <w:rPr>
          <w:rFonts w:ascii="Times New Roman" w:hAnsi="Times New Roman"/>
          <w:b/>
        </w:rPr>
        <w:t>C3</w:t>
      </w:r>
      <w:r w:rsidRPr="00347776">
        <w:rPr>
          <w:rFonts w:ascii="Times New Roman" w:hAnsi="Times New Roman"/>
        </w:rPr>
        <w:t xml:space="preserve"> </w:t>
      </w:r>
      <w:r>
        <w:rPr>
          <w:rFonts w:ascii="Times New Roman" w:hAnsi="Times New Roman"/>
        </w:rPr>
        <w:t>“</w:t>
      </w:r>
      <w:r w:rsidRPr="00347776">
        <w:rPr>
          <w:rFonts w:ascii="Times New Roman" w:hAnsi="Times New Roman"/>
          <w:lang w:eastAsia="ar-SA"/>
        </w:rPr>
        <w:t xml:space="preserve">Pretendenta piedāvātā </w:t>
      </w:r>
      <w:r w:rsidRPr="00347776">
        <w:rPr>
          <w:rFonts w:ascii="Times New Roman" w:hAnsi="Times New Roman"/>
          <w:noProof/>
        </w:rPr>
        <w:t>Hegenscheidt</w:t>
      </w:r>
      <w:r w:rsidRPr="00347776">
        <w:rPr>
          <w:rFonts w:ascii="Times New Roman" w:hAnsi="Times New Roman"/>
        </w:rPr>
        <w:t xml:space="preserve"> MDF U2000-150</w:t>
      </w:r>
      <w:r>
        <w:rPr>
          <w:rFonts w:ascii="Times New Roman" w:hAnsi="Times New Roman"/>
        </w:rPr>
        <w:t xml:space="preserve"> </w:t>
      </w:r>
      <w:r w:rsidRPr="00347776">
        <w:rPr>
          <w:rFonts w:ascii="Times New Roman" w:hAnsi="Times New Roman"/>
          <w:noProof/>
        </w:rPr>
        <w:t>zemsliežu</w:t>
      </w:r>
      <w:r w:rsidRPr="00347776">
        <w:rPr>
          <w:rFonts w:ascii="Times New Roman" w:hAnsi="Times New Roman"/>
        </w:rPr>
        <w:t xml:space="preserve"> </w:t>
      </w:r>
      <w:r w:rsidRPr="00347776">
        <w:rPr>
          <w:rFonts w:ascii="Times New Roman" w:hAnsi="Times New Roman"/>
          <w:noProof/>
        </w:rPr>
        <w:t>riteņpāru</w:t>
      </w:r>
      <w:r w:rsidRPr="00347776">
        <w:rPr>
          <w:rFonts w:ascii="Times New Roman" w:hAnsi="Times New Roman"/>
        </w:rPr>
        <w:t xml:space="preserve"> apstrādes mašīnas un to sastāvdaļu remontdarbu, kas nav avārijas remontdarbi, veikšanas 1 (vienas) stundas cena</w:t>
      </w:r>
      <w:r w:rsidRPr="00347776">
        <w:rPr>
          <w:rFonts w:ascii="Times New Roman" w:hAnsi="Times New Roman"/>
          <w:lang w:eastAsia="ar-SA"/>
        </w:rPr>
        <w:t xml:space="preserve"> EUR bez PVN</w:t>
      </w:r>
      <w:r>
        <w:rPr>
          <w:rFonts w:ascii="Times New Roman" w:hAnsi="Times New Roman"/>
        </w:rPr>
        <w:t>”</w:t>
      </w:r>
      <w:r w:rsidRPr="00347776">
        <w:rPr>
          <w:rFonts w:ascii="Times New Roman" w:hAnsi="Times New Roman"/>
        </w:rPr>
        <w:t xml:space="preserve"> tiks aprēķināti saskaņā ar šādu formulu</w:t>
      </w:r>
      <w:r w:rsidRPr="00347776">
        <w:rPr>
          <w:rFonts w:ascii="Times New Roman" w:hAnsi="Times New Roman"/>
          <w:lang w:eastAsia="ar-SA"/>
        </w:rPr>
        <w:t>:</w:t>
      </w:r>
    </w:p>
    <w:p w14:paraId="53211C8B" w14:textId="77777777" w:rsidR="00347776" w:rsidRPr="00347776" w:rsidRDefault="00347776" w:rsidP="00347776">
      <w:pPr>
        <w:pStyle w:val="Sarakstarindkopa"/>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1843"/>
        <w:jc w:val="both"/>
        <w:rPr>
          <w:rFonts w:ascii="Times New Roman" w:hAnsi="Times New Roman"/>
        </w:rPr>
      </w:pPr>
      <w:r w:rsidRPr="00347776">
        <w:rPr>
          <w:rFonts w:ascii="Times New Roman" w:hAnsi="Times New Roman"/>
          <w:lang w:eastAsia="ar-SA"/>
        </w:rPr>
        <w:tab/>
      </w:r>
      <w:r w:rsidRPr="00347776">
        <w:rPr>
          <w:rFonts w:ascii="Times New Roman" w:hAnsi="Times New Roman"/>
          <w:lang w:eastAsia="ar-SA"/>
        </w:rPr>
        <w:tab/>
      </w:r>
      <w:r w:rsidRPr="00347776">
        <w:rPr>
          <w:rFonts w:ascii="Times New Roman" w:hAnsi="Times New Roman"/>
          <w:lang w:eastAsia="ar-SA"/>
        </w:rPr>
        <w:tab/>
      </w:r>
      <w:r w:rsidRPr="00347776">
        <w:rPr>
          <w:rFonts w:ascii="Times New Roman" w:hAnsi="Times New Roman"/>
          <w:b/>
          <w:lang w:eastAsia="ar-SA"/>
        </w:rPr>
        <w:t xml:space="preserve">C3 = 15 </w:t>
      </w:r>
      <w:r w:rsidRPr="00347776">
        <w:rPr>
          <w:rFonts w:ascii="Times New Roman" w:hAnsi="Times New Roman"/>
          <w:b/>
          <w:bCs/>
          <w:lang w:eastAsia="ar-SA"/>
        </w:rPr>
        <w:t>x (ZC3/ PC3)</w:t>
      </w:r>
      <w:r w:rsidRPr="00347776">
        <w:rPr>
          <w:rFonts w:ascii="Times New Roman" w:hAnsi="Times New Roman"/>
          <w:bCs/>
          <w:lang w:eastAsia="ar-SA"/>
        </w:rPr>
        <w:t>,</w:t>
      </w:r>
      <w:r w:rsidRPr="00347776">
        <w:rPr>
          <w:rFonts w:ascii="Times New Roman" w:hAnsi="Times New Roman"/>
          <w:b/>
          <w:bCs/>
          <w:lang w:eastAsia="ar-SA"/>
        </w:rPr>
        <w:t xml:space="preserve"> </w:t>
      </w:r>
      <w:r w:rsidRPr="00347776">
        <w:rPr>
          <w:rFonts w:ascii="Times New Roman" w:hAnsi="Times New Roman"/>
          <w:lang w:eastAsia="ar-SA"/>
        </w:rPr>
        <w:t xml:space="preserve">kur: </w:t>
      </w:r>
      <w:r w:rsidRPr="00347776">
        <w:rPr>
          <w:rFonts w:ascii="Times New Roman" w:hAnsi="Times New Roman"/>
          <w:lang w:eastAsia="ar-SA"/>
        </w:rPr>
        <w:tab/>
      </w:r>
    </w:p>
    <w:p w14:paraId="3850F263" w14:textId="77777777" w:rsidR="00347776" w:rsidRPr="00347776" w:rsidRDefault="00347776" w:rsidP="00347776">
      <w:pPr>
        <w:widowControl w:val="0"/>
        <w:tabs>
          <w:tab w:val="left" w:pos="4140"/>
        </w:tabs>
        <w:suppressAutoHyphens/>
        <w:snapToGrid w:val="0"/>
        <w:ind w:left="3600" w:hanging="3600"/>
        <w:jc w:val="both"/>
        <w:rPr>
          <w:rFonts w:ascii="Times New Roman" w:hAnsi="Times New Roman"/>
          <w:position w:val="-4"/>
          <w:szCs w:val="24"/>
          <w:lang w:eastAsia="ar-SA"/>
        </w:rPr>
      </w:pPr>
      <w:r w:rsidRPr="00347776">
        <w:rPr>
          <w:rFonts w:ascii="Times New Roman" w:hAnsi="Times New Roman"/>
          <w:position w:val="-4"/>
          <w:szCs w:val="24"/>
          <w:lang w:eastAsia="ar-SA"/>
        </w:rPr>
        <w:t xml:space="preserve">                ZC3 - zemākā piedāvātā cena EUR bez PVN;</w:t>
      </w:r>
    </w:p>
    <w:p w14:paraId="146F9D67" w14:textId="77777777" w:rsidR="00347776" w:rsidRPr="00347776" w:rsidRDefault="00347776" w:rsidP="00347776">
      <w:pPr>
        <w:widowControl w:val="0"/>
        <w:suppressAutoHyphens/>
        <w:snapToGrid w:val="0"/>
        <w:jc w:val="both"/>
        <w:rPr>
          <w:rFonts w:ascii="Times New Roman" w:hAnsi="Times New Roman"/>
          <w:position w:val="-4"/>
          <w:szCs w:val="24"/>
          <w:lang w:eastAsia="ar-SA"/>
        </w:rPr>
      </w:pPr>
      <w:r w:rsidRPr="00347776">
        <w:rPr>
          <w:rFonts w:ascii="Times New Roman" w:hAnsi="Times New Roman"/>
          <w:position w:val="-4"/>
          <w:szCs w:val="24"/>
          <w:lang w:eastAsia="ar-SA"/>
        </w:rPr>
        <w:t xml:space="preserve">                PC3 - vērtējamā pretendenta piedāvātā cena EUR bez PVN.</w:t>
      </w:r>
    </w:p>
    <w:p w14:paraId="18F63F4E" w14:textId="77777777" w:rsidR="00347776" w:rsidRPr="00347776" w:rsidRDefault="00347776" w:rsidP="00347776">
      <w:pPr>
        <w:widowControl w:val="0"/>
        <w:suppressAutoHyphens/>
        <w:snapToGrid w:val="0"/>
        <w:jc w:val="both"/>
        <w:rPr>
          <w:rFonts w:ascii="Times New Roman" w:hAnsi="Times New Roman"/>
          <w:position w:val="-4"/>
          <w:szCs w:val="24"/>
          <w:lang w:eastAsia="ar-SA"/>
        </w:rPr>
      </w:pPr>
    </w:p>
    <w:p w14:paraId="39E7405E" w14:textId="77777777" w:rsidR="00347776" w:rsidRPr="00347776" w:rsidRDefault="00347776" w:rsidP="00347776">
      <w:pPr>
        <w:jc w:val="both"/>
        <w:rPr>
          <w:rFonts w:ascii="Times New Roman" w:hAnsi="Times New Roman"/>
          <w:szCs w:val="24"/>
        </w:rPr>
      </w:pPr>
      <w:r w:rsidRPr="00347776">
        <w:rPr>
          <w:rFonts w:ascii="Times New Roman" w:hAnsi="Times New Roman"/>
          <w:szCs w:val="24"/>
          <w:lang w:eastAsia="ar-SA"/>
        </w:rPr>
        <w:t xml:space="preserve">Par saimnieciski visizdevīgāko piedāvājumu iepirkuma komisija atzīs piedāvājumu, kurš kopsummā būs </w:t>
      </w:r>
      <w:r w:rsidRPr="00347776">
        <w:rPr>
          <w:rFonts w:ascii="Times New Roman" w:hAnsi="Times New Roman"/>
          <w:szCs w:val="24"/>
        </w:rPr>
        <w:t>ieguvis vislielāko punktu skaitu un, kurš atbilst visām nolikuma prasībām. Ja vairāki piedāvājumi iegūst vienādu punktu skaitu, iepirkuma komisija izvēlas tā pretendenta piedāvājumu, kurš piedāvājis viszemāko kopējo līgumcenu EUR bez PVN kritērijā “C1”.</w:t>
      </w:r>
    </w:p>
    <w:p w14:paraId="4E095515" w14:textId="77777777" w:rsidR="00347776" w:rsidRDefault="00347776"/>
    <w:sectPr w:rsidR="0034777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3A61A3"/>
    <w:multiLevelType w:val="multilevel"/>
    <w:tmpl w:val="07D0044A"/>
    <w:lvl w:ilvl="0">
      <w:start w:val="1"/>
      <w:numFmt w:val="decimal"/>
      <w:lvlText w:val="%1."/>
      <w:lvlJc w:val="left"/>
      <w:pPr>
        <w:tabs>
          <w:tab w:val="num" w:pos="360"/>
        </w:tabs>
        <w:ind w:left="360" w:hanging="360"/>
      </w:pPr>
      <w:rPr>
        <w:rFonts w:hint="default"/>
        <w:b/>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hint="default"/>
        <w:b w:val="0"/>
        <w:color w:val="auto"/>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028220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776"/>
    <w:rsid w:val="00347776"/>
    <w:rsid w:val="008643ED"/>
    <w:rsid w:val="00C930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537DC"/>
  <w15:chartTrackingRefBased/>
  <w15:docId w15:val="{81BCA5C8-2D21-451C-A8F2-9A6329981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47776"/>
    <w:pPr>
      <w:spacing w:after="0" w:line="240" w:lineRule="auto"/>
    </w:pPr>
    <w:rPr>
      <w:rFonts w:ascii="Arial" w:eastAsia="Times New Roman" w:hAnsi="Arial" w:cs="Times New Roman"/>
      <w:kern w:val="0"/>
      <w:szCs w:val="20"/>
      <w14:ligatures w14:val="none"/>
    </w:rPr>
  </w:style>
  <w:style w:type="paragraph" w:styleId="Virsraksts1">
    <w:name w:val="heading 1"/>
    <w:basedOn w:val="Parasts"/>
    <w:next w:val="Parasts"/>
    <w:link w:val="Virsraksts1Rakstz"/>
    <w:uiPriority w:val="9"/>
    <w:qFormat/>
    <w:rsid w:val="003477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3477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347776"/>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347776"/>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347776"/>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347776"/>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47776"/>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347776"/>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47776"/>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47776"/>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347776"/>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347776"/>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347776"/>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347776"/>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34777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4777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4777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4777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47776"/>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4777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4777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34777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4777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47776"/>
    <w:rPr>
      <w:i/>
      <w:iCs/>
      <w:color w:val="404040" w:themeColor="text1" w:themeTint="BF"/>
    </w:rPr>
  </w:style>
  <w:style w:type="paragraph" w:styleId="Sarakstarindkopa">
    <w:name w:val="List Paragraph"/>
    <w:aliases w:val="Saistīto dokumentu saraksts,Syle 1,Numurets,PPS_Bullet,H&amp;P List Paragraph,2,Strip,Normal bullet 2,Bullet list"/>
    <w:basedOn w:val="Parasts"/>
    <w:link w:val="SarakstarindkopaRakstz"/>
    <w:uiPriority w:val="34"/>
    <w:qFormat/>
    <w:rsid w:val="00347776"/>
    <w:pPr>
      <w:ind w:left="720"/>
      <w:contextualSpacing/>
    </w:pPr>
  </w:style>
  <w:style w:type="character" w:styleId="Intensvsizclums">
    <w:name w:val="Intense Emphasis"/>
    <w:basedOn w:val="Noklusjumarindkopasfonts"/>
    <w:uiPriority w:val="21"/>
    <w:qFormat/>
    <w:rsid w:val="00347776"/>
    <w:rPr>
      <w:i/>
      <w:iCs/>
      <w:color w:val="0F4761" w:themeColor="accent1" w:themeShade="BF"/>
    </w:rPr>
  </w:style>
  <w:style w:type="paragraph" w:styleId="Intensvscitts">
    <w:name w:val="Intense Quote"/>
    <w:basedOn w:val="Parasts"/>
    <w:next w:val="Parasts"/>
    <w:link w:val="IntensvscittsRakstz"/>
    <w:uiPriority w:val="30"/>
    <w:qFormat/>
    <w:rsid w:val="003477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347776"/>
    <w:rPr>
      <w:i/>
      <w:iCs/>
      <w:color w:val="0F4761" w:themeColor="accent1" w:themeShade="BF"/>
    </w:rPr>
  </w:style>
  <w:style w:type="character" w:styleId="Intensvaatsauce">
    <w:name w:val="Intense Reference"/>
    <w:basedOn w:val="Noklusjumarindkopasfonts"/>
    <w:uiPriority w:val="32"/>
    <w:qFormat/>
    <w:rsid w:val="00347776"/>
    <w:rPr>
      <w:b/>
      <w:bCs/>
      <w:smallCaps/>
      <w:color w:val="0F4761" w:themeColor="accent1" w:themeShade="BF"/>
      <w:spacing w:val="5"/>
    </w:rPr>
  </w:style>
  <w:style w:type="character" w:customStyle="1" w:styleId="SarakstarindkopaRakstz">
    <w:name w:val="Saraksta rindkopa Rakstz."/>
    <w:aliases w:val="Saistīto dokumentu saraksts Rakstz.,Syle 1 Rakstz.,Numurets Rakstz.,PPS_Bullet Rakstz.,H&amp;P List Paragraph Rakstz.,2 Rakstz.,Strip Rakstz.,Normal bullet 2 Rakstz.,Bullet list Rakstz."/>
    <w:link w:val="Sarakstarindkopa"/>
    <w:uiPriority w:val="34"/>
    <w:locked/>
    <w:rsid w:val="00347776"/>
    <w:rPr>
      <w:rFonts w:ascii="Arial" w:eastAsia="Times New Roman" w:hAnsi="Arial"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2154</Words>
  <Characters>1228</Characters>
  <Application>Microsoft Office Word</Application>
  <DocSecurity>0</DocSecurity>
  <Lines>10</Lines>
  <Paragraphs>6</Paragraphs>
  <ScaleCrop>false</ScaleCrop>
  <Company/>
  <LinksUpToDate>false</LinksUpToDate>
  <CharactersWithSpaces>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Ivars Teibe</dc:creator>
  <cp:keywords/>
  <dc:description/>
  <cp:lastModifiedBy>Ivars Teibe</cp:lastModifiedBy>
  <cp:revision>2</cp:revision>
  <dcterms:created xsi:type="dcterms:W3CDTF">2026-07-23T07:53:00Z</dcterms:created>
  <dcterms:modified xsi:type="dcterms:W3CDTF">2026-07-23T08:02:00Z</dcterms:modified>
</cp:coreProperties>
</file>