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33100" w:rsidRDefault="005D1BC8" w:rsidP="00B33100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331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A277CDF" w14:textId="6EC63063" w:rsidR="00992A67" w:rsidRPr="00B33100" w:rsidRDefault="00313CC7" w:rsidP="00B33100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B33100" w:rsidRPr="00B33100">
        <w:rPr>
          <w:rFonts w:ascii="Times New Roman" w:hAnsi="Times New Roman" w:cs="Times New Roman"/>
          <w:b/>
          <w:bCs/>
          <w:sz w:val="24"/>
          <w:szCs w:val="24"/>
        </w:rPr>
        <w:t>riepu montāžas iekārta</w:t>
      </w:r>
      <w:r w:rsidR="00050C1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33100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1EDF" w:rsidRPr="00B33100">
        <w:rPr>
          <w:rFonts w:ascii="Times New Roman" w:hAnsi="Times New Roman" w:cs="Times New Roman"/>
          <w:b/>
          <w:bCs/>
          <w:sz w:val="24"/>
          <w:szCs w:val="24"/>
        </w:rPr>
        <w:t>piegādi</w:t>
      </w:r>
    </w:p>
    <w:p w14:paraId="437648C3" w14:textId="45CED0A7" w:rsidR="005D1BC8" w:rsidRPr="00B33100" w:rsidRDefault="005D1BC8" w:rsidP="00B3310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B3310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B33100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01CE5EAD" w:rsidR="009213FC" w:rsidRPr="00B33100" w:rsidRDefault="009213FC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B33100" w:rsidRDefault="009213FC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6512C499" w:rsidR="009213FC" w:rsidRPr="00B33100" w:rsidRDefault="009213FC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B33100" w:rsidRDefault="009213FC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B3310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B33100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33100" w:rsidRDefault="005D1BC8" w:rsidP="00B3310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1F7B722A" w:rsidR="008C0786" w:rsidRPr="00B33100" w:rsidRDefault="005D1BC8" w:rsidP="00B33100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B33100">
        <w:rPr>
          <w:rFonts w:ascii="Times New Roman" w:hAnsi="Times New Roman"/>
          <w:szCs w:val="24"/>
        </w:rPr>
        <w:t>3.1</w:t>
      </w:r>
      <w:r w:rsidRPr="00B33100">
        <w:rPr>
          <w:rFonts w:ascii="Times New Roman" w:hAnsi="Times New Roman"/>
          <w:color w:val="000000" w:themeColor="text1"/>
          <w:szCs w:val="24"/>
        </w:rPr>
        <w:t xml:space="preserve">. </w:t>
      </w:r>
      <w:r w:rsidR="008C0786" w:rsidRPr="00B33100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B3310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u</w:t>
      </w:r>
      <w:r w:rsidR="00475F3C" w:rsidRPr="00B33100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,</w:t>
      </w:r>
      <w:r w:rsidR="006B2295"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B33100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B33100">
        <w:rPr>
          <w:rFonts w:ascii="Times New Roman" w:hAnsi="Times New Roman"/>
          <w:color w:val="000000" w:themeColor="text1"/>
          <w:szCs w:val="24"/>
        </w:rPr>
        <w:t>Noziedzīgi iegūtu līdzekļu legalizācijas un terorisma un proliferācijas finansēšanas novēršanas likum un Starptautisko un Latvijas Republikas nacionālo sankciju likumu.</w:t>
      </w:r>
    </w:p>
    <w:p w14:paraId="738D86AA" w14:textId="007098A6" w:rsidR="00FA41A9" w:rsidRPr="00B33100" w:rsidRDefault="00475F3C" w:rsidP="00B33100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B33100">
        <w:rPr>
          <w:rFonts w:ascii="Times New Roman" w:hAnsi="Times New Roman"/>
          <w:color w:val="000000" w:themeColor="text1"/>
          <w:szCs w:val="24"/>
        </w:rPr>
        <w:t xml:space="preserve">3.2. </w:t>
      </w:r>
      <w:r w:rsidR="005B40DB" w:rsidRPr="00B33100">
        <w:rPr>
          <w:rFonts w:ascii="Times New Roman" w:hAnsi="Times New Roman"/>
          <w:color w:val="000000" w:themeColor="text1"/>
          <w:szCs w:val="24"/>
        </w:rPr>
        <w:t xml:space="preserve">Iesniegtajā cenas piedāvājumā ir </w:t>
      </w:r>
      <w:r w:rsidR="00C90F7C" w:rsidRPr="00B33100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B33100">
        <w:rPr>
          <w:rFonts w:ascii="Times New Roman" w:hAnsi="Times New Roman"/>
          <w:color w:val="000000" w:themeColor="text1"/>
          <w:szCs w:val="24"/>
        </w:rPr>
        <w:t>ta</w:t>
      </w:r>
      <w:r w:rsidR="009C098E" w:rsidRPr="00B33100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B33100">
        <w:rPr>
          <w:rFonts w:ascii="Times New Roman" w:hAnsi="Times New Roman"/>
          <w:color w:val="000000" w:themeColor="text1"/>
          <w:szCs w:val="24"/>
        </w:rPr>
        <w:t>riepu montāžas iekārtas</w:t>
      </w:r>
      <w:r w:rsidR="009C098E" w:rsidRPr="00B33100">
        <w:rPr>
          <w:rFonts w:ascii="Times New Roman" w:hAnsi="Times New Roman"/>
          <w:color w:val="000000" w:themeColor="text1"/>
          <w:szCs w:val="24"/>
        </w:rPr>
        <w:t xml:space="preserve"> piegādi (t.sk. transporta, izkraušanas, administratīvās un citas izmaksas).</w:t>
      </w:r>
    </w:p>
    <w:p w14:paraId="526D4F8E" w14:textId="3B166F29" w:rsidR="005D1BC8" w:rsidRPr="00B33100" w:rsidRDefault="000717BE" w:rsidP="00B33100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991942" w:rsidRPr="00B33100">
        <w:rPr>
          <w:rFonts w:ascii="Times New Roman" w:hAnsi="Times New Roman"/>
          <w:b/>
          <w:bCs/>
          <w:szCs w:val="24"/>
        </w:rPr>
        <w:t>3</w:t>
      </w:r>
      <w:r w:rsidRPr="00B33100">
        <w:rPr>
          <w:rFonts w:ascii="Times New Roman" w:hAnsi="Times New Roman"/>
          <w:b/>
          <w:bCs/>
          <w:szCs w:val="24"/>
        </w:rPr>
        <w:t xml:space="preserve">. 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Esam iepazinušies ar </w:t>
      </w:r>
      <w:r w:rsidR="00124654" w:rsidRPr="00B33100">
        <w:rPr>
          <w:rFonts w:ascii="Times New Roman" w:hAnsi="Times New Roman"/>
          <w:b/>
          <w:bCs/>
          <w:szCs w:val="24"/>
        </w:rPr>
        <w:t>tāmi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Pr="00B33100" w:rsidRDefault="00050C17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33100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B33100" w:rsidRDefault="00050C17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33100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256C936D" w:rsidR="005D1BC8" w:rsidRPr="00B33100" w:rsidRDefault="005D1BC8" w:rsidP="00B33100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B33100">
              <w:rPr>
                <w:rFonts w:ascii="Times New Roman" w:hAnsi="Times New Roman"/>
                <w:i/>
                <w:iCs/>
                <w:szCs w:val="24"/>
              </w:rPr>
              <w:t xml:space="preserve">Ja atzīmējāt, </w:t>
            </w:r>
            <w:r w:rsidR="00124654" w:rsidRPr="00B33100">
              <w:rPr>
                <w:rFonts w:ascii="Times New Roman" w:hAnsi="Times New Roman"/>
                <w:i/>
                <w:iCs/>
                <w:szCs w:val="24"/>
              </w:rPr>
              <w:t>ka tāme</w:t>
            </w:r>
            <w:r w:rsidRPr="00B33100">
              <w:rPr>
                <w:rFonts w:ascii="Times New Roman" w:hAnsi="Times New Roman"/>
                <w:i/>
                <w:iCs/>
                <w:szCs w:val="24"/>
              </w:rPr>
              <w:t xml:space="preserve"> ir pilnveidojama, lūdzu norādiet, ko tieši nepieciešams pilnveidot vai kāda informācija ir neskaidra vai nepietiekoša</w:t>
            </w:r>
            <w:r w:rsidR="00124654" w:rsidRPr="00B33100">
              <w:rPr>
                <w:rFonts w:ascii="Times New Roman" w:hAnsi="Times New Roman"/>
                <w:i/>
                <w:iCs/>
                <w:szCs w:val="24"/>
              </w:rPr>
              <w:t xml:space="preserve">, lai sagatavotu </w:t>
            </w:r>
            <w:r w:rsidR="009C098E" w:rsidRPr="00B33100">
              <w:rPr>
                <w:rFonts w:ascii="Times New Roman" w:hAnsi="Times New Roman"/>
                <w:i/>
                <w:iCs/>
                <w:szCs w:val="24"/>
              </w:rPr>
              <w:t xml:space="preserve">piedāvājumu. </w:t>
            </w:r>
          </w:p>
          <w:p w14:paraId="7FD1F4A3" w14:textId="0D19F292" w:rsidR="005D1BC8" w:rsidRPr="00B33100" w:rsidRDefault="00D360ED" w:rsidP="00B33100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B33100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193E99B0" w14:textId="683DB544" w:rsidR="00B5769B" w:rsidRPr="00B33100" w:rsidRDefault="00A44F25" w:rsidP="00B33100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291835D" w:rsidR="00165AB3" w:rsidRDefault="00050C17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B33100">
        <w:rPr>
          <w:rFonts w:ascii="Times New Roman" w:hAnsi="Times New Roman"/>
          <w:szCs w:val="24"/>
        </w:rPr>
        <w:t xml:space="preserve"> Apliecinām, ka </w:t>
      </w:r>
      <w:r w:rsidR="00D360ED" w:rsidRPr="00B33100">
        <w:rPr>
          <w:rFonts w:ascii="Times New Roman" w:hAnsi="Times New Roman"/>
          <w:szCs w:val="24"/>
        </w:rPr>
        <w:t>piegādi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veiksmi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189CAEB7" w14:textId="63743454" w:rsidR="00F150DE" w:rsidRDefault="00050C17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AB3" w:rsidRPr="00B33100">
        <w:rPr>
          <w:rFonts w:ascii="Times New Roman" w:hAnsi="Times New Roman"/>
          <w:szCs w:val="24"/>
        </w:rPr>
        <w:t xml:space="preserve"> </w:t>
      </w:r>
      <w:r w:rsidR="00D360ED" w:rsidRPr="00B33100">
        <w:rPr>
          <w:rFonts w:ascii="Times New Roman" w:hAnsi="Times New Roman"/>
          <w:szCs w:val="24"/>
        </w:rPr>
        <w:t xml:space="preserve">Piegādes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pašnodarbinātas</w:t>
      </w:r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p w14:paraId="7C0868CF" w14:textId="13A3609B" w:rsidR="00B33100" w:rsidRDefault="00B33100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i/>
          <w:szCs w:val="24"/>
          <w:lang w:eastAsia="ar-SA"/>
        </w:rPr>
      </w:pPr>
    </w:p>
    <w:p w14:paraId="7DBDDF9D" w14:textId="77777777" w:rsidR="00B33100" w:rsidRPr="00B33100" w:rsidRDefault="00B33100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</w:p>
    <w:tbl>
      <w:tblPr>
        <w:tblW w:w="49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935"/>
        <w:gridCol w:w="1825"/>
        <w:gridCol w:w="2488"/>
        <w:gridCol w:w="2347"/>
      </w:tblGrid>
      <w:tr w:rsidR="00A94160" w:rsidRPr="00B33100" w14:paraId="0DC1F9C7" w14:textId="77777777" w:rsidTr="00B33100">
        <w:trPr>
          <w:cantSplit/>
          <w:trHeight w:val="1134"/>
        </w:trPr>
        <w:tc>
          <w:tcPr>
            <w:tcW w:w="305" w:type="pct"/>
            <w:shd w:val="clear" w:color="auto" w:fill="DEEAF6"/>
            <w:textDirection w:val="btLr"/>
            <w:vAlign w:val="center"/>
          </w:tcPr>
          <w:p w14:paraId="4DE7544F" w14:textId="2555DD6F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Nr.</w:t>
            </w:r>
            <w:r w:rsid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p.</w:t>
            </w:r>
            <w:r w:rsid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k.</w:t>
            </w:r>
          </w:p>
        </w:tc>
        <w:tc>
          <w:tcPr>
            <w:tcW w:w="1059" w:type="pct"/>
            <w:shd w:val="clear" w:color="auto" w:fill="DEEAF6"/>
            <w:vAlign w:val="center"/>
          </w:tcPr>
          <w:p w14:paraId="3E9A2C85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000" w:type="pct"/>
            <w:shd w:val="clear" w:color="auto" w:fill="DEEAF6"/>
            <w:vAlign w:val="center"/>
          </w:tcPr>
          <w:p w14:paraId="23396CED" w14:textId="367A0C11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356" w:type="pct"/>
            <w:shd w:val="clear" w:color="auto" w:fill="DEEAF6"/>
            <w:vAlign w:val="center"/>
          </w:tcPr>
          <w:p w14:paraId="6D148C99" w14:textId="48DFD3B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D360ED"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uzdevumu </w:t>
            </w: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apjoms no kopējā apjoma </w:t>
            </w:r>
            <w:r w:rsidR="00B5769B"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80" w:type="pct"/>
            <w:shd w:val="clear" w:color="auto" w:fill="DEEAF6"/>
            <w:vAlign w:val="center"/>
          </w:tcPr>
          <w:p w14:paraId="4862B4E1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94160" w:rsidRPr="00B33100" w14:paraId="3F0FD23E" w14:textId="77777777" w:rsidTr="00B33100">
        <w:trPr>
          <w:trHeight w:val="239"/>
        </w:trPr>
        <w:tc>
          <w:tcPr>
            <w:tcW w:w="305" w:type="pct"/>
            <w:shd w:val="clear" w:color="auto" w:fill="auto"/>
            <w:vAlign w:val="center"/>
          </w:tcPr>
          <w:p w14:paraId="6597F931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14:paraId="123FCBF5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0" w:type="pct"/>
            <w:shd w:val="clear" w:color="auto" w:fill="auto"/>
          </w:tcPr>
          <w:p w14:paraId="352B7531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6" w:type="pct"/>
            <w:shd w:val="clear" w:color="auto" w:fill="auto"/>
          </w:tcPr>
          <w:p w14:paraId="5F3BA1C8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0" w:type="pct"/>
            <w:shd w:val="clear" w:color="auto" w:fill="auto"/>
          </w:tcPr>
          <w:p w14:paraId="0DBA4C5A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6E60F6F1" w:rsidR="009C1A77" w:rsidRPr="00B33100" w:rsidRDefault="009C1A77" w:rsidP="00B3310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90BDEF6" w14:textId="48FEE88B" w:rsidR="0021169C" w:rsidRPr="00B33100" w:rsidRDefault="00104C9C" w:rsidP="00B33100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B33100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="00EA0F01" w:rsidRPr="00B33100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B33100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="00EA0F01" w:rsidRPr="00B33100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050C17">
        <w:rPr>
          <w:rFonts w:ascii="Times New Roman" w:hAnsi="Times New Roman"/>
          <w:b/>
          <w:bCs/>
          <w:color w:val="000000" w:themeColor="text1"/>
          <w:szCs w:val="24"/>
        </w:rPr>
        <w:t>Iekārtas</w:t>
      </w:r>
      <w:r w:rsidR="00F07350" w:rsidRPr="00B33100">
        <w:rPr>
          <w:rFonts w:ascii="Times New Roman" w:hAnsi="Times New Roman"/>
          <w:b/>
          <w:bCs/>
          <w:color w:val="000000" w:themeColor="text1"/>
          <w:szCs w:val="24"/>
        </w:rPr>
        <w:t xml:space="preserve"> piedāvājums norādīts tehniskajā specifikācijā – piedāvājumā.</w:t>
      </w:r>
    </w:p>
    <w:p w14:paraId="78FA6222" w14:textId="1467CEA8" w:rsidR="00395EF3" w:rsidRPr="00B33100" w:rsidRDefault="00395EF3" w:rsidP="00B33100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B33100">
        <w:rPr>
          <w:rFonts w:ascii="Times New Roman" w:hAnsi="Times New Roman"/>
          <w:b/>
          <w:bCs/>
          <w:color w:val="000000" w:themeColor="text1"/>
          <w:szCs w:val="24"/>
        </w:rPr>
        <w:t xml:space="preserve">4.2. Tiesības uzņemties garantijas saistības piedāvātajai </w:t>
      </w:r>
      <w:r w:rsidR="00050C17">
        <w:rPr>
          <w:rFonts w:ascii="Times New Roman" w:hAnsi="Times New Roman"/>
          <w:b/>
          <w:bCs/>
          <w:color w:val="000000" w:themeColor="text1"/>
          <w:szCs w:val="24"/>
        </w:rPr>
        <w:t>iekārtai</w:t>
      </w:r>
      <w:r w:rsidR="003F69FB" w:rsidRPr="00B33100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6B7E090F" w14:textId="1770483B" w:rsidR="003F69FB" w:rsidRPr="00B33100" w:rsidRDefault="003F69FB" w:rsidP="00B33100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color w:val="FF0000"/>
          <w:szCs w:val="24"/>
        </w:rPr>
      </w:pPr>
      <w:r w:rsidRPr="00B33100">
        <w:rPr>
          <w:rFonts w:ascii="Times New Roman" w:hAnsi="Times New Roman"/>
          <w:b/>
          <w:bCs/>
          <w:color w:val="FF0000"/>
          <w:szCs w:val="24"/>
        </w:rPr>
        <w:t xml:space="preserve">Pievienoti dokumenti vai paskaidrojums, kas apliecina, ka uzņēmumam ir tiesības uzņemties pārdotās </w:t>
      </w:r>
      <w:r w:rsidR="00050C17">
        <w:rPr>
          <w:rFonts w:ascii="Times New Roman" w:hAnsi="Times New Roman"/>
          <w:b/>
          <w:bCs/>
          <w:color w:val="FF0000"/>
          <w:szCs w:val="24"/>
        </w:rPr>
        <w:t xml:space="preserve">iekārtas </w:t>
      </w:r>
      <w:r w:rsidRPr="00B33100">
        <w:rPr>
          <w:rFonts w:ascii="Times New Roman" w:hAnsi="Times New Roman"/>
          <w:b/>
          <w:bCs/>
          <w:color w:val="FF0000"/>
          <w:szCs w:val="24"/>
        </w:rPr>
        <w:t>garantijas saistības</w:t>
      </w:r>
      <w:r w:rsidR="00050C17">
        <w:rPr>
          <w:rFonts w:ascii="Times New Roman" w:hAnsi="Times New Roman"/>
          <w:b/>
          <w:bCs/>
          <w:color w:val="FF0000"/>
          <w:szCs w:val="24"/>
        </w:rPr>
        <w:t xml:space="preserve"> un veikt apkopi garantijas laikā</w:t>
      </w:r>
      <w:bookmarkStart w:id="0" w:name="_GoBack"/>
      <w:bookmarkEnd w:id="0"/>
      <w:r w:rsidRPr="00B33100">
        <w:rPr>
          <w:rFonts w:ascii="Times New Roman" w:hAnsi="Times New Roman"/>
          <w:b/>
          <w:bCs/>
          <w:color w:val="FF0000"/>
          <w:szCs w:val="24"/>
        </w:rPr>
        <w:t xml:space="preserve">. </w:t>
      </w:r>
    </w:p>
    <w:p w14:paraId="65438AEE" w14:textId="673E3D53" w:rsidR="00164B6F" w:rsidRPr="00B33100" w:rsidRDefault="00E5140B" w:rsidP="00B33100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7A1C82" w:rsidRPr="00B33100">
        <w:rPr>
          <w:rFonts w:ascii="Times New Roman" w:hAnsi="Times New Roman"/>
          <w:b/>
          <w:bCs/>
          <w:sz w:val="24"/>
          <w:szCs w:val="24"/>
        </w:rPr>
        <w:t>3</w:t>
      </w:r>
      <w:r w:rsidR="00FB7B59" w:rsidRPr="00B33100">
        <w:rPr>
          <w:rFonts w:ascii="Times New Roman" w:hAnsi="Times New Roman"/>
          <w:b/>
          <w:bCs/>
          <w:sz w:val="24"/>
          <w:szCs w:val="24"/>
        </w:rPr>
        <w:t>.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 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B33100" w14:paraId="227D3CF5" w14:textId="77777777" w:rsidTr="00E5140B">
        <w:tc>
          <w:tcPr>
            <w:tcW w:w="9344" w:type="dxa"/>
          </w:tcPr>
          <w:p w14:paraId="77B2D408" w14:textId="130653FA" w:rsidR="00E5140B" w:rsidRPr="00B33100" w:rsidRDefault="00E5140B" w:rsidP="00B33100">
            <w:pPr>
              <w:pStyle w:val="NoSpacing"/>
              <w:tabs>
                <w:tab w:val="left" w:pos="851"/>
              </w:tabs>
              <w:spacing w:after="120" w:line="30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" w:name="_Hlk51085782"/>
            <w:r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kāda būtu </w:t>
            </w:r>
            <w:r w:rsidR="007206B9"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ieteicamā maksāšanas kārtība līguma ietvaros, ņemot vērā to, ka priekšapmaksa nav iespējama. </w:t>
            </w:r>
          </w:p>
        </w:tc>
      </w:tr>
    </w:tbl>
    <w:bookmarkEnd w:id="1"/>
    <w:p w14:paraId="2765EB01" w14:textId="0B2D5B36" w:rsidR="0034716F" w:rsidRPr="00B33100" w:rsidRDefault="0034716F" w:rsidP="00B33100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7A1C82" w:rsidRPr="00B33100">
        <w:rPr>
          <w:rFonts w:ascii="Times New Roman" w:hAnsi="Times New Roman"/>
          <w:b/>
          <w:bCs/>
          <w:sz w:val="24"/>
          <w:szCs w:val="24"/>
        </w:rPr>
        <w:t>4</w:t>
      </w:r>
      <w:r w:rsidRPr="00B33100">
        <w:rPr>
          <w:rFonts w:ascii="Times New Roman" w:hAnsi="Times New Roman"/>
          <w:b/>
          <w:bCs/>
          <w:sz w:val="24"/>
          <w:szCs w:val="24"/>
        </w:rPr>
        <w:t>. Citi nosacījumi</w:t>
      </w:r>
      <w:r w:rsidR="007E65B1" w:rsidRPr="00B3310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33100" w14:paraId="15FDBB60" w14:textId="77777777" w:rsidTr="009A51C4">
        <w:tc>
          <w:tcPr>
            <w:tcW w:w="9344" w:type="dxa"/>
          </w:tcPr>
          <w:p w14:paraId="4B083C4A" w14:textId="3C34126E" w:rsidR="002349AC" w:rsidRPr="00B33100" w:rsidRDefault="002349AC" w:rsidP="00B33100">
            <w:pPr>
              <w:pStyle w:val="NoSpacing"/>
              <w:tabs>
                <w:tab w:val="left" w:pos="851"/>
              </w:tabs>
              <w:spacing w:after="120" w:line="30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</w:t>
            </w:r>
            <w:r w:rsidR="00776A36"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tādi ir, </w:t>
            </w:r>
            <w:r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>citus piedāvājuma nosacījumus, kas</w:t>
            </w:r>
            <w:r w:rsidR="00776A36"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pasūtītājam jāņem vērā, lai piedāvājums pie norādītās cenas būtu spēkā, izpildes un garantijas termiņ</w:t>
            </w:r>
            <w:r w:rsidR="00694BA2"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="00776A36"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būtu spēkā. </w:t>
            </w:r>
            <w:r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9680278" w14:textId="77777777" w:rsidR="002349AC" w:rsidRPr="00B33100" w:rsidRDefault="002349AC" w:rsidP="00B33100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B33100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50C17"/>
    <w:rsid w:val="000717BE"/>
    <w:rsid w:val="000B553F"/>
    <w:rsid w:val="000D3FF9"/>
    <w:rsid w:val="000D6905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78E6"/>
    <w:rsid w:val="00204279"/>
    <w:rsid w:val="0021169C"/>
    <w:rsid w:val="0022597B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D555A"/>
    <w:rsid w:val="003F365A"/>
    <w:rsid w:val="003F69FB"/>
    <w:rsid w:val="00412A56"/>
    <w:rsid w:val="004158A3"/>
    <w:rsid w:val="00431787"/>
    <w:rsid w:val="004349C4"/>
    <w:rsid w:val="00437793"/>
    <w:rsid w:val="0044070F"/>
    <w:rsid w:val="00445B40"/>
    <w:rsid w:val="004541E0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4AED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5064A"/>
    <w:rsid w:val="0076728A"/>
    <w:rsid w:val="00776A36"/>
    <w:rsid w:val="00792C23"/>
    <w:rsid w:val="007A1C82"/>
    <w:rsid w:val="007A7E78"/>
    <w:rsid w:val="007C535E"/>
    <w:rsid w:val="007E65B1"/>
    <w:rsid w:val="00805258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C4003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B5D14"/>
    <w:rsid w:val="00DB74C6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9da6383c-9756-4074-bb8c-4f7bfe5c6960"/>
    <ds:schemaRef ds:uri="13232249-b7b2-4d5d-a673-2497437b762d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97972D2-B8F0-4BC1-81A1-747443D9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CB959-4589-4477-A8DB-83B2286F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3</cp:revision>
  <dcterms:created xsi:type="dcterms:W3CDTF">2020-10-28T09:42:00Z</dcterms:created>
  <dcterms:modified xsi:type="dcterms:W3CDTF">2020-10-28T09:43:00Z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