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6589D94C" w:rsidR="00EB3E11" w:rsidRDefault="00C234D8" w:rsidP="00EB3E11">
      <w:pPr>
        <w:spacing w:line="240" w:lineRule="auto"/>
        <w:jc w:val="center"/>
        <w:rPr>
          <w:rFonts w:ascii="Times New Roman" w:hAnsi="Times New Roman" w:cs="Times New Roman"/>
          <w:b/>
          <w:bCs/>
          <w:sz w:val="28"/>
          <w:szCs w:val="28"/>
        </w:rPr>
      </w:pPr>
      <w:r w:rsidRPr="00C234D8">
        <w:rPr>
          <w:rFonts w:ascii="Times New Roman" w:hAnsi="Times New Roman"/>
          <w:b/>
          <w:bCs/>
          <w:noProof/>
          <w:sz w:val="28"/>
          <w:szCs w:val="28"/>
          <w:lang w:val="en-US"/>
        </w:rPr>
        <w:t xml:space="preserve">Īpašuma </w:t>
      </w:r>
      <w:r w:rsidR="00A95CC3" w:rsidRPr="005B0612">
        <w:rPr>
          <w:rFonts w:ascii="Times New Roman" w:hAnsi="Times New Roman"/>
          <w:b/>
          <w:bCs/>
          <w:noProof/>
          <w:sz w:val="28"/>
          <w:szCs w:val="28"/>
        </w:rPr>
        <w:t>(pazemes autostāvvieta</w:t>
      </w:r>
      <w:r w:rsidR="00A95CC3">
        <w:rPr>
          <w:rFonts w:ascii="Times New Roman" w:hAnsi="Times New Roman"/>
          <w:b/>
          <w:bCs/>
          <w:noProof/>
          <w:sz w:val="28"/>
          <w:szCs w:val="28"/>
        </w:rPr>
        <w:t>s</w:t>
      </w:r>
      <w:r w:rsidR="00A95CC3" w:rsidRPr="005B0612">
        <w:rPr>
          <w:rFonts w:ascii="Times New Roman" w:hAnsi="Times New Roman"/>
          <w:b/>
          <w:bCs/>
          <w:noProof/>
          <w:sz w:val="28"/>
          <w:szCs w:val="28"/>
        </w:rPr>
        <w:t>)</w:t>
      </w:r>
      <w:r w:rsidR="00A95CC3">
        <w:rPr>
          <w:rFonts w:ascii="Times New Roman" w:hAnsi="Times New Roman"/>
          <w:b/>
          <w:bCs/>
          <w:noProof/>
          <w:sz w:val="28"/>
          <w:szCs w:val="28"/>
        </w:rPr>
        <w:t xml:space="preserve"> </w:t>
      </w:r>
      <w:r w:rsidRPr="00C234D8">
        <w:rPr>
          <w:rFonts w:ascii="Times New Roman" w:hAnsi="Times New Roman"/>
          <w:b/>
          <w:bCs/>
          <w:noProof/>
          <w:sz w:val="28"/>
          <w:szCs w:val="28"/>
          <w:lang w:val="en-US"/>
        </w:rPr>
        <w:t xml:space="preserve">visu risku apdrošināšana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E5712CA"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w:t>
      </w:r>
      <w:r w:rsidR="001829C5">
        <w:rPr>
          <w:rFonts w:ascii="Times New Roman" w:hAnsi="Times New Roman" w:cs="Times New Roman"/>
          <w:sz w:val="24"/>
          <w:szCs w:val="24"/>
        </w:rPr>
        <w:t>6</w:t>
      </w:r>
      <w:r w:rsidR="007A1F97">
        <w:rPr>
          <w:rFonts w:ascii="Times New Roman" w:hAnsi="Times New Roman" w:cs="Times New Roman"/>
          <w:sz w:val="24"/>
          <w:szCs w:val="24"/>
        </w:rPr>
        <w:t>.gada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71560C5" w:rsidR="0049268B" w:rsidRPr="007D63E3" w:rsidRDefault="001D5B7C"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w:t>
      </w:r>
      <w:r w:rsidRPr="007D63E3">
        <w:rPr>
          <w:bCs/>
          <w:szCs w:val="24"/>
          <w:lang w:eastAsia="ar-SA"/>
        </w:rPr>
        <w:t>tiks izmantota l</w:t>
      </w:r>
      <w:r w:rsidRPr="007D63E3">
        <w:t>īguma noslēgšanai par tirgus izpētes priekšmetu</w:t>
      </w:r>
      <w:r w:rsidR="007E72C0" w:rsidRPr="007D63E3">
        <w:t>.</w:t>
      </w:r>
    </w:p>
    <w:p w14:paraId="2792353C" w14:textId="2A1AB856" w:rsidR="0049268B" w:rsidRPr="007D63E3" w:rsidRDefault="0049268B" w:rsidP="00524586">
      <w:pPr>
        <w:pStyle w:val="Sarakstaaizzme4"/>
        <w:numPr>
          <w:ilvl w:val="1"/>
          <w:numId w:val="2"/>
        </w:numPr>
        <w:spacing w:after="0" w:line="276" w:lineRule="auto"/>
        <w:ind w:left="851" w:hanging="491"/>
        <w:rPr>
          <w:bCs/>
          <w:szCs w:val="24"/>
        </w:rPr>
      </w:pPr>
      <w:r w:rsidRPr="007D63E3">
        <w:t>Pasūtītājam, vērtējot piedāvājumus, ir tiesības pieprasīt papildus informāciju par piedāvājumu, pretendenta pieredzi un kvalifikāciju;</w:t>
      </w:r>
    </w:p>
    <w:p w14:paraId="057709FC" w14:textId="3B716E03" w:rsidR="00006240" w:rsidRPr="007D63E3" w:rsidRDefault="00BD2134" w:rsidP="00524586">
      <w:pPr>
        <w:pStyle w:val="Sarakstaaizzme4"/>
        <w:numPr>
          <w:ilvl w:val="1"/>
          <w:numId w:val="2"/>
        </w:numPr>
        <w:spacing w:after="0" w:line="276" w:lineRule="auto"/>
        <w:ind w:left="851" w:hanging="491"/>
        <w:rPr>
          <w:bCs/>
          <w:szCs w:val="24"/>
        </w:rPr>
      </w:pPr>
      <w:r w:rsidRPr="007D63E3">
        <w:t xml:space="preserve">Vērtējot pretendenta piedāvājumu, Pasūtītājs pārbaudīs piedāvājuma atbilstību Tirgus izpētē noteiktajām prasībām un no piedāvājumiem, kas atbilst prasībām, izvēlēsies piedāvājumu atbilstoši noteiktajam vērtēšanas kritērijam. Piedāvājumu vērtēšanas kritērij ir </w:t>
      </w:r>
      <w:r w:rsidRPr="007D63E3">
        <w:rPr>
          <w:b/>
          <w:bCs/>
        </w:rPr>
        <w:t>zemākā cena</w:t>
      </w:r>
      <w:r w:rsidR="00E8661C" w:rsidRPr="007D63E3">
        <w:t>;</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3D53F46A" w14:textId="33CB19D1" w:rsidR="00816B6F" w:rsidRPr="00904EA8" w:rsidRDefault="00904EA8" w:rsidP="00904EA8">
      <w:pPr>
        <w:pStyle w:val="Sarakstaaizzme4"/>
        <w:numPr>
          <w:ilvl w:val="1"/>
          <w:numId w:val="2"/>
        </w:numPr>
        <w:spacing w:after="0" w:line="276" w:lineRule="auto"/>
        <w:ind w:left="851" w:hanging="491"/>
        <w:rPr>
          <w:bCs/>
          <w:szCs w:val="24"/>
        </w:rPr>
      </w:pPr>
      <w:r>
        <w:rPr>
          <w:szCs w:val="24"/>
        </w:rPr>
        <w:t xml:space="preserve">Apliecinām, ka </w:t>
      </w:r>
      <w:r w:rsidRPr="000B411A">
        <w:rPr>
          <w:szCs w:val="24"/>
        </w:rPr>
        <w:t xml:space="preserve">Pretendents ir saņēmis Latvijas Bankas vai līdzvērtīgas uzraugošās institūcijas valstī, kurā tas reģistrēts, izsniegtās licences </w:t>
      </w:r>
      <w:r>
        <w:rPr>
          <w:szCs w:val="24"/>
        </w:rPr>
        <w:t>apdrošināšanas</w:t>
      </w:r>
      <w:r w:rsidRPr="000B411A">
        <w:rPr>
          <w:szCs w:val="24"/>
        </w:rPr>
        <w:t xml:space="preserve"> pakalpojuma sniegšanai un tam ir tiesības sniegt </w:t>
      </w:r>
      <w:r>
        <w:rPr>
          <w:szCs w:val="24"/>
        </w:rPr>
        <w:t xml:space="preserve">apdrošināšanas </w:t>
      </w:r>
      <w:r w:rsidRPr="000B411A">
        <w:rPr>
          <w:szCs w:val="24"/>
        </w:rPr>
        <w:t>pakalpojumus Latvijas Republikā</w:t>
      </w:r>
      <w:r w:rsidR="00FB39E9" w:rsidRPr="00B247A7">
        <w:rPr>
          <w:szCs w:val="24"/>
        </w:rPr>
        <w:t>.</w:t>
      </w:r>
    </w:p>
    <w:p w14:paraId="6E4CF64D" w14:textId="78295575" w:rsidR="00915477" w:rsidRPr="00A02AF2" w:rsidRDefault="00E523D5" w:rsidP="00BF4BAB">
      <w:pPr>
        <w:numPr>
          <w:ilvl w:val="0"/>
          <w:numId w:val="2"/>
        </w:numPr>
        <w:spacing w:before="120" w:after="120" w:line="240" w:lineRule="auto"/>
        <w:ind w:left="360"/>
        <w:rPr>
          <w:rFonts w:ascii="Times New Roman" w:hAnsi="Times New Roman"/>
          <w:b/>
          <w:sz w:val="24"/>
          <w:szCs w:val="24"/>
        </w:rPr>
      </w:pPr>
      <w:r w:rsidRPr="00A02AF2">
        <w:rPr>
          <w:rFonts w:ascii="Times New Roman" w:hAnsi="Times New Roman"/>
          <w:b/>
          <w:sz w:val="24"/>
          <w:szCs w:val="24"/>
        </w:rPr>
        <w:t>PIEDĀVĀJUMS</w:t>
      </w:r>
    </w:p>
    <w:p w14:paraId="369BFFB0" w14:textId="62E9E396" w:rsidR="004849CD" w:rsidRPr="00A02AF2" w:rsidRDefault="00856D2C" w:rsidP="00471707">
      <w:pPr>
        <w:pStyle w:val="Sarakstaaizzme4"/>
        <w:numPr>
          <w:ilvl w:val="1"/>
          <w:numId w:val="19"/>
        </w:numPr>
        <w:spacing w:after="0" w:line="276" w:lineRule="auto"/>
        <w:ind w:left="851" w:hanging="567"/>
        <w:rPr>
          <w:szCs w:val="24"/>
        </w:rPr>
      </w:pPr>
      <w:r w:rsidRPr="00A02AF2">
        <w:rPr>
          <w:b/>
          <w:bCs/>
          <w:szCs w:val="24"/>
        </w:rPr>
        <w:t xml:space="preserve">Tirgus izpētes priekšmets: </w:t>
      </w:r>
      <w:r w:rsidRPr="00A02AF2">
        <w:rPr>
          <w:bCs/>
          <w:szCs w:val="24"/>
        </w:rPr>
        <w:t xml:space="preserve">Apdrošināšanas polisē ir jāiekļauj visi riski, jebkurš pēkšņs un iepriekš neparedzēts apdrošinātā īpašuma tiešs fizisks bojājums vai tiešs materiāls zaudējums, kuru izraisījis jebkurš cēlonis, kas radies pēkšņa un iepriekš neparedzēta ārēja fiziska spēka iedarbības rezultātā </w:t>
      </w:r>
      <w:r w:rsidRPr="00A02AF2">
        <w:rPr>
          <w:szCs w:val="24"/>
        </w:rPr>
        <w:t>un kas saskaņā ar apdrošināšanas līgumu un tā noteikumiem nav atrunāts kā izņēmums.</w:t>
      </w:r>
    </w:p>
    <w:p w14:paraId="0B120145" w14:textId="6109234C" w:rsidR="00C1052A" w:rsidRPr="00810190" w:rsidRDefault="00B62CE0" w:rsidP="00471707">
      <w:pPr>
        <w:pStyle w:val="Sarakstaaizzme4"/>
        <w:numPr>
          <w:ilvl w:val="1"/>
          <w:numId w:val="19"/>
        </w:numPr>
        <w:spacing w:after="0" w:line="276" w:lineRule="auto"/>
        <w:ind w:left="851" w:hanging="567"/>
        <w:rPr>
          <w:szCs w:val="24"/>
        </w:rPr>
      </w:pPr>
      <w:r w:rsidRPr="004B28A7">
        <w:rPr>
          <w:b/>
          <w:szCs w:val="24"/>
          <w:lang w:eastAsia="ar-SA"/>
        </w:rPr>
        <w:t>Piedāvājuma saturs</w:t>
      </w:r>
      <w:r w:rsidRPr="004B28A7">
        <w:rPr>
          <w:bCs/>
          <w:szCs w:val="24"/>
          <w:lang w:eastAsia="ar-SA"/>
        </w:rPr>
        <w:t>:</w:t>
      </w:r>
      <w:r w:rsidRPr="004B28A7">
        <w:rPr>
          <w:b/>
          <w:szCs w:val="24"/>
          <w:lang w:eastAsia="ar-SA"/>
        </w:rPr>
        <w:t xml:space="preserve"> </w:t>
      </w:r>
      <w:r w:rsidR="000549C8" w:rsidRPr="004B28A7">
        <w:rPr>
          <w:bCs/>
          <w:szCs w:val="24"/>
          <w:lang w:eastAsia="ar-SA"/>
        </w:rPr>
        <w:t>a</w:t>
      </w:r>
      <w:r w:rsidRPr="004B28A7">
        <w:rPr>
          <w:bCs/>
          <w:szCs w:val="24"/>
          <w:lang w:eastAsia="ar-SA"/>
        </w:rPr>
        <w:t>izpildīta</w:t>
      </w:r>
      <w:r w:rsidRPr="004B28A7">
        <w:rPr>
          <w:b/>
          <w:szCs w:val="24"/>
          <w:lang w:eastAsia="ar-SA"/>
        </w:rPr>
        <w:t xml:space="preserve"> </w:t>
      </w:r>
      <w:r w:rsidRPr="004B28A7">
        <w:rPr>
          <w:bCs/>
          <w:szCs w:val="24"/>
          <w:lang w:eastAsia="ar-SA"/>
        </w:rPr>
        <w:t>Pieteikuma-piedāvājuma forma</w:t>
      </w:r>
      <w:r w:rsidR="00F8476E" w:rsidRPr="004B28A7">
        <w:rPr>
          <w:bCs/>
          <w:szCs w:val="24"/>
          <w:lang w:eastAsia="ar-SA"/>
        </w:rPr>
        <w:t>.</w:t>
      </w:r>
    </w:p>
    <w:p w14:paraId="5D679BE3" w14:textId="359BDBD6" w:rsidR="00810190" w:rsidRPr="00ED00E5" w:rsidRDefault="00ED00E5" w:rsidP="00471707">
      <w:pPr>
        <w:pStyle w:val="Sarakstaaizzme4"/>
        <w:numPr>
          <w:ilvl w:val="1"/>
          <w:numId w:val="19"/>
        </w:numPr>
        <w:spacing w:after="0" w:line="276" w:lineRule="auto"/>
        <w:ind w:left="851" w:hanging="567"/>
        <w:rPr>
          <w:szCs w:val="24"/>
        </w:rPr>
      </w:pPr>
      <w:r w:rsidRPr="0077291F">
        <w:rPr>
          <w:b/>
          <w:bCs/>
          <w:szCs w:val="24"/>
        </w:rPr>
        <w:t>Informācija par apdrošināšanas objektu</w:t>
      </w:r>
      <w:r>
        <w:rPr>
          <w:b/>
          <w:bCs/>
          <w:szCs w:val="24"/>
        </w:rPr>
        <w:t>:</w:t>
      </w:r>
    </w:p>
    <w:tbl>
      <w:tblPr>
        <w:tblStyle w:val="Reatabula1"/>
        <w:tblW w:w="9351" w:type="dxa"/>
        <w:tblLook w:val="04A0" w:firstRow="1" w:lastRow="0" w:firstColumn="1" w:lastColumn="0" w:noHBand="0" w:noVBand="1"/>
      </w:tblPr>
      <w:tblGrid>
        <w:gridCol w:w="3828"/>
        <w:gridCol w:w="5523"/>
      </w:tblGrid>
      <w:tr w:rsidR="00BA2517" w:rsidRPr="009778A9" w14:paraId="78F9A3B2" w14:textId="77777777" w:rsidTr="008A5C9D">
        <w:tc>
          <w:tcPr>
            <w:tcW w:w="3828" w:type="dxa"/>
            <w:shd w:val="clear" w:color="auto" w:fill="DEEAF6" w:themeFill="accent5" w:themeFillTint="33"/>
            <w:vAlign w:val="center"/>
          </w:tcPr>
          <w:p w14:paraId="40F2A797"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Apdrošināšanas ņēmējs:</w:t>
            </w:r>
          </w:p>
        </w:tc>
        <w:tc>
          <w:tcPr>
            <w:tcW w:w="5523" w:type="dxa"/>
          </w:tcPr>
          <w:p w14:paraId="38142C70" w14:textId="77777777" w:rsidR="00BA2517" w:rsidRPr="009778A9" w:rsidRDefault="00BA2517"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4804F6">
              <w:rPr>
                <w:rFonts w:ascii="Times New Roman" w:hAnsi="Times New Roman" w:cs="Times New Roman"/>
                <w:bCs/>
                <w:sz w:val="24"/>
                <w:szCs w:val="24"/>
                <w:lang w:eastAsia="ar-SA"/>
              </w:rPr>
              <w:t>Rīgas pašvaldības sabiedrība ar ierobežotu atbildību „Rīgas satiksme”, reģistrācijas numurs 40003619950</w:t>
            </w:r>
          </w:p>
        </w:tc>
      </w:tr>
      <w:tr w:rsidR="00BA2517" w:rsidRPr="009778A9" w14:paraId="46E78244" w14:textId="77777777" w:rsidTr="008A5C9D">
        <w:tc>
          <w:tcPr>
            <w:tcW w:w="3828" w:type="dxa"/>
            <w:shd w:val="clear" w:color="auto" w:fill="DEEAF6" w:themeFill="accent5" w:themeFillTint="33"/>
            <w:vAlign w:val="center"/>
          </w:tcPr>
          <w:p w14:paraId="1C09C9CB"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Objekts:</w:t>
            </w:r>
          </w:p>
        </w:tc>
        <w:tc>
          <w:tcPr>
            <w:tcW w:w="5523" w:type="dxa"/>
          </w:tcPr>
          <w:p w14:paraId="17C04A1A" w14:textId="1F33D11C" w:rsidR="00BA2517" w:rsidRPr="009778A9" w:rsidRDefault="007B280B"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7B280B">
              <w:rPr>
                <w:rFonts w:ascii="Times New Roman" w:hAnsi="Times New Roman" w:cs="Times New Roman"/>
                <w:bCs/>
                <w:sz w:val="24"/>
                <w:szCs w:val="24"/>
                <w:lang w:eastAsia="ar-SA"/>
              </w:rPr>
              <w:t>Pazemes diennakts autostāvvieta</w:t>
            </w:r>
          </w:p>
        </w:tc>
      </w:tr>
      <w:tr w:rsidR="00BA2517" w:rsidRPr="009778A9" w14:paraId="3475B615" w14:textId="77777777" w:rsidTr="008A5C9D">
        <w:tc>
          <w:tcPr>
            <w:tcW w:w="3828" w:type="dxa"/>
            <w:shd w:val="clear" w:color="auto" w:fill="DEEAF6" w:themeFill="accent5" w:themeFillTint="33"/>
            <w:vAlign w:val="center"/>
          </w:tcPr>
          <w:p w14:paraId="3A7D34BC"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bCs/>
                <w:sz w:val="24"/>
                <w:szCs w:val="24"/>
                <w14:ligatures w14:val="none"/>
              </w:rPr>
              <w:t>Apdrošināšanas objekta adrese:</w:t>
            </w:r>
          </w:p>
        </w:tc>
        <w:tc>
          <w:tcPr>
            <w:tcW w:w="5523" w:type="dxa"/>
          </w:tcPr>
          <w:p w14:paraId="705CD574" w14:textId="37EC2253" w:rsidR="00BA2517" w:rsidRPr="009778A9" w:rsidRDefault="007B280B"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7B280B">
              <w:rPr>
                <w:rFonts w:ascii="Times New Roman" w:hAnsi="Times New Roman" w:cs="Times New Roman"/>
                <w:bCs/>
                <w:sz w:val="24"/>
                <w:szCs w:val="24"/>
                <w:lang w:eastAsia="ar-SA"/>
              </w:rPr>
              <w:t>Krišjāņa Valdemāra ielā 5A, Rīgā</w:t>
            </w:r>
          </w:p>
        </w:tc>
      </w:tr>
      <w:tr w:rsidR="004439F6" w:rsidRPr="009778A9" w14:paraId="4FD1A23D" w14:textId="77777777" w:rsidTr="008A5C9D">
        <w:tc>
          <w:tcPr>
            <w:tcW w:w="3828" w:type="dxa"/>
            <w:shd w:val="clear" w:color="auto" w:fill="DEEAF6" w:themeFill="accent5" w:themeFillTint="33"/>
            <w:vAlign w:val="center"/>
          </w:tcPr>
          <w:p w14:paraId="51D07B18" w14:textId="3FCE6474" w:rsidR="004439F6" w:rsidRPr="009778A9" w:rsidRDefault="004439F6" w:rsidP="008A5C9D">
            <w:pPr>
              <w:tabs>
                <w:tab w:val="left" w:pos="426"/>
              </w:tabs>
              <w:autoSpaceDE w:val="0"/>
              <w:autoSpaceDN w:val="0"/>
              <w:adjustRightInd w:val="0"/>
              <w:spacing w:before="80" w:after="80"/>
              <w:rPr>
                <w:rFonts w:ascii="Times New Roman" w:hAnsi="Times New Roman" w:cs="Times New Roman"/>
                <w:b/>
                <w:bCs/>
                <w:sz w:val="24"/>
                <w:szCs w:val="24"/>
              </w:rPr>
            </w:pPr>
            <w:r w:rsidRPr="004439F6">
              <w:rPr>
                <w:rFonts w:ascii="Times New Roman" w:hAnsi="Times New Roman" w:cs="Times New Roman"/>
                <w:b/>
                <w:bCs/>
                <w:sz w:val="24"/>
                <w:szCs w:val="24"/>
              </w:rPr>
              <w:t>Konstrukciju veids:</w:t>
            </w:r>
          </w:p>
        </w:tc>
        <w:tc>
          <w:tcPr>
            <w:tcW w:w="5523" w:type="dxa"/>
          </w:tcPr>
          <w:p w14:paraId="460F30D8" w14:textId="02CFE97D" w:rsidR="004439F6" w:rsidRPr="007B280B" w:rsidRDefault="004439F6"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Mūra</w:t>
            </w:r>
          </w:p>
        </w:tc>
      </w:tr>
      <w:tr w:rsidR="00BA2517" w:rsidRPr="009778A9" w14:paraId="13682C37" w14:textId="77777777" w:rsidTr="008A5C9D">
        <w:tc>
          <w:tcPr>
            <w:tcW w:w="3828" w:type="dxa"/>
            <w:shd w:val="clear" w:color="auto" w:fill="DEEAF6" w:themeFill="accent5" w:themeFillTint="33"/>
            <w:vAlign w:val="center"/>
          </w:tcPr>
          <w:p w14:paraId="22D70FAF" w14:textId="77777777" w:rsidR="00BA2517" w:rsidRPr="009778A9" w:rsidRDefault="00BA2517" w:rsidP="008A5C9D">
            <w:pPr>
              <w:tabs>
                <w:tab w:val="left" w:pos="426"/>
              </w:tabs>
              <w:autoSpaceDE w:val="0"/>
              <w:autoSpaceDN w:val="0"/>
              <w:adjustRightInd w:val="0"/>
              <w:spacing w:before="80" w:after="80"/>
              <w:rPr>
                <w:rFonts w:ascii="Times New Roman" w:hAnsi="Times New Roman" w:cs="Times New Roman"/>
                <w:b/>
                <w:sz w:val="24"/>
                <w:szCs w:val="24"/>
                <w:lang w:eastAsia="ar-SA"/>
                <w14:ligatures w14:val="none"/>
              </w:rPr>
            </w:pPr>
            <w:r w:rsidRPr="009778A9">
              <w:rPr>
                <w:rFonts w:ascii="Times New Roman" w:hAnsi="Times New Roman" w:cs="Times New Roman"/>
                <w:b/>
                <w:sz w:val="24"/>
                <w:szCs w:val="24"/>
                <w:lang w:eastAsia="ar-SA"/>
                <w14:ligatures w14:val="none"/>
              </w:rPr>
              <w:t>Platība, m²:</w:t>
            </w:r>
          </w:p>
        </w:tc>
        <w:tc>
          <w:tcPr>
            <w:tcW w:w="5523" w:type="dxa"/>
          </w:tcPr>
          <w:p w14:paraId="2F816E10" w14:textId="1F9C068C" w:rsidR="00BA2517" w:rsidRPr="009778A9" w:rsidRDefault="004439F6"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4439F6">
              <w:rPr>
                <w:rFonts w:ascii="Times New Roman" w:hAnsi="Times New Roman" w:cs="Times New Roman"/>
                <w:bCs/>
                <w:sz w:val="24"/>
                <w:szCs w:val="24"/>
                <w:lang w:eastAsia="ar-SA"/>
              </w:rPr>
              <w:t>8362,60</w:t>
            </w:r>
            <w:r>
              <w:rPr>
                <w:rFonts w:ascii="Times New Roman" w:hAnsi="Times New Roman" w:cs="Times New Roman"/>
                <w:bCs/>
                <w:sz w:val="24"/>
                <w:szCs w:val="24"/>
                <w:lang w:eastAsia="ar-SA"/>
              </w:rPr>
              <w:t xml:space="preserve"> </w:t>
            </w:r>
            <w:r w:rsidR="00BA2517" w:rsidRPr="00110801">
              <w:rPr>
                <w:rFonts w:ascii="Times New Roman" w:hAnsi="Times New Roman" w:cs="Times New Roman"/>
                <w:bCs/>
                <w:sz w:val="24"/>
                <w:szCs w:val="24"/>
                <w:lang w:eastAsia="ar-SA"/>
              </w:rPr>
              <w:t>m²</w:t>
            </w:r>
          </w:p>
        </w:tc>
      </w:tr>
      <w:tr w:rsidR="004439F6" w:rsidRPr="009778A9" w14:paraId="59FECF80" w14:textId="77777777" w:rsidTr="008A5C9D">
        <w:tc>
          <w:tcPr>
            <w:tcW w:w="3828" w:type="dxa"/>
            <w:shd w:val="clear" w:color="auto" w:fill="DEEAF6" w:themeFill="accent5" w:themeFillTint="33"/>
            <w:vAlign w:val="center"/>
          </w:tcPr>
          <w:p w14:paraId="08322F6F" w14:textId="4986B37D" w:rsidR="004439F6" w:rsidRPr="009778A9" w:rsidRDefault="00C35531" w:rsidP="008A5C9D">
            <w:pPr>
              <w:tabs>
                <w:tab w:val="left" w:pos="426"/>
              </w:tabs>
              <w:autoSpaceDE w:val="0"/>
              <w:autoSpaceDN w:val="0"/>
              <w:adjustRightInd w:val="0"/>
              <w:spacing w:before="80" w:after="80"/>
              <w:rPr>
                <w:rFonts w:ascii="Times New Roman" w:hAnsi="Times New Roman" w:cs="Times New Roman"/>
                <w:b/>
                <w:sz w:val="24"/>
                <w:szCs w:val="24"/>
                <w:lang w:eastAsia="ar-SA"/>
              </w:rPr>
            </w:pPr>
            <w:r w:rsidRPr="00C35531">
              <w:rPr>
                <w:rFonts w:ascii="Times New Roman" w:hAnsi="Times New Roman" w:cs="Times New Roman"/>
                <w:b/>
                <w:sz w:val="24"/>
                <w:szCs w:val="24"/>
                <w:lang w:eastAsia="ar-SA"/>
              </w:rPr>
              <w:lastRenderedPageBreak/>
              <w:t>Objekts ir nodots ekspluatācijā:</w:t>
            </w:r>
          </w:p>
        </w:tc>
        <w:tc>
          <w:tcPr>
            <w:tcW w:w="5523" w:type="dxa"/>
          </w:tcPr>
          <w:p w14:paraId="085257CC" w14:textId="5F9D860C" w:rsidR="004439F6" w:rsidRDefault="00C35531"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Jā</w:t>
            </w:r>
          </w:p>
        </w:tc>
      </w:tr>
      <w:tr w:rsidR="004439F6" w:rsidRPr="009778A9" w14:paraId="1C207148" w14:textId="77777777" w:rsidTr="008A5C9D">
        <w:tc>
          <w:tcPr>
            <w:tcW w:w="3828" w:type="dxa"/>
            <w:shd w:val="clear" w:color="auto" w:fill="DEEAF6" w:themeFill="accent5" w:themeFillTint="33"/>
            <w:vAlign w:val="center"/>
          </w:tcPr>
          <w:p w14:paraId="6B47604C" w14:textId="0C63362C" w:rsidR="004439F6" w:rsidRPr="009778A9" w:rsidRDefault="00C35531" w:rsidP="008A5C9D">
            <w:pPr>
              <w:tabs>
                <w:tab w:val="left" w:pos="426"/>
              </w:tabs>
              <w:autoSpaceDE w:val="0"/>
              <w:autoSpaceDN w:val="0"/>
              <w:adjustRightInd w:val="0"/>
              <w:spacing w:before="80" w:after="80"/>
              <w:rPr>
                <w:rFonts w:ascii="Times New Roman" w:hAnsi="Times New Roman" w:cs="Times New Roman"/>
                <w:b/>
                <w:sz w:val="24"/>
                <w:szCs w:val="24"/>
                <w:lang w:eastAsia="ar-SA"/>
              </w:rPr>
            </w:pPr>
            <w:r w:rsidRPr="00C35531">
              <w:rPr>
                <w:rFonts w:ascii="Times New Roman" w:hAnsi="Times New Roman" w:cs="Times New Roman"/>
                <w:b/>
                <w:sz w:val="24"/>
                <w:szCs w:val="24"/>
                <w:lang w:eastAsia="ar-SA"/>
              </w:rPr>
              <w:t>Ugunsdrošības pasākumi objektā:</w:t>
            </w:r>
          </w:p>
        </w:tc>
        <w:tc>
          <w:tcPr>
            <w:tcW w:w="5523" w:type="dxa"/>
          </w:tcPr>
          <w:p w14:paraId="2C463307" w14:textId="793BC35E" w:rsidR="004439F6" w:rsidRDefault="00C35531"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C35531">
              <w:rPr>
                <w:rFonts w:ascii="Times New Roman" w:hAnsi="Times New Roman" w:cs="Times New Roman"/>
                <w:bCs/>
                <w:sz w:val="24"/>
                <w:szCs w:val="24"/>
                <w:lang w:eastAsia="ar-SA"/>
              </w:rPr>
              <w:t>Autostāvvieta ir aprīkota ar ugunsdrošības signalizāciju, kas pieslēgta pie centrālās pults</w:t>
            </w:r>
          </w:p>
        </w:tc>
      </w:tr>
      <w:tr w:rsidR="004439F6" w:rsidRPr="00A02AF2" w14:paraId="2716C7DE" w14:textId="77777777" w:rsidTr="008A5C9D">
        <w:tc>
          <w:tcPr>
            <w:tcW w:w="3828" w:type="dxa"/>
            <w:shd w:val="clear" w:color="auto" w:fill="DEEAF6" w:themeFill="accent5" w:themeFillTint="33"/>
            <w:vAlign w:val="center"/>
          </w:tcPr>
          <w:p w14:paraId="238A390F" w14:textId="22599B5E" w:rsidR="004439F6" w:rsidRPr="00A02AF2" w:rsidRDefault="00C35531" w:rsidP="008A5C9D">
            <w:pPr>
              <w:tabs>
                <w:tab w:val="left" w:pos="426"/>
              </w:tabs>
              <w:autoSpaceDE w:val="0"/>
              <w:autoSpaceDN w:val="0"/>
              <w:adjustRightInd w:val="0"/>
              <w:spacing w:before="80" w:after="80"/>
              <w:rPr>
                <w:rFonts w:ascii="Times New Roman" w:hAnsi="Times New Roman" w:cs="Times New Roman"/>
                <w:b/>
                <w:sz w:val="24"/>
                <w:szCs w:val="24"/>
                <w:lang w:eastAsia="ar-SA"/>
              </w:rPr>
            </w:pPr>
            <w:r w:rsidRPr="00A02AF2">
              <w:rPr>
                <w:rFonts w:ascii="Times New Roman" w:hAnsi="Times New Roman" w:cs="Times New Roman"/>
                <w:b/>
                <w:noProof/>
                <w:sz w:val="24"/>
                <w:szCs w:val="24"/>
                <w:lang w:eastAsia="ar-SA"/>
              </w:rPr>
              <w:t>Pretielaušanās</w:t>
            </w:r>
            <w:r w:rsidRPr="00A02AF2">
              <w:rPr>
                <w:rFonts w:ascii="Times New Roman" w:hAnsi="Times New Roman" w:cs="Times New Roman"/>
                <w:b/>
                <w:sz w:val="24"/>
                <w:szCs w:val="24"/>
                <w:lang w:eastAsia="ar-SA"/>
              </w:rPr>
              <w:t xml:space="preserve"> pasākumi objektā:</w:t>
            </w:r>
          </w:p>
        </w:tc>
        <w:tc>
          <w:tcPr>
            <w:tcW w:w="5523" w:type="dxa"/>
          </w:tcPr>
          <w:p w14:paraId="2D961472" w14:textId="77777777" w:rsidR="00C200A4" w:rsidRPr="00A02AF2" w:rsidRDefault="00C200A4"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A02AF2">
              <w:rPr>
                <w:rFonts w:ascii="Times New Roman" w:hAnsi="Times New Roman" w:cs="Times New Roman"/>
                <w:bCs/>
                <w:sz w:val="24"/>
                <w:szCs w:val="24"/>
                <w:lang w:eastAsia="ar-SA"/>
              </w:rPr>
              <w:t xml:space="preserve">Autostāvvieta ir aprīkota ar pastāvīgi aktivizētu video novērošanas sistēmu; </w:t>
            </w:r>
          </w:p>
          <w:p w14:paraId="08BBC8E6" w14:textId="75433005" w:rsidR="004439F6" w:rsidRPr="00A02AF2" w:rsidRDefault="00C200A4" w:rsidP="008A5C9D">
            <w:pPr>
              <w:tabs>
                <w:tab w:val="left" w:pos="426"/>
              </w:tabs>
              <w:autoSpaceDE w:val="0"/>
              <w:autoSpaceDN w:val="0"/>
              <w:adjustRightInd w:val="0"/>
              <w:spacing w:before="80" w:after="80"/>
              <w:jc w:val="both"/>
              <w:rPr>
                <w:rFonts w:ascii="Times New Roman" w:hAnsi="Times New Roman" w:cs="Times New Roman"/>
                <w:bCs/>
                <w:sz w:val="24"/>
                <w:szCs w:val="24"/>
                <w:lang w:eastAsia="ar-SA"/>
              </w:rPr>
            </w:pPr>
            <w:r w:rsidRPr="00A02AF2">
              <w:rPr>
                <w:rFonts w:ascii="Times New Roman" w:hAnsi="Times New Roman" w:cs="Times New Roman"/>
                <w:bCs/>
                <w:sz w:val="24"/>
                <w:szCs w:val="24"/>
                <w:lang w:eastAsia="ar-SA"/>
              </w:rPr>
              <w:t>Autostāvvietā tiek nodrošināta apsardze 24h diennaktī 7 dienas nedēļā</w:t>
            </w:r>
          </w:p>
        </w:tc>
      </w:tr>
    </w:tbl>
    <w:p w14:paraId="3B349449" w14:textId="446E92A2" w:rsidR="007773B5" w:rsidRPr="00A02AF2" w:rsidRDefault="007773B5" w:rsidP="00471707">
      <w:pPr>
        <w:pStyle w:val="Sarakstaaizzme4"/>
        <w:numPr>
          <w:ilvl w:val="1"/>
          <w:numId w:val="19"/>
        </w:numPr>
        <w:spacing w:after="0" w:line="276" w:lineRule="auto"/>
        <w:ind w:left="851" w:hanging="567"/>
        <w:rPr>
          <w:szCs w:val="24"/>
        </w:rPr>
      </w:pPr>
      <w:r w:rsidRPr="00A02AF2">
        <w:rPr>
          <w:szCs w:val="24"/>
        </w:rPr>
        <w:t>Atlīdzības pieteikumu, t. sk., atlīdzības izmaksu, no 2017. gada janvāra nav.</w:t>
      </w:r>
    </w:p>
    <w:tbl>
      <w:tblPr>
        <w:tblStyle w:val="Reatabula"/>
        <w:tblW w:w="5000" w:type="pct"/>
        <w:jc w:val="center"/>
        <w:tblLook w:val="04A0" w:firstRow="1" w:lastRow="0" w:firstColumn="1" w:lastColumn="0" w:noHBand="0" w:noVBand="1"/>
      </w:tblPr>
      <w:tblGrid>
        <w:gridCol w:w="9344"/>
      </w:tblGrid>
      <w:tr w:rsidR="00071536" w:rsidRPr="001E2D7D" w14:paraId="6EABE559" w14:textId="77777777" w:rsidTr="008A5C9D">
        <w:trPr>
          <w:jc w:val="center"/>
        </w:trPr>
        <w:tc>
          <w:tcPr>
            <w:tcW w:w="5000" w:type="pct"/>
          </w:tcPr>
          <w:p w14:paraId="253B4AA8" w14:textId="1249D5AE" w:rsidR="00071536" w:rsidRPr="00BA072A" w:rsidRDefault="00071536" w:rsidP="008A5C9D">
            <w:pPr>
              <w:tabs>
                <w:tab w:val="num" w:pos="0"/>
              </w:tabs>
              <w:jc w:val="center"/>
              <w:outlineLvl w:val="0"/>
              <w:rPr>
                <w:rFonts w:ascii="Times New Roman" w:eastAsia="Times New Roman" w:hAnsi="Times New Roman" w:cs="Times New Roman"/>
                <w:i/>
                <w:iCs/>
                <w:color w:val="1F3864" w:themeColor="accent1" w:themeShade="80"/>
                <w:sz w:val="20"/>
                <w:szCs w:val="20"/>
              </w:rPr>
            </w:pPr>
            <w:r w:rsidRPr="00A02AF2">
              <w:rPr>
                <w:rFonts w:ascii="Times New Roman" w:eastAsia="Times New Roman" w:hAnsi="Times New Roman" w:cs="Times New Roman"/>
                <w:i/>
                <w:iCs/>
                <w:color w:val="1F3864" w:themeColor="accent1" w:themeShade="80"/>
                <w:sz w:val="20"/>
                <w:szCs w:val="20"/>
              </w:rPr>
              <w:t>Ja ir nepieciešama papildus riska vai zaudējuma informācija, lai iesniegtu piedāvājumu, lūdzam sazināties ar iepirkuma speciālistu.</w:t>
            </w:r>
          </w:p>
        </w:tc>
      </w:tr>
    </w:tbl>
    <w:p w14:paraId="7672F817" w14:textId="77777777" w:rsidR="005B5731" w:rsidRPr="0097120F" w:rsidRDefault="005B5731" w:rsidP="005B5731">
      <w:pPr>
        <w:pStyle w:val="Sarakstaaizzme4"/>
        <w:numPr>
          <w:ilvl w:val="1"/>
          <w:numId w:val="19"/>
        </w:numPr>
        <w:spacing w:after="0" w:line="276" w:lineRule="auto"/>
        <w:ind w:left="851" w:hanging="567"/>
        <w:rPr>
          <w:szCs w:val="24"/>
        </w:rPr>
      </w:pPr>
      <w:r>
        <w:rPr>
          <w:b/>
          <w:bCs/>
          <w:szCs w:val="24"/>
        </w:rPr>
        <w:t>Finanšu piedāvājums</w:t>
      </w:r>
      <w:r w:rsidR="00FD1DD0" w:rsidRPr="004B28A7">
        <w:rPr>
          <w:b/>
          <w:bCs/>
          <w:szCs w:val="24"/>
        </w:rPr>
        <w:t>:</w:t>
      </w:r>
    </w:p>
    <w:tbl>
      <w:tblPr>
        <w:tblStyle w:val="Reatabula"/>
        <w:tblW w:w="11199" w:type="dxa"/>
        <w:tblInd w:w="-1281" w:type="dxa"/>
        <w:tblLayout w:type="fixed"/>
        <w:tblLook w:val="04A0" w:firstRow="1" w:lastRow="0" w:firstColumn="1" w:lastColumn="0" w:noHBand="0" w:noVBand="1"/>
      </w:tblPr>
      <w:tblGrid>
        <w:gridCol w:w="1560"/>
        <w:gridCol w:w="1152"/>
        <w:gridCol w:w="1541"/>
        <w:gridCol w:w="1559"/>
        <w:gridCol w:w="1276"/>
        <w:gridCol w:w="1134"/>
        <w:gridCol w:w="1559"/>
        <w:gridCol w:w="1418"/>
      </w:tblGrid>
      <w:tr w:rsidR="002E689C" w:rsidRPr="009778A9" w14:paraId="33E093E6" w14:textId="77777777" w:rsidTr="002023EF">
        <w:tc>
          <w:tcPr>
            <w:tcW w:w="1560" w:type="dxa"/>
            <w:shd w:val="clear" w:color="auto" w:fill="DEEAF6" w:themeFill="accent5" w:themeFillTint="33"/>
            <w:vAlign w:val="center"/>
          </w:tcPr>
          <w:p w14:paraId="22A41448" w14:textId="07F74DB1"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sidR="002023EF">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šanas objekts</w:t>
            </w:r>
          </w:p>
        </w:tc>
        <w:tc>
          <w:tcPr>
            <w:tcW w:w="1152" w:type="dxa"/>
            <w:shd w:val="clear" w:color="auto" w:fill="DEEAF6" w:themeFill="accent5" w:themeFillTint="33"/>
            <w:vAlign w:val="center"/>
          </w:tcPr>
          <w:p w14:paraId="0BAAC7DB" w14:textId="77777777"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Objekta veids</w:t>
            </w:r>
          </w:p>
        </w:tc>
        <w:tc>
          <w:tcPr>
            <w:tcW w:w="1541" w:type="dxa"/>
            <w:shd w:val="clear" w:color="auto" w:fill="DEEAF6" w:themeFill="accent5" w:themeFillTint="33"/>
            <w:vAlign w:val="center"/>
          </w:tcPr>
          <w:p w14:paraId="31C1CACA" w14:textId="30E9E5B3"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šanas vērtība</w:t>
            </w:r>
          </w:p>
        </w:tc>
        <w:tc>
          <w:tcPr>
            <w:tcW w:w="1559" w:type="dxa"/>
            <w:shd w:val="clear" w:color="auto" w:fill="DEEAF6" w:themeFill="accent5" w:themeFillTint="33"/>
            <w:vAlign w:val="center"/>
          </w:tcPr>
          <w:p w14:paraId="728D83FE" w14:textId="2CCC279E"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juma summa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276" w:type="dxa"/>
            <w:shd w:val="clear" w:color="auto" w:fill="DEEAF6" w:themeFill="accent5" w:themeFillTint="33"/>
            <w:vAlign w:val="center"/>
          </w:tcPr>
          <w:p w14:paraId="3A0D9498" w14:textId="12C50E8E"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w:t>
            </w:r>
            <w:r>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nātie riski*</w:t>
            </w:r>
          </w:p>
        </w:tc>
        <w:tc>
          <w:tcPr>
            <w:tcW w:w="1134" w:type="dxa"/>
            <w:shd w:val="clear" w:color="auto" w:fill="DEEAF6" w:themeFill="accent5" w:themeFillTint="33"/>
            <w:vAlign w:val="center"/>
          </w:tcPr>
          <w:p w14:paraId="360A65A8" w14:textId="77777777"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Pašrisks (</w:t>
            </w:r>
            <w:r w:rsidRPr="009778A9">
              <w:rPr>
                <w:rFonts w:ascii="Times New Roman" w:hAnsi="Times New Roman" w:cs="Times New Roman"/>
                <w:b/>
                <w:i/>
                <w:iCs/>
                <w:noProof/>
                <w:sz w:val="24"/>
                <w:szCs w:val="24"/>
                <w:lang w:eastAsia="ar-SA"/>
              </w:rPr>
              <w:t>euro</w:t>
            </w:r>
            <w:r w:rsidRPr="009778A9">
              <w:rPr>
                <w:rFonts w:ascii="Times New Roman" w:hAnsi="Times New Roman" w:cs="Times New Roman"/>
                <w:b/>
                <w:noProof/>
                <w:sz w:val="24"/>
                <w:szCs w:val="24"/>
                <w:lang w:eastAsia="ar-SA"/>
              </w:rPr>
              <w:t>)</w:t>
            </w:r>
          </w:p>
        </w:tc>
        <w:tc>
          <w:tcPr>
            <w:tcW w:w="1559" w:type="dxa"/>
            <w:shd w:val="clear" w:color="auto" w:fill="DEEAF6" w:themeFill="accent5" w:themeFillTint="33"/>
            <w:vAlign w:val="center"/>
          </w:tcPr>
          <w:p w14:paraId="47EAC116" w14:textId="0E080F34"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Apdrošinā</w:t>
            </w:r>
            <w:r w:rsidR="00515E8F">
              <w:rPr>
                <w:rFonts w:ascii="Times New Roman" w:hAnsi="Times New Roman" w:cs="Times New Roman"/>
                <w:b/>
                <w:noProof/>
                <w:sz w:val="24"/>
                <w:szCs w:val="24"/>
                <w:lang w:eastAsia="ar-SA"/>
              </w:rPr>
              <w:t>-</w:t>
            </w:r>
            <w:r w:rsidRPr="009778A9">
              <w:rPr>
                <w:rFonts w:ascii="Times New Roman" w:hAnsi="Times New Roman" w:cs="Times New Roman"/>
                <w:b/>
                <w:noProof/>
                <w:sz w:val="24"/>
                <w:szCs w:val="24"/>
                <w:lang w:eastAsia="ar-SA"/>
              </w:rPr>
              <w:t>šanas</w:t>
            </w:r>
          </w:p>
          <w:p w14:paraId="13FE47C8" w14:textId="77777777"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noProof/>
                <w:sz w:val="24"/>
                <w:szCs w:val="24"/>
                <w:lang w:eastAsia="ar-SA"/>
              </w:rPr>
              <w:t>periods</w:t>
            </w:r>
          </w:p>
        </w:tc>
        <w:tc>
          <w:tcPr>
            <w:tcW w:w="1418" w:type="dxa"/>
            <w:shd w:val="clear" w:color="auto" w:fill="DEEAF6" w:themeFill="accent5" w:themeFillTint="33"/>
            <w:vAlign w:val="center"/>
          </w:tcPr>
          <w:p w14:paraId="1D146E85" w14:textId="49E47458" w:rsidR="002E689C" w:rsidRPr="009778A9" w:rsidRDefault="002E689C" w:rsidP="002023EF">
            <w:pPr>
              <w:tabs>
                <w:tab w:val="left" w:pos="426"/>
              </w:tabs>
              <w:autoSpaceDE w:val="0"/>
              <w:autoSpaceDN w:val="0"/>
              <w:adjustRightInd w:val="0"/>
              <w:jc w:val="center"/>
              <w:rPr>
                <w:rFonts w:ascii="Times New Roman" w:hAnsi="Times New Roman" w:cs="Times New Roman"/>
                <w:b/>
                <w:noProof/>
                <w:sz w:val="24"/>
                <w:szCs w:val="24"/>
                <w:lang w:eastAsia="ar-SA"/>
              </w:rPr>
            </w:pPr>
            <w:r w:rsidRPr="009778A9">
              <w:rPr>
                <w:rFonts w:ascii="Times New Roman" w:hAnsi="Times New Roman" w:cs="Times New Roman"/>
                <w:b/>
                <w:bCs/>
                <w:noProof/>
              </w:rPr>
              <w:t>Apdrošinā</w:t>
            </w:r>
            <w:r w:rsidR="00515E8F">
              <w:rPr>
                <w:rFonts w:ascii="Times New Roman" w:hAnsi="Times New Roman" w:cs="Times New Roman"/>
                <w:b/>
                <w:bCs/>
                <w:noProof/>
              </w:rPr>
              <w:t>-</w:t>
            </w:r>
            <w:r w:rsidRPr="009778A9">
              <w:rPr>
                <w:rFonts w:ascii="Times New Roman" w:hAnsi="Times New Roman" w:cs="Times New Roman"/>
                <w:b/>
                <w:bCs/>
                <w:noProof/>
              </w:rPr>
              <w:t>šanas prēmija EUR bez PVN</w:t>
            </w:r>
          </w:p>
        </w:tc>
      </w:tr>
      <w:tr w:rsidR="00515E8F" w:rsidRPr="009778A9" w14:paraId="778730CF" w14:textId="77777777" w:rsidTr="002023EF">
        <w:tc>
          <w:tcPr>
            <w:tcW w:w="1560" w:type="dxa"/>
          </w:tcPr>
          <w:p w14:paraId="49969F25" w14:textId="77777777" w:rsidR="002E689C" w:rsidRPr="00374DD7"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374DD7">
              <w:rPr>
                <w:rFonts w:ascii="Times New Roman" w:hAnsi="Times New Roman" w:cs="Times New Roman"/>
                <w:bCs/>
                <w:sz w:val="24"/>
                <w:szCs w:val="24"/>
                <w:lang w:eastAsia="ar-SA"/>
              </w:rPr>
              <w:t>Transports,</w:t>
            </w:r>
          </w:p>
          <w:p w14:paraId="326417F2" w14:textId="77777777" w:rsidR="002E689C" w:rsidRPr="00374DD7"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374DD7">
              <w:rPr>
                <w:rFonts w:ascii="Times New Roman" w:hAnsi="Times New Roman" w:cs="Times New Roman"/>
                <w:bCs/>
                <w:sz w:val="24"/>
                <w:szCs w:val="24"/>
                <w:lang w:eastAsia="ar-SA"/>
              </w:rPr>
              <w:t>garāža,</w:t>
            </w:r>
          </w:p>
          <w:p w14:paraId="44F78005" w14:textId="614FC542" w:rsidR="002E689C" w:rsidRPr="009778A9"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374DD7">
              <w:rPr>
                <w:rFonts w:ascii="Times New Roman" w:hAnsi="Times New Roman" w:cs="Times New Roman"/>
                <w:bCs/>
                <w:sz w:val="24"/>
                <w:szCs w:val="24"/>
                <w:lang w:eastAsia="ar-SA"/>
              </w:rPr>
              <w:t>pazemes diennakts autostāvvieta Krišjāņa Valdemāra ielā 5A, Rīg</w:t>
            </w:r>
            <w:r w:rsidR="00080C5D">
              <w:rPr>
                <w:rFonts w:ascii="Times New Roman" w:hAnsi="Times New Roman" w:cs="Times New Roman"/>
                <w:bCs/>
                <w:sz w:val="24"/>
                <w:szCs w:val="24"/>
                <w:lang w:eastAsia="ar-SA"/>
              </w:rPr>
              <w:t>ā</w:t>
            </w:r>
          </w:p>
        </w:tc>
        <w:tc>
          <w:tcPr>
            <w:tcW w:w="1152" w:type="dxa"/>
          </w:tcPr>
          <w:p w14:paraId="65F7293D" w14:textId="77777777" w:rsidR="002E689C" w:rsidRPr="009778A9"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9778A9">
              <w:rPr>
                <w:rFonts w:ascii="Times New Roman" w:hAnsi="Times New Roman" w:cs="Times New Roman"/>
                <w:bCs/>
                <w:sz w:val="24"/>
                <w:szCs w:val="24"/>
                <w:lang w:eastAsia="ar-SA"/>
              </w:rPr>
              <w:t>Ēka</w:t>
            </w:r>
          </w:p>
        </w:tc>
        <w:tc>
          <w:tcPr>
            <w:tcW w:w="1541" w:type="dxa"/>
          </w:tcPr>
          <w:p w14:paraId="55F5F8CD" w14:textId="77777777" w:rsidR="002E689C" w:rsidRPr="009778A9"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9778A9">
              <w:rPr>
                <w:rFonts w:ascii="Times New Roman" w:hAnsi="Times New Roman" w:cs="Times New Roman"/>
                <w:bCs/>
                <w:sz w:val="24"/>
                <w:szCs w:val="24"/>
                <w:lang w:eastAsia="ar-SA"/>
              </w:rPr>
              <w:t>Atjaunošanas vērtība</w:t>
            </w:r>
          </w:p>
        </w:tc>
        <w:tc>
          <w:tcPr>
            <w:tcW w:w="1559" w:type="dxa"/>
          </w:tcPr>
          <w:p w14:paraId="5856C309" w14:textId="77777777" w:rsidR="002E689C" w:rsidRPr="00A02AF2"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A02AF2">
              <w:rPr>
                <w:rFonts w:ascii="Times New Roman" w:hAnsi="Times New Roman" w:cs="Times New Roman"/>
                <w:bCs/>
                <w:sz w:val="24"/>
                <w:szCs w:val="24"/>
                <w:lang w:eastAsia="ar-SA"/>
              </w:rPr>
              <w:t>5 357 112,00</w:t>
            </w:r>
          </w:p>
        </w:tc>
        <w:tc>
          <w:tcPr>
            <w:tcW w:w="1276" w:type="dxa"/>
          </w:tcPr>
          <w:p w14:paraId="1385260F" w14:textId="77777777" w:rsidR="002E689C" w:rsidRPr="00A02AF2"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A02AF2">
              <w:rPr>
                <w:rFonts w:ascii="Times New Roman" w:hAnsi="Times New Roman" w:cs="Times New Roman"/>
                <w:bCs/>
                <w:sz w:val="24"/>
                <w:szCs w:val="24"/>
                <w:lang w:eastAsia="ar-SA"/>
              </w:rPr>
              <w:t>Visi riski</w:t>
            </w:r>
          </w:p>
          <w:p w14:paraId="7611D59A" w14:textId="77777777" w:rsidR="002E689C" w:rsidRPr="00A02AF2"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p>
        </w:tc>
        <w:tc>
          <w:tcPr>
            <w:tcW w:w="1134" w:type="dxa"/>
          </w:tcPr>
          <w:p w14:paraId="253C7214" w14:textId="77777777" w:rsidR="002E689C" w:rsidRPr="00A02AF2"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A02AF2">
              <w:rPr>
                <w:rFonts w:ascii="Times New Roman" w:hAnsi="Times New Roman" w:cs="Times New Roman"/>
                <w:bCs/>
                <w:sz w:val="24"/>
                <w:szCs w:val="24"/>
                <w:lang w:eastAsia="ar-SA"/>
              </w:rPr>
              <w:t>700,00</w:t>
            </w:r>
          </w:p>
        </w:tc>
        <w:tc>
          <w:tcPr>
            <w:tcW w:w="1559" w:type="dxa"/>
          </w:tcPr>
          <w:p w14:paraId="1AF129EE" w14:textId="3256F123" w:rsidR="002E689C" w:rsidRPr="009778A9"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r w:rsidRPr="009778A9">
              <w:rPr>
                <w:rFonts w:ascii="Times New Roman" w:hAnsi="Times New Roman" w:cs="Times New Roman"/>
                <w:bCs/>
                <w:sz w:val="24"/>
                <w:szCs w:val="24"/>
                <w:lang w:eastAsia="ar-SA"/>
              </w:rPr>
              <w:t>no 202</w:t>
            </w:r>
            <w:r w:rsidR="002023EF">
              <w:rPr>
                <w:rFonts w:ascii="Times New Roman" w:hAnsi="Times New Roman" w:cs="Times New Roman"/>
                <w:bCs/>
                <w:sz w:val="24"/>
                <w:szCs w:val="24"/>
                <w:lang w:eastAsia="ar-SA"/>
              </w:rPr>
              <w:t>6</w:t>
            </w:r>
            <w:r w:rsidRPr="009778A9">
              <w:rPr>
                <w:rFonts w:ascii="Times New Roman" w:hAnsi="Times New Roman" w:cs="Times New Roman"/>
                <w:bCs/>
                <w:sz w:val="24"/>
                <w:szCs w:val="24"/>
                <w:lang w:eastAsia="ar-SA"/>
              </w:rPr>
              <w:t>. gada 2. februāra plkst. 00:00 līdz 202</w:t>
            </w:r>
            <w:r w:rsidR="00080C5D">
              <w:rPr>
                <w:rFonts w:ascii="Times New Roman" w:hAnsi="Times New Roman" w:cs="Times New Roman"/>
                <w:bCs/>
                <w:sz w:val="24"/>
                <w:szCs w:val="24"/>
                <w:lang w:eastAsia="ar-SA"/>
              </w:rPr>
              <w:t>7</w:t>
            </w:r>
            <w:r w:rsidRPr="009778A9">
              <w:rPr>
                <w:rFonts w:ascii="Times New Roman" w:hAnsi="Times New Roman" w:cs="Times New Roman"/>
                <w:bCs/>
                <w:sz w:val="24"/>
                <w:szCs w:val="24"/>
                <w:lang w:eastAsia="ar-SA"/>
              </w:rPr>
              <w:t>. gada 1. februārim plkst. 23:59</w:t>
            </w:r>
          </w:p>
        </w:tc>
        <w:tc>
          <w:tcPr>
            <w:tcW w:w="1418" w:type="dxa"/>
          </w:tcPr>
          <w:p w14:paraId="30E25FEF" w14:textId="77777777" w:rsidR="002E689C" w:rsidRPr="009778A9" w:rsidRDefault="002E689C" w:rsidP="008A5C9D">
            <w:pPr>
              <w:tabs>
                <w:tab w:val="left" w:pos="426"/>
              </w:tabs>
              <w:autoSpaceDE w:val="0"/>
              <w:autoSpaceDN w:val="0"/>
              <w:adjustRightInd w:val="0"/>
              <w:jc w:val="center"/>
              <w:rPr>
                <w:rFonts w:ascii="Times New Roman" w:hAnsi="Times New Roman" w:cs="Times New Roman"/>
                <w:bCs/>
                <w:sz w:val="24"/>
                <w:szCs w:val="24"/>
                <w:lang w:eastAsia="ar-SA"/>
              </w:rPr>
            </w:pPr>
          </w:p>
        </w:tc>
      </w:tr>
    </w:tbl>
    <w:p w14:paraId="4CABE860" w14:textId="0BB2D844" w:rsidR="004849CD" w:rsidRPr="004849CD" w:rsidRDefault="004849CD" w:rsidP="004849CD">
      <w:pPr>
        <w:autoSpaceDE w:val="0"/>
        <w:autoSpaceDN w:val="0"/>
        <w:adjustRightInd w:val="0"/>
        <w:rPr>
          <w:rFonts w:ascii="Times New Roman" w:hAnsi="Times New Roman" w:cs="Times New Roman"/>
          <w:i/>
          <w:iCs/>
          <w:sz w:val="20"/>
          <w:szCs w:val="20"/>
        </w:rPr>
      </w:pPr>
      <w:r w:rsidRPr="004849CD">
        <w:rPr>
          <w:rFonts w:ascii="Times New Roman" w:hAnsi="Times New Roman" w:cs="Times New Roman"/>
          <w:b/>
          <w:i/>
          <w:iCs/>
          <w:sz w:val="20"/>
          <w:szCs w:val="20"/>
          <w:lang w:eastAsia="ar-SA"/>
        </w:rPr>
        <w:t>*</w:t>
      </w:r>
      <w:r w:rsidRPr="004849CD">
        <w:rPr>
          <w:rFonts w:ascii="Times New Roman" w:hAnsi="Times New Roman" w:cs="Times New Roman"/>
          <w:i/>
          <w:iCs/>
          <w:sz w:val="20"/>
          <w:szCs w:val="20"/>
        </w:rPr>
        <w:t>saskaņā ar 5.1.punktā noteikto Tirgus izpētes priekšmetu</w:t>
      </w:r>
    </w:p>
    <w:p w14:paraId="35B45B3E" w14:textId="11EA7F86"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28104E">
              <w:rPr>
                <w:rFonts w:ascii="Times New Roman" w:eastAsia="Times New Roman" w:hAnsi="Times New Roman" w:cs="Times New Roman"/>
                <w:i/>
                <w:iCs/>
                <w:color w:val="1F3864" w:themeColor="accent1" w:themeShade="80"/>
                <w:sz w:val="20"/>
                <w:szCs w:val="20"/>
              </w:rPr>
              <w:t>Lūdzām norādīt, ja tādi ir, citus piedāvājuma nosacījumus, kas Pasūtītājam jāņem vērā,</w:t>
            </w:r>
            <w:r w:rsidRPr="0028104E">
              <w:rPr>
                <w:rFonts w:ascii="Times New Roman" w:eastAsia="Times New Roman" w:hAnsi="Times New Roman" w:cs="Times New Roman"/>
                <w:i/>
                <w:iCs/>
                <w:color w:val="1F3864" w:themeColor="accent1" w:themeShade="80"/>
                <w:sz w:val="20"/>
                <w:szCs w:val="20"/>
              </w:rPr>
              <w:br/>
              <w:t>lai piedāvājums pie norādītās cenas būtu spēkā.</w:t>
            </w:r>
          </w:p>
        </w:tc>
      </w:tr>
    </w:tbl>
    <w:p w14:paraId="66CB356E" w14:textId="77777777" w:rsidR="00AA792C" w:rsidRDefault="00AA792C" w:rsidP="00AA792C">
      <w:pPr>
        <w:spacing w:before="120" w:after="120" w:line="240" w:lineRule="auto"/>
        <w:rPr>
          <w:rFonts w:ascii="Times New Roman" w:hAnsi="Times New Roman"/>
          <w:b/>
          <w:sz w:val="24"/>
          <w:szCs w:val="24"/>
        </w:rPr>
      </w:pPr>
    </w:p>
    <w:p w14:paraId="1B06E896" w14:textId="3D632E8E"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083C287F" w14:textId="63EB0BE1" w:rsidR="00521596" w:rsidRPr="000E2C34" w:rsidRDefault="00521596" w:rsidP="00AF6949">
      <w:pPr>
        <w:pStyle w:val="Bezatstarpm"/>
        <w:tabs>
          <w:tab w:val="left" w:pos="851"/>
        </w:tabs>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B382" w14:textId="77777777" w:rsidR="002A451F" w:rsidRDefault="002A451F" w:rsidP="00F150DE">
      <w:pPr>
        <w:spacing w:after="0" w:line="240" w:lineRule="auto"/>
      </w:pPr>
      <w:r>
        <w:separator/>
      </w:r>
    </w:p>
  </w:endnote>
  <w:endnote w:type="continuationSeparator" w:id="0">
    <w:p w14:paraId="6B881BC0" w14:textId="77777777" w:rsidR="002A451F" w:rsidRDefault="002A451F" w:rsidP="00F150DE">
      <w:pPr>
        <w:spacing w:after="0" w:line="240" w:lineRule="auto"/>
      </w:pPr>
      <w:r>
        <w:continuationSeparator/>
      </w:r>
    </w:p>
  </w:endnote>
  <w:endnote w:type="continuationNotice" w:id="1">
    <w:p w14:paraId="3743762F" w14:textId="77777777" w:rsidR="002A451F" w:rsidRDefault="002A4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C638" w14:textId="77777777" w:rsidR="002A451F" w:rsidRDefault="002A451F" w:rsidP="00F150DE">
      <w:pPr>
        <w:spacing w:after="0" w:line="240" w:lineRule="auto"/>
      </w:pPr>
      <w:r>
        <w:separator/>
      </w:r>
    </w:p>
  </w:footnote>
  <w:footnote w:type="continuationSeparator" w:id="0">
    <w:p w14:paraId="366DB23E" w14:textId="77777777" w:rsidR="002A451F" w:rsidRDefault="002A451F" w:rsidP="00F150DE">
      <w:pPr>
        <w:spacing w:after="0" w:line="240" w:lineRule="auto"/>
      </w:pPr>
      <w:r>
        <w:continuationSeparator/>
      </w:r>
    </w:p>
  </w:footnote>
  <w:footnote w:type="continuationNotice" w:id="1">
    <w:p w14:paraId="41987C80" w14:textId="77777777" w:rsidR="002A451F" w:rsidRDefault="002A45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F1D2BFB"/>
    <w:multiLevelType w:val="hybridMultilevel"/>
    <w:tmpl w:val="F678E910"/>
    <w:lvl w:ilvl="0" w:tplc="04090001">
      <w:start w:val="1"/>
      <w:numFmt w:val="bullet"/>
      <w:lvlText w:val=""/>
      <w:lvlJc w:val="left"/>
      <w:pPr>
        <w:ind w:left="1211" w:hanging="360"/>
      </w:pPr>
      <w:rPr>
        <w:rFonts w:ascii="Symbol" w:hAnsi="Symbo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6"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8"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9" w15:restartNumberingAfterBreak="0">
    <w:nsid w:val="53C610B6"/>
    <w:multiLevelType w:val="hybridMultilevel"/>
    <w:tmpl w:val="9D80CA3C"/>
    <w:lvl w:ilvl="0" w:tplc="04090017">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7"/>
  </w:num>
  <w:num w:numId="2" w16cid:durableId="396898288">
    <w:abstractNumId w:val="2"/>
  </w:num>
  <w:num w:numId="3" w16cid:durableId="377749725">
    <w:abstractNumId w:val="13"/>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10"/>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8"/>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9"/>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6"/>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2"/>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1"/>
  </w:num>
  <w:num w:numId="24" w16cid:durableId="1295330619">
    <w:abstractNumId w:val="1"/>
  </w:num>
  <w:num w:numId="25" w16cid:durableId="773479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02E1"/>
    <w:rsid w:val="000010B4"/>
    <w:rsid w:val="00001170"/>
    <w:rsid w:val="00003DBF"/>
    <w:rsid w:val="00006240"/>
    <w:rsid w:val="0000717A"/>
    <w:rsid w:val="00010091"/>
    <w:rsid w:val="000129CA"/>
    <w:rsid w:val="000137AB"/>
    <w:rsid w:val="000149D0"/>
    <w:rsid w:val="000215C8"/>
    <w:rsid w:val="0002274E"/>
    <w:rsid w:val="00024A94"/>
    <w:rsid w:val="00024DEA"/>
    <w:rsid w:val="0002533F"/>
    <w:rsid w:val="00025CFF"/>
    <w:rsid w:val="00026A06"/>
    <w:rsid w:val="00031361"/>
    <w:rsid w:val="000328D3"/>
    <w:rsid w:val="00033BD1"/>
    <w:rsid w:val="00033DA3"/>
    <w:rsid w:val="00034985"/>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70027"/>
    <w:rsid w:val="00070444"/>
    <w:rsid w:val="00070C11"/>
    <w:rsid w:val="00070ECD"/>
    <w:rsid w:val="00071436"/>
    <w:rsid w:val="00071536"/>
    <w:rsid w:val="0007210B"/>
    <w:rsid w:val="00074114"/>
    <w:rsid w:val="00075388"/>
    <w:rsid w:val="00080883"/>
    <w:rsid w:val="00080C5D"/>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2A14"/>
    <w:rsid w:val="000A30B0"/>
    <w:rsid w:val="000A4650"/>
    <w:rsid w:val="000A50B3"/>
    <w:rsid w:val="000A549E"/>
    <w:rsid w:val="000A5987"/>
    <w:rsid w:val="000A6C07"/>
    <w:rsid w:val="000A7455"/>
    <w:rsid w:val="000A7A09"/>
    <w:rsid w:val="000A7CEB"/>
    <w:rsid w:val="000B06FC"/>
    <w:rsid w:val="000B16C5"/>
    <w:rsid w:val="000B28ED"/>
    <w:rsid w:val="000B609E"/>
    <w:rsid w:val="000B6155"/>
    <w:rsid w:val="000B6944"/>
    <w:rsid w:val="000B6FE5"/>
    <w:rsid w:val="000C0FBC"/>
    <w:rsid w:val="000C2888"/>
    <w:rsid w:val="000C3252"/>
    <w:rsid w:val="000C40A1"/>
    <w:rsid w:val="000C4740"/>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0E7F"/>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09DA"/>
    <w:rsid w:val="0013137C"/>
    <w:rsid w:val="001314A1"/>
    <w:rsid w:val="001340FF"/>
    <w:rsid w:val="00137006"/>
    <w:rsid w:val="00137C70"/>
    <w:rsid w:val="00140EF3"/>
    <w:rsid w:val="001410AE"/>
    <w:rsid w:val="00141847"/>
    <w:rsid w:val="0014370E"/>
    <w:rsid w:val="00143815"/>
    <w:rsid w:val="0014590F"/>
    <w:rsid w:val="0014594B"/>
    <w:rsid w:val="00145CD9"/>
    <w:rsid w:val="00146283"/>
    <w:rsid w:val="00147548"/>
    <w:rsid w:val="00150542"/>
    <w:rsid w:val="0015220A"/>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9C5"/>
    <w:rsid w:val="00182B20"/>
    <w:rsid w:val="001858AC"/>
    <w:rsid w:val="001864B5"/>
    <w:rsid w:val="00186CA0"/>
    <w:rsid w:val="001930C8"/>
    <w:rsid w:val="0019371D"/>
    <w:rsid w:val="00196009"/>
    <w:rsid w:val="00196A3A"/>
    <w:rsid w:val="001A0F13"/>
    <w:rsid w:val="001A2BCB"/>
    <w:rsid w:val="001A2CF3"/>
    <w:rsid w:val="001A4BE9"/>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04E9"/>
    <w:rsid w:val="001D24A6"/>
    <w:rsid w:val="001D39B3"/>
    <w:rsid w:val="001D41F2"/>
    <w:rsid w:val="001D456D"/>
    <w:rsid w:val="001D4CF7"/>
    <w:rsid w:val="001D52BD"/>
    <w:rsid w:val="001D5B7C"/>
    <w:rsid w:val="001D7C61"/>
    <w:rsid w:val="001E1FC2"/>
    <w:rsid w:val="001E2553"/>
    <w:rsid w:val="001E3387"/>
    <w:rsid w:val="001E33A3"/>
    <w:rsid w:val="001E4423"/>
    <w:rsid w:val="001E7FD8"/>
    <w:rsid w:val="001F012E"/>
    <w:rsid w:val="001F0721"/>
    <w:rsid w:val="001F26DB"/>
    <w:rsid w:val="001F3C89"/>
    <w:rsid w:val="001F797D"/>
    <w:rsid w:val="00200F1F"/>
    <w:rsid w:val="002019FA"/>
    <w:rsid w:val="002023EF"/>
    <w:rsid w:val="00203230"/>
    <w:rsid w:val="00203C87"/>
    <w:rsid w:val="002042C9"/>
    <w:rsid w:val="00204AA3"/>
    <w:rsid w:val="002050C6"/>
    <w:rsid w:val="00207271"/>
    <w:rsid w:val="00207AE3"/>
    <w:rsid w:val="0021002C"/>
    <w:rsid w:val="00211B30"/>
    <w:rsid w:val="0021282B"/>
    <w:rsid w:val="00213872"/>
    <w:rsid w:val="00213B09"/>
    <w:rsid w:val="00213CF0"/>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765"/>
    <w:rsid w:val="00244694"/>
    <w:rsid w:val="00244AA3"/>
    <w:rsid w:val="00245A1E"/>
    <w:rsid w:val="00245AA0"/>
    <w:rsid w:val="00245B5C"/>
    <w:rsid w:val="00247777"/>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04E"/>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451F"/>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D72E7"/>
    <w:rsid w:val="002E06A4"/>
    <w:rsid w:val="002E1356"/>
    <w:rsid w:val="002E333C"/>
    <w:rsid w:val="002E3E78"/>
    <w:rsid w:val="002E4780"/>
    <w:rsid w:val="002E5659"/>
    <w:rsid w:val="002E6538"/>
    <w:rsid w:val="002E6605"/>
    <w:rsid w:val="002E689C"/>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4CB"/>
    <w:rsid w:val="00304DCB"/>
    <w:rsid w:val="00306A8E"/>
    <w:rsid w:val="0030773F"/>
    <w:rsid w:val="00312CE3"/>
    <w:rsid w:val="00314493"/>
    <w:rsid w:val="00314686"/>
    <w:rsid w:val="0031527C"/>
    <w:rsid w:val="00316A19"/>
    <w:rsid w:val="00324360"/>
    <w:rsid w:val="0032628E"/>
    <w:rsid w:val="00326DAA"/>
    <w:rsid w:val="00327921"/>
    <w:rsid w:val="00330843"/>
    <w:rsid w:val="00330A47"/>
    <w:rsid w:val="00333F49"/>
    <w:rsid w:val="00335F2F"/>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6724B"/>
    <w:rsid w:val="00371491"/>
    <w:rsid w:val="00371557"/>
    <w:rsid w:val="003729DA"/>
    <w:rsid w:val="00375BCD"/>
    <w:rsid w:val="00375EDC"/>
    <w:rsid w:val="00377716"/>
    <w:rsid w:val="00380320"/>
    <w:rsid w:val="003850E2"/>
    <w:rsid w:val="00386256"/>
    <w:rsid w:val="0038719D"/>
    <w:rsid w:val="003876F3"/>
    <w:rsid w:val="003900E0"/>
    <w:rsid w:val="0039057E"/>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6C83"/>
    <w:rsid w:val="003B7634"/>
    <w:rsid w:val="003B789D"/>
    <w:rsid w:val="003B7BAA"/>
    <w:rsid w:val="003B7DB0"/>
    <w:rsid w:val="003C0298"/>
    <w:rsid w:val="003C27E7"/>
    <w:rsid w:val="003C2C81"/>
    <w:rsid w:val="003C3867"/>
    <w:rsid w:val="003C4E0D"/>
    <w:rsid w:val="003C50CE"/>
    <w:rsid w:val="003C69D5"/>
    <w:rsid w:val="003C6D33"/>
    <w:rsid w:val="003C7FF6"/>
    <w:rsid w:val="003D249E"/>
    <w:rsid w:val="003D3B38"/>
    <w:rsid w:val="003D3B98"/>
    <w:rsid w:val="003D4422"/>
    <w:rsid w:val="003D49DB"/>
    <w:rsid w:val="003D4B4B"/>
    <w:rsid w:val="003D4D2D"/>
    <w:rsid w:val="003D5350"/>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14BE"/>
    <w:rsid w:val="00412A56"/>
    <w:rsid w:val="00414956"/>
    <w:rsid w:val="00414A5D"/>
    <w:rsid w:val="004158A3"/>
    <w:rsid w:val="004168E1"/>
    <w:rsid w:val="0042005B"/>
    <w:rsid w:val="00421D22"/>
    <w:rsid w:val="00423198"/>
    <w:rsid w:val="004259F3"/>
    <w:rsid w:val="004266DB"/>
    <w:rsid w:val="004278CE"/>
    <w:rsid w:val="00430D57"/>
    <w:rsid w:val="004334D5"/>
    <w:rsid w:val="004349C4"/>
    <w:rsid w:val="00434B55"/>
    <w:rsid w:val="00434C18"/>
    <w:rsid w:val="0043619E"/>
    <w:rsid w:val="00436D8B"/>
    <w:rsid w:val="00437453"/>
    <w:rsid w:val="00437793"/>
    <w:rsid w:val="004400CC"/>
    <w:rsid w:val="0044070F"/>
    <w:rsid w:val="00441DD5"/>
    <w:rsid w:val="004439F6"/>
    <w:rsid w:val="00443DA8"/>
    <w:rsid w:val="004446D8"/>
    <w:rsid w:val="004456AA"/>
    <w:rsid w:val="004465F1"/>
    <w:rsid w:val="004515F9"/>
    <w:rsid w:val="004518C1"/>
    <w:rsid w:val="00453B97"/>
    <w:rsid w:val="00455264"/>
    <w:rsid w:val="00455CD3"/>
    <w:rsid w:val="0045690A"/>
    <w:rsid w:val="00460C16"/>
    <w:rsid w:val="00460ED9"/>
    <w:rsid w:val="00463908"/>
    <w:rsid w:val="00463FD6"/>
    <w:rsid w:val="00464698"/>
    <w:rsid w:val="00465F05"/>
    <w:rsid w:val="00466BC3"/>
    <w:rsid w:val="0046766B"/>
    <w:rsid w:val="00467A47"/>
    <w:rsid w:val="00470770"/>
    <w:rsid w:val="00471707"/>
    <w:rsid w:val="00472040"/>
    <w:rsid w:val="004724A0"/>
    <w:rsid w:val="0047337F"/>
    <w:rsid w:val="00474D3C"/>
    <w:rsid w:val="00475F9A"/>
    <w:rsid w:val="0047602D"/>
    <w:rsid w:val="00480CDE"/>
    <w:rsid w:val="00481591"/>
    <w:rsid w:val="00483062"/>
    <w:rsid w:val="00483C77"/>
    <w:rsid w:val="004849CD"/>
    <w:rsid w:val="004866EB"/>
    <w:rsid w:val="00486EC6"/>
    <w:rsid w:val="00487DDA"/>
    <w:rsid w:val="00490165"/>
    <w:rsid w:val="004901D9"/>
    <w:rsid w:val="0049116A"/>
    <w:rsid w:val="0049268B"/>
    <w:rsid w:val="004929D6"/>
    <w:rsid w:val="00492A22"/>
    <w:rsid w:val="00493AAC"/>
    <w:rsid w:val="00494236"/>
    <w:rsid w:val="00494752"/>
    <w:rsid w:val="00494BE7"/>
    <w:rsid w:val="00495156"/>
    <w:rsid w:val="0049553A"/>
    <w:rsid w:val="0049624D"/>
    <w:rsid w:val="00496A79"/>
    <w:rsid w:val="004A068C"/>
    <w:rsid w:val="004A14D0"/>
    <w:rsid w:val="004A14D8"/>
    <w:rsid w:val="004A1B76"/>
    <w:rsid w:val="004A1F9A"/>
    <w:rsid w:val="004A2D66"/>
    <w:rsid w:val="004A2DA9"/>
    <w:rsid w:val="004B1FC4"/>
    <w:rsid w:val="004B28A7"/>
    <w:rsid w:val="004B4DA0"/>
    <w:rsid w:val="004B5643"/>
    <w:rsid w:val="004B5805"/>
    <w:rsid w:val="004B67E8"/>
    <w:rsid w:val="004B6DD1"/>
    <w:rsid w:val="004C1788"/>
    <w:rsid w:val="004C7DDB"/>
    <w:rsid w:val="004D012E"/>
    <w:rsid w:val="004D0314"/>
    <w:rsid w:val="004D0ECB"/>
    <w:rsid w:val="004D1B61"/>
    <w:rsid w:val="004D2A89"/>
    <w:rsid w:val="004E496F"/>
    <w:rsid w:val="004E61F3"/>
    <w:rsid w:val="004E6BFF"/>
    <w:rsid w:val="004E6E17"/>
    <w:rsid w:val="004E6F9B"/>
    <w:rsid w:val="004F0FF8"/>
    <w:rsid w:val="004F1FA3"/>
    <w:rsid w:val="004F1FB5"/>
    <w:rsid w:val="004F3A75"/>
    <w:rsid w:val="004F3EAC"/>
    <w:rsid w:val="004F405F"/>
    <w:rsid w:val="004F619E"/>
    <w:rsid w:val="004F67B3"/>
    <w:rsid w:val="004F7D7C"/>
    <w:rsid w:val="00502D4D"/>
    <w:rsid w:val="00504233"/>
    <w:rsid w:val="00504425"/>
    <w:rsid w:val="005045DB"/>
    <w:rsid w:val="00505095"/>
    <w:rsid w:val="00505B22"/>
    <w:rsid w:val="00507073"/>
    <w:rsid w:val="00507559"/>
    <w:rsid w:val="00510D17"/>
    <w:rsid w:val="005113EB"/>
    <w:rsid w:val="005125DD"/>
    <w:rsid w:val="005127C1"/>
    <w:rsid w:val="005128FA"/>
    <w:rsid w:val="0051312E"/>
    <w:rsid w:val="00514746"/>
    <w:rsid w:val="00515E8F"/>
    <w:rsid w:val="00517CD1"/>
    <w:rsid w:val="00521596"/>
    <w:rsid w:val="00522254"/>
    <w:rsid w:val="00522280"/>
    <w:rsid w:val="0052337E"/>
    <w:rsid w:val="005234F6"/>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57E09"/>
    <w:rsid w:val="005600A3"/>
    <w:rsid w:val="00560E1D"/>
    <w:rsid w:val="00561909"/>
    <w:rsid w:val="005633A0"/>
    <w:rsid w:val="005636E9"/>
    <w:rsid w:val="00563D55"/>
    <w:rsid w:val="00564140"/>
    <w:rsid w:val="00565149"/>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87FD6"/>
    <w:rsid w:val="00590C20"/>
    <w:rsid w:val="005918B1"/>
    <w:rsid w:val="00592337"/>
    <w:rsid w:val="00594C93"/>
    <w:rsid w:val="0059550E"/>
    <w:rsid w:val="005956AD"/>
    <w:rsid w:val="00595BBB"/>
    <w:rsid w:val="00595EEB"/>
    <w:rsid w:val="00596FB7"/>
    <w:rsid w:val="005A08AC"/>
    <w:rsid w:val="005A25BC"/>
    <w:rsid w:val="005A4793"/>
    <w:rsid w:val="005A4C6B"/>
    <w:rsid w:val="005A5313"/>
    <w:rsid w:val="005A6D63"/>
    <w:rsid w:val="005B01E0"/>
    <w:rsid w:val="005B023C"/>
    <w:rsid w:val="005B0612"/>
    <w:rsid w:val="005B0987"/>
    <w:rsid w:val="005B1B70"/>
    <w:rsid w:val="005B1FD7"/>
    <w:rsid w:val="005B35D4"/>
    <w:rsid w:val="005B5731"/>
    <w:rsid w:val="005B71D7"/>
    <w:rsid w:val="005C0AC9"/>
    <w:rsid w:val="005C1D64"/>
    <w:rsid w:val="005C3AC7"/>
    <w:rsid w:val="005C5750"/>
    <w:rsid w:val="005C6978"/>
    <w:rsid w:val="005D1BC8"/>
    <w:rsid w:val="005D2847"/>
    <w:rsid w:val="005D2FCC"/>
    <w:rsid w:val="005D44A5"/>
    <w:rsid w:val="005D496D"/>
    <w:rsid w:val="005D7C41"/>
    <w:rsid w:val="005E24A5"/>
    <w:rsid w:val="005E28F7"/>
    <w:rsid w:val="005F021D"/>
    <w:rsid w:val="005F3198"/>
    <w:rsid w:val="005F3A04"/>
    <w:rsid w:val="005F4BAD"/>
    <w:rsid w:val="005F4CFB"/>
    <w:rsid w:val="005F7B44"/>
    <w:rsid w:val="0060076A"/>
    <w:rsid w:val="00601051"/>
    <w:rsid w:val="0060230A"/>
    <w:rsid w:val="00602F12"/>
    <w:rsid w:val="00605CAF"/>
    <w:rsid w:val="00606125"/>
    <w:rsid w:val="00606CFF"/>
    <w:rsid w:val="00612003"/>
    <w:rsid w:val="0061246B"/>
    <w:rsid w:val="00613316"/>
    <w:rsid w:val="006146BD"/>
    <w:rsid w:val="00616B7C"/>
    <w:rsid w:val="00616BBB"/>
    <w:rsid w:val="00616BF0"/>
    <w:rsid w:val="00617C2E"/>
    <w:rsid w:val="00617DA5"/>
    <w:rsid w:val="00621271"/>
    <w:rsid w:val="006230D5"/>
    <w:rsid w:val="00623EB3"/>
    <w:rsid w:val="00625A49"/>
    <w:rsid w:val="00625D63"/>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342"/>
    <w:rsid w:val="006734E2"/>
    <w:rsid w:val="0067629A"/>
    <w:rsid w:val="00681C12"/>
    <w:rsid w:val="00682BE0"/>
    <w:rsid w:val="0068705A"/>
    <w:rsid w:val="0068726D"/>
    <w:rsid w:val="00690563"/>
    <w:rsid w:val="006933D4"/>
    <w:rsid w:val="006934E1"/>
    <w:rsid w:val="0069576E"/>
    <w:rsid w:val="006979CF"/>
    <w:rsid w:val="006A1E2D"/>
    <w:rsid w:val="006A30D5"/>
    <w:rsid w:val="006A3A30"/>
    <w:rsid w:val="006A3BEE"/>
    <w:rsid w:val="006A4F78"/>
    <w:rsid w:val="006A5F53"/>
    <w:rsid w:val="006B0AA8"/>
    <w:rsid w:val="006B36B5"/>
    <w:rsid w:val="006B3EDB"/>
    <w:rsid w:val="006B4720"/>
    <w:rsid w:val="006B6FE1"/>
    <w:rsid w:val="006C0E61"/>
    <w:rsid w:val="006C11AB"/>
    <w:rsid w:val="006C213F"/>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E78B2"/>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06875"/>
    <w:rsid w:val="0071377D"/>
    <w:rsid w:val="00713C55"/>
    <w:rsid w:val="0071443A"/>
    <w:rsid w:val="00716258"/>
    <w:rsid w:val="007167F1"/>
    <w:rsid w:val="00720C3D"/>
    <w:rsid w:val="007222AA"/>
    <w:rsid w:val="00722855"/>
    <w:rsid w:val="00722A5E"/>
    <w:rsid w:val="007233E4"/>
    <w:rsid w:val="00727A3B"/>
    <w:rsid w:val="00730B51"/>
    <w:rsid w:val="00731282"/>
    <w:rsid w:val="00733A89"/>
    <w:rsid w:val="00733EAA"/>
    <w:rsid w:val="00735D21"/>
    <w:rsid w:val="007361B5"/>
    <w:rsid w:val="00736C85"/>
    <w:rsid w:val="0074048D"/>
    <w:rsid w:val="00740AF8"/>
    <w:rsid w:val="007422AE"/>
    <w:rsid w:val="007436AD"/>
    <w:rsid w:val="00744C95"/>
    <w:rsid w:val="00746623"/>
    <w:rsid w:val="007467B7"/>
    <w:rsid w:val="00746F85"/>
    <w:rsid w:val="00747667"/>
    <w:rsid w:val="0074781A"/>
    <w:rsid w:val="007478AB"/>
    <w:rsid w:val="00747FF1"/>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773B5"/>
    <w:rsid w:val="00780B2C"/>
    <w:rsid w:val="007812E6"/>
    <w:rsid w:val="007813D3"/>
    <w:rsid w:val="007834B6"/>
    <w:rsid w:val="0079004A"/>
    <w:rsid w:val="00790CCB"/>
    <w:rsid w:val="00790D60"/>
    <w:rsid w:val="00792A04"/>
    <w:rsid w:val="00792F30"/>
    <w:rsid w:val="00795368"/>
    <w:rsid w:val="007954E0"/>
    <w:rsid w:val="00795A39"/>
    <w:rsid w:val="00795B73"/>
    <w:rsid w:val="00795F48"/>
    <w:rsid w:val="00796082"/>
    <w:rsid w:val="0079642C"/>
    <w:rsid w:val="007A0958"/>
    <w:rsid w:val="007A1F97"/>
    <w:rsid w:val="007A2EFF"/>
    <w:rsid w:val="007A41DA"/>
    <w:rsid w:val="007A4FDB"/>
    <w:rsid w:val="007A5C06"/>
    <w:rsid w:val="007A5FB8"/>
    <w:rsid w:val="007A675A"/>
    <w:rsid w:val="007A692B"/>
    <w:rsid w:val="007A700C"/>
    <w:rsid w:val="007A75AF"/>
    <w:rsid w:val="007A75D0"/>
    <w:rsid w:val="007A77FA"/>
    <w:rsid w:val="007A7A66"/>
    <w:rsid w:val="007A7B10"/>
    <w:rsid w:val="007B280B"/>
    <w:rsid w:val="007B330B"/>
    <w:rsid w:val="007B4324"/>
    <w:rsid w:val="007B4E34"/>
    <w:rsid w:val="007B5DA0"/>
    <w:rsid w:val="007C3D2D"/>
    <w:rsid w:val="007C535E"/>
    <w:rsid w:val="007C55F5"/>
    <w:rsid w:val="007C5D27"/>
    <w:rsid w:val="007C5F9A"/>
    <w:rsid w:val="007C65D7"/>
    <w:rsid w:val="007C71CE"/>
    <w:rsid w:val="007C739C"/>
    <w:rsid w:val="007D01F3"/>
    <w:rsid w:val="007D38A7"/>
    <w:rsid w:val="007D4386"/>
    <w:rsid w:val="007D54FF"/>
    <w:rsid w:val="007D63E3"/>
    <w:rsid w:val="007D69A6"/>
    <w:rsid w:val="007D7150"/>
    <w:rsid w:val="007E089C"/>
    <w:rsid w:val="007E171C"/>
    <w:rsid w:val="007E1813"/>
    <w:rsid w:val="007E21B0"/>
    <w:rsid w:val="007E690A"/>
    <w:rsid w:val="007E70A5"/>
    <w:rsid w:val="007E72C0"/>
    <w:rsid w:val="007E74E1"/>
    <w:rsid w:val="007F1CE0"/>
    <w:rsid w:val="007F1E9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0190"/>
    <w:rsid w:val="00814220"/>
    <w:rsid w:val="00815D3F"/>
    <w:rsid w:val="00816B6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0B2"/>
    <w:rsid w:val="00837369"/>
    <w:rsid w:val="00837CFA"/>
    <w:rsid w:val="008407B0"/>
    <w:rsid w:val="00841F56"/>
    <w:rsid w:val="00842E1F"/>
    <w:rsid w:val="008443FC"/>
    <w:rsid w:val="0084513B"/>
    <w:rsid w:val="00845CF9"/>
    <w:rsid w:val="00845E30"/>
    <w:rsid w:val="00850A0E"/>
    <w:rsid w:val="0085369B"/>
    <w:rsid w:val="00853939"/>
    <w:rsid w:val="0085400F"/>
    <w:rsid w:val="0085452B"/>
    <w:rsid w:val="00855C82"/>
    <w:rsid w:val="008560A3"/>
    <w:rsid w:val="00856A86"/>
    <w:rsid w:val="00856D2C"/>
    <w:rsid w:val="008576F4"/>
    <w:rsid w:val="00861BC7"/>
    <w:rsid w:val="00861BF3"/>
    <w:rsid w:val="00862101"/>
    <w:rsid w:val="00863280"/>
    <w:rsid w:val="0086366E"/>
    <w:rsid w:val="00864A75"/>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24DE"/>
    <w:rsid w:val="008836FE"/>
    <w:rsid w:val="00883A58"/>
    <w:rsid w:val="00883A8E"/>
    <w:rsid w:val="00884EF0"/>
    <w:rsid w:val="0088768D"/>
    <w:rsid w:val="00891BC9"/>
    <w:rsid w:val="00892E1A"/>
    <w:rsid w:val="00893A74"/>
    <w:rsid w:val="008946AE"/>
    <w:rsid w:val="0089584E"/>
    <w:rsid w:val="00896440"/>
    <w:rsid w:val="00897377"/>
    <w:rsid w:val="0089773D"/>
    <w:rsid w:val="008A31A1"/>
    <w:rsid w:val="008A5E0A"/>
    <w:rsid w:val="008A5EBF"/>
    <w:rsid w:val="008A6918"/>
    <w:rsid w:val="008B0AF9"/>
    <w:rsid w:val="008B0ED6"/>
    <w:rsid w:val="008B1821"/>
    <w:rsid w:val="008B26DF"/>
    <w:rsid w:val="008B38E2"/>
    <w:rsid w:val="008B3F1D"/>
    <w:rsid w:val="008B5482"/>
    <w:rsid w:val="008B68BE"/>
    <w:rsid w:val="008C0361"/>
    <w:rsid w:val="008C218D"/>
    <w:rsid w:val="008C3C46"/>
    <w:rsid w:val="008C426A"/>
    <w:rsid w:val="008D352D"/>
    <w:rsid w:val="008D3B8A"/>
    <w:rsid w:val="008D41EA"/>
    <w:rsid w:val="008D5BC4"/>
    <w:rsid w:val="008D623F"/>
    <w:rsid w:val="008D6A50"/>
    <w:rsid w:val="008D6D7C"/>
    <w:rsid w:val="008D7BF5"/>
    <w:rsid w:val="008E08B2"/>
    <w:rsid w:val="008E0D39"/>
    <w:rsid w:val="008E1FBF"/>
    <w:rsid w:val="008E3740"/>
    <w:rsid w:val="008E3827"/>
    <w:rsid w:val="008E3D80"/>
    <w:rsid w:val="008E3E1E"/>
    <w:rsid w:val="008E4E09"/>
    <w:rsid w:val="008E6693"/>
    <w:rsid w:val="008E6E9B"/>
    <w:rsid w:val="008E7B58"/>
    <w:rsid w:val="008F0425"/>
    <w:rsid w:val="008F0840"/>
    <w:rsid w:val="008F0FEA"/>
    <w:rsid w:val="008F1672"/>
    <w:rsid w:val="008F1779"/>
    <w:rsid w:val="008F3510"/>
    <w:rsid w:val="008F4A37"/>
    <w:rsid w:val="008F59C0"/>
    <w:rsid w:val="008F5DE0"/>
    <w:rsid w:val="008F62AC"/>
    <w:rsid w:val="008F6BA8"/>
    <w:rsid w:val="008F76F1"/>
    <w:rsid w:val="009010D4"/>
    <w:rsid w:val="0090114C"/>
    <w:rsid w:val="009017E6"/>
    <w:rsid w:val="0090246F"/>
    <w:rsid w:val="00902FC4"/>
    <w:rsid w:val="00904EA8"/>
    <w:rsid w:val="00906BDE"/>
    <w:rsid w:val="00906DFB"/>
    <w:rsid w:val="00907422"/>
    <w:rsid w:val="00907F6E"/>
    <w:rsid w:val="0091069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37C9F"/>
    <w:rsid w:val="009400C5"/>
    <w:rsid w:val="0094025F"/>
    <w:rsid w:val="0094062D"/>
    <w:rsid w:val="009442A0"/>
    <w:rsid w:val="00945FF8"/>
    <w:rsid w:val="00947512"/>
    <w:rsid w:val="009517A7"/>
    <w:rsid w:val="00951F3E"/>
    <w:rsid w:val="0095202E"/>
    <w:rsid w:val="00954D5A"/>
    <w:rsid w:val="0095761D"/>
    <w:rsid w:val="0096040D"/>
    <w:rsid w:val="009640DF"/>
    <w:rsid w:val="009706C5"/>
    <w:rsid w:val="0097120F"/>
    <w:rsid w:val="00974449"/>
    <w:rsid w:val="00974CFD"/>
    <w:rsid w:val="0097582B"/>
    <w:rsid w:val="0097624E"/>
    <w:rsid w:val="009763A3"/>
    <w:rsid w:val="00976991"/>
    <w:rsid w:val="00976D66"/>
    <w:rsid w:val="00977AAC"/>
    <w:rsid w:val="0098073F"/>
    <w:rsid w:val="0098194C"/>
    <w:rsid w:val="00982D7B"/>
    <w:rsid w:val="0098305E"/>
    <w:rsid w:val="00984E8E"/>
    <w:rsid w:val="0098741B"/>
    <w:rsid w:val="00990CBA"/>
    <w:rsid w:val="009A00BC"/>
    <w:rsid w:val="009A04A4"/>
    <w:rsid w:val="009A0A70"/>
    <w:rsid w:val="009A1A25"/>
    <w:rsid w:val="009A3B85"/>
    <w:rsid w:val="009A510B"/>
    <w:rsid w:val="009A681A"/>
    <w:rsid w:val="009A6D9F"/>
    <w:rsid w:val="009A7D28"/>
    <w:rsid w:val="009B148C"/>
    <w:rsid w:val="009B1908"/>
    <w:rsid w:val="009B1DFB"/>
    <w:rsid w:val="009B420F"/>
    <w:rsid w:val="009B56A8"/>
    <w:rsid w:val="009C1266"/>
    <w:rsid w:val="009C1336"/>
    <w:rsid w:val="009C16FB"/>
    <w:rsid w:val="009C190C"/>
    <w:rsid w:val="009C2995"/>
    <w:rsid w:val="009C5AA3"/>
    <w:rsid w:val="009C5D7C"/>
    <w:rsid w:val="009C5D8C"/>
    <w:rsid w:val="009C63FF"/>
    <w:rsid w:val="009D0A81"/>
    <w:rsid w:val="009D0EE2"/>
    <w:rsid w:val="009D31E0"/>
    <w:rsid w:val="009D4C5F"/>
    <w:rsid w:val="009D58CE"/>
    <w:rsid w:val="009D6747"/>
    <w:rsid w:val="009E03DF"/>
    <w:rsid w:val="009E0CEE"/>
    <w:rsid w:val="009E1223"/>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23E1"/>
    <w:rsid w:val="00A027C6"/>
    <w:rsid w:val="00A02AF2"/>
    <w:rsid w:val="00A03241"/>
    <w:rsid w:val="00A03988"/>
    <w:rsid w:val="00A05248"/>
    <w:rsid w:val="00A053E9"/>
    <w:rsid w:val="00A05938"/>
    <w:rsid w:val="00A05FC8"/>
    <w:rsid w:val="00A12B8F"/>
    <w:rsid w:val="00A12C39"/>
    <w:rsid w:val="00A12ED5"/>
    <w:rsid w:val="00A1304D"/>
    <w:rsid w:val="00A130C2"/>
    <w:rsid w:val="00A1310A"/>
    <w:rsid w:val="00A14D52"/>
    <w:rsid w:val="00A15535"/>
    <w:rsid w:val="00A17B03"/>
    <w:rsid w:val="00A202FA"/>
    <w:rsid w:val="00A21990"/>
    <w:rsid w:val="00A236DE"/>
    <w:rsid w:val="00A2453C"/>
    <w:rsid w:val="00A272A8"/>
    <w:rsid w:val="00A27CDB"/>
    <w:rsid w:val="00A27DF5"/>
    <w:rsid w:val="00A36AA7"/>
    <w:rsid w:val="00A37EFB"/>
    <w:rsid w:val="00A40DA6"/>
    <w:rsid w:val="00A40E63"/>
    <w:rsid w:val="00A42D34"/>
    <w:rsid w:val="00A433D8"/>
    <w:rsid w:val="00A43B60"/>
    <w:rsid w:val="00A443D7"/>
    <w:rsid w:val="00A446AA"/>
    <w:rsid w:val="00A44D89"/>
    <w:rsid w:val="00A450B9"/>
    <w:rsid w:val="00A46FF7"/>
    <w:rsid w:val="00A47E72"/>
    <w:rsid w:val="00A50E5F"/>
    <w:rsid w:val="00A51BA4"/>
    <w:rsid w:val="00A5238A"/>
    <w:rsid w:val="00A530F8"/>
    <w:rsid w:val="00A535B2"/>
    <w:rsid w:val="00A537DB"/>
    <w:rsid w:val="00A55F5E"/>
    <w:rsid w:val="00A57B42"/>
    <w:rsid w:val="00A60D7F"/>
    <w:rsid w:val="00A64D52"/>
    <w:rsid w:val="00A650AF"/>
    <w:rsid w:val="00A65AE8"/>
    <w:rsid w:val="00A67A84"/>
    <w:rsid w:val="00A71544"/>
    <w:rsid w:val="00A730E5"/>
    <w:rsid w:val="00A73858"/>
    <w:rsid w:val="00A751FA"/>
    <w:rsid w:val="00A76A2B"/>
    <w:rsid w:val="00A77027"/>
    <w:rsid w:val="00A7766B"/>
    <w:rsid w:val="00A777B9"/>
    <w:rsid w:val="00A7781C"/>
    <w:rsid w:val="00A815FA"/>
    <w:rsid w:val="00A83EFD"/>
    <w:rsid w:val="00A84A43"/>
    <w:rsid w:val="00A85829"/>
    <w:rsid w:val="00A85C3F"/>
    <w:rsid w:val="00A865CF"/>
    <w:rsid w:val="00A86B2E"/>
    <w:rsid w:val="00A90D7E"/>
    <w:rsid w:val="00A91AB5"/>
    <w:rsid w:val="00A94160"/>
    <w:rsid w:val="00A94EE3"/>
    <w:rsid w:val="00A95201"/>
    <w:rsid w:val="00A953C6"/>
    <w:rsid w:val="00A95CC3"/>
    <w:rsid w:val="00A974DC"/>
    <w:rsid w:val="00A97C21"/>
    <w:rsid w:val="00AA04C8"/>
    <w:rsid w:val="00AA1696"/>
    <w:rsid w:val="00AA186E"/>
    <w:rsid w:val="00AA2C31"/>
    <w:rsid w:val="00AA2E54"/>
    <w:rsid w:val="00AA34EC"/>
    <w:rsid w:val="00AA3B70"/>
    <w:rsid w:val="00AA3F60"/>
    <w:rsid w:val="00AA6209"/>
    <w:rsid w:val="00AA667F"/>
    <w:rsid w:val="00AA6C32"/>
    <w:rsid w:val="00AA792C"/>
    <w:rsid w:val="00AA7EC5"/>
    <w:rsid w:val="00AB6C80"/>
    <w:rsid w:val="00AC08BB"/>
    <w:rsid w:val="00AC2537"/>
    <w:rsid w:val="00AC5C81"/>
    <w:rsid w:val="00AC6D33"/>
    <w:rsid w:val="00AC6DFC"/>
    <w:rsid w:val="00AC71D0"/>
    <w:rsid w:val="00AD1C77"/>
    <w:rsid w:val="00AD3627"/>
    <w:rsid w:val="00AD3680"/>
    <w:rsid w:val="00AD5257"/>
    <w:rsid w:val="00AE19F1"/>
    <w:rsid w:val="00AE3FC0"/>
    <w:rsid w:val="00AE4FBC"/>
    <w:rsid w:val="00AE6FEB"/>
    <w:rsid w:val="00AF1AF0"/>
    <w:rsid w:val="00AF2A51"/>
    <w:rsid w:val="00AF47AF"/>
    <w:rsid w:val="00AF48E0"/>
    <w:rsid w:val="00AF6392"/>
    <w:rsid w:val="00AF6949"/>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C78"/>
    <w:rsid w:val="00B14DE8"/>
    <w:rsid w:val="00B15A25"/>
    <w:rsid w:val="00B178B2"/>
    <w:rsid w:val="00B20824"/>
    <w:rsid w:val="00B216ED"/>
    <w:rsid w:val="00B21FB0"/>
    <w:rsid w:val="00B220C6"/>
    <w:rsid w:val="00B247A7"/>
    <w:rsid w:val="00B2489C"/>
    <w:rsid w:val="00B25D4F"/>
    <w:rsid w:val="00B26762"/>
    <w:rsid w:val="00B26C51"/>
    <w:rsid w:val="00B279F1"/>
    <w:rsid w:val="00B30958"/>
    <w:rsid w:val="00B31A90"/>
    <w:rsid w:val="00B33168"/>
    <w:rsid w:val="00B332F9"/>
    <w:rsid w:val="00B35331"/>
    <w:rsid w:val="00B372AC"/>
    <w:rsid w:val="00B37B1F"/>
    <w:rsid w:val="00B413A4"/>
    <w:rsid w:val="00B42247"/>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4F5B"/>
    <w:rsid w:val="00B67A38"/>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072A"/>
    <w:rsid w:val="00BA2517"/>
    <w:rsid w:val="00BA25CC"/>
    <w:rsid w:val="00BA39E2"/>
    <w:rsid w:val="00BA4332"/>
    <w:rsid w:val="00BA7A43"/>
    <w:rsid w:val="00BA7DE4"/>
    <w:rsid w:val="00BB1FAD"/>
    <w:rsid w:val="00BB26DE"/>
    <w:rsid w:val="00BB2B6B"/>
    <w:rsid w:val="00BB3FF7"/>
    <w:rsid w:val="00BB5DBC"/>
    <w:rsid w:val="00BB5DDA"/>
    <w:rsid w:val="00BB6F58"/>
    <w:rsid w:val="00BB79A9"/>
    <w:rsid w:val="00BB7BB9"/>
    <w:rsid w:val="00BB7E93"/>
    <w:rsid w:val="00BC033D"/>
    <w:rsid w:val="00BC4566"/>
    <w:rsid w:val="00BC597A"/>
    <w:rsid w:val="00BD160C"/>
    <w:rsid w:val="00BD2134"/>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27C0"/>
    <w:rsid w:val="00C02BB6"/>
    <w:rsid w:val="00C04706"/>
    <w:rsid w:val="00C1052A"/>
    <w:rsid w:val="00C12B48"/>
    <w:rsid w:val="00C132C2"/>
    <w:rsid w:val="00C14004"/>
    <w:rsid w:val="00C15A49"/>
    <w:rsid w:val="00C15E0D"/>
    <w:rsid w:val="00C167AA"/>
    <w:rsid w:val="00C200A4"/>
    <w:rsid w:val="00C2015A"/>
    <w:rsid w:val="00C20E45"/>
    <w:rsid w:val="00C20EA4"/>
    <w:rsid w:val="00C2296B"/>
    <w:rsid w:val="00C22B86"/>
    <w:rsid w:val="00C234A3"/>
    <w:rsid w:val="00C234D8"/>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35531"/>
    <w:rsid w:val="00C42D2B"/>
    <w:rsid w:val="00C441AA"/>
    <w:rsid w:val="00C46D26"/>
    <w:rsid w:val="00C47009"/>
    <w:rsid w:val="00C47BAE"/>
    <w:rsid w:val="00C51D7E"/>
    <w:rsid w:val="00C56E21"/>
    <w:rsid w:val="00C6113B"/>
    <w:rsid w:val="00C613CA"/>
    <w:rsid w:val="00C614F9"/>
    <w:rsid w:val="00C61884"/>
    <w:rsid w:val="00C627A9"/>
    <w:rsid w:val="00C628AC"/>
    <w:rsid w:val="00C62A70"/>
    <w:rsid w:val="00C62B8D"/>
    <w:rsid w:val="00C648A4"/>
    <w:rsid w:val="00C661DB"/>
    <w:rsid w:val="00C668BE"/>
    <w:rsid w:val="00C67EA0"/>
    <w:rsid w:val="00C703BC"/>
    <w:rsid w:val="00C7285A"/>
    <w:rsid w:val="00C742C6"/>
    <w:rsid w:val="00C747C8"/>
    <w:rsid w:val="00C77D96"/>
    <w:rsid w:val="00C813F6"/>
    <w:rsid w:val="00C85504"/>
    <w:rsid w:val="00C874BB"/>
    <w:rsid w:val="00C9113A"/>
    <w:rsid w:val="00C9129E"/>
    <w:rsid w:val="00C914BB"/>
    <w:rsid w:val="00C9240F"/>
    <w:rsid w:val="00C92C32"/>
    <w:rsid w:val="00C934F4"/>
    <w:rsid w:val="00C935D4"/>
    <w:rsid w:val="00C9461B"/>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0553"/>
    <w:rsid w:val="00CC14E3"/>
    <w:rsid w:val="00CC2BBE"/>
    <w:rsid w:val="00CC3E2B"/>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03C"/>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18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22"/>
    <w:rsid w:val="00D6084D"/>
    <w:rsid w:val="00D6286A"/>
    <w:rsid w:val="00D652D3"/>
    <w:rsid w:val="00D6568F"/>
    <w:rsid w:val="00D662B4"/>
    <w:rsid w:val="00D6749A"/>
    <w:rsid w:val="00D720F7"/>
    <w:rsid w:val="00D7296A"/>
    <w:rsid w:val="00D72E2D"/>
    <w:rsid w:val="00D75985"/>
    <w:rsid w:val="00D76B5A"/>
    <w:rsid w:val="00D76EE6"/>
    <w:rsid w:val="00D776DB"/>
    <w:rsid w:val="00D779EC"/>
    <w:rsid w:val="00D8009E"/>
    <w:rsid w:val="00D81716"/>
    <w:rsid w:val="00D8179E"/>
    <w:rsid w:val="00D82D86"/>
    <w:rsid w:val="00D84AB6"/>
    <w:rsid w:val="00D859C5"/>
    <w:rsid w:val="00D85A0F"/>
    <w:rsid w:val="00D868ED"/>
    <w:rsid w:val="00D87E0D"/>
    <w:rsid w:val="00D90628"/>
    <w:rsid w:val="00D925FF"/>
    <w:rsid w:val="00D93B37"/>
    <w:rsid w:val="00D94682"/>
    <w:rsid w:val="00D94EFD"/>
    <w:rsid w:val="00D963D1"/>
    <w:rsid w:val="00D970EE"/>
    <w:rsid w:val="00D979D1"/>
    <w:rsid w:val="00DA36A2"/>
    <w:rsid w:val="00DA40E3"/>
    <w:rsid w:val="00DA63E2"/>
    <w:rsid w:val="00DA6F3B"/>
    <w:rsid w:val="00DB0C92"/>
    <w:rsid w:val="00DB1D07"/>
    <w:rsid w:val="00DB2491"/>
    <w:rsid w:val="00DB2BF0"/>
    <w:rsid w:val="00DB392B"/>
    <w:rsid w:val="00DB3DE5"/>
    <w:rsid w:val="00DB5E1A"/>
    <w:rsid w:val="00DB63BD"/>
    <w:rsid w:val="00DC0D88"/>
    <w:rsid w:val="00DC1E12"/>
    <w:rsid w:val="00DC2C33"/>
    <w:rsid w:val="00DC3ABB"/>
    <w:rsid w:val="00DC7C40"/>
    <w:rsid w:val="00DC7D0A"/>
    <w:rsid w:val="00DD0F69"/>
    <w:rsid w:val="00DD1296"/>
    <w:rsid w:val="00DD1854"/>
    <w:rsid w:val="00DD4E58"/>
    <w:rsid w:val="00DD59D3"/>
    <w:rsid w:val="00DD72D3"/>
    <w:rsid w:val="00DE0624"/>
    <w:rsid w:val="00DE0A86"/>
    <w:rsid w:val="00DE2951"/>
    <w:rsid w:val="00DE5047"/>
    <w:rsid w:val="00DE5528"/>
    <w:rsid w:val="00DE5917"/>
    <w:rsid w:val="00DE625E"/>
    <w:rsid w:val="00DE6827"/>
    <w:rsid w:val="00DF0FA7"/>
    <w:rsid w:val="00DF10D4"/>
    <w:rsid w:val="00DF1857"/>
    <w:rsid w:val="00DF1CDE"/>
    <w:rsid w:val="00DF3C6A"/>
    <w:rsid w:val="00DF62A0"/>
    <w:rsid w:val="00DF633E"/>
    <w:rsid w:val="00E000E6"/>
    <w:rsid w:val="00E00601"/>
    <w:rsid w:val="00E010C0"/>
    <w:rsid w:val="00E01295"/>
    <w:rsid w:val="00E01F0D"/>
    <w:rsid w:val="00E022DB"/>
    <w:rsid w:val="00E04607"/>
    <w:rsid w:val="00E059C8"/>
    <w:rsid w:val="00E059F8"/>
    <w:rsid w:val="00E05ADB"/>
    <w:rsid w:val="00E05CF1"/>
    <w:rsid w:val="00E068C4"/>
    <w:rsid w:val="00E07400"/>
    <w:rsid w:val="00E07941"/>
    <w:rsid w:val="00E07EF5"/>
    <w:rsid w:val="00E10002"/>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07B"/>
    <w:rsid w:val="00E4429D"/>
    <w:rsid w:val="00E44CBE"/>
    <w:rsid w:val="00E44D04"/>
    <w:rsid w:val="00E45598"/>
    <w:rsid w:val="00E5104D"/>
    <w:rsid w:val="00E51D8E"/>
    <w:rsid w:val="00E523D5"/>
    <w:rsid w:val="00E52CFF"/>
    <w:rsid w:val="00E530DA"/>
    <w:rsid w:val="00E53851"/>
    <w:rsid w:val="00E552A6"/>
    <w:rsid w:val="00E55BD5"/>
    <w:rsid w:val="00E55CB7"/>
    <w:rsid w:val="00E55DF7"/>
    <w:rsid w:val="00E55F56"/>
    <w:rsid w:val="00E562E6"/>
    <w:rsid w:val="00E61117"/>
    <w:rsid w:val="00E61B4A"/>
    <w:rsid w:val="00E63152"/>
    <w:rsid w:val="00E63313"/>
    <w:rsid w:val="00E63D93"/>
    <w:rsid w:val="00E641E6"/>
    <w:rsid w:val="00E643A8"/>
    <w:rsid w:val="00E70536"/>
    <w:rsid w:val="00E70C3A"/>
    <w:rsid w:val="00E71A8E"/>
    <w:rsid w:val="00E725CC"/>
    <w:rsid w:val="00E72D5D"/>
    <w:rsid w:val="00E73CBB"/>
    <w:rsid w:val="00E7479D"/>
    <w:rsid w:val="00E8133B"/>
    <w:rsid w:val="00E82F82"/>
    <w:rsid w:val="00E830B3"/>
    <w:rsid w:val="00E8533F"/>
    <w:rsid w:val="00E8607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5BB7"/>
    <w:rsid w:val="00EA7AC0"/>
    <w:rsid w:val="00EB08A9"/>
    <w:rsid w:val="00EB0DEB"/>
    <w:rsid w:val="00EB1F57"/>
    <w:rsid w:val="00EB2697"/>
    <w:rsid w:val="00EB2EFC"/>
    <w:rsid w:val="00EB3E11"/>
    <w:rsid w:val="00EB42FD"/>
    <w:rsid w:val="00EB46C8"/>
    <w:rsid w:val="00EB5EB4"/>
    <w:rsid w:val="00EB65E2"/>
    <w:rsid w:val="00EB7207"/>
    <w:rsid w:val="00EB7B9A"/>
    <w:rsid w:val="00EC0E3E"/>
    <w:rsid w:val="00EC1FE1"/>
    <w:rsid w:val="00EC2301"/>
    <w:rsid w:val="00EC334F"/>
    <w:rsid w:val="00EC36DA"/>
    <w:rsid w:val="00EC4580"/>
    <w:rsid w:val="00EC6347"/>
    <w:rsid w:val="00EC6F8F"/>
    <w:rsid w:val="00EC73E4"/>
    <w:rsid w:val="00ED00E5"/>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19B9"/>
    <w:rsid w:val="00F326C6"/>
    <w:rsid w:val="00F357C4"/>
    <w:rsid w:val="00F37C20"/>
    <w:rsid w:val="00F418AF"/>
    <w:rsid w:val="00F41CF6"/>
    <w:rsid w:val="00F42C88"/>
    <w:rsid w:val="00F4326C"/>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4F81"/>
    <w:rsid w:val="00F7579B"/>
    <w:rsid w:val="00F768F2"/>
    <w:rsid w:val="00F773CE"/>
    <w:rsid w:val="00F77820"/>
    <w:rsid w:val="00F77822"/>
    <w:rsid w:val="00F82A13"/>
    <w:rsid w:val="00F82E2C"/>
    <w:rsid w:val="00F83211"/>
    <w:rsid w:val="00F8476E"/>
    <w:rsid w:val="00F8550E"/>
    <w:rsid w:val="00F85900"/>
    <w:rsid w:val="00F864C2"/>
    <w:rsid w:val="00F86692"/>
    <w:rsid w:val="00F87314"/>
    <w:rsid w:val="00F9080C"/>
    <w:rsid w:val="00F91DA7"/>
    <w:rsid w:val="00F92472"/>
    <w:rsid w:val="00F94601"/>
    <w:rsid w:val="00F95D1A"/>
    <w:rsid w:val="00F97E6D"/>
    <w:rsid w:val="00FA0626"/>
    <w:rsid w:val="00FA160E"/>
    <w:rsid w:val="00FA272F"/>
    <w:rsid w:val="00FA3B2F"/>
    <w:rsid w:val="00FA3D82"/>
    <w:rsid w:val="00FA4873"/>
    <w:rsid w:val="00FA6586"/>
    <w:rsid w:val="00FA66AD"/>
    <w:rsid w:val="00FB1EE3"/>
    <w:rsid w:val="00FB21F9"/>
    <w:rsid w:val="00FB2B79"/>
    <w:rsid w:val="00FB3609"/>
    <w:rsid w:val="00FB3832"/>
    <w:rsid w:val="00FB39E9"/>
    <w:rsid w:val="00FB413E"/>
    <w:rsid w:val="00FB4244"/>
    <w:rsid w:val="00FB51B6"/>
    <w:rsid w:val="00FB77D6"/>
    <w:rsid w:val="00FC07EB"/>
    <w:rsid w:val="00FC0B00"/>
    <w:rsid w:val="00FC2843"/>
    <w:rsid w:val="00FC2CE2"/>
    <w:rsid w:val="00FC2D81"/>
    <w:rsid w:val="00FC3D52"/>
    <w:rsid w:val="00FC3DBA"/>
    <w:rsid w:val="00FC429F"/>
    <w:rsid w:val="00FC42C0"/>
    <w:rsid w:val="00FC6B84"/>
    <w:rsid w:val="00FC6EAA"/>
    <w:rsid w:val="00FD1749"/>
    <w:rsid w:val="00FD1DD0"/>
    <w:rsid w:val="00FD32B3"/>
    <w:rsid w:val="00FD43F8"/>
    <w:rsid w:val="00FD57E7"/>
    <w:rsid w:val="00FD5C26"/>
    <w:rsid w:val="00FE166F"/>
    <w:rsid w:val="00FE1BF4"/>
    <w:rsid w:val="00FE287F"/>
    <w:rsid w:val="00FE5A5D"/>
    <w:rsid w:val="00FE62C9"/>
    <w:rsid w:val="00FF030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 w:type="table" w:customStyle="1" w:styleId="Reatabula1">
    <w:name w:val="Režģa tabula1"/>
    <w:basedOn w:val="Parastatabula"/>
    <w:next w:val="Reatabula"/>
    <w:uiPriority w:val="39"/>
    <w:rsid w:val="00BA251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3105">
      <w:bodyDiv w:val="1"/>
      <w:marLeft w:val="0"/>
      <w:marRight w:val="0"/>
      <w:marTop w:val="0"/>
      <w:marBottom w:val="0"/>
      <w:divBdr>
        <w:top w:val="none" w:sz="0" w:space="0" w:color="auto"/>
        <w:left w:val="none" w:sz="0" w:space="0" w:color="auto"/>
        <w:bottom w:val="none" w:sz="0" w:space="0" w:color="auto"/>
        <w:right w:val="none" w:sz="0" w:space="0" w:color="auto"/>
      </w:divBdr>
    </w:div>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 w:id="704987716">
      <w:bodyDiv w:val="1"/>
      <w:marLeft w:val="0"/>
      <w:marRight w:val="0"/>
      <w:marTop w:val="0"/>
      <w:marBottom w:val="0"/>
      <w:divBdr>
        <w:top w:val="none" w:sz="0" w:space="0" w:color="auto"/>
        <w:left w:val="none" w:sz="0" w:space="0" w:color="auto"/>
        <w:bottom w:val="none" w:sz="0" w:space="0" w:color="auto"/>
        <w:right w:val="none" w:sz="0" w:space="0" w:color="auto"/>
      </w:divBdr>
    </w:div>
    <w:div w:id="864750700">
      <w:bodyDiv w:val="1"/>
      <w:marLeft w:val="0"/>
      <w:marRight w:val="0"/>
      <w:marTop w:val="0"/>
      <w:marBottom w:val="0"/>
      <w:divBdr>
        <w:top w:val="none" w:sz="0" w:space="0" w:color="auto"/>
        <w:left w:val="none" w:sz="0" w:space="0" w:color="auto"/>
        <w:bottom w:val="none" w:sz="0" w:space="0" w:color="auto"/>
        <w:right w:val="none" w:sz="0" w:space="0" w:color="auto"/>
      </w:divBdr>
    </w:div>
    <w:div w:id="1354065236">
      <w:bodyDiv w:val="1"/>
      <w:marLeft w:val="0"/>
      <w:marRight w:val="0"/>
      <w:marTop w:val="0"/>
      <w:marBottom w:val="0"/>
      <w:divBdr>
        <w:top w:val="none" w:sz="0" w:space="0" w:color="auto"/>
        <w:left w:val="none" w:sz="0" w:space="0" w:color="auto"/>
        <w:bottom w:val="none" w:sz="0" w:space="0" w:color="auto"/>
        <w:right w:val="none" w:sz="0" w:space="0" w:color="auto"/>
      </w:divBdr>
    </w:div>
    <w:div w:id="1556698473">
      <w:bodyDiv w:val="1"/>
      <w:marLeft w:val="0"/>
      <w:marRight w:val="0"/>
      <w:marTop w:val="0"/>
      <w:marBottom w:val="0"/>
      <w:divBdr>
        <w:top w:val="none" w:sz="0" w:space="0" w:color="auto"/>
        <w:left w:val="none" w:sz="0" w:space="0" w:color="auto"/>
        <w:bottom w:val="none" w:sz="0" w:space="0" w:color="auto"/>
        <w:right w:val="none" w:sz="0" w:space="0" w:color="auto"/>
      </w:divBdr>
    </w:div>
    <w:div w:id="1661958385">
      <w:bodyDiv w:val="1"/>
      <w:marLeft w:val="0"/>
      <w:marRight w:val="0"/>
      <w:marTop w:val="0"/>
      <w:marBottom w:val="0"/>
      <w:divBdr>
        <w:top w:val="none" w:sz="0" w:space="0" w:color="auto"/>
        <w:left w:val="none" w:sz="0" w:space="0" w:color="auto"/>
        <w:bottom w:val="none" w:sz="0" w:space="0" w:color="auto"/>
        <w:right w:val="none" w:sz="0" w:space="0" w:color="auto"/>
      </w:divBdr>
    </w:div>
    <w:div w:id="173889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3.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7F2DD9-F0E6-4EC9-B536-CAFE8877E0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4407</Words>
  <Characters>2512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182</cp:revision>
  <cp:lastPrinted>2020-12-11T11:10:00Z</cp:lastPrinted>
  <dcterms:created xsi:type="dcterms:W3CDTF">2025-11-07T11:53:00Z</dcterms:created>
  <dcterms:modified xsi:type="dcterms:W3CDTF">2026-01-13T10:06:00Z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