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D350" w14:textId="2C8A63DF" w:rsidR="005D1BC8" w:rsidRPr="0017463D" w:rsidRDefault="005D1BC8" w:rsidP="005D1BC8">
      <w:pPr>
        <w:jc w:val="center"/>
        <w:rPr>
          <w:rFonts w:ascii="Times New Roman" w:hAnsi="Times New Roman" w:cs="Times New Roman"/>
          <w:b/>
          <w:bCs/>
          <w:sz w:val="28"/>
          <w:szCs w:val="28"/>
        </w:rPr>
      </w:pPr>
      <w:r w:rsidRPr="0017463D">
        <w:rPr>
          <w:rFonts w:ascii="Times New Roman" w:hAnsi="Times New Roman" w:cs="Times New Roman"/>
          <w:b/>
          <w:bCs/>
          <w:sz w:val="28"/>
          <w:szCs w:val="28"/>
        </w:rPr>
        <w:t xml:space="preserve">PIETEIKUMS </w:t>
      </w:r>
      <w:r w:rsidR="0016005B" w:rsidRPr="0017463D">
        <w:rPr>
          <w:rFonts w:ascii="Times New Roman" w:hAnsi="Times New Roman" w:cs="Times New Roman"/>
          <w:b/>
          <w:bCs/>
          <w:sz w:val="28"/>
          <w:szCs w:val="28"/>
        </w:rPr>
        <w:t xml:space="preserve">UN PIEDĀVĀJUMS </w:t>
      </w:r>
      <w:r w:rsidRPr="0017463D">
        <w:rPr>
          <w:rFonts w:ascii="Times New Roman" w:hAnsi="Times New Roman" w:cs="Times New Roman"/>
          <w:b/>
          <w:bCs/>
          <w:sz w:val="28"/>
          <w:szCs w:val="28"/>
        </w:rPr>
        <w:t>TIRGUS IZPĒTEI</w:t>
      </w:r>
    </w:p>
    <w:p w14:paraId="3EF6CA2F" w14:textId="6C7515AF" w:rsidR="002F7F32" w:rsidRPr="002F7F32" w:rsidRDefault="002F7F32" w:rsidP="002F7F32">
      <w:pPr>
        <w:spacing w:after="0" w:line="240" w:lineRule="auto"/>
        <w:jc w:val="center"/>
        <w:rPr>
          <w:rFonts w:ascii="Times New Roman" w:eastAsia="Times New Roman" w:hAnsi="Times New Roman" w:cs="Times New Roman"/>
          <w:b/>
          <w:sz w:val="28"/>
          <w:szCs w:val="28"/>
        </w:rPr>
      </w:pPr>
      <w:bookmarkStart w:id="0" w:name="_Hlk213252102"/>
      <w:r w:rsidRPr="002F7F32">
        <w:rPr>
          <w:rFonts w:ascii="Times New Roman" w:eastAsia="Times New Roman" w:hAnsi="Times New Roman" w:cs="Times New Roman"/>
          <w:b/>
          <w:sz w:val="28"/>
          <w:szCs w:val="28"/>
        </w:rPr>
        <w:t>Energoresursu un ūdens apgādes uzskaites un monitoringa</w:t>
      </w:r>
    </w:p>
    <w:p w14:paraId="751F49C3" w14:textId="1CB750E2" w:rsidR="007A1F97" w:rsidRPr="002F7F32" w:rsidRDefault="002F7F32" w:rsidP="002F7F32">
      <w:pPr>
        <w:spacing w:line="240" w:lineRule="auto"/>
        <w:jc w:val="center"/>
        <w:rPr>
          <w:rFonts w:ascii="Times New Roman" w:hAnsi="Times New Roman" w:cs="Times New Roman"/>
          <w:sz w:val="28"/>
          <w:szCs w:val="28"/>
        </w:rPr>
      </w:pPr>
      <w:r w:rsidRPr="002F7F32">
        <w:rPr>
          <w:rFonts w:ascii="Times New Roman" w:eastAsia="Times New Roman" w:hAnsi="Times New Roman" w:cs="Times New Roman"/>
          <w:b/>
          <w:sz w:val="28"/>
          <w:szCs w:val="28"/>
        </w:rPr>
        <w:t>sistēmas ierīkošana</w:t>
      </w:r>
      <w:bookmarkEnd w:id="0"/>
    </w:p>
    <w:p w14:paraId="437648C3" w14:textId="1E680A44" w:rsidR="005D1BC8" w:rsidRPr="0017463D" w:rsidRDefault="005D1BC8" w:rsidP="002737BF">
      <w:pPr>
        <w:spacing w:line="240" w:lineRule="auto"/>
        <w:rPr>
          <w:rFonts w:ascii="Times New Roman" w:hAnsi="Times New Roman" w:cs="Times New Roman"/>
          <w:sz w:val="24"/>
          <w:szCs w:val="24"/>
        </w:rPr>
      </w:pPr>
      <w:r w:rsidRPr="0017463D">
        <w:rPr>
          <w:rFonts w:ascii="Times New Roman" w:hAnsi="Times New Roman" w:cs="Times New Roman"/>
          <w:sz w:val="24"/>
          <w:szCs w:val="24"/>
        </w:rPr>
        <w:t>Datums:</w:t>
      </w:r>
      <w:r w:rsidR="00E562E6" w:rsidRPr="0017463D">
        <w:rPr>
          <w:rFonts w:ascii="Times New Roman" w:hAnsi="Times New Roman" w:cs="Times New Roman"/>
          <w:sz w:val="24"/>
          <w:szCs w:val="24"/>
        </w:rPr>
        <w:t xml:space="preserve"> </w:t>
      </w:r>
      <w:r w:rsidR="007A1F97" w:rsidRPr="0017463D">
        <w:rPr>
          <w:rFonts w:ascii="Times New Roman" w:hAnsi="Times New Roman" w:cs="Times New Roman"/>
          <w:sz w:val="24"/>
          <w:szCs w:val="24"/>
        </w:rPr>
        <w:t>202</w:t>
      </w:r>
      <w:r w:rsidR="00C6111C">
        <w:rPr>
          <w:rFonts w:ascii="Times New Roman" w:hAnsi="Times New Roman" w:cs="Times New Roman"/>
          <w:sz w:val="24"/>
          <w:szCs w:val="24"/>
        </w:rPr>
        <w:t>6</w:t>
      </w:r>
      <w:r w:rsidR="007A1F97" w:rsidRPr="0017463D">
        <w:rPr>
          <w:rFonts w:ascii="Times New Roman" w:hAnsi="Times New Roman" w:cs="Times New Roman"/>
          <w:sz w:val="24"/>
          <w:szCs w:val="24"/>
        </w:rPr>
        <w:t>.gada __.______</w:t>
      </w:r>
    </w:p>
    <w:p w14:paraId="02AFC665" w14:textId="77777777" w:rsidR="00347680" w:rsidRPr="0017463D"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17463D">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17463D" w14:paraId="4B039725" w14:textId="77777777" w:rsidTr="00CA7B55">
        <w:trPr>
          <w:cantSplit/>
        </w:trPr>
        <w:tc>
          <w:tcPr>
            <w:tcW w:w="4253" w:type="dxa"/>
            <w:shd w:val="clear" w:color="auto" w:fill="DEEAF6" w:themeFill="accent5" w:themeFillTint="33"/>
          </w:tcPr>
          <w:p w14:paraId="2C5AD028"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cs="Times New Roman"/>
                <w:b/>
                <w:szCs w:val="24"/>
              </w:rPr>
              <w:t>Uzņēmuma</w:t>
            </w:r>
            <w:r w:rsidRPr="0017463D">
              <w:rPr>
                <w:rFonts w:ascii="Times New Roman" w:hAnsi="Times New Roman" w:cs="Times New Roman"/>
                <w:b/>
                <w:sz w:val="24"/>
                <w:szCs w:val="24"/>
              </w:rPr>
              <w:t xml:space="preserve"> nosaukums*</w:t>
            </w:r>
          </w:p>
        </w:tc>
        <w:tc>
          <w:tcPr>
            <w:tcW w:w="5103" w:type="dxa"/>
            <w:shd w:val="clear" w:color="auto" w:fill="FFFFFF" w:themeFill="background1"/>
          </w:tcPr>
          <w:p w14:paraId="32F0629B" w14:textId="77777777" w:rsidR="00347680" w:rsidRPr="0017463D" w:rsidRDefault="00347680" w:rsidP="00CA7B55">
            <w:pPr>
              <w:spacing w:before="60" w:after="60" w:line="240" w:lineRule="auto"/>
              <w:rPr>
                <w:rFonts w:ascii="Times New Roman" w:hAnsi="Times New Roman"/>
                <w:b/>
              </w:rPr>
            </w:pPr>
          </w:p>
        </w:tc>
      </w:tr>
      <w:tr w:rsidR="00347680" w:rsidRPr="0017463D" w14:paraId="0A1B2419" w14:textId="77777777" w:rsidTr="00CA7B55">
        <w:trPr>
          <w:cantSplit/>
          <w:trHeight w:val="242"/>
        </w:trPr>
        <w:tc>
          <w:tcPr>
            <w:tcW w:w="4253" w:type="dxa"/>
            <w:shd w:val="clear" w:color="auto" w:fill="DEEAF6" w:themeFill="accent5" w:themeFillTint="33"/>
          </w:tcPr>
          <w:p w14:paraId="63CA412D"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cs="Times New Roman"/>
                <w:b/>
                <w:szCs w:val="24"/>
              </w:rPr>
              <w:t>Uzņēmuma reģistrācijas numurs</w:t>
            </w:r>
          </w:p>
        </w:tc>
        <w:tc>
          <w:tcPr>
            <w:tcW w:w="5103" w:type="dxa"/>
          </w:tcPr>
          <w:p w14:paraId="61335A46" w14:textId="77777777" w:rsidR="00347680" w:rsidRPr="0017463D" w:rsidRDefault="00347680" w:rsidP="00CA7B55">
            <w:pPr>
              <w:spacing w:before="60" w:after="60" w:line="240" w:lineRule="auto"/>
              <w:rPr>
                <w:rFonts w:ascii="Times New Roman" w:hAnsi="Times New Roman"/>
                <w:b/>
              </w:rPr>
            </w:pPr>
          </w:p>
        </w:tc>
      </w:tr>
    </w:tbl>
    <w:p w14:paraId="4E447F70" w14:textId="77777777" w:rsidR="00347680" w:rsidRPr="0017463D" w:rsidRDefault="00347680" w:rsidP="00347680">
      <w:pPr>
        <w:spacing w:after="120" w:line="324" w:lineRule="auto"/>
        <w:rPr>
          <w:rFonts w:ascii="Times New Roman" w:hAnsi="Times New Roman" w:cs="Times New Roman"/>
          <w:bCs/>
          <w:i/>
          <w:iCs/>
          <w:sz w:val="20"/>
          <w:szCs w:val="20"/>
        </w:rPr>
      </w:pPr>
      <w:r w:rsidRPr="0017463D">
        <w:rPr>
          <w:rFonts w:ascii="Times New Roman" w:hAnsi="Times New Roman" w:cs="Times New Roman"/>
          <w:bCs/>
          <w:i/>
          <w:iCs/>
          <w:sz w:val="20"/>
          <w:szCs w:val="20"/>
        </w:rPr>
        <w:t>*Turpmāk tekstā - Pretendents</w:t>
      </w:r>
    </w:p>
    <w:p w14:paraId="34D9D9E8" w14:textId="77777777" w:rsidR="00347680" w:rsidRPr="0017463D"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17463D">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17463D" w14:paraId="2419C664" w14:textId="77777777" w:rsidTr="00CA7B55">
        <w:trPr>
          <w:cantSplit/>
        </w:trPr>
        <w:tc>
          <w:tcPr>
            <w:tcW w:w="4253" w:type="dxa"/>
            <w:shd w:val="clear" w:color="auto" w:fill="DEEAF6" w:themeFill="accent5" w:themeFillTint="33"/>
          </w:tcPr>
          <w:p w14:paraId="24897A8A"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b/>
              </w:rPr>
              <w:t xml:space="preserve">Vārds, uzvārds, </w:t>
            </w:r>
            <w:r w:rsidRPr="0017463D">
              <w:rPr>
                <w:rFonts w:ascii="Times New Roman" w:hAnsi="Times New Roman" w:cs="Times New Roman"/>
                <w:b/>
                <w:bCs/>
                <w:sz w:val="24"/>
                <w:szCs w:val="24"/>
              </w:rPr>
              <w:t>amats</w:t>
            </w:r>
          </w:p>
        </w:tc>
        <w:tc>
          <w:tcPr>
            <w:tcW w:w="5103" w:type="dxa"/>
          </w:tcPr>
          <w:p w14:paraId="492ED121" w14:textId="77777777" w:rsidR="00347680" w:rsidRPr="0017463D" w:rsidRDefault="00347680" w:rsidP="00CA7B55">
            <w:pPr>
              <w:spacing w:before="60" w:after="60" w:line="240" w:lineRule="auto"/>
              <w:rPr>
                <w:rFonts w:ascii="Times New Roman" w:hAnsi="Times New Roman"/>
                <w:b/>
              </w:rPr>
            </w:pPr>
          </w:p>
        </w:tc>
      </w:tr>
      <w:tr w:rsidR="00347680" w:rsidRPr="0017463D" w14:paraId="3EC42C71" w14:textId="77777777" w:rsidTr="00CA7B55">
        <w:trPr>
          <w:cantSplit/>
          <w:trHeight w:val="130"/>
        </w:trPr>
        <w:tc>
          <w:tcPr>
            <w:tcW w:w="4253" w:type="dxa"/>
            <w:shd w:val="clear" w:color="auto" w:fill="DEEAF6" w:themeFill="accent5" w:themeFillTint="33"/>
          </w:tcPr>
          <w:p w14:paraId="0BDCB748"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cs="Times New Roman"/>
                <w:b/>
                <w:bCs/>
                <w:sz w:val="24"/>
                <w:szCs w:val="24"/>
              </w:rPr>
              <w:t>Tālruņa numurs</w:t>
            </w:r>
          </w:p>
        </w:tc>
        <w:tc>
          <w:tcPr>
            <w:tcW w:w="5103" w:type="dxa"/>
          </w:tcPr>
          <w:p w14:paraId="2D700D8A" w14:textId="77777777" w:rsidR="00347680" w:rsidRPr="0017463D" w:rsidRDefault="00347680" w:rsidP="00CA7B55">
            <w:pPr>
              <w:spacing w:before="60" w:after="60" w:line="240" w:lineRule="auto"/>
              <w:rPr>
                <w:rFonts w:ascii="Times New Roman" w:hAnsi="Times New Roman"/>
                <w:b/>
              </w:rPr>
            </w:pPr>
          </w:p>
        </w:tc>
      </w:tr>
      <w:tr w:rsidR="00347680" w:rsidRPr="0017463D" w14:paraId="145230E9" w14:textId="77777777" w:rsidTr="00CA7B55">
        <w:trPr>
          <w:cantSplit/>
          <w:trHeight w:val="130"/>
        </w:trPr>
        <w:tc>
          <w:tcPr>
            <w:tcW w:w="4253" w:type="dxa"/>
            <w:shd w:val="clear" w:color="auto" w:fill="DEEAF6" w:themeFill="accent5" w:themeFillTint="33"/>
          </w:tcPr>
          <w:p w14:paraId="06E9C591"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cs="Times New Roman"/>
                <w:b/>
                <w:bCs/>
                <w:sz w:val="24"/>
                <w:szCs w:val="24"/>
              </w:rPr>
              <w:t>Elektroniskā pasta adrese</w:t>
            </w:r>
          </w:p>
        </w:tc>
        <w:tc>
          <w:tcPr>
            <w:tcW w:w="5103" w:type="dxa"/>
          </w:tcPr>
          <w:p w14:paraId="514D0F56" w14:textId="77777777" w:rsidR="00347680" w:rsidRPr="0017463D" w:rsidRDefault="00347680" w:rsidP="00CA7B55">
            <w:pPr>
              <w:spacing w:before="60" w:after="60" w:line="240" w:lineRule="auto"/>
              <w:rPr>
                <w:rFonts w:ascii="Times New Roman" w:hAnsi="Times New Roman"/>
                <w:b/>
              </w:rPr>
            </w:pPr>
          </w:p>
        </w:tc>
      </w:tr>
    </w:tbl>
    <w:p w14:paraId="232954B0" w14:textId="77777777" w:rsidR="00524586" w:rsidRPr="0017463D" w:rsidRDefault="00524586" w:rsidP="00524586">
      <w:pPr>
        <w:pStyle w:val="ListBullet4"/>
        <w:tabs>
          <w:tab w:val="clear" w:pos="450"/>
          <w:tab w:val="num" w:pos="426"/>
        </w:tabs>
        <w:ind w:left="426" w:hanging="426"/>
        <w:jc w:val="left"/>
        <w:rPr>
          <w:b/>
          <w:bCs/>
        </w:rPr>
      </w:pPr>
      <w:r w:rsidRPr="0017463D">
        <w:rPr>
          <w:b/>
          <w:bCs/>
        </w:rPr>
        <w:t>TIRGUS IZPĒTES NOTEIKUMI</w:t>
      </w:r>
    </w:p>
    <w:p w14:paraId="03A29AA4" w14:textId="77777777" w:rsidR="00524586" w:rsidRPr="0017463D" w:rsidRDefault="00524586" w:rsidP="00524586">
      <w:pPr>
        <w:pStyle w:val="ListBullet4"/>
        <w:numPr>
          <w:ilvl w:val="0"/>
          <w:numId w:val="0"/>
        </w:numPr>
        <w:ind w:left="426"/>
        <w:jc w:val="left"/>
        <w:rPr>
          <w:b/>
          <w:bCs/>
        </w:rPr>
      </w:pPr>
    </w:p>
    <w:p w14:paraId="541E8DD2" w14:textId="3CED3F9E" w:rsidR="006B75AE" w:rsidRPr="0017463D" w:rsidRDefault="006B75AE" w:rsidP="006B75AE">
      <w:pPr>
        <w:pStyle w:val="ListBullet4"/>
        <w:numPr>
          <w:ilvl w:val="1"/>
          <w:numId w:val="8"/>
        </w:numPr>
        <w:spacing w:after="0" w:line="276" w:lineRule="auto"/>
        <w:ind w:left="851" w:hanging="567"/>
        <w:rPr>
          <w:bCs/>
          <w:szCs w:val="24"/>
        </w:rPr>
      </w:pPr>
      <w:r w:rsidRPr="0017463D">
        <w:rPr>
          <w:b/>
          <w:bCs/>
        </w:rPr>
        <w:t>Tirgus izpētes mērķis:</w:t>
      </w:r>
      <w:r w:rsidR="00AB1848" w:rsidRPr="00AB1848">
        <w:rPr>
          <w:szCs w:val="24"/>
        </w:rPr>
        <w:t xml:space="preserve"> </w:t>
      </w:r>
      <w:r w:rsidR="00AB1848" w:rsidRPr="00896E88">
        <w:rPr>
          <w:szCs w:val="24"/>
        </w:rPr>
        <w:t xml:space="preserve">pieteikumā iekļautās informācijas izmantošana </w:t>
      </w:r>
      <w:r w:rsidR="00AB1848" w:rsidRPr="007A0128">
        <w:rPr>
          <w:b/>
          <w:bCs/>
          <w:i/>
          <w:iCs/>
          <w:szCs w:val="24"/>
        </w:rPr>
        <w:t>iepirkuma procedūras sagatavošanai</w:t>
      </w:r>
      <w:r w:rsidR="00AB1848" w:rsidRPr="00896E88">
        <w:rPr>
          <w:szCs w:val="24"/>
        </w:rPr>
        <w:t xml:space="preserve"> un nolikuma izstrādei</w:t>
      </w:r>
      <w:r w:rsidR="00AB1848">
        <w:rPr>
          <w:szCs w:val="24"/>
        </w:rPr>
        <w:t xml:space="preserve"> </w:t>
      </w:r>
      <w:r w:rsidR="00AB1848" w:rsidRPr="007A0128">
        <w:rPr>
          <w:b/>
          <w:bCs/>
          <w:i/>
          <w:iCs/>
          <w:szCs w:val="24"/>
        </w:rPr>
        <w:t>vai līguma noslēgšanai</w:t>
      </w:r>
      <w:r w:rsidR="00AB1848">
        <w:rPr>
          <w:b/>
          <w:bCs/>
          <w:i/>
          <w:iCs/>
          <w:szCs w:val="24"/>
        </w:rPr>
        <w:t>.</w:t>
      </w:r>
    </w:p>
    <w:p w14:paraId="7F3AC1C3" w14:textId="4826DDFB" w:rsidR="00B81879" w:rsidRDefault="0017463D" w:rsidP="00A03AB2">
      <w:pPr>
        <w:pStyle w:val="ListBullet4"/>
        <w:numPr>
          <w:ilvl w:val="1"/>
          <w:numId w:val="2"/>
        </w:numPr>
        <w:ind w:left="851" w:hanging="567"/>
      </w:pPr>
      <w:r w:rsidRPr="00535841">
        <w:rPr>
          <w:b/>
          <w:bCs/>
        </w:rPr>
        <w:t>Tirgus izpētes priekšmets:</w:t>
      </w:r>
      <w:r>
        <w:t xml:space="preserve"> </w:t>
      </w:r>
      <w:r>
        <w:rPr>
          <w:szCs w:val="24"/>
        </w:rPr>
        <w:t>RP SIA “Rīgas satiksme</w:t>
      </w:r>
      <w:r w:rsidRPr="008A6999">
        <w:rPr>
          <w:szCs w:val="24"/>
        </w:rPr>
        <w:t>”</w:t>
      </w:r>
      <w:r w:rsidR="0014184A">
        <w:rPr>
          <w:szCs w:val="24"/>
        </w:rPr>
        <w:t xml:space="preserve"> </w:t>
      </w:r>
      <w:r w:rsidR="002F7F32">
        <w:rPr>
          <w:szCs w:val="24"/>
        </w:rPr>
        <w:t>energoresursu un ūdens apgādes un monitoringa sistēmas ierīkošana, kas iekļauj: a</w:t>
      </w:r>
      <w:r w:rsidR="002F7F32" w:rsidRPr="008A5797">
        <w:t>pkures, ventilācijas, ūdens, elektroenerģijas sistēmu modernizācij</w:t>
      </w:r>
      <w:r w:rsidR="00535841">
        <w:t>u</w:t>
      </w:r>
      <w:r w:rsidR="002F7F32">
        <w:t xml:space="preserve"> Rīgas objektos</w:t>
      </w:r>
      <w:r w:rsidR="00B81879">
        <w:t>:</w:t>
      </w:r>
    </w:p>
    <w:p w14:paraId="654073E4" w14:textId="716A1FE1" w:rsidR="00B81879" w:rsidRDefault="002F7F32" w:rsidP="00B81879">
      <w:pPr>
        <w:pStyle w:val="ListBullet4"/>
        <w:numPr>
          <w:ilvl w:val="0"/>
          <w:numId w:val="35"/>
        </w:numPr>
      </w:pPr>
      <w:r w:rsidRPr="009F3055">
        <w:t>Kleistu iel</w:t>
      </w:r>
      <w:r w:rsidR="00535841">
        <w:t>a</w:t>
      </w:r>
      <w:r w:rsidRPr="009F3055">
        <w:t xml:space="preserve"> 28</w:t>
      </w:r>
      <w:r w:rsidR="00B81879">
        <w:t>;</w:t>
      </w:r>
    </w:p>
    <w:p w14:paraId="36031814" w14:textId="65DFD250" w:rsidR="00B81879" w:rsidRDefault="002F7F32" w:rsidP="00B81879">
      <w:pPr>
        <w:pStyle w:val="ListBullet4"/>
        <w:numPr>
          <w:ilvl w:val="0"/>
          <w:numId w:val="35"/>
        </w:numPr>
      </w:pPr>
      <w:r w:rsidRPr="009F3055">
        <w:t>Vestienas iel</w:t>
      </w:r>
      <w:r w:rsidR="00535841">
        <w:t>a</w:t>
      </w:r>
      <w:r w:rsidRPr="009F3055">
        <w:t xml:space="preserve"> 35</w:t>
      </w:r>
      <w:r w:rsidR="00AB1848">
        <w:t>.</w:t>
      </w:r>
    </w:p>
    <w:p w14:paraId="43FAAB97" w14:textId="21A83E22" w:rsidR="00511B44" w:rsidRDefault="00511B44" w:rsidP="005922B6">
      <w:pPr>
        <w:pStyle w:val="ListBullet4"/>
        <w:numPr>
          <w:ilvl w:val="2"/>
          <w:numId w:val="2"/>
        </w:numPr>
        <w:tabs>
          <w:tab w:val="left" w:pos="993"/>
        </w:tabs>
        <w:spacing w:line="276" w:lineRule="auto"/>
        <w:ind w:left="851" w:firstLine="0"/>
      </w:pPr>
      <w:r w:rsidRPr="00511B44">
        <w:t xml:space="preserve">Tirgus izpēte tiek veikta atbilstoši 20.06.2024. Nacionālās </w:t>
      </w:r>
      <w:proofErr w:type="spellStart"/>
      <w:r w:rsidRPr="00511B44">
        <w:t>kiberdrošības</w:t>
      </w:r>
      <w:proofErr w:type="spellEnd"/>
      <w:r w:rsidRPr="00511B44">
        <w:t xml:space="preserve"> likumam un 25.06.2025. Ministru kabineta noteikumiem “Minimālās </w:t>
      </w:r>
      <w:proofErr w:type="spellStart"/>
      <w:r w:rsidRPr="00511B44">
        <w:t>kiberdrošības</w:t>
      </w:r>
      <w:proofErr w:type="spellEnd"/>
      <w:r w:rsidRPr="00511B44">
        <w:t xml:space="preserve"> prasības”, jo Pasūtītājs ir būtisko pakalpojumu sniedzējs un tirgus izpētes priekšmets iekļauj informācijas sistēmu, kas uzskatāma par</w:t>
      </w:r>
      <w:r w:rsidR="00535841">
        <w:t xml:space="preserve"> </w:t>
      </w:r>
      <w:r w:rsidRPr="00511B44">
        <w:t>C klases (minimālās drošības) informācijas sistēmu.</w:t>
      </w:r>
    </w:p>
    <w:p w14:paraId="05580312" w14:textId="7B8114AB" w:rsidR="00A03AB2" w:rsidRPr="00A03AB2" w:rsidRDefault="002F7F32" w:rsidP="00A03AB2">
      <w:pPr>
        <w:pStyle w:val="ListBullet4"/>
        <w:numPr>
          <w:ilvl w:val="1"/>
          <w:numId w:val="2"/>
        </w:numPr>
        <w:ind w:left="851" w:hanging="567"/>
      </w:pPr>
      <w:r>
        <w:rPr>
          <w:szCs w:val="24"/>
        </w:rPr>
        <w:t>Piedāvājums jāiesniedz par visu apjomu, t.i. par visiem Objektiem</w:t>
      </w:r>
      <w:r w:rsidR="00A03AB2" w:rsidRPr="00A03AB2">
        <w:rPr>
          <w:szCs w:val="24"/>
        </w:rPr>
        <w:t>:</w:t>
      </w:r>
    </w:p>
    <w:p w14:paraId="0ADC1C0B" w14:textId="77777777" w:rsidR="002F7F32" w:rsidRDefault="002F7F32" w:rsidP="002F7F32">
      <w:pPr>
        <w:pStyle w:val="ListBullet4"/>
        <w:numPr>
          <w:ilvl w:val="2"/>
          <w:numId w:val="2"/>
        </w:numPr>
        <w:ind w:left="1418" w:hanging="567"/>
      </w:pPr>
      <w:r w:rsidRPr="00E20316">
        <w:t>Objekts Nr.1: “6. autobusu parks”, adrese: Kleistu iela 28, Rīga;</w:t>
      </w:r>
    </w:p>
    <w:p w14:paraId="2481DE61" w14:textId="0CBEE415" w:rsidR="002F7F32" w:rsidRDefault="002F7F32" w:rsidP="002F7F32">
      <w:pPr>
        <w:pStyle w:val="ListBullet4"/>
        <w:numPr>
          <w:ilvl w:val="2"/>
          <w:numId w:val="2"/>
        </w:numPr>
        <w:ind w:left="1418" w:hanging="567"/>
      </w:pPr>
      <w:r w:rsidRPr="00E20316">
        <w:t>Objekts Nr.2: “7. autobusu parks”, adrese: Vestienas iela 35, Rīga</w:t>
      </w:r>
      <w:r w:rsidR="00AB1848">
        <w:t>.</w:t>
      </w:r>
    </w:p>
    <w:p w14:paraId="2C571AAC" w14:textId="453F3974" w:rsidR="00D73248" w:rsidRPr="00D73248" w:rsidRDefault="00D73248" w:rsidP="00DA5727">
      <w:pPr>
        <w:pStyle w:val="ListBullet4"/>
        <w:numPr>
          <w:ilvl w:val="1"/>
          <w:numId w:val="2"/>
        </w:numPr>
        <w:spacing w:after="0" w:line="276" w:lineRule="auto"/>
        <w:ind w:left="851" w:hanging="567"/>
        <w:rPr>
          <w:szCs w:val="24"/>
        </w:rPr>
      </w:pPr>
      <w:r w:rsidRPr="0017463D">
        <w:t>Pl</w:t>
      </w:r>
      <w:r w:rsidRPr="0017463D">
        <w:rPr>
          <w:bCs/>
          <w:szCs w:val="24"/>
        </w:rPr>
        <w:t>ānotais</w:t>
      </w:r>
      <w:r w:rsidRPr="0017463D">
        <w:t xml:space="preserve"> piedāvājumu vērtēšanas kritērijs ir </w:t>
      </w:r>
      <w:r>
        <w:rPr>
          <w:b/>
          <w:bCs/>
        </w:rPr>
        <w:t>saimnieciski visizdevīgākais piedāvājums</w:t>
      </w:r>
      <w:r w:rsidR="00DA5727">
        <w:rPr>
          <w:b/>
          <w:bCs/>
        </w:rPr>
        <w:t>.</w:t>
      </w:r>
      <w:r>
        <w:rPr>
          <w:b/>
          <w:bCs/>
        </w:rPr>
        <w:t xml:space="preserve"> </w:t>
      </w:r>
    </w:p>
    <w:p w14:paraId="115B0195" w14:textId="4FECA7B6" w:rsidR="005922B6" w:rsidRDefault="005922B6" w:rsidP="005922B6">
      <w:pPr>
        <w:pStyle w:val="ListBullet4"/>
        <w:numPr>
          <w:ilvl w:val="1"/>
          <w:numId w:val="2"/>
        </w:numPr>
        <w:spacing w:after="0" w:line="276" w:lineRule="auto"/>
        <w:ind w:left="851" w:hanging="567"/>
        <w:rPr>
          <w:bCs/>
          <w:szCs w:val="24"/>
          <w:lang w:eastAsia="ar-SA"/>
        </w:rPr>
      </w:pPr>
      <w:r>
        <w:rPr>
          <w:bCs/>
          <w:szCs w:val="24"/>
          <w:lang w:eastAsia="ar-SA"/>
        </w:rPr>
        <w:t xml:space="preserve">Prognozējamais Līguma izpildes termiņš (ieskaitot Tehniskā projekta izstrādi):  </w:t>
      </w:r>
      <w:r w:rsidR="00BD0A8B">
        <w:rPr>
          <w:bCs/>
          <w:szCs w:val="24"/>
          <w:lang w:eastAsia="ar-SA"/>
        </w:rPr>
        <w:t xml:space="preserve">                   </w:t>
      </w:r>
      <w:r w:rsidRPr="00BC49D2">
        <w:rPr>
          <w:b/>
          <w:szCs w:val="24"/>
          <w:lang w:eastAsia="ar-SA"/>
        </w:rPr>
        <w:t>6 mēneši</w:t>
      </w:r>
      <w:r>
        <w:rPr>
          <w:b/>
          <w:szCs w:val="24"/>
          <w:lang w:eastAsia="ar-SA"/>
        </w:rPr>
        <w:t>:</w:t>
      </w:r>
    </w:p>
    <w:p w14:paraId="6B587CBB" w14:textId="77777777" w:rsidR="005922B6" w:rsidRDefault="005922B6" w:rsidP="005922B6">
      <w:pPr>
        <w:pStyle w:val="ListBullet4"/>
        <w:numPr>
          <w:ilvl w:val="0"/>
          <w:numId w:val="40"/>
        </w:numPr>
        <w:tabs>
          <w:tab w:val="left" w:pos="426"/>
        </w:tabs>
        <w:autoSpaceDE w:val="0"/>
        <w:autoSpaceDN w:val="0"/>
        <w:adjustRightInd w:val="0"/>
        <w:spacing w:after="0" w:line="276" w:lineRule="auto"/>
        <w:ind w:left="1134" w:hanging="283"/>
        <w:rPr>
          <w:bCs/>
          <w:szCs w:val="24"/>
          <w:lang w:eastAsia="ar-SA"/>
        </w:rPr>
      </w:pPr>
      <w:r>
        <w:rPr>
          <w:szCs w:val="24"/>
        </w:rPr>
        <w:t xml:space="preserve">2 (divi) </w:t>
      </w:r>
      <w:r w:rsidRPr="007E7274">
        <w:rPr>
          <w:szCs w:val="24"/>
        </w:rPr>
        <w:t>mēneši projekta izstrādei;</w:t>
      </w:r>
    </w:p>
    <w:p w14:paraId="3CB5F657" w14:textId="77777777" w:rsidR="005922B6" w:rsidRDefault="005922B6" w:rsidP="005922B6">
      <w:pPr>
        <w:pStyle w:val="ListBullet4"/>
        <w:numPr>
          <w:ilvl w:val="0"/>
          <w:numId w:val="40"/>
        </w:numPr>
        <w:tabs>
          <w:tab w:val="left" w:pos="426"/>
        </w:tabs>
        <w:autoSpaceDE w:val="0"/>
        <w:autoSpaceDN w:val="0"/>
        <w:adjustRightInd w:val="0"/>
        <w:spacing w:after="0" w:line="276" w:lineRule="auto"/>
        <w:ind w:left="1134" w:hanging="283"/>
        <w:rPr>
          <w:bCs/>
          <w:szCs w:val="24"/>
          <w:lang w:eastAsia="ar-SA"/>
        </w:rPr>
      </w:pPr>
      <w:r w:rsidRPr="00F836AE">
        <w:rPr>
          <w:szCs w:val="24"/>
        </w:rPr>
        <w:t>1 (viens) mēnesis projekta risinājumu saskaņošanai ar Pasūtītāju;</w:t>
      </w:r>
    </w:p>
    <w:p w14:paraId="2BB82A5E" w14:textId="77777777" w:rsidR="005922B6" w:rsidRPr="00F836AE" w:rsidRDefault="005922B6" w:rsidP="005922B6">
      <w:pPr>
        <w:pStyle w:val="ListBullet4"/>
        <w:numPr>
          <w:ilvl w:val="0"/>
          <w:numId w:val="40"/>
        </w:numPr>
        <w:tabs>
          <w:tab w:val="left" w:pos="426"/>
        </w:tabs>
        <w:autoSpaceDE w:val="0"/>
        <w:autoSpaceDN w:val="0"/>
        <w:adjustRightInd w:val="0"/>
        <w:spacing w:after="0" w:line="276" w:lineRule="auto"/>
        <w:ind w:left="1134" w:hanging="283"/>
        <w:rPr>
          <w:bCs/>
          <w:szCs w:val="24"/>
          <w:lang w:eastAsia="ar-SA"/>
        </w:rPr>
      </w:pPr>
      <w:r w:rsidRPr="00F836AE">
        <w:rPr>
          <w:szCs w:val="24"/>
        </w:rPr>
        <w:t>2 (divi) mēneši saskaņoto risinājumu izbūvei;</w:t>
      </w:r>
    </w:p>
    <w:p w14:paraId="533E2BEB" w14:textId="77777777" w:rsidR="005922B6" w:rsidRPr="007E7274" w:rsidRDefault="005922B6" w:rsidP="005922B6">
      <w:pPr>
        <w:pStyle w:val="ListBullet4"/>
        <w:numPr>
          <w:ilvl w:val="0"/>
          <w:numId w:val="40"/>
        </w:numPr>
        <w:ind w:left="1134" w:hanging="283"/>
        <w:rPr>
          <w:szCs w:val="24"/>
        </w:rPr>
      </w:pPr>
      <w:r w:rsidRPr="007E7274">
        <w:rPr>
          <w:szCs w:val="24"/>
        </w:rPr>
        <w:t>1</w:t>
      </w:r>
      <w:r>
        <w:rPr>
          <w:szCs w:val="24"/>
        </w:rPr>
        <w:t xml:space="preserve"> (viens) </w:t>
      </w:r>
      <w:r w:rsidRPr="007E7274">
        <w:rPr>
          <w:szCs w:val="24"/>
        </w:rPr>
        <w:t>mēnesis testēšanai, ESS-VAS sistēmas darbības pārbaudei, apmācībai un Darbu nodošanai Pasūtītājam.</w:t>
      </w:r>
    </w:p>
    <w:p w14:paraId="70388B1F" w14:textId="77777777" w:rsidR="002D7464" w:rsidRPr="00B44CE5" w:rsidRDefault="002D7464" w:rsidP="002D7464">
      <w:pPr>
        <w:pStyle w:val="ListBullet4"/>
        <w:numPr>
          <w:ilvl w:val="0"/>
          <w:numId w:val="40"/>
        </w:numPr>
        <w:autoSpaceDE w:val="0"/>
        <w:autoSpaceDN w:val="0"/>
        <w:adjustRightInd w:val="0"/>
        <w:spacing w:after="0" w:line="360" w:lineRule="auto"/>
        <w:rPr>
          <w:bCs/>
          <w:szCs w:val="24"/>
          <w:lang w:eastAsia="ar-SA"/>
        </w:rPr>
      </w:pPr>
      <w:r w:rsidRPr="00B44CE5">
        <w:rPr>
          <w:bCs/>
          <w:szCs w:val="24"/>
          <w:lang w:eastAsia="ar-SA"/>
        </w:rPr>
        <w:t>Lūdzam informēt par izpildes termiņiem:</w:t>
      </w:r>
    </w:p>
    <w:p w14:paraId="443E0944" w14:textId="77777777" w:rsidR="002D7464" w:rsidRPr="00B44CE5" w:rsidRDefault="00C74A31" w:rsidP="002D7464">
      <w:pPr>
        <w:pStyle w:val="ListBullet4"/>
        <w:numPr>
          <w:ilvl w:val="0"/>
          <w:numId w:val="40"/>
        </w:numPr>
        <w:spacing w:after="0" w:line="360" w:lineRule="auto"/>
        <w:rPr>
          <w:szCs w:val="24"/>
        </w:rPr>
      </w:pPr>
      <w:sdt>
        <w:sdtPr>
          <w:rPr>
            <w:rFonts w:ascii="MS Gothic" w:eastAsia="MS Gothic" w:hAnsi="MS Gothic"/>
            <w:szCs w:val="24"/>
          </w:rPr>
          <w:id w:val="-657617315"/>
          <w14:checkbox>
            <w14:checked w14:val="0"/>
            <w14:checkedState w14:val="2612" w14:font="MS Gothic"/>
            <w14:uncheckedState w14:val="2610" w14:font="MS Gothic"/>
          </w14:checkbox>
        </w:sdtPr>
        <w:sdtEndPr/>
        <w:sdtContent>
          <w:r w:rsidR="002D7464" w:rsidRPr="00B44CE5">
            <w:rPr>
              <w:rFonts w:ascii="MS Gothic" w:eastAsia="MS Gothic" w:hAnsi="MS Gothic" w:hint="eastAsia"/>
              <w:szCs w:val="24"/>
            </w:rPr>
            <w:t>☐</w:t>
          </w:r>
        </w:sdtContent>
      </w:sdt>
      <w:r w:rsidR="002D7464" w:rsidRPr="00B44CE5">
        <w:rPr>
          <w:szCs w:val="24"/>
        </w:rPr>
        <w:t xml:space="preserve"> </w:t>
      </w:r>
      <w:r w:rsidR="002D7464">
        <w:rPr>
          <w:szCs w:val="24"/>
        </w:rPr>
        <w:t>T</w:t>
      </w:r>
      <w:r w:rsidR="002D7464" w:rsidRPr="00B44CE5">
        <w:rPr>
          <w:szCs w:val="24"/>
        </w:rPr>
        <w:t>ermiņš paredzamā līguma izpildei ir pietiekošs;</w:t>
      </w:r>
    </w:p>
    <w:p w14:paraId="184E1833" w14:textId="27F31868" w:rsidR="005922B6" w:rsidRDefault="00C74A31" w:rsidP="002D7464">
      <w:pPr>
        <w:pStyle w:val="ListBullet4"/>
        <w:numPr>
          <w:ilvl w:val="0"/>
          <w:numId w:val="40"/>
        </w:numPr>
        <w:spacing w:after="0" w:line="360" w:lineRule="auto"/>
        <w:rPr>
          <w:szCs w:val="24"/>
        </w:rPr>
      </w:pPr>
      <w:sdt>
        <w:sdtPr>
          <w:rPr>
            <w:rFonts w:ascii="MS Gothic" w:eastAsia="MS Gothic" w:hAnsi="MS Gothic"/>
            <w:szCs w:val="24"/>
          </w:rPr>
          <w:id w:val="-762992944"/>
          <w14:checkbox>
            <w14:checked w14:val="0"/>
            <w14:checkedState w14:val="2612" w14:font="MS Gothic"/>
            <w14:uncheckedState w14:val="2610" w14:font="MS Gothic"/>
          </w14:checkbox>
        </w:sdtPr>
        <w:sdtEndPr/>
        <w:sdtContent>
          <w:r w:rsidR="002D7464" w:rsidRPr="00B44CE5">
            <w:rPr>
              <w:rFonts w:ascii="MS Gothic" w:eastAsia="MS Gothic" w:hAnsi="MS Gothic" w:hint="eastAsia"/>
              <w:szCs w:val="24"/>
            </w:rPr>
            <w:t>☐</w:t>
          </w:r>
        </w:sdtContent>
      </w:sdt>
      <w:r w:rsidR="002D7464" w:rsidRPr="00B44CE5">
        <w:rPr>
          <w:szCs w:val="24"/>
        </w:rPr>
        <w:t xml:space="preserve"> </w:t>
      </w:r>
      <w:r w:rsidR="002D7464">
        <w:rPr>
          <w:szCs w:val="24"/>
        </w:rPr>
        <w:t>T</w:t>
      </w:r>
      <w:r w:rsidR="002D7464" w:rsidRPr="00B44CE5">
        <w:rPr>
          <w:szCs w:val="24"/>
        </w:rPr>
        <w:t>ermiņš paredzamā līguma izpildei ir pārāk īss, nav iespējams izpildīt līgumu šādā termiņā jo:</w:t>
      </w:r>
      <w:r w:rsidR="002D7464">
        <w:rPr>
          <w:szCs w:val="24"/>
        </w:rPr>
        <w:t>_________________________.</w:t>
      </w:r>
    </w:p>
    <w:p w14:paraId="456A9567" w14:textId="77777777" w:rsidR="002D7464" w:rsidRPr="00843AED" w:rsidRDefault="002D7464" w:rsidP="0014184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spacing w:before="240" w:after="120"/>
        <w:jc w:val="both"/>
        <w:rPr>
          <w:rFonts w:ascii="Times New Roman" w:eastAsia="Calibri" w:hAnsi="Times New Roman"/>
          <w:i/>
          <w:iCs/>
          <w:sz w:val="20"/>
          <w:szCs w:val="20"/>
        </w:rPr>
      </w:pPr>
      <w:r w:rsidRPr="00B44CE5">
        <w:rPr>
          <w:rFonts w:ascii="Times New Roman" w:eastAsia="Times New Roman" w:hAnsi="Times New Roman" w:cs="Times New Roman"/>
          <w:i/>
          <w:iCs/>
          <w:color w:val="2F5496" w:themeColor="accent1" w:themeShade="BF"/>
          <w:sz w:val="24"/>
          <w:szCs w:val="24"/>
        </w:rPr>
        <w:t>Lūdzu norādiet detalizēti, kāpēc norādītajā termiņā nav iespējams veikt līguma izpildi.</w:t>
      </w:r>
    </w:p>
    <w:p w14:paraId="731A9716" w14:textId="77777777" w:rsidR="00026C94" w:rsidRPr="00026C94" w:rsidRDefault="000A1300" w:rsidP="002D7464">
      <w:pPr>
        <w:pStyle w:val="ListBullet4"/>
        <w:numPr>
          <w:ilvl w:val="1"/>
          <w:numId w:val="2"/>
        </w:numPr>
        <w:spacing w:after="0" w:line="276" w:lineRule="auto"/>
        <w:ind w:left="851" w:hanging="567"/>
        <w:rPr>
          <w:bCs/>
          <w:szCs w:val="24"/>
        </w:rPr>
      </w:pPr>
      <w:r w:rsidRPr="000A1300">
        <w:t xml:space="preserve">Izskatot iesniegtos piedāvājumus, Pasūtītājam ir tiesības pieprasīt papildu informāciju par piedāvājumu, kā arī par Pretendenta pieredzi un kvalifikāciju. </w:t>
      </w:r>
    </w:p>
    <w:p w14:paraId="27C486C4" w14:textId="77777777" w:rsidR="00C74A31" w:rsidRPr="002D7464" w:rsidRDefault="00C74A31" w:rsidP="00C74A31">
      <w:pPr>
        <w:pStyle w:val="ListBullet4"/>
        <w:numPr>
          <w:ilvl w:val="1"/>
          <w:numId w:val="2"/>
        </w:numPr>
        <w:spacing w:after="0" w:line="276" w:lineRule="auto"/>
        <w:ind w:left="851" w:hanging="567"/>
        <w:rPr>
          <w:bCs/>
          <w:szCs w:val="24"/>
        </w:rPr>
      </w:pPr>
      <w:r w:rsidRPr="00A91EDF">
        <w:t xml:space="preserve">Vērtējot </w:t>
      </w:r>
      <w:r>
        <w:t>P</w:t>
      </w:r>
      <w:r w:rsidRPr="00A91EDF">
        <w:t xml:space="preserve">retendenta piedāvājumu, Pasūtītājs pārbaudīs piedāvājuma atbilstību </w:t>
      </w:r>
      <w:r>
        <w:t>t</w:t>
      </w:r>
      <w:r w:rsidRPr="00A91EDF">
        <w:t>irgus izpētē noteiktajām prasībām un no piedāvājumiem, kas atbilst prasībām, izvēlēsies piedāvājumu atbilstoši noteiktajam vērtēšanas kritērijam</w:t>
      </w:r>
      <w:r>
        <w:t>.</w:t>
      </w:r>
    </w:p>
    <w:p w14:paraId="133FF565" w14:textId="558DA308" w:rsidR="000A1300" w:rsidRPr="000A1300" w:rsidRDefault="000A1300" w:rsidP="002D7464">
      <w:pPr>
        <w:pStyle w:val="ListBullet4"/>
        <w:numPr>
          <w:ilvl w:val="1"/>
          <w:numId w:val="2"/>
        </w:numPr>
        <w:spacing w:after="0" w:line="276" w:lineRule="auto"/>
        <w:ind w:left="851" w:hanging="567"/>
        <w:rPr>
          <w:bCs/>
          <w:szCs w:val="24"/>
        </w:rPr>
      </w:pPr>
      <w:r w:rsidRPr="000A1300">
        <w:t>Pasūtītājam ir tiesības rīkot sarunas ar Pretendentiem</w:t>
      </w:r>
      <w:r w:rsidR="00026C94">
        <w:t>. Sarunu laikā</w:t>
      </w:r>
      <w:r w:rsidR="0014184A">
        <w:t xml:space="preserve">, </w:t>
      </w:r>
      <w:r w:rsidR="00026C94">
        <w:t xml:space="preserve">pēc Pasūtītāja ieskatiem, var apspriest </w:t>
      </w:r>
      <w:r w:rsidRPr="000A1300">
        <w:t>Pretendent</w:t>
      </w:r>
      <w:r w:rsidR="00026C94">
        <w:t xml:space="preserve">a piedāvājumu, līguma noteikumus, </w:t>
      </w:r>
      <w:r w:rsidR="003B2023">
        <w:t>pakalpojuma izpildes tehniskos risinājumus</w:t>
      </w:r>
      <w:r w:rsidR="00026C94">
        <w:t>, apmaksas nosacījumus.</w:t>
      </w:r>
      <w:r w:rsidRPr="000A1300">
        <w:t xml:space="preserve"> </w:t>
      </w:r>
      <w:r w:rsidR="00026C94">
        <w:t xml:space="preserve">Pasūtītājs var uzaicināt Pretendentu </w:t>
      </w:r>
      <w:r w:rsidR="00026C94" w:rsidRPr="000A1300">
        <w:t xml:space="preserve">prezentēt savu tehnisko piedāvājumu (tiešsaistē vai klātienē). </w:t>
      </w:r>
      <w:r w:rsidR="00026C94">
        <w:t>Pasūtītājs patur tiesības mainīt tirgus izpētes priekšmeta apjomu, izpildes termiņus</w:t>
      </w:r>
      <w:r w:rsidR="003B2023">
        <w:t xml:space="preserve"> un lūgt Pretendentu pārskatīt piedāvājuma cenu  ņemot vērā veiktas izmaiņas. </w:t>
      </w:r>
      <w:r w:rsidRPr="000A1300">
        <w:t>T</w:t>
      </w:r>
      <w:r w:rsidR="003B2023">
        <w:t>āpat</w:t>
      </w:r>
      <w:r w:rsidRPr="000A1300">
        <w:t xml:space="preserve"> </w:t>
      </w:r>
      <w:r>
        <w:t xml:space="preserve">Pasūtītājs </w:t>
      </w:r>
      <w:r w:rsidRPr="000A1300">
        <w:t xml:space="preserve">patur tiesības veikt pretendentu iesniegto piedāvājumu izvērtēšanu arī bez sarunu rīkošanas un, pamatojoties uz </w:t>
      </w:r>
      <w:r w:rsidR="0014184A">
        <w:t>t</w:t>
      </w:r>
      <w:r>
        <w:t>irgus izpētē</w:t>
      </w:r>
      <w:r w:rsidRPr="000A1300">
        <w:t xml:space="preserve"> noteikto un aprakstīto vērtēšanas metodiku, piešķirt tiesības slēgt līgumu tam pretendentam, kura piedāvājums atzīts par saimnieciski visizdevīgāko.</w:t>
      </w:r>
    </w:p>
    <w:p w14:paraId="504B1FF8" w14:textId="6392BE5C" w:rsidR="002D7464" w:rsidRPr="00BA1D24" w:rsidRDefault="002D7464" w:rsidP="0099775F">
      <w:pPr>
        <w:pStyle w:val="ListBullet4"/>
        <w:numPr>
          <w:ilvl w:val="1"/>
          <w:numId w:val="2"/>
        </w:numPr>
        <w:spacing w:line="276" w:lineRule="auto"/>
        <w:ind w:left="851" w:hanging="567"/>
      </w:pPr>
      <w:r w:rsidRPr="00BA1D24">
        <w:rPr>
          <w:bCs/>
          <w:szCs w:val="24"/>
        </w:rPr>
        <w:t xml:space="preserve">Pasūtītājam ir tiesības labot aritmētiskās kļūdas, kas konstatētas piedāvājumu izvērtēšanas laikā, paziņojot </w:t>
      </w:r>
      <w:r>
        <w:rPr>
          <w:bCs/>
          <w:szCs w:val="24"/>
        </w:rPr>
        <w:t>P</w:t>
      </w:r>
      <w:r w:rsidRPr="00BA1D24">
        <w:rPr>
          <w:bCs/>
          <w:szCs w:val="24"/>
        </w:rPr>
        <w:t>retendentam par visiem labojumiem. Aritmētiskās kļūdas tiek labotas šādā kārtībā:</w:t>
      </w:r>
    </w:p>
    <w:p w14:paraId="6D1642E2" w14:textId="77777777" w:rsidR="002D7464" w:rsidRDefault="002D7464" w:rsidP="002D7464">
      <w:pPr>
        <w:pStyle w:val="ListParagraph"/>
        <w:numPr>
          <w:ilvl w:val="2"/>
          <w:numId w:val="2"/>
        </w:numPr>
        <w:spacing w:after="0" w:line="276" w:lineRule="auto"/>
        <w:ind w:left="1560" w:hanging="709"/>
        <w:jc w:val="both"/>
        <w:rPr>
          <w:rFonts w:ascii="Times New Roman" w:hAnsi="Times New Roman"/>
          <w:bCs/>
          <w:sz w:val="24"/>
          <w:szCs w:val="24"/>
        </w:rPr>
      </w:pPr>
      <w:r w:rsidRPr="003A034D">
        <w:rPr>
          <w:rFonts w:ascii="Times New Roman" w:hAnsi="Times New Roman"/>
          <w:bCs/>
          <w:sz w:val="24"/>
          <w:szCs w:val="24"/>
        </w:rPr>
        <w:t xml:space="preserve">pārrēķinot </w:t>
      </w:r>
      <w:r>
        <w:rPr>
          <w:rFonts w:ascii="Times New Roman" w:hAnsi="Times New Roman"/>
          <w:bCs/>
          <w:sz w:val="24"/>
          <w:szCs w:val="24"/>
        </w:rPr>
        <w:t>P</w:t>
      </w:r>
      <w:r w:rsidRPr="003A034D">
        <w:rPr>
          <w:rFonts w:ascii="Times New Roman" w:hAnsi="Times New Roman"/>
          <w:bCs/>
          <w:sz w:val="24"/>
          <w:szCs w:val="24"/>
        </w:rPr>
        <w:t xml:space="preserve">retendenta finanšu piedāvājumu, aprēķins tiek veikts, ievērojot </w:t>
      </w:r>
      <w:r>
        <w:rPr>
          <w:rFonts w:ascii="Times New Roman" w:hAnsi="Times New Roman"/>
          <w:bCs/>
          <w:sz w:val="24"/>
          <w:szCs w:val="24"/>
        </w:rPr>
        <w:t>P</w:t>
      </w:r>
      <w:r w:rsidRPr="003A034D">
        <w:rPr>
          <w:rFonts w:ascii="Times New Roman" w:hAnsi="Times New Roman"/>
          <w:bCs/>
          <w:sz w:val="24"/>
          <w:szCs w:val="24"/>
        </w:rPr>
        <w:t>retendenta parakstītajā piedāvājumā norādītās vienību cenas;</w:t>
      </w:r>
    </w:p>
    <w:p w14:paraId="1B275DED" w14:textId="5EA4914E" w:rsidR="002D7464" w:rsidRPr="002D7464" w:rsidRDefault="002D7464" w:rsidP="002D7464">
      <w:pPr>
        <w:pStyle w:val="ListParagraph"/>
        <w:numPr>
          <w:ilvl w:val="2"/>
          <w:numId w:val="2"/>
        </w:numPr>
        <w:spacing w:after="0" w:line="276" w:lineRule="auto"/>
        <w:ind w:left="1560" w:hanging="709"/>
        <w:jc w:val="both"/>
        <w:rPr>
          <w:rFonts w:ascii="Times New Roman" w:hAnsi="Times New Roman"/>
          <w:bCs/>
          <w:sz w:val="24"/>
          <w:szCs w:val="24"/>
        </w:rPr>
      </w:pPr>
      <w:r w:rsidRPr="00DA353B">
        <w:rPr>
          <w:rFonts w:ascii="Times New Roman" w:hAnsi="Times New Roman"/>
          <w:bCs/>
          <w:sz w:val="24"/>
          <w:szCs w:val="24"/>
        </w:rPr>
        <w:t>novērtējot un salīdzinot piedāvājumus, kuros bijušas aritmētiskās kļūdas, Pasūtītājs ņem vērā tikai izlabotās cenas.</w:t>
      </w:r>
    </w:p>
    <w:p w14:paraId="1389E6B2" w14:textId="15E888FF" w:rsidR="002D7464" w:rsidRDefault="002D7464" w:rsidP="002D7464">
      <w:pPr>
        <w:pStyle w:val="ListBullet4"/>
        <w:numPr>
          <w:ilvl w:val="1"/>
          <w:numId w:val="2"/>
        </w:numPr>
        <w:spacing w:after="0" w:line="276" w:lineRule="auto"/>
        <w:ind w:left="851" w:hanging="491"/>
        <w:rPr>
          <w:bCs/>
          <w:szCs w:val="24"/>
        </w:rPr>
      </w:pPr>
      <w:r w:rsidRPr="00066628">
        <w:rPr>
          <w:bCs/>
          <w:szCs w:val="24"/>
        </w:rPr>
        <w:t xml:space="preserve">Pasūtītājam ir tiesības neizvēlēties nevienu piedāvājumu, pārtraukt vai izbeigt </w:t>
      </w:r>
      <w:r w:rsidR="0014184A">
        <w:rPr>
          <w:bCs/>
          <w:szCs w:val="24"/>
        </w:rPr>
        <w:t>t</w:t>
      </w:r>
      <w:r w:rsidRPr="00066628">
        <w:rPr>
          <w:bCs/>
          <w:szCs w:val="24"/>
        </w:rPr>
        <w:t>irgus izpēti bez rezultāta</w:t>
      </w:r>
      <w:r w:rsidR="000F6B33">
        <w:rPr>
          <w:bCs/>
          <w:szCs w:val="24"/>
        </w:rPr>
        <w:t>.</w:t>
      </w:r>
    </w:p>
    <w:p w14:paraId="536B5B0A" w14:textId="4B6241FA" w:rsidR="002D7464" w:rsidRPr="002D7464" w:rsidRDefault="002D7464" w:rsidP="002D7464">
      <w:pPr>
        <w:pStyle w:val="ListBullet4"/>
        <w:numPr>
          <w:ilvl w:val="1"/>
          <w:numId w:val="2"/>
        </w:numPr>
        <w:spacing w:after="0" w:line="276" w:lineRule="auto"/>
        <w:ind w:left="851" w:hanging="491"/>
        <w:rPr>
          <w:bCs/>
          <w:szCs w:val="24"/>
        </w:rPr>
      </w:pPr>
      <w:r w:rsidRPr="002D7464">
        <w:rPr>
          <w:bCs/>
          <w:szCs w:val="24"/>
        </w:rPr>
        <w:t>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p>
    <w:p w14:paraId="697DA7F8" w14:textId="77777777" w:rsidR="002D7464" w:rsidRPr="00533EBF" w:rsidRDefault="002D7464" w:rsidP="002D7464">
      <w:pPr>
        <w:pStyle w:val="ListBullet4"/>
        <w:numPr>
          <w:ilvl w:val="0"/>
          <w:numId w:val="0"/>
        </w:numPr>
        <w:spacing w:after="0" w:line="276" w:lineRule="auto"/>
        <w:ind w:left="851"/>
        <w:rPr>
          <w:bCs/>
          <w:szCs w:val="24"/>
        </w:rPr>
      </w:pPr>
    </w:p>
    <w:p w14:paraId="24D20E92" w14:textId="075A8991" w:rsidR="00DE5047" w:rsidRPr="00533EBF" w:rsidRDefault="005D1BC8" w:rsidP="0049268B">
      <w:pPr>
        <w:numPr>
          <w:ilvl w:val="0"/>
          <w:numId w:val="2"/>
        </w:numPr>
        <w:spacing w:before="120" w:after="120" w:line="240" w:lineRule="auto"/>
        <w:ind w:left="357" w:hanging="357"/>
        <w:jc w:val="both"/>
        <w:rPr>
          <w:rFonts w:ascii="Times New Roman" w:hAnsi="Times New Roman"/>
          <w:sz w:val="24"/>
          <w:szCs w:val="28"/>
        </w:rPr>
      </w:pPr>
      <w:r w:rsidRPr="00533EBF">
        <w:rPr>
          <w:rFonts w:ascii="Times New Roman" w:hAnsi="Times New Roman"/>
          <w:b/>
          <w:sz w:val="24"/>
          <w:szCs w:val="24"/>
        </w:rPr>
        <w:t>PIETEIKUMS</w:t>
      </w:r>
      <w:r w:rsidR="00C9129E" w:rsidRPr="00533EBF">
        <w:rPr>
          <w:rFonts w:ascii="Times New Roman" w:hAnsi="Times New Roman"/>
          <w:b/>
          <w:sz w:val="24"/>
          <w:szCs w:val="24"/>
        </w:rPr>
        <w:t xml:space="preserve"> TIRGUS IZPĒTEI</w:t>
      </w:r>
    </w:p>
    <w:p w14:paraId="6A545500" w14:textId="28E8BA39" w:rsidR="002D6C75" w:rsidRPr="00533EBF" w:rsidRDefault="00C74A31" w:rsidP="00BB7BB9">
      <w:pPr>
        <w:pStyle w:val="ListBullet4"/>
        <w:numPr>
          <w:ilvl w:val="1"/>
          <w:numId w:val="22"/>
        </w:numPr>
        <w:spacing w:after="0" w:line="276" w:lineRule="auto"/>
        <w:ind w:left="851" w:hanging="425"/>
        <w:rPr>
          <w:bCs/>
          <w:szCs w:val="24"/>
        </w:rPr>
      </w:pPr>
      <w:sdt>
        <w:sdtPr>
          <w:id w:val="1902714552"/>
          <w14:checkbox>
            <w14:checked w14:val="0"/>
            <w14:checkedState w14:val="2612" w14:font="MS Gothic"/>
            <w14:uncheckedState w14:val="2610" w14:font="MS Gothic"/>
          </w14:checkbox>
        </w:sdtPr>
        <w:sdtEndPr/>
        <w:sdtContent>
          <w:r w:rsidR="00DA5727">
            <w:rPr>
              <w:rFonts w:ascii="MS Gothic" w:eastAsia="MS Gothic" w:hAnsi="MS Gothic" w:hint="eastAsia"/>
            </w:rPr>
            <w:t>☐</w:t>
          </w:r>
        </w:sdtContent>
      </w:sdt>
      <w:r w:rsidR="000A416A">
        <w:tab/>
      </w:r>
      <w:r w:rsidR="009A3288" w:rsidRPr="00533EBF">
        <w:t>Uz pretendentu neattiecas Starptautisko un Latvijas Republikas nacionālo sankciju likuma 11.</w:t>
      </w:r>
      <w:r w:rsidR="009A3288" w:rsidRPr="00533EBF">
        <w:rPr>
          <w:vertAlign w:val="superscript"/>
        </w:rPr>
        <w:t>1</w:t>
      </w:r>
      <w:r w:rsidR="009A3288" w:rsidRPr="00533EBF">
        <w:t xml:space="preserve"> panta pirmajā daļā un otrajā daļā minētie izslēgšanas noteikumi</w:t>
      </w:r>
      <w:r w:rsidR="00A55F5E" w:rsidRPr="00533EBF">
        <w:rPr>
          <w:bCs/>
          <w:szCs w:val="24"/>
        </w:rPr>
        <w:t>.</w:t>
      </w:r>
      <w:r w:rsidR="00221F74" w:rsidRPr="00533EBF">
        <w:rPr>
          <w:bCs/>
          <w:szCs w:val="24"/>
        </w:rPr>
        <w:t xml:space="preserve"> </w:t>
      </w:r>
    </w:p>
    <w:p w14:paraId="72D1FE3A" w14:textId="035FD151" w:rsidR="009A06C2" w:rsidRPr="00337383" w:rsidRDefault="00C74A31" w:rsidP="009A06C2">
      <w:pPr>
        <w:pStyle w:val="ListBullet4"/>
        <w:numPr>
          <w:ilvl w:val="1"/>
          <w:numId w:val="22"/>
        </w:numPr>
        <w:spacing w:line="276" w:lineRule="auto"/>
        <w:ind w:left="851" w:hanging="567"/>
        <w:rPr>
          <w:szCs w:val="24"/>
        </w:rPr>
      </w:pPr>
      <w:sdt>
        <w:sdtPr>
          <w:rPr>
            <w:szCs w:val="24"/>
          </w:rPr>
          <w:id w:val="-2044819051"/>
          <w14:checkbox>
            <w14:checked w14:val="0"/>
            <w14:checkedState w14:val="2612" w14:font="MS Gothic"/>
            <w14:uncheckedState w14:val="2610" w14:font="MS Gothic"/>
          </w14:checkbox>
        </w:sdtPr>
        <w:sdtEndPr/>
        <w:sdtContent>
          <w:r w:rsidR="009A06C2">
            <w:rPr>
              <w:rFonts w:ascii="MS Gothic" w:eastAsia="MS Gothic" w:hAnsi="MS Gothic" w:hint="eastAsia"/>
              <w:szCs w:val="24"/>
            </w:rPr>
            <w:t>☐</w:t>
          </w:r>
        </w:sdtContent>
      </w:sdt>
      <w:r w:rsidR="000A416A">
        <w:rPr>
          <w:szCs w:val="24"/>
        </w:rPr>
        <w:tab/>
      </w:r>
      <w:r w:rsidR="009A06C2" w:rsidRPr="00337383">
        <w:rPr>
          <w:szCs w:val="24"/>
        </w:rPr>
        <w:t xml:space="preserve">Apliecinām, ka uz </w:t>
      </w:r>
      <w:r w:rsidR="009A06C2">
        <w:rPr>
          <w:szCs w:val="24"/>
        </w:rPr>
        <w:t>pretendentu</w:t>
      </w:r>
      <w:r w:rsidR="009A06C2" w:rsidRPr="00337383">
        <w:rPr>
          <w:szCs w:val="24"/>
        </w:rPr>
        <w:t xml:space="preserve"> neattiecas </w:t>
      </w:r>
      <w:r w:rsidR="009A06C2" w:rsidRPr="009A06C2">
        <w:rPr>
          <w:rFonts w:eastAsiaTheme="minorHAnsi"/>
          <w:b/>
          <w:bCs/>
          <w:szCs w:val="24"/>
        </w:rPr>
        <w:t xml:space="preserve">PADOMES REGULA (ES) 2025/2033 (2025. gada 23. oktobris), ar kuru groza Regulu (ES) Nr. 833/2014 par </w:t>
      </w:r>
      <w:r w:rsidR="009A06C2" w:rsidRPr="009A06C2">
        <w:rPr>
          <w:rFonts w:eastAsiaTheme="minorHAnsi"/>
          <w:b/>
          <w:bCs/>
          <w:szCs w:val="24"/>
        </w:rPr>
        <w:lastRenderedPageBreak/>
        <w:t>ierobežojošiem pasākumiem saistībā ar Krievija</w:t>
      </w:r>
      <w:r w:rsidR="009A06C2" w:rsidRPr="00337383">
        <w:rPr>
          <w:rFonts w:eastAsiaTheme="minorHAnsi"/>
          <w:b/>
          <w:bCs/>
          <w:szCs w:val="24"/>
        </w:rPr>
        <w:t>s darbībām, kas destabilizē situāciju Ukrainā 5.k. panta 1.punktā</w:t>
      </w:r>
      <w:r w:rsidR="009A06C2" w:rsidRPr="00337383">
        <w:rPr>
          <w:rFonts w:eastAsiaTheme="minorHAnsi"/>
          <w:szCs w:val="24"/>
        </w:rPr>
        <w:t xml:space="preserve"> noteiktais, proti, </w:t>
      </w:r>
      <w:r w:rsidR="009A06C2">
        <w:rPr>
          <w:rFonts w:eastAsiaTheme="minorHAnsi"/>
          <w:szCs w:val="24"/>
        </w:rPr>
        <w:t>pretendents</w:t>
      </w:r>
      <w:r w:rsidR="009A06C2" w:rsidRPr="00337383">
        <w:rPr>
          <w:rFonts w:eastAsiaTheme="minorHAnsi"/>
          <w:szCs w:val="24"/>
        </w:rPr>
        <w:t xml:space="preserve"> (tai skaitā </w:t>
      </w:r>
      <w:r w:rsidR="009A06C2">
        <w:rPr>
          <w:rFonts w:eastAsiaTheme="minorHAnsi"/>
          <w:szCs w:val="24"/>
        </w:rPr>
        <w:t>pretendenta</w:t>
      </w:r>
      <w:r w:rsidR="009A06C2" w:rsidRPr="00337383">
        <w:rPr>
          <w:rFonts w:eastAsiaTheme="minorHAnsi"/>
          <w:szCs w:val="24"/>
        </w:rPr>
        <w:t xml:space="preserve"> apakšuzņēmējs/-i) nav: </w:t>
      </w:r>
    </w:p>
    <w:p w14:paraId="7D12E583" w14:textId="77777777" w:rsidR="009A06C2" w:rsidRPr="00337383" w:rsidRDefault="009A06C2" w:rsidP="009A06C2">
      <w:pPr>
        <w:numPr>
          <w:ilvl w:val="0"/>
          <w:numId w:val="34"/>
        </w:numPr>
        <w:spacing w:line="276" w:lineRule="auto"/>
        <w:contextualSpacing/>
        <w:jc w:val="both"/>
        <w:rPr>
          <w:rFonts w:ascii="Times New Roman" w:hAnsi="Times New Roman"/>
          <w:sz w:val="24"/>
          <w:szCs w:val="24"/>
        </w:rPr>
      </w:pPr>
      <w:r w:rsidRPr="00337383">
        <w:rPr>
          <w:rFonts w:ascii="Times New Roman" w:hAnsi="Times New Roman"/>
          <w:sz w:val="24"/>
          <w:szCs w:val="24"/>
        </w:rPr>
        <w:t xml:space="preserve">Krievijas </w:t>
      </w:r>
      <w:proofErr w:type="spellStart"/>
      <w:r w:rsidRPr="00337383">
        <w:rPr>
          <w:rFonts w:ascii="Times New Roman" w:hAnsi="Times New Roman"/>
          <w:sz w:val="24"/>
          <w:szCs w:val="24"/>
        </w:rPr>
        <w:t>valstspiederīgais</w:t>
      </w:r>
      <w:proofErr w:type="spellEnd"/>
      <w:r w:rsidRPr="00337383">
        <w:rPr>
          <w:rFonts w:ascii="Times New Roman" w:hAnsi="Times New Roman"/>
          <w:sz w:val="24"/>
          <w:szCs w:val="24"/>
        </w:rPr>
        <w:t xml:space="preserve"> vai fiziska vai juridiska persona, vienība vai struktūra, kas veic uzņēmējdarbību Krievijā;</w:t>
      </w:r>
    </w:p>
    <w:p w14:paraId="58FBDFD4" w14:textId="77777777" w:rsidR="009A06C2" w:rsidRPr="009A06C2" w:rsidRDefault="009A06C2" w:rsidP="009A06C2">
      <w:pPr>
        <w:numPr>
          <w:ilvl w:val="0"/>
          <w:numId w:val="34"/>
        </w:numPr>
        <w:spacing w:line="276" w:lineRule="auto"/>
        <w:contextualSpacing/>
        <w:jc w:val="both"/>
        <w:rPr>
          <w:rFonts w:ascii="Times New Roman" w:hAnsi="Times New Roman"/>
          <w:sz w:val="24"/>
          <w:szCs w:val="24"/>
        </w:rPr>
      </w:pPr>
      <w:r w:rsidRPr="009A06C2">
        <w:rPr>
          <w:rFonts w:ascii="Times New Roman" w:hAnsi="Times New Roman"/>
          <w:sz w:val="24"/>
          <w:szCs w:val="24"/>
        </w:rPr>
        <w:t>juridiska persona, vienība vai struktūra, kuras īpašumtiesības vairāk nekā 50 % apmērā tieši vai netieši pieder šā punkta a) apakšpunktā minētai fiziskai vai juridiskai personai, vienībai vai struktūrai; vai</w:t>
      </w:r>
    </w:p>
    <w:p w14:paraId="51C6B0FD" w14:textId="77777777" w:rsidR="009A06C2" w:rsidRPr="00337383" w:rsidRDefault="009A06C2" w:rsidP="009A06C2">
      <w:pPr>
        <w:numPr>
          <w:ilvl w:val="0"/>
          <w:numId w:val="34"/>
        </w:numPr>
        <w:spacing w:line="276" w:lineRule="auto"/>
        <w:contextualSpacing/>
        <w:jc w:val="both"/>
        <w:rPr>
          <w:rFonts w:ascii="Times New Roman" w:hAnsi="Times New Roman"/>
          <w:sz w:val="24"/>
          <w:szCs w:val="24"/>
        </w:rPr>
      </w:pPr>
      <w:r w:rsidRPr="00337383">
        <w:rPr>
          <w:rFonts w:ascii="Times New Roman" w:hAnsi="Times New Roman"/>
          <w:sz w:val="24"/>
          <w:szCs w:val="24"/>
        </w:rPr>
        <w:t>fiziska vai juridiska persona, vienība vai struktūra, kas darbojas kādas šā punkta a) vai b) apakšpunktā minētās vienības vārdā vai saskaņā ar tās norādēm,</w:t>
      </w:r>
    </w:p>
    <w:p w14:paraId="560A9B41" w14:textId="3C72E56B" w:rsidR="00055497" w:rsidRPr="00BB0030" w:rsidRDefault="009A06C2" w:rsidP="009A06C2">
      <w:pPr>
        <w:pStyle w:val="ListBullet4"/>
        <w:numPr>
          <w:ilvl w:val="1"/>
          <w:numId w:val="2"/>
        </w:numPr>
        <w:spacing w:after="0" w:line="276" w:lineRule="auto"/>
        <w:ind w:left="851" w:hanging="491"/>
        <w:rPr>
          <w:bCs/>
          <w:szCs w:val="24"/>
        </w:rPr>
      </w:pPr>
      <w:r w:rsidRPr="00337383">
        <w:rPr>
          <w:szCs w:val="24"/>
        </w:rPr>
        <w:t>tostarp, ja uz tām attiecas vairāk nekā 10 % no līguma vērtības, apakšuzņēmējiem, piegādātājiem vai vienībām, uz kuru spējām paļaujas publiskā iepirkuma direktīvu nozīmē.</w:t>
      </w:r>
      <w:r w:rsidR="000A1300">
        <w:rPr>
          <w:szCs w:val="24"/>
        </w:rPr>
        <w:t xml:space="preserve"> </w:t>
      </w:r>
      <w:r w:rsidR="00080F76" w:rsidRPr="00BB0030">
        <w:rPr>
          <w:szCs w:val="24"/>
          <w:lang w:eastAsia="ar-SA"/>
        </w:rPr>
        <w:t>Apliecinām, ka e</w:t>
      </w:r>
      <w:r w:rsidR="00BA25CC" w:rsidRPr="00BB0030">
        <w:rPr>
          <w:szCs w:val="24"/>
          <w:lang w:eastAsia="ar-SA"/>
        </w:rPr>
        <w:t xml:space="preserve">sam iepazinušies ar </w:t>
      </w:r>
      <w:r w:rsidR="00B4185E" w:rsidRPr="00BB0030">
        <w:rPr>
          <w:szCs w:val="24"/>
          <w:lang w:eastAsia="ar-SA"/>
        </w:rPr>
        <w:t>t</w:t>
      </w:r>
      <w:r w:rsidR="00BA25CC" w:rsidRPr="00BB0030">
        <w:rPr>
          <w:szCs w:val="24"/>
          <w:lang w:eastAsia="ar-SA"/>
        </w:rPr>
        <w:t>ehnisko specifikāciju un atzīstam to par:</w:t>
      </w:r>
    </w:p>
    <w:p w14:paraId="4A77D922" w14:textId="56A8CDE1" w:rsidR="000D6722" w:rsidRPr="00BB0030" w:rsidRDefault="00C74A31" w:rsidP="002209E1">
      <w:pPr>
        <w:pStyle w:val="BodyText2"/>
        <w:tabs>
          <w:tab w:val="clear" w:pos="0"/>
        </w:tabs>
        <w:spacing w:after="120"/>
        <w:ind w:left="131" w:firstLine="720"/>
        <w:outlineLvl w:val="9"/>
        <w:rPr>
          <w:rFonts w:ascii="Times New Roman" w:hAnsi="Times New Roman"/>
          <w:szCs w:val="24"/>
        </w:rPr>
      </w:pPr>
      <w:sdt>
        <w:sdtPr>
          <w:rPr>
            <w:rFonts w:ascii="Times New Roman" w:hAnsi="Times New Roman"/>
            <w:szCs w:val="24"/>
          </w:rPr>
          <w:id w:val="1530451690"/>
          <w14:checkbox>
            <w14:checked w14:val="0"/>
            <w14:checkedState w14:val="2612" w14:font="MS Gothic"/>
            <w14:uncheckedState w14:val="2610" w14:font="MS Gothic"/>
          </w14:checkbox>
        </w:sdtPr>
        <w:sdtEndPr/>
        <w:sdtContent>
          <w:r w:rsidR="00626075" w:rsidRPr="00BB0030">
            <w:rPr>
              <w:rFonts w:ascii="MS Gothic" w:eastAsia="MS Gothic" w:hAnsi="MS Gothic" w:hint="eastAsia"/>
              <w:szCs w:val="24"/>
            </w:rPr>
            <w:t>☐</w:t>
          </w:r>
        </w:sdtContent>
      </w:sdt>
      <w:r w:rsidR="009300D9">
        <w:rPr>
          <w:rFonts w:ascii="Times New Roman" w:hAnsi="Times New Roman"/>
        </w:rPr>
        <w:tab/>
      </w:r>
      <w:r w:rsidR="001256C0">
        <w:rPr>
          <w:rFonts w:ascii="Times New Roman" w:hAnsi="Times New Roman"/>
        </w:rPr>
        <w:t>I</w:t>
      </w:r>
      <w:r w:rsidR="000D6722" w:rsidRPr="00BB0030">
        <w:rPr>
          <w:rFonts w:ascii="Times New Roman" w:hAnsi="Times New Roman"/>
          <w:szCs w:val="24"/>
        </w:rPr>
        <w:t>zpildāmu un tās saturs ir pietiekams, lai iesniegtu piedāvājumu;</w:t>
      </w:r>
    </w:p>
    <w:p w14:paraId="72D1D640" w14:textId="05A8B113" w:rsidR="000D6722" w:rsidRPr="00BB0030" w:rsidRDefault="00C74A31" w:rsidP="002209E1">
      <w:pPr>
        <w:pStyle w:val="BodyText2"/>
        <w:tabs>
          <w:tab w:val="clear" w:pos="0"/>
        </w:tabs>
        <w:spacing w:after="120"/>
        <w:ind w:left="131" w:firstLine="720"/>
        <w:outlineLvl w:val="9"/>
        <w:rPr>
          <w:rFonts w:ascii="Times New Roman" w:hAnsi="Times New Roman"/>
          <w:szCs w:val="24"/>
        </w:rPr>
      </w:pPr>
      <w:sdt>
        <w:sdtPr>
          <w:rPr>
            <w:rFonts w:ascii="Times New Roman" w:hAnsi="Times New Roman"/>
            <w:szCs w:val="24"/>
          </w:rPr>
          <w:id w:val="-2132929107"/>
          <w14:checkbox>
            <w14:checked w14:val="0"/>
            <w14:checkedState w14:val="2612" w14:font="MS Gothic"/>
            <w14:uncheckedState w14:val="2610" w14:font="MS Gothic"/>
          </w14:checkbox>
        </w:sdtPr>
        <w:sdtEndPr/>
        <w:sdtContent>
          <w:r w:rsidR="002378FC" w:rsidRPr="00BB0030">
            <w:rPr>
              <w:rFonts w:ascii="Segoe UI Symbol" w:eastAsia="MS Gothic" w:hAnsi="Segoe UI Symbol" w:cs="Segoe UI Symbol"/>
              <w:szCs w:val="24"/>
            </w:rPr>
            <w:t>☐</w:t>
          </w:r>
        </w:sdtContent>
      </w:sdt>
      <w:r w:rsidR="009300D9">
        <w:rPr>
          <w:rFonts w:ascii="Times New Roman" w:hAnsi="Times New Roman"/>
          <w:szCs w:val="24"/>
        </w:rPr>
        <w:tab/>
      </w:r>
      <w:r w:rsidR="001256C0">
        <w:rPr>
          <w:rFonts w:ascii="Times New Roman" w:hAnsi="Times New Roman"/>
          <w:szCs w:val="24"/>
        </w:rPr>
        <w:t>P</w:t>
      </w:r>
      <w:r w:rsidR="000D6722" w:rsidRPr="00BB0030">
        <w:rPr>
          <w:rFonts w:ascii="Times New Roman" w:hAnsi="Times New Roman"/>
          <w:szCs w:val="24"/>
        </w:rPr>
        <w:t>ilnveidojamu:</w:t>
      </w:r>
    </w:p>
    <w:tbl>
      <w:tblPr>
        <w:tblStyle w:val="TableGrid"/>
        <w:tblW w:w="5000" w:type="pct"/>
        <w:jc w:val="center"/>
        <w:tblLook w:val="04A0" w:firstRow="1" w:lastRow="0" w:firstColumn="1" w:lastColumn="0" w:noHBand="0" w:noVBand="1"/>
      </w:tblPr>
      <w:tblGrid>
        <w:gridCol w:w="9344"/>
      </w:tblGrid>
      <w:tr w:rsidR="000D6722" w:rsidRPr="00C5156F" w14:paraId="08354043" w14:textId="77777777" w:rsidTr="00547510">
        <w:trPr>
          <w:jc w:val="center"/>
        </w:trPr>
        <w:tc>
          <w:tcPr>
            <w:tcW w:w="5000" w:type="pct"/>
          </w:tcPr>
          <w:p w14:paraId="77153A7A" w14:textId="0B268541" w:rsidR="000D6722" w:rsidRPr="00011A82" w:rsidRDefault="000D6722" w:rsidP="00CA7B55">
            <w:pPr>
              <w:tabs>
                <w:tab w:val="left" w:pos="426"/>
              </w:tabs>
              <w:autoSpaceDE w:val="0"/>
              <w:autoSpaceDN w:val="0"/>
              <w:adjustRightInd w:val="0"/>
              <w:spacing w:before="80" w:after="80"/>
              <w:jc w:val="center"/>
              <w:rPr>
                <w:rFonts w:ascii="Times New Roman" w:hAnsi="Times New Roman" w:cs="Times New Roman"/>
                <w:bCs/>
                <w:i/>
                <w:iCs/>
                <w:color w:val="2F5496" w:themeColor="accent1" w:themeShade="BF"/>
                <w:sz w:val="24"/>
                <w:szCs w:val="24"/>
                <w:lang w:eastAsia="ar-SA"/>
              </w:rPr>
            </w:pPr>
            <w:r w:rsidRPr="00011A82">
              <w:rPr>
                <w:rFonts w:ascii="Times New Roman" w:hAnsi="Times New Roman" w:cs="Times New Roman"/>
                <w:bCs/>
                <w:i/>
                <w:iCs/>
                <w:color w:val="2F5496" w:themeColor="accent1" w:themeShade="BF"/>
                <w:sz w:val="24"/>
                <w:szCs w:val="24"/>
                <w:lang w:eastAsia="ar-SA"/>
              </w:rPr>
              <w:t xml:space="preserve">Ja atzīmējāt, ka </w:t>
            </w:r>
            <w:r w:rsidR="004F4B59" w:rsidRPr="00011A82">
              <w:rPr>
                <w:rFonts w:ascii="Times New Roman" w:hAnsi="Times New Roman" w:cs="Times New Roman"/>
                <w:bCs/>
                <w:i/>
                <w:iCs/>
                <w:color w:val="2F5496" w:themeColor="accent1" w:themeShade="BF"/>
                <w:sz w:val="24"/>
                <w:szCs w:val="24"/>
                <w:lang w:eastAsia="ar-SA"/>
              </w:rPr>
              <w:t>t</w:t>
            </w:r>
            <w:r w:rsidRPr="00011A82">
              <w:rPr>
                <w:rFonts w:ascii="Times New Roman" w:hAnsi="Times New Roman" w:cs="Times New Roman"/>
                <w:bCs/>
                <w:i/>
                <w:iCs/>
                <w:color w:val="2F5496" w:themeColor="accent1" w:themeShade="BF"/>
                <w:sz w:val="24"/>
                <w:szCs w:val="24"/>
                <w:lang w:eastAsia="ar-SA"/>
              </w:rPr>
              <w:t>ehniskā specifikācija ir pilnveidojama, lūdzu norādiet, ko tieši nepieciešams pilnveidot vai kāda informācija ir neskaidra, lai sagatavotu piedāvājumu.</w:t>
            </w:r>
          </w:p>
          <w:p w14:paraId="04714373" w14:textId="5E42F5DA" w:rsidR="000D6722" w:rsidRPr="00C5156F" w:rsidRDefault="00DA5727" w:rsidP="00CA7B55">
            <w:pPr>
              <w:tabs>
                <w:tab w:val="left" w:pos="426"/>
              </w:tabs>
              <w:autoSpaceDE w:val="0"/>
              <w:autoSpaceDN w:val="0"/>
              <w:adjustRightInd w:val="0"/>
              <w:spacing w:before="80" w:after="80"/>
              <w:jc w:val="center"/>
              <w:rPr>
                <w:rFonts w:ascii="Times New Roman" w:hAnsi="Times New Roman"/>
                <w:bCs/>
                <w:i/>
                <w:iCs/>
                <w:sz w:val="20"/>
                <w:highlight w:val="yellow"/>
                <w:lang w:eastAsia="ar-SA"/>
              </w:rPr>
            </w:pPr>
            <w:r w:rsidRPr="00BA1D24">
              <w:rPr>
                <w:rFonts w:ascii="Times New Roman" w:hAnsi="Times New Roman"/>
                <w:bCs/>
                <w:i/>
                <w:iCs/>
                <w:color w:val="FF0000"/>
                <w:sz w:val="20"/>
                <w:lang w:eastAsia="ar-SA"/>
              </w:rPr>
              <w:t>Aicinām neskaidros jautājumus uzdot jau pirms pieteikuma iesniegšanas.</w:t>
            </w:r>
          </w:p>
        </w:tc>
      </w:tr>
    </w:tbl>
    <w:p w14:paraId="6874FCB2" w14:textId="348B79EC" w:rsidR="00547510" w:rsidRPr="00B81879" w:rsidRDefault="00547510" w:rsidP="00547510">
      <w:pPr>
        <w:pStyle w:val="ListParagraph"/>
        <w:numPr>
          <w:ilvl w:val="1"/>
          <w:numId w:val="2"/>
        </w:numPr>
        <w:spacing w:before="120" w:after="120" w:line="240" w:lineRule="auto"/>
        <w:ind w:left="851" w:hanging="567"/>
        <w:rPr>
          <w:rFonts w:ascii="Times New Roman" w:hAnsi="Times New Roman"/>
          <w:sz w:val="24"/>
          <w:szCs w:val="24"/>
        </w:rPr>
      </w:pPr>
      <w:r w:rsidRPr="00547510">
        <w:rPr>
          <w:rFonts w:ascii="Times New Roman" w:hAnsi="Times New Roman"/>
          <w:sz w:val="24"/>
          <w:szCs w:val="24"/>
        </w:rPr>
        <w:t xml:space="preserve">Apliecinām, ka </w:t>
      </w:r>
      <w:r w:rsidR="0014184A">
        <w:rPr>
          <w:rFonts w:ascii="Times New Roman" w:hAnsi="Times New Roman"/>
          <w:sz w:val="24"/>
          <w:szCs w:val="24"/>
        </w:rPr>
        <w:t>P</w:t>
      </w:r>
      <w:r w:rsidRPr="00547510">
        <w:rPr>
          <w:rFonts w:ascii="Times New Roman" w:hAnsi="Times New Roman"/>
          <w:sz w:val="24"/>
          <w:szCs w:val="24"/>
        </w:rPr>
        <w:t xml:space="preserve">retendents nodrošinās piedāvātā tehniskā risinājuma prezentāciju </w:t>
      </w:r>
      <w:r w:rsidR="0014184A">
        <w:rPr>
          <w:rFonts w:ascii="Times New Roman" w:hAnsi="Times New Roman"/>
          <w:sz w:val="24"/>
          <w:szCs w:val="24"/>
        </w:rPr>
        <w:t>P</w:t>
      </w:r>
      <w:r w:rsidRPr="00547510">
        <w:rPr>
          <w:rFonts w:ascii="Times New Roman" w:hAnsi="Times New Roman"/>
          <w:sz w:val="24"/>
          <w:szCs w:val="24"/>
        </w:rPr>
        <w:t xml:space="preserve">asūtītājam </w:t>
      </w:r>
      <w:r w:rsidR="00B81879" w:rsidRPr="00B81879">
        <w:rPr>
          <w:rFonts w:ascii="Times New Roman" w:hAnsi="Times New Roman"/>
          <w:sz w:val="24"/>
          <w:szCs w:val="24"/>
        </w:rPr>
        <w:t>tiešsaistē vai klātienē</w:t>
      </w:r>
      <w:r w:rsidRPr="00547510">
        <w:rPr>
          <w:rFonts w:ascii="Times New Roman" w:hAnsi="Times New Roman"/>
          <w:sz w:val="24"/>
          <w:szCs w:val="24"/>
        </w:rPr>
        <w:t xml:space="preserve">. </w:t>
      </w:r>
    </w:p>
    <w:p w14:paraId="1D97ED3D" w14:textId="339DD230" w:rsidR="00547510" w:rsidRDefault="00C74A31" w:rsidP="00547510">
      <w:pPr>
        <w:pStyle w:val="ListBullet4"/>
        <w:numPr>
          <w:ilvl w:val="0"/>
          <w:numId w:val="0"/>
        </w:numPr>
        <w:spacing w:after="0" w:line="276" w:lineRule="auto"/>
        <w:ind w:left="851"/>
        <w:rPr>
          <w:bCs/>
          <w:szCs w:val="24"/>
        </w:rPr>
      </w:pPr>
      <w:sdt>
        <w:sdtPr>
          <w:rPr>
            <w:bCs/>
            <w:szCs w:val="24"/>
          </w:rPr>
          <w:id w:val="1413974873"/>
          <w14:checkbox>
            <w14:checked w14:val="0"/>
            <w14:checkedState w14:val="2612" w14:font="MS Gothic"/>
            <w14:uncheckedState w14:val="2610" w14:font="MS Gothic"/>
          </w14:checkbox>
        </w:sdtPr>
        <w:sdtEndPr/>
        <w:sdtContent>
          <w:r w:rsidR="00547510">
            <w:rPr>
              <w:rFonts w:ascii="MS Gothic" w:eastAsia="MS Gothic" w:hAnsi="MS Gothic" w:hint="eastAsia"/>
              <w:bCs/>
              <w:szCs w:val="24"/>
            </w:rPr>
            <w:t>☐</w:t>
          </w:r>
        </w:sdtContent>
      </w:sdt>
      <w:r w:rsidR="00547510">
        <w:rPr>
          <w:bCs/>
          <w:szCs w:val="24"/>
        </w:rPr>
        <w:tab/>
        <w:t>Jā</w:t>
      </w:r>
      <w:r w:rsidR="00B81879">
        <w:rPr>
          <w:bCs/>
          <w:szCs w:val="24"/>
        </w:rPr>
        <w:t>, k</w:t>
      </w:r>
      <w:r w:rsidR="00B81879" w:rsidRPr="00547510">
        <w:rPr>
          <w:szCs w:val="24"/>
        </w:rPr>
        <w:t>ontaktpersona saziņai</w:t>
      </w:r>
      <w:r w:rsidR="00B81879" w:rsidRPr="00B81879">
        <w:rPr>
          <w:szCs w:val="24"/>
        </w:rPr>
        <w:t>: __________________, tālr.___________</w:t>
      </w:r>
      <w:r w:rsidR="001256C0">
        <w:rPr>
          <w:szCs w:val="24"/>
        </w:rPr>
        <w:t>;</w:t>
      </w:r>
    </w:p>
    <w:p w14:paraId="509F4075" w14:textId="48953C53" w:rsidR="00547510" w:rsidRDefault="00C74A31" w:rsidP="00547510">
      <w:pPr>
        <w:pStyle w:val="ListBullet4"/>
        <w:numPr>
          <w:ilvl w:val="0"/>
          <w:numId w:val="0"/>
        </w:numPr>
        <w:spacing w:after="0" w:line="276" w:lineRule="auto"/>
        <w:ind w:left="851"/>
        <w:rPr>
          <w:bCs/>
          <w:szCs w:val="24"/>
        </w:rPr>
      </w:pPr>
      <w:sdt>
        <w:sdtPr>
          <w:rPr>
            <w:bCs/>
            <w:szCs w:val="24"/>
          </w:rPr>
          <w:id w:val="1889295165"/>
          <w14:checkbox>
            <w14:checked w14:val="0"/>
            <w14:checkedState w14:val="2612" w14:font="MS Gothic"/>
            <w14:uncheckedState w14:val="2610" w14:font="MS Gothic"/>
          </w14:checkbox>
        </w:sdtPr>
        <w:sdtEndPr/>
        <w:sdtContent>
          <w:r w:rsidR="00547510">
            <w:rPr>
              <w:rFonts w:ascii="MS Gothic" w:eastAsia="MS Gothic" w:hAnsi="MS Gothic" w:hint="eastAsia"/>
              <w:bCs/>
              <w:szCs w:val="24"/>
            </w:rPr>
            <w:t>☐</w:t>
          </w:r>
        </w:sdtContent>
      </w:sdt>
      <w:r w:rsidR="00547510">
        <w:rPr>
          <w:bCs/>
          <w:szCs w:val="24"/>
        </w:rPr>
        <w:tab/>
        <w:t>Nē</w:t>
      </w:r>
      <w:r w:rsidR="001256C0">
        <w:rPr>
          <w:bCs/>
          <w:szCs w:val="24"/>
        </w:rPr>
        <w:t>.</w:t>
      </w:r>
    </w:p>
    <w:p w14:paraId="565CEC58" w14:textId="4E43E43E" w:rsidR="00055497" w:rsidRPr="00BB0030" w:rsidRDefault="003C4E0D" w:rsidP="00547510">
      <w:pPr>
        <w:pStyle w:val="ListBullet4"/>
        <w:numPr>
          <w:ilvl w:val="1"/>
          <w:numId w:val="2"/>
        </w:numPr>
        <w:spacing w:line="276" w:lineRule="auto"/>
        <w:ind w:left="850" w:hanging="493"/>
        <w:rPr>
          <w:bCs/>
          <w:szCs w:val="24"/>
        </w:rPr>
      </w:pPr>
      <w:r w:rsidRPr="00BB0030">
        <w:t>Apakšuzņēmēju piesaiste (ja tāda plānota):</w:t>
      </w:r>
    </w:p>
    <w:p w14:paraId="2D329478" w14:textId="2F877435" w:rsidR="005F021D" w:rsidRPr="00BB0030" w:rsidRDefault="00C74A31" w:rsidP="002209E1">
      <w:pPr>
        <w:pStyle w:val="BodyText2"/>
        <w:tabs>
          <w:tab w:val="clear" w:pos="0"/>
        </w:tabs>
        <w:spacing w:after="120"/>
        <w:ind w:left="131" w:firstLine="720"/>
        <w:outlineLvl w:val="9"/>
        <w:rPr>
          <w:rFonts w:ascii="Times New Roman" w:hAnsi="Times New Roman"/>
          <w:szCs w:val="24"/>
        </w:rPr>
      </w:pPr>
      <w:sdt>
        <w:sdtPr>
          <w:rPr>
            <w:rFonts w:ascii="Times New Roman" w:hAnsi="Times New Roman"/>
            <w:szCs w:val="24"/>
          </w:rPr>
          <w:id w:val="345292622"/>
          <w14:checkbox>
            <w14:checked w14:val="0"/>
            <w14:checkedState w14:val="2612" w14:font="MS Gothic"/>
            <w14:uncheckedState w14:val="2610" w14:font="MS Gothic"/>
          </w14:checkbox>
        </w:sdtPr>
        <w:sdtEndPr/>
        <w:sdtContent>
          <w:r w:rsidR="002378FC" w:rsidRPr="00BB0030">
            <w:rPr>
              <w:rFonts w:ascii="Segoe UI Symbol" w:eastAsia="MS Gothic" w:hAnsi="Segoe UI Symbol" w:cs="Segoe UI Symbol"/>
              <w:szCs w:val="24"/>
            </w:rPr>
            <w:t>☐</w:t>
          </w:r>
        </w:sdtContent>
      </w:sdt>
      <w:r w:rsidR="009300D9">
        <w:rPr>
          <w:rFonts w:ascii="Times New Roman" w:hAnsi="Times New Roman"/>
        </w:rPr>
        <w:tab/>
      </w:r>
      <w:r w:rsidR="005F021D" w:rsidRPr="00BB0030">
        <w:rPr>
          <w:rFonts w:ascii="Times New Roman" w:hAnsi="Times New Roman"/>
        </w:rPr>
        <w:t>Apliecinā</w:t>
      </w:r>
      <w:r w:rsidR="005F021D" w:rsidRPr="00BB0030">
        <w:rPr>
          <w:rFonts w:ascii="Times New Roman" w:hAnsi="Times New Roman"/>
          <w:szCs w:val="24"/>
        </w:rPr>
        <w:t>m, ka līguma izpildi veiksim patstāvīgi, nepiesaistot apakšuzņēmējus;</w:t>
      </w:r>
    </w:p>
    <w:p w14:paraId="087689DA" w14:textId="64654CE8" w:rsidR="005F021D" w:rsidRPr="00BB0030" w:rsidRDefault="00C74A31" w:rsidP="002209E1">
      <w:pPr>
        <w:pStyle w:val="BodyText2"/>
        <w:tabs>
          <w:tab w:val="clear" w:pos="0"/>
        </w:tabs>
        <w:spacing w:after="120"/>
        <w:ind w:left="851"/>
        <w:outlineLvl w:val="9"/>
        <w:rPr>
          <w:rFonts w:ascii="Times New Roman" w:hAnsi="Times New Roman"/>
        </w:rPr>
      </w:pPr>
      <w:sdt>
        <w:sdtPr>
          <w:rPr>
            <w:rFonts w:ascii="Times New Roman" w:hAnsi="Times New Roman"/>
            <w:szCs w:val="24"/>
          </w:rPr>
          <w:id w:val="1391376815"/>
          <w14:checkbox>
            <w14:checked w14:val="0"/>
            <w14:checkedState w14:val="2612" w14:font="MS Gothic"/>
            <w14:uncheckedState w14:val="2610" w14:font="MS Gothic"/>
          </w14:checkbox>
        </w:sdtPr>
        <w:sdtEndPr/>
        <w:sdtContent>
          <w:r w:rsidR="002378FC" w:rsidRPr="00BB0030">
            <w:rPr>
              <w:rFonts w:ascii="Segoe UI Symbol" w:eastAsia="MS Gothic" w:hAnsi="Segoe UI Symbol" w:cs="Segoe UI Symbol"/>
              <w:szCs w:val="24"/>
            </w:rPr>
            <w:t>☐</w:t>
          </w:r>
        </w:sdtContent>
      </w:sdt>
      <w:r w:rsidR="009300D9">
        <w:rPr>
          <w:rFonts w:ascii="Times New Roman" w:hAnsi="Times New Roman"/>
          <w:szCs w:val="24"/>
        </w:rPr>
        <w:tab/>
      </w:r>
      <w:r w:rsidR="005F021D" w:rsidRPr="00BB0030">
        <w:rPr>
          <w:rFonts w:ascii="Times New Roman" w:hAnsi="Times New Roman"/>
          <w:szCs w:val="24"/>
        </w:rPr>
        <w:t>Līguma izpildē</w:t>
      </w:r>
      <w:r w:rsidR="005F021D" w:rsidRPr="00BB0030">
        <w:rPr>
          <w:rFonts w:ascii="Times New Roman" w:hAnsi="Times New Roman"/>
        </w:rPr>
        <w:t xml:space="preserve"> ir plānots piesaistīt apakšuzņēmējus (t. sk., </w:t>
      </w:r>
      <w:r w:rsidR="005F021D" w:rsidRPr="00BB0030">
        <w:rPr>
          <w:rFonts w:ascii="Times New Roman" w:hAnsi="Times New Roman"/>
          <w:noProof/>
        </w:rPr>
        <w:t>pašnodarbinātas</w:t>
      </w:r>
      <w:r w:rsidR="005F021D" w:rsidRPr="00BB0030">
        <w:rPr>
          <w:rFonts w:ascii="Times New Roman" w:hAnsi="Times New Roman"/>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4111"/>
        <w:gridCol w:w="2119"/>
      </w:tblGrid>
      <w:tr w:rsidR="005F021D" w:rsidRPr="00C5156F" w14:paraId="2B943E92" w14:textId="77777777" w:rsidTr="00027535">
        <w:trPr>
          <w:cantSplit/>
          <w:trHeight w:val="1134"/>
        </w:trPr>
        <w:tc>
          <w:tcPr>
            <w:tcW w:w="1666" w:type="pct"/>
            <w:shd w:val="clear" w:color="auto" w:fill="DEEAF6"/>
            <w:vAlign w:val="center"/>
          </w:tcPr>
          <w:p w14:paraId="469323E5" w14:textId="77777777" w:rsidR="005F021D" w:rsidRPr="00BB0030" w:rsidRDefault="005F021D" w:rsidP="003E008B">
            <w:pPr>
              <w:spacing w:after="0" w:line="240" w:lineRule="auto"/>
              <w:jc w:val="center"/>
              <w:rPr>
                <w:rFonts w:ascii="Times New Roman" w:hAnsi="Times New Roman"/>
                <w:b/>
                <w:bCs/>
              </w:rPr>
            </w:pPr>
            <w:r w:rsidRPr="00BB0030">
              <w:rPr>
                <w:rFonts w:ascii="Times New Roman" w:hAnsi="Times New Roman"/>
                <w:b/>
                <w:bCs/>
              </w:rPr>
              <w:t>Nosaukums un reģistrācijas numurs/ vārds, uzvārds</w:t>
            </w:r>
          </w:p>
        </w:tc>
        <w:tc>
          <w:tcPr>
            <w:tcW w:w="2200" w:type="pct"/>
            <w:shd w:val="clear" w:color="auto" w:fill="DEEAF6"/>
            <w:vAlign w:val="center"/>
          </w:tcPr>
          <w:p w14:paraId="15D4EEC5" w14:textId="77777777" w:rsidR="005F021D" w:rsidRPr="00BB0030" w:rsidRDefault="005F021D" w:rsidP="003E008B">
            <w:pPr>
              <w:spacing w:after="0" w:line="240" w:lineRule="auto"/>
              <w:jc w:val="center"/>
              <w:rPr>
                <w:rFonts w:ascii="Times New Roman" w:hAnsi="Times New Roman"/>
                <w:b/>
                <w:bCs/>
              </w:rPr>
            </w:pPr>
            <w:r w:rsidRPr="00BB0030">
              <w:rPr>
                <w:rFonts w:ascii="Times New Roman" w:hAnsi="Times New Roman"/>
                <w:b/>
                <w:bCs/>
              </w:rPr>
              <w:t>Nododamie darba uzdevumi</w:t>
            </w:r>
          </w:p>
        </w:tc>
        <w:tc>
          <w:tcPr>
            <w:tcW w:w="1134" w:type="pct"/>
            <w:shd w:val="clear" w:color="auto" w:fill="DEEAF6" w:themeFill="accent5" w:themeFillTint="33"/>
            <w:vAlign w:val="center"/>
          </w:tcPr>
          <w:p w14:paraId="24D8C898" w14:textId="77777777" w:rsidR="005F021D" w:rsidRPr="00BB0030" w:rsidRDefault="005F021D" w:rsidP="003E008B">
            <w:pPr>
              <w:spacing w:after="0" w:line="240" w:lineRule="auto"/>
              <w:jc w:val="center"/>
              <w:rPr>
                <w:rFonts w:ascii="Times New Roman" w:hAnsi="Times New Roman"/>
                <w:b/>
                <w:bCs/>
              </w:rPr>
            </w:pPr>
            <w:r w:rsidRPr="00BB0030">
              <w:rPr>
                <w:rFonts w:ascii="Times New Roman" w:hAnsi="Times New Roman"/>
                <w:b/>
                <w:bCs/>
              </w:rPr>
              <w:t>Nododamā līguma summas daļa naudas izteiksmē</w:t>
            </w:r>
          </w:p>
        </w:tc>
      </w:tr>
      <w:tr w:rsidR="005F021D" w:rsidRPr="00C5156F" w14:paraId="4F361528" w14:textId="77777777" w:rsidTr="003E008B">
        <w:trPr>
          <w:trHeight w:val="239"/>
        </w:trPr>
        <w:tc>
          <w:tcPr>
            <w:tcW w:w="1666" w:type="pct"/>
          </w:tcPr>
          <w:p w14:paraId="71312839" w14:textId="77777777" w:rsidR="005F021D" w:rsidRPr="00C5156F" w:rsidRDefault="005F021D" w:rsidP="003E008B">
            <w:pPr>
              <w:spacing w:after="0" w:line="240" w:lineRule="auto"/>
              <w:jc w:val="both"/>
              <w:rPr>
                <w:rFonts w:ascii="Times New Roman" w:hAnsi="Times New Roman"/>
                <w:b/>
                <w:bCs/>
                <w:highlight w:val="yellow"/>
              </w:rPr>
            </w:pPr>
          </w:p>
        </w:tc>
        <w:tc>
          <w:tcPr>
            <w:tcW w:w="2200" w:type="pct"/>
          </w:tcPr>
          <w:p w14:paraId="05E113F6" w14:textId="77777777" w:rsidR="005F021D" w:rsidRPr="00C5156F" w:rsidRDefault="005F021D" w:rsidP="003E008B">
            <w:pPr>
              <w:spacing w:after="0" w:line="240" w:lineRule="auto"/>
              <w:jc w:val="both"/>
              <w:rPr>
                <w:rFonts w:ascii="Times New Roman" w:hAnsi="Times New Roman"/>
                <w:b/>
                <w:bCs/>
                <w:highlight w:val="yellow"/>
              </w:rPr>
            </w:pPr>
          </w:p>
        </w:tc>
        <w:tc>
          <w:tcPr>
            <w:tcW w:w="1134" w:type="pct"/>
          </w:tcPr>
          <w:p w14:paraId="26C78495" w14:textId="77777777" w:rsidR="005F021D" w:rsidRPr="00C5156F" w:rsidRDefault="005F021D" w:rsidP="003E008B">
            <w:pPr>
              <w:spacing w:after="0" w:line="240" w:lineRule="auto"/>
              <w:jc w:val="both"/>
              <w:rPr>
                <w:rFonts w:ascii="Times New Roman" w:hAnsi="Times New Roman"/>
                <w:b/>
                <w:bCs/>
                <w:highlight w:val="yellow"/>
              </w:rPr>
            </w:pPr>
          </w:p>
        </w:tc>
      </w:tr>
    </w:tbl>
    <w:p w14:paraId="42FBB376" w14:textId="20C7FB1D" w:rsidR="00F3392E" w:rsidRPr="00535841" w:rsidRDefault="00FE1526" w:rsidP="00EA2CD4">
      <w:pPr>
        <w:pStyle w:val="ListParagraph"/>
        <w:numPr>
          <w:ilvl w:val="1"/>
          <w:numId w:val="2"/>
        </w:numPr>
        <w:spacing w:after="0" w:line="240" w:lineRule="auto"/>
        <w:ind w:left="851" w:hanging="567"/>
        <w:jc w:val="both"/>
        <w:rPr>
          <w:rFonts w:ascii="Times New Roman" w:eastAsia="Times New Roman" w:hAnsi="Times New Roman" w:cs="Times New Roman"/>
          <w:sz w:val="24"/>
          <w:szCs w:val="20"/>
        </w:rPr>
      </w:pPr>
      <w:bookmarkStart w:id="1" w:name="_Hlk210114136"/>
      <w:r w:rsidRPr="00535841">
        <w:rPr>
          <w:rFonts w:ascii="Times New Roman" w:eastAsia="Times New Roman" w:hAnsi="Times New Roman" w:cs="Times New Roman"/>
          <w:sz w:val="24"/>
          <w:szCs w:val="20"/>
        </w:rPr>
        <w:t>Pretendent</w:t>
      </w:r>
      <w:r w:rsidR="00F4351D" w:rsidRPr="00535841">
        <w:rPr>
          <w:rFonts w:ascii="Times New Roman" w:eastAsia="Times New Roman" w:hAnsi="Times New Roman" w:cs="Times New Roman"/>
          <w:sz w:val="24"/>
          <w:szCs w:val="20"/>
        </w:rPr>
        <w:t>am</w:t>
      </w:r>
      <w:r w:rsidRPr="00535841">
        <w:rPr>
          <w:rFonts w:ascii="Times New Roman" w:eastAsia="Times New Roman" w:hAnsi="Times New Roman" w:cs="Times New Roman"/>
          <w:sz w:val="24"/>
          <w:szCs w:val="20"/>
        </w:rPr>
        <w:t>,</w:t>
      </w:r>
      <w:r w:rsidR="009300D9" w:rsidRPr="00535841">
        <w:rPr>
          <w:rFonts w:ascii="Times New Roman" w:eastAsia="Times New Roman" w:hAnsi="Times New Roman" w:cs="Times New Roman"/>
          <w:sz w:val="24"/>
          <w:szCs w:val="20"/>
        </w:rPr>
        <w:t xml:space="preserve"> </w:t>
      </w:r>
      <w:r w:rsidR="00F4351D" w:rsidRPr="009300D9">
        <w:rPr>
          <w:rFonts w:ascii="Times New Roman" w:eastAsia="Times New Roman" w:hAnsi="Times New Roman" w:cs="Times New Roman"/>
          <w:sz w:val="24"/>
          <w:szCs w:val="20"/>
        </w:rPr>
        <w:t>iepriekšējo</w:t>
      </w:r>
      <w:r w:rsidR="00F4351D" w:rsidRPr="00535841">
        <w:rPr>
          <w:rFonts w:ascii="Times New Roman" w:eastAsia="Times New Roman" w:hAnsi="Times New Roman" w:cs="Times New Roman"/>
          <w:sz w:val="24"/>
          <w:szCs w:val="20"/>
        </w:rPr>
        <w:t xml:space="preserve"> 3</w:t>
      </w:r>
      <w:r w:rsidR="00FE2EDB" w:rsidRPr="00535841">
        <w:rPr>
          <w:rFonts w:ascii="Times New Roman" w:eastAsia="Times New Roman" w:hAnsi="Times New Roman" w:cs="Times New Roman"/>
          <w:sz w:val="24"/>
          <w:szCs w:val="20"/>
        </w:rPr>
        <w:t xml:space="preserve"> (trīs)</w:t>
      </w:r>
      <w:r w:rsidR="00F4351D" w:rsidRPr="00535841">
        <w:rPr>
          <w:rFonts w:ascii="Times New Roman" w:eastAsia="Times New Roman" w:hAnsi="Times New Roman" w:cs="Times New Roman"/>
          <w:sz w:val="24"/>
          <w:szCs w:val="20"/>
        </w:rPr>
        <w:t xml:space="preserve"> gadu laikā </w:t>
      </w:r>
      <w:r w:rsidR="00A230F7" w:rsidRPr="00535841">
        <w:rPr>
          <w:rFonts w:ascii="Times New Roman" w:eastAsia="Times New Roman" w:hAnsi="Times New Roman" w:cs="Times New Roman"/>
          <w:sz w:val="24"/>
          <w:szCs w:val="20"/>
        </w:rPr>
        <w:t xml:space="preserve">(kā arī periodā līdz piedāvājumu iesniegšanas brīdim) ir </w:t>
      </w:r>
      <w:r w:rsidR="00FE2EDB" w:rsidRPr="00535841">
        <w:rPr>
          <w:rFonts w:ascii="Times New Roman" w:eastAsia="Times New Roman" w:hAnsi="Times New Roman" w:cs="Times New Roman"/>
          <w:sz w:val="24"/>
          <w:szCs w:val="20"/>
        </w:rPr>
        <w:t xml:space="preserve">pieredze </w:t>
      </w:r>
      <w:r w:rsidR="00F3392E" w:rsidRPr="00535841">
        <w:rPr>
          <w:rFonts w:ascii="Times New Roman" w:eastAsia="Times New Roman" w:hAnsi="Times New Roman" w:cs="Times New Roman"/>
          <w:sz w:val="24"/>
          <w:szCs w:val="20"/>
        </w:rPr>
        <w:t>attālinātās vadības un monitoringa sistēmas izveidošanā un apkalpošanā</w:t>
      </w:r>
      <w:r w:rsidR="00EA2CD4" w:rsidRPr="00535841">
        <w:rPr>
          <w:rFonts w:ascii="Times New Roman" w:eastAsia="Times New Roman" w:hAnsi="Times New Roman" w:cs="Times New Roman"/>
          <w:sz w:val="24"/>
          <w:szCs w:val="20"/>
        </w:rPr>
        <w:t xml:space="preserve"> vismaz </w:t>
      </w:r>
      <w:r w:rsidR="000C279B">
        <w:rPr>
          <w:rFonts w:ascii="Times New Roman" w:eastAsia="Times New Roman" w:hAnsi="Times New Roman" w:cs="Times New Roman"/>
          <w:sz w:val="24"/>
          <w:szCs w:val="20"/>
        </w:rPr>
        <w:t>trīs</w:t>
      </w:r>
      <w:r w:rsidR="00EA2CD4" w:rsidRPr="00535841">
        <w:rPr>
          <w:rFonts w:ascii="Times New Roman" w:eastAsia="Times New Roman" w:hAnsi="Times New Roman" w:cs="Times New Roman"/>
          <w:sz w:val="24"/>
          <w:szCs w:val="20"/>
        </w:rPr>
        <w:t xml:space="preserve"> objektos</w:t>
      </w:r>
      <w:r w:rsidR="00F3392E" w:rsidRPr="00535841">
        <w:rPr>
          <w:rFonts w:ascii="Times New Roman" w:eastAsia="Times New Roman" w:hAnsi="Times New Roman" w:cs="Times New Roman"/>
          <w:sz w:val="24"/>
          <w:szCs w:val="20"/>
        </w:rPr>
        <w:t>.</w:t>
      </w:r>
      <w:r w:rsidR="00EA2CD4" w:rsidRPr="00535841">
        <w:rPr>
          <w:rFonts w:ascii="Times New Roman" w:eastAsia="Times New Roman" w:hAnsi="Times New Roman" w:cs="Times New Roman"/>
          <w:sz w:val="24"/>
          <w:szCs w:val="20"/>
        </w:rPr>
        <w:t xml:space="preserve"> Par objektu ir uzskatāma konkrēta adrese, kuras ietvaros tiek izveidota vai apkalpota kāda no attālināto vadības un monitoringa sistēmām.</w:t>
      </w:r>
    </w:p>
    <w:tbl>
      <w:tblPr>
        <w:tblpPr w:leftFromText="180" w:rightFromText="180" w:vertAnchor="text" w:horzAnchor="margin" w:tblpY="224"/>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701"/>
        <w:gridCol w:w="3260"/>
        <w:gridCol w:w="1984"/>
      </w:tblGrid>
      <w:tr w:rsidR="00F3392E" w:rsidRPr="00011A82" w14:paraId="1ADC306B" w14:textId="2A7FD17D" w:rsidTr="00FE3E98">
        <w:tc>
          <w:tcPr>
            <w:tcW w:w="562" w:type="dxa"/>
            <w:shd w:val="clear" w:color="auto" w:fill="DEEAF6" w:themeFill="accent5" w:themeFillTint="33"/>
            <w:vAlign w:val="center"/>
          </w:tcPr>
          <w:bookmarkEnd w:id="1"/>
          <w:p w14:paraId="3B60BFBA" w14:textId="411E94BF" w:rsidR="00F3392E" w:rsidRPr="00011A82" w:rsidRDefault="00F3392E" w:rsidP="00FE2EDB">
            <w:pPr>
              <w:tabs>
                <w:tab w:val="left" w:pos="1560"/>
              </w:tabs>
              <w:spacing w:before="100" w:beforeAutospacing="1" w:after="100" w:afterAutospacing="1"/>
              <w:ind w:right="-107"/>
              <w:jc w:val="center"/>
              <w:rPr>
                <w:rFonts w:ascii="Times New Roman" w:hAnsi="Times New Roman" w:cs="Times New Roman"/>
                <w:b/>
                <w:noProof/>
              </w:rPr>
            </w:pPr>
            <w:r w:rsidRPr="00011A82">
              <w:rPr>
                <w:rFonts w:ascii="Times New Roman" w:hAnsi="Times New Roman" w:cs="Times New Roman"/>
                <w:b/>
                <w:noProof/>
              </w:rPr>
              <w:t>Nr.</w:t>
            </w:r>
            <w:r>
              <w:rPr>
                <w:rFonts w:ascii="Times New Roman" w:hAnsi="Times New Roman" w:cs="Times New Roman"/>
                <w:b/>
                <w:noProof/>
              </w:rPr>
              <w:t xml:space="preserve"> </w:t>
            </w:r>
            <w:r w:rsidRPr="00011A82">
              <w:rPr>
                <w:rFonts w:ascii="Times New Roman" w:hAnsi="Times New Roman" w:cs="Times New Roman"/>
                <w:b/>
                <w:noProof/>
              </w:rPr>
              <w:t>p.k.</w:t>
            </w:r>
          </w:p>
        </w:tc>
        <w:tc>
          <w:tcPr>
            <w:tcW w:w="1843" w:type="dxa"/>
            <w:shd w:val="clear" w:color="auto" w:fill="DEEAF6" w:themeFill="accent5" w:themeFillTint="33"/>
          </w:tcPr>
          <w:p w14:paraId="09A8160B" w14:textId="3F236EEC" w:rsidR="00F3392E" w:rsidRPr="00011A82" w:rsidRDefault="00F3392E" w:rsidP="00495574">
            <w:pPr>
              <w:tabs>
                <w:tab w:val="left" w:pos="1560"/>
              </w:tabs>
              <w:spacing w:before="100" w:beforeAutospacing="1" w:after="100" w:afterAutospacing="1"/>
              <w:jc w:val="center"/>
              <w:rPr>
                <w:rFonts w:ascii="Times New Roman" w:hAnsi="Times New Roman" w:cs="Times New Roman"/>
                <w:b/>
                <w:noProof/>
              </w:rPr>
            </w:pPr>
            <w:r w:rsidRPr="00495574">
              <w:rPr>
                <w:rFonts w:ascii="Times New Roman" w:hAnsi="Times New Roman" w:cs="Times New Roman"/>
                <w:b/>
                <w:noProof/>
              </w:rPr>
              <w:t>Pakalpojumu sniegšanas periods</w:t>
            </w:r>
          </w:p>
        </w:tc>
        <w:tc>
          <w:tcPr>
            <w:tcW w:w="1701" w:type="dxa"/>
            <w:shd w:val="clear" w:color="auto" w:fill="DEEAF6" w:themeFill="accent5" w:themeFillTint="33"/>
          </w:tcPr>
          <w:p w14:paraId="106264D0" w14:textId="62B608E3" w:rsidR="00F3392E" w:rsidRPr="00011A82" w:rsidRDefault="00F3392E" w:rsidP="00495574">
            <w:pPr>
              <w:tabs>
                <w:tab w:val="left" w:pos="1560"/>
              </w:tabs>
              <w:spacing w:before="100" w:beforeAutospacing="1" w:after="100" w:afterAutospacing="1"/>
              <w:jc w:val="center"/>
              <w:rPr>
                <w:rFonts w:ascii="Times New Roman" w:hAnsi="Times New Roman" w:cs="Times New Roman"/>
                <w:b/>
                <w:noProof/>
              </w:rPr>
            </w:pPr>
            <w:r>
              <w:rPr>
                <w:rFonts w:ascii="Times New Roman" w:hAnsi="Times New Roman" w:cs="Times New Roman"/>
                <w:b/>
                <w:noProof/>
              </w:rPr>
              <w:t>Objekta adrese</w:t>
            </w:r>
          </w:p>
        </w:tc>
        <w:tc>
          <w:tcPr>
            <w:tcW w:w="3260" w:type="dxa"/>
            <w:shd w:val="clear" w:color="auto" w:fill="DEEAF6" w:themeFill="accent5" w:themeFillTint="33"/>
          </w:tcPr>
          <w:p w14:paraId="3F41A004" w14:textId="79AD32E1" w:rsidR="00F3392E" w:rsidRPr="00011A82" w:rsidRDefault="00F3392E" w:rsidP="00495574">
            <w:pPr>
              <w:tabs>
                <w:tab w:val="left" w:pos="1560"/>
              </w:tabs>
              <w:spacing w:before="100" w:beforeAutospacing="1" w:after="100" w:afterAutospacing="1"/>
              <w:jc w:val="center"/>
              <w:rPr>
                <w:rFonts w:ascii="Times New Roman" w:hAnsi="Times New Roman" w:cs="Times New Roman"/>
                <w:b/>
                <w:noProof/>
              </w:rPr>
            </w:pPr>
            <w:r>
              <w:rPr>
                <w:rFonts w:ascii="Times New Roman" w:hAnsi="Times New Roman" w:cs="Times New Roman"/>
                <w:b/>
              </w:rPr>
              <w:t>S</w:t>
            </w:r>
            <w:r w:rsidRPr="00011A82">
              <w:rPr>
                <w:rFonts w:ascii="Times New Roman" w:hAnsi="Times New Roman" w:cs="Times New Roman"/>
                <w:b/>
              </w:rPr>
              <w:t xml:space="preserve">niegto pakalpojumu </w:t>
            </w:r>
            <w:r>
              <w:rPr>
                <w:rFonts w:ascii="Times New Roman" w:hAnsi="Times New Roman" w:cs="Times New Roman"/>
                <w:b/>
              </w:rPr>
              <w:t>apraksts</w:t>
            </w:r>
          </w:p>
        </w:tc>
        <w:tc>
          <w:tcPr>
            <w:tcW w:w="1984" w:type="dxa"/>
            <w:shd w:val="clear" w:color="auto" w:fill="DEEAF6" w:themeFill="accent5" w:themeFillTint="33"/>
          </w:tcPr>
          <w:p w14:paraId="049461A9" w14:textId="671E6F82" w:rsidR="00F3392E" w:rsidRDefault="00F3392E" w:rsidP="00495574">
            <w:pPr>
              <w:tabs>
                <w:tab w:val="left" w:pos="1560"/>
              </w:tabs>
              <w:spacing w:before="100" w:beforeAutospacing="1" w:after="100" w:afterAutospacing="1"/>
              <w:jc w:val="center"/>
              <w:rPr>
                <w:rFonts w:ascii="Times New Roman" w:hAnsi="Times New Roman" w:cs="Times New Roman"/>
                <w:b/>
              </w:rPr>
            </w:pPr>
            <w:r>
              <w:rPr>
                <w:rFonts w:ascii="Times New Roman" w:hAnsi="Times New Roman" w:cs="Times New Roman"/>
                <w:b/>
                <w:noProof/>
              </w:rPr>
              <w:t>Pasūtītāja</w:t>
            </w:r>
            <w:r w:rsidRPr="00495574">
              <w:rPr>
                <w:rFonts w:ascii="Times New Roman" w:hAnsi="Times New Roman" w:cs="Times New Roman"/>
                <w:b/>
                <w:noProof/>
              </w:rPr>
              <w:t xml:space="preserve"> nosaukums,  kontaktpersonas telefona numurs</w:t>
            </w:r>
          </w:p>
        </w:tc>
      </w:tr>
      <w:tr w:rsidR="00F3392E" w:rsidRPr="00C5156F" w14:paraId="5965EDA5" w14:textId="4B733B2E" w:rsidTr="00C14B44">
        <w:trPr>
          <w:trHeight w:val="302"/>
        </w:trPr>
        <w:tc>
          <w:tcPr>
            <w:tcW w:w="562" w:type="dxa"/>
          </w:tcPr>
          <w:p w14:paraId="0C3A3D0F" w14:textId="77777777" w:rsidR="00F3392E" w:rsidRPr="00011A82" w:rsidRDefault="00F3392E" w:rsidP="00011A82">
            <w:pPr>
              <w:tabs>
                <w:tab w:val="left" w:pos="1560"/>
              </w:tabs>
              <w:spacing w:before="120"/>
              <w:jc w:val="center"/>
              <w:rPr>
                <w:rFonts w:ascii="Times New Roman" w:hAnsi="Times New Roman" w:cs="Times New Roman"/>
                <w:bCs/>
              </w:rPr>
            </w:pPr>
            <w:r w:rsidRPr="00011A82">
              <w:rPr>
                <w:rFonts w:ascii="Times New Roman" w:hAnsi="Times New Roman" w:cs="Times New Roman"/>
                <w:bCs/>
              </w:rPr>
              <w:lastRenderedPageBreak/>
              <w:t>1.</w:t>
            </w:r>
          </w:p>
        </w:tc>
        <w:tc>
          <w:tcPr>
            <w:tcW w:w="1843" w:type="dxa"/>
          </w:tcPr>
          <w:p w14:paraId="3145272A" w14:textId="4DAFE0DE" w:rsidR="00F3392E" w:rsidRPr="00011A82" w:rsidRDefault="00F3392E" w:rsidP="00011A82">
            <w:pPr>
              <w:tabs>
                <w:tab w:val="left" w:pos="1560"/>
              </w:tabs>
              <w:spacing w:before="120"/>
              <w:jc w:val="center"/>
              <w:rPr>
                <w:rFonts w:ascii="Times New Roman" w:hAnsi="Times New Roman" w:cs="Times New Roman"/>
                <w:bCs/>
              </w:rPr>
            </w:pPr>
          </w:p>
        </w:tc>
        <w:tc>
          <w:tcPr>
            <w:tcW w:w="1701" w:type="dxa"/>
          </w:tcPr>
          <w:p w14:paraId="44FC515F" w14:textId="77777777" w:rsidR="00F3392E" w:rsidRPr="00011A82" w:rsidRDefault="00F3392E" w:rsidP="00011A82">
            <w:pPr>
              <w:tabs>
                <w:tab w:val="left" w:pos="1560"/>
              </w:tabs>
              <w:spacing w:before="120"/>
              <w:jc w:val="center"/>
              <w:rPr>
                <w:rFonts w:ascii="Times New Roman" w:hAnsi="Times New Roman" w:cs="Times New Roman"/>
                <w:bCs/>
              </w:rPr>
            </w:pPr>
          </w:p>
        </w:tc>
        <w:tc>
          <w:tcPr>
            <w:tcW w:w="3260" w:type="dxa"/>
          </w:tcPr>
          <w:p w14:paraId="688E9A21" w14:textId="77777777" w:rsidR="00F3392E" w:rsidRPr="00011A82" w:rsidRDefault="00F3392E" w:rsidP="00011A82">
            <w:pPr>
              <w:tabs>
                <w:tab w:val="left" w:pos="1560"/>
              </w:tabs>
              <w:spacing w:before="120"/>
              <w:jc w:val="center"/>
              <w:rPr>
                <w:rFonts w:ascii="Times New Roman" w:hAnsi="Times New Roman" w:cs="Times New Roman"/>
                <w:bCs/>
              </w:rPr>
            </w:pPr>
          </w:p>
        </w:tc>
        <w:tc>
          <w:tcPr>
            <w:tcW w:w="1984" w:type="dxa"/>
          </w:tcPr>
          <w:p w14:paraId="1EB222B0" w14:textId="77777777" w:rsidR="00F3392E" w:rsidRPr="00011A82" w:rsidRDefault="00F3392E" w:rsidP="00011A82">
            <w:pPr>
              <w:tabs>
                <w:tab w:val="left" w:pos="1560"/>
              </w:tabs>
              <w:spacing w:before="120"/>
              <w:jc w:val="center"/>
              <w:rPr>
                <w:rFonts w:ascii="Times New Roman" w:hAnsi="Times New Roman" w:cs="Times New Roman"/>
                <w:bCs/>
              </w:rPr>
            </w:pPr>
          </w:p>
        </w:tc>
      </w:tr>
      <w:tr w:rsidR="00F3392E" w:rsidRPr="00C5156F" w14:paraId="36E6A338" w14:textId="32E97EA6" w:rsidTr="000A5216">
        <w:trPr>
          <w:trHeight w:val="302"/>
        </w:trPr>
        <w:tc>
          <w:tcPr>
            <w:tcW w:w="562" w:type="dxa"/>
          </w:tcPr>
          <w:p w14:paraId="1CC3BFEE" w14:textId="17EDB7EE" w:rsidR="00F3392E" w:rsidRPr="00011A82" w:rsidRDefault="00F3392E" w:rsidP="00011A82">
            <w:pPr>
              <w:tabs>
                <w:tab w:val="left" w:pos="1560"/>
              </w:tabs>
              <w:spacing w:before="120"/>
              <w:jc w:val="center"/>
              <w:rPr>
                <w:rFonts w:ascii="Times New Roman" w:hAnsi="Times New Roman" w:cs="Times New Roman"/>
                <w:bCs/>
              </w:rPr>
            </w:pPr>
            <w:r>
              <w:rPr>
                <w:rFonts w:ascii="Times New Roman" w:hAnsi="Times New Roman" w:cs="Times New Roman"/>
                <w:bCs/>
              </w:rPr>
              <w:t>2.</w:t>
            </w:r>
          </w:p>
        </w:tc>
        <w:tc>
          <w:tcPr>
            <w:tcW w:w="1843" w:type="dxa"/>
          </w:tcPr>
          <w:p w14:paraId="1CA6DF96" w14:textId="77777777" w:rsidR="00F3392E" w:rsidRPr="00011A82" w:rsidRDefault="00F3392E" w:rsidP="00011A82">
            <w:pPr>
              <w:tabs>
                <w:tab w:val="left" w:pos="1560"/>
              </w:tabs>
              <w:spacing w:before="120"/>
              <w:jc w:val="center"/>
              <w:rPr>
                <w:rFonts w:ascii="Times New Roman" w:hAnsi="Times New Roman" w:cs="Times New Roman"/>
                <w:bCs/>
              </w:rPr>
            </w:pPr>
          </w:p>
        </w:tc>
        <w:tc>
          <w:tcPr>
            <w:tcW w:w="1701" w:type="dxa"/>
          </w:tcPr>
          <w:p w14:paraId="48DC33F7" w14:textId="77777777" w:rsidR="00F3392E" w:rsidRPr="00011A82" w:rsidRDefault="00F3392E" w:rsidP="00011A82">
            <w:pPr>
              <w:tabs>
                <w:tab w:val="left" w:pos="1560"/>
              </w:tabs>
              <w:spacing w:before="120"/>
              <w:jc w:val="center"/>
              <w:rPr>
                <w:rFonts w:ascii="Times New Roman" w:hAnsi="Times New Roman" w:cs="Times New Roman"/>
                <w:bCs/>
              </w:rPr>
            </w:pPr>
          </w:p>
        </w:tc>
        <w:tc>
          <w:tcPr>
            <w:tcW w:w="3260" w:type="dxa"/>
          </w:tcPr>
          <w:p w14:paraId="5ACFFB4A" w14:textId="77777777" w:rsidR="00F3392E" w:rsidRPr="00011A82" w:rsidRDefault="00F3392E" w:rsidP="00011A82">
            <w:pPr>
              <w:tabs>
                <w:tab w:val="left" w:pos="1560"/>
              </w:tabs>
              <w:spacing w:before="120"/>
              <w:jc w:val="center"/>
              <w:rPr>
                <w:rFonts w:ascii="Times New Roman" w:hAnsi="Times New Roman" w:cs="Times New Roman"/>
                <w:bCs/>
              </w:rPr>
            </w:pPr>
          </w:p>
        </w:tc>
        <w:tc>
          <w:tcPr>
            <w:tcW w:w="1984" w:type="dxa"/>
          </w:tcPr>
          <w:p w14:paraId="42AC6F6F" w14:textId="77777777" w:rsidR="00F3392E" w:rsidRPr="00011A82" w:rsidRDefault="00F3392E" w:rsidP="00011A82">
            <w:pPr>
              <w:tabs>
                <w:tab w:val="left" w:pos="1560"/>
              </w:tabs>
              <w:spacing w:before="120"/>
              <w:jc w:val="center"/>
              <w:rPr>
                <w:rFonts w:ascii="Times New Roman" w:hAnsi="Times New Roman" w:cs="Times New Roman"/>
                <w:bCs/>
              </w:rPr>
            </w:pPr>
          </w:p>
        </w:tc>
      </w:tr>
      <w:tr w:rsidR="00221A3B" w:rsidRPr="00C5156F" w14:paraId="2E22EF4E" w14:textId="77777777" w:rsidTr="000A5216">
        <w:trPr>
          <w:trHeight w:val="302"/>
        </w:trPr>
        <w:tc>
          <w:tcPr>
            <w:tcW w:w="562" w:type="dxa"/>
          </w:tcPr>
          <w:p w14:paraId="007AA235" w14:textId="69A5982F" w:rsidR="00221A3B" w:rsidRDefault="00221A3B" w:rsidP="00011A82">
            <w:pPr>
              <w:tabs>
                <w:tab w:val="left" w:pos="1560"/>
              </w:tabs>
              <w:spacing w:before="120"/>
              <w:jc w:val="center"/>
              <w:rPr>
                <w:rFonts w:ascii="Times New Roman" w:hAnsi="Times New Roman" w:cs="Times New Roman"/>
                <w:bCs/>
              </w:rPr>
            </w:pPr>
            <w:r>
              <w:rPr>
                <w:rFonts w:ascii="Times New Roman" w:hAnsi="Times New Roman" w:cs="Times New Roman"/>
                <w:bCs/>
              </w:rPr>
              <w:t>3.</w:t>
            </w:r>
          </w:p>
        </w:tc>
        <w:tc>
          <w:tcPr>
            <w:tcW w:w="1843" w:type="dxa"/>
          </w:tcPr>
          <w:p w14:paraId="7BAD8B17" w14:textId="77777777" w:rsidR="00221A3B" w:rsidRPr="00011A82" w:rsidRDefault="00221A3B" w:rsidP="00011A82">
            <w:pPr>
              <w:tabs>
                <w:tab w:val="left" w:pos="1560"/>
              </w:tabs>
              <w:spacing w:before="120"/>
              <w:jc w:val="center"/>
              <w:rPr>
                <w:rFonts w:ascii="Times New Roman" w:hAnsi="Times New Roman" w:cs="Times New Roman"/>
                <w:bCs/>
              </w:rPr>
            </w:pPr>
          </w:p>
        </w:tc>
        <w:tc>
          <w:tcPr>
            <w:tcW w:w="1701" w:type="dxa"/>
          </w:tcPr>
          <w:p w14:paraId="4BBDE844" w14:textId="77777777" w:rsidR="00221A3B" w:rsidRPr="00011A82" w:rsidRDefault="00221A3B" w:rsidP="00011A82">
            <w:pPr>
              <w:tabs>
                <w:tab w:val="left" w:pos="1560"/>
              </w:tabs>
              <w:spacing w:before="120"/>
              <w:jc w:val="center"/>
              <w:rPr>
                <w:rFonts w:ascii="Times New Roman" w:hAnsi="Times New Roman" w:cs="Times New Roman"/>
                <w:bCs/>
              </w:rPr>
            </w:pPr>
          </w:p>
        </w:tc>
        <w:tc>
          <w:tcPr>
            <w:tcW w:w="3260" w:type="dxa"/>
          </w:tcPr>
          <w:p w14:paraId="4F846845" w14:textId="77777777" w:rsidR="00221A3B" w:rsidRPr="00011A82" w:rsidRDefault="00221A3B" w:rsidP="00011A82">
            <w:pPr>
              <w:tabs>
                <w:tab w:val="left" w:pos="1560"/>
              </w:tabs>
              <w:spacing w:before="120"/>
              <w:jc w:val="center"/>
              <w:rPr>
                <w:rFonts w:ascii="Times New Roman" w:hAnsi="Times New Roman" w:cs="Times New Roman"/>
                <w:bCs/>
              </w:rPr>
            </w:pPr>
          </w:p>
        </w:tc>
        <w:tc>
          <w:tcPr>
            <w:tcW w:w="1984" w:type="dxa"/>
          </w:tcPr>
          <w:p w14:paraId="25A10AAA" w14:textId="77777777" w:rsidR="00221A3B" w:rsidRPr="00011A82" w:rsidRDefault="00221A3B" w:rsidP="00011A82">
            <w:pPr>
              <w:tabs>
                <w:tab w:val="left" w:pos="1560"/>
              </w:tabs>
              <w:spacing w:before="120"/>
              <w:jc w:val="center"/>
              <w:rPr>
                <w:rFonts w:ascii="Times New Roman" w:hAnsi="Times New Roman" w:cs="Times New Roman"/>
                <w:bCs/>
              </w:rPr>
            </w:pPr>
          </w:p>
        </w:tc>
      </w:tr>
    </w:tbl>
    <w:p w14:paraId="38C90405" w14:textId="4AAAA86A" w:rsidR="00EA2CD4" w:rsidRPr="007334F3" w:rsidRDefault="00EA2CD4" w:rsidP="00EA2CD4">
      <w:pPr>
        <w:pStyle w:val="BodyText"/>
        <w:numPr>
          <w:ilvl w:val="1"/>
          <w:numId w:val="2"/>
        </w:numPr>
        <w:spacing w:after="0" w:line="240" w:lineRule="auto"/>
        <w:ind w:left="426" w:hanging="426"/>
        <w:jc w:val="both"/>
        <w:rPr>
          <w:rFonts w:ascii="Times New Roman" w:eastAsia="Times New Roman" w:hAnsi="Times New Roman"/>
          <w:sz w:val="24"/>
          <w:szCs w:val="24"/>
        </w:rPr>
      </w:pPr>
      <w:r w:rsidRPr="007334F3">
        <w:rPr>
          <w:rFonts w:ascii="Times New Roman" w:eastAsia="Times New Roman" w:hAnsi="Times New Roman"/>
          <w:sz w:val="24"/>
          <w:szCs w:val="24"/>
        </w:rPr>
        <w:t>Pretendenta rīcībā ir vismaz:</w:t>
      </w:r>
    </w:p>
    <w:p w14:paraId="55342292" w14:textId="458106B1" w:rsidR="0000546D" w:rsidRPr="00B81879" w:rsidRDefault="00082B3F" w:rsidP="0000546D">
      <w:pPr>
        <w:pStyle w:val="ListBullet4"/>
        <w:numPr>
          <w:ilvl w:val="2"/>
          <w:numId w:val="2"/>
        </w:numPr>
        <w:ind w:left="1134" w:hanging="708"/>
        <w:rPr>
          <w:kern w:val="24"/>
        </w:rPr>
      </w:pPr>
      <w:r w:rsidRPr="00B81879">
        <w:rPr>
          <w:b/>
          <w:bCs/>
        </w:rPr>
        <w:t>1</w:t>
      </w:r>
      <w:r w:rsidR="0000546D" w:rsidRPr="00B81879">
        <w:rPr>
          <w:b/>
          <w:bCs/>
        </w:rPr>
        <w:t xml:space="preserve"> (</w:t>
      </w:r>
      <w:r w:rsidRPr="00B81879">
        <w:rPr>
          <w:b/>
          <w:bCs/>
        </w:rPr>
        <w:t>viens</w:t>
      </w:r>
      <w:r w:rsidR="0000546D" w:rsidRPr="00B81879">
        <w:rPr>
          <w:b/>
          <w:bCs/>
        </w:rPr>
        <w:t>)</w:t>
      </w:r>
      <w:r w:rsidR="0000546D" w:rsidRPr="00B81879">
        <w:t xml:space="preserve"> speciālist</w:t>
      </w:r>
      <w:r w:rsidRPr="00B81879">
        <w:t>s</w:t>
      </w:r>
      <w:r w:rsidR="0000546D" w:rsidRPr="00B81879">
        <w:t>, kur</w:t>
      </w:r>
      <w:r w:rsidRPr="00B81879">
        <w:t>a</w:t>
      </w:r>
      <w:r w:rsidR="0000546D" w:rsidRPr="00B81879">
        <w:t xml:space="preserve">m ir vismaz </w:t>
      </w:r>
      <w:proofErr w:type="spellStart"/>
      <w:r w:rsidR="0000546D" w:rsidRPr="00B81879">
        <w:t>Bz</w:t>
      </w:r>
      <w:proofErr w:type="spellEnd"/>
      <w:r w:rsidR="0000546D" w:rsidRPr="00B81879">
        <w:t xml:space="preserve"> elektrodrošības grupa, atbilstoši Ministru kabineta 08.10.2013. noteikumiem  Nr.1041 “Noteikumi par obligāti piemērojamo </w:t>
      </w:r>
      <w:proofErr w:type="spellStart"/>
      <w:r w:rsidR="0000546D" w:rsidRPr="00B81879">
        <w:t>energostandartu</w:t>
      </w:r>
      <w:proofErr w:type="spellEnd"/>
      <w:r w:rsidR="0000546D" w:rsidRPr="00B81879">
        <w:t>, kas nosaka elektroapgādes objektu ekspluatācijas organizatoriskās un tehniskās prasības”;</w:t>
      </w:r>
    </w:p>
    <w:p w14:paraId="107519A3" w14:textId="77777777" w:rsidR="00DA5727" w:rsidRPr="00DA5727" w:rsidRDefault="0000546D" w:rsidP="00DA5727">
      <w:pPr>
        <w:pStyle w:val="ListBullet4"/>
        <w:numPr>
          <w:ilvl w:val="2"/>
          <w:numId w:val="2"/>
        </w:numPr>
        <w:ind w:left="1134" w:hanging="708"/>
        <w:rPr>
          <w:kern w:val="24"/>
        </w:rPr>
      </w:pPr>
      <w:bookmarkStart w:id="2" w:name="_Hlk192669943"/>
      <w:bookmarkStart w:id="3" w:name="_Hlk213252090"/>
      <w:r w:rsidRPr="00B81879">
        <w:rPr>
          <w:b/>
          <w:bCs/>
        </w:rPr>
        <w:t xml:space="preserve"> (viens) programmētājs</w:t>
      </w:r>
      <w:r w:rsidRPr="00B81879">
        <w:t>,</w:t>
      </w:r>
      <w:r w:rsidRPr="00C20A55">
        <w:t xml:space="preserve"> </w:t>
      </w:r>
      <w:r w:rsidR="005E5760" w:rsidRPr="007E7274">
        <w:t xml:space="preserve">kuram iepriekšējo 3 (trīs) gadu laikā (kā arī periodā līdz piedāvājumu iesniegšanas brīdim) ir pieredze </w:t>
      </w:r>
      <w:bookmarkEnd w:id="2"/>
      <w:r w:rsidR="00B53618">
        <w:t xml:space="preserve">vismaz vienas </w:t>
      </w:r>
      <w:r w:rsidR="005E5760">
        <w:t xml:space="preserve">monitoringa sistēmas </w:t>
      </w:r>
      <w:r w:rsidR="0012585E">
        <w:t xml:space="preserve">vai programmatūras </w:t>
      </w:r>
      <w:r w:rsidR="005E5760">
        <w:t>pielāgošanā un</w:t>
      </w:r>
      <w:r w:rsidR="0012585E">
        <w:t xml:space="preserve"> </w:t>
      </w:r>
      <w:r w:rsidR="00D81C49">
        <w:t xml:space="preserve">vismaz vienas </w:t>
      </w:r>
      <w:r w:rsidR="0012585E">
        <w:t>integrācij</w:t>
      </w:r>
      <w:r w:rsidR="00B53618">
        <w:t>as veikšanā</w:t>
      </w:r>
      <w:r w:rsidR="0012585E">
        <w:t xml:space="preserve"> ar trešās puses monitoringa sistēmu.</w:t>
      </w:r>
      <w:r w:rsidRPr="00C20A55">
        <w:t xml:space="preserve"> </w:t>
      </w:r>
      <w:bookmarkEnd w:id="3"/>
    </w:p>
    <w:p w14:paraId="5E562E42" w14:textId="2A300D25" w:rsidR="00B81879" w:rsidRPr="00DA5727" w:rsidRDefault="007E7274" w:rsidP="00DA5727">
      <w:pPr>
        <w:pStyle w:val="ListBullet4"/>
        <w:numPr>
          <w:ilvl w:val="2"/>
          <w:numId w:val="2"/>
        </w:numPr>
        <w:ind w:left="1134" w:hanging="708"/>
        <w:rPr>
          <w:kern w:val="24"/>
        </w:rPr>
      </w:pPr>
      <w:r w:rsidRPr="00DA5727">
        <w:rPr>
          <w:b/>
          <w:bCs/>
        </w:rPr>
        <w:t>1 (viens) speciālists</w:t>
      </w:r>
      <w:r w:rsidRPr="00DA5727">
        <w:t>, kuram iepriekšējo 3 (trīs) gadu laikā (kā arī periodā līdz piedāvājumu iesniegšanas brīdim) ir pieredze vadības automatizācijas sistēmu (ESS-VAS) projektēšanā vismaz 3 (trīs) objektos.</w:t>
      </w:r>
    </w:p>
    <w:tbl>
      <w:tblPr>
        <w:tblStyle w:val="Reatabula2"/>
        <w:tblW w:w="8930" w:type="dxa"/>
        <w:tblInd w:w="421" w:type="dxa"/>
        <w:tblLook w:val="04A0" w:firstRow="1" w:lastRow="0" w:firstColumn="1" w:lastColumn="0" w:noHBand="0" w:noVBand="1"/>
      </w:tblPr>
      <w:tblGrid>
        <w:gridCol w:w="863"/>
        <w:gridCol w:w="3247"/>
        <w:gridCol w:w="2369"/>
        <w:gridCol w:w="2451"/>
      </w:tblGrid>
      <w:tr w:rsidR="005B6D94" w:rsidRPr="00150145" w14:paraId="0A524ECB" w14:textId="77777777" w:rsidTr="002C0158">
        <w:trPr>
          <w:trHeight w:val="585"/>
        </w:trPr>
        <w:tc>
          <w:tcPr>
            <w:tcW w:w="863" w:type="dxa"/>
            <w:shd w:val="clear" w:color="auto" w:fill="DEEAF6" w:themeFill="accent5" w:themeFillTint="33"/>
            <w:vAlign w:val="center"/>
          </w:tcPr>
          <w:p w14:paraId="0DEA8A20" w14:textId="77777777" w:rsidR="005B6D94" w:rsidRPr="00150145" w:rsidRDefault="005B6D94" w:rsidP="002C0158">
            <w:pPr>
              <w:spacing w:after="160" w:line="259" w:lineRule="auto"/>
              <w:ind w:right="-142"/>
              <w:jc w:val="center"/>
              <w:rPr>
                <w:rFonts w:ascii="Times New Roman" w:hAnsi="Times New Roman" w:cs="Times New Roman"/>
                <w:b/>
                <w:kern w:val="2"/>
              </w:rPr>
            </w:pPr>
            <w:bookmarkStart w:id="4" w:name="_Hlk206409879"/>
            <w:proofErr w:type="spellStart"/>
            <w:r w:rsidRPr="00150145">
              <w:rPr>
                <w:rFonts w:ascii="Times New Roman" w:hAnsi="Times New Roman" w:cs="Times New Roman"/>
                <w:b/>
                <w:kern w:val="2"/>
              </w:rPr>
              <w:t>Nr.p.k</w:t>
            </w:r>
            <w:proofErr w:type="spellEnd"/>
            <w:r w:rsidRPr="00150145">
              <w:rPr>
                <w:rFonts w:ascii="Times New Roman" w:hAnsi="Times New Roman" w:cs="Times New Roman"/>
                <w:b/>
                <w:kern w:val="2"/>
              </w:rPr>
              <w:t>.</w:t>
            </w:r>
          </w:p>
        </w:tc>
        <w:tc>
          <w:tcPr>
            <w:tcW w:w="3247" w:type="dxa"/>
            <w:shd w:val="clear" w:color="auto" w:fill="DEEAF6" w:themeFill="accent5" w:themeFillTint="33"/>
            <w:vAlign w:val="center"/>
          </w:tcPr>
          <w:p w14:paraId="15E661C1" w14:textId="1404AB75" w:rsidR="005B6D94" w:rsidRPr="00150145" w:rsidRDefault="005B6D94" w:rsidP="002C0158">
            <w:pPr>
              <w:spacing w:after="160" w:line="259" w:lineRule="auto"/>
              <w:ind w:right="-142"/>
              <w:jc w:val="center"/>
              <w:rPr>
                <w:rFonts w:ascii="Times New Roman" w:hAnsi="Times New Roman" w:cs="Times New Roman"/>
                <w:b/>
                <w:kern w:val="2"/>
              </w:rPr>
            </w:pPr>
            <w:r>
              <w:rPr>
                <w:rFonts w:ascii="Times New Roman" w:hAnsi="Times New Roman" w:cs="Times New Roman"/>
                <w:b/>
                <w:kern w:val="2"/>
              </w:rPr>
              <w:t>Speciālists (vārds, uzvārds)</w:t>
            </w:r>
          </w:p>
        </w:tc>
        <w:tc>
          <w:tcPr>
            <w:tcW w:w="2369" w:type="dxa"/>
            <w:shd w:val="clear" w:color="auto" w:fill="DEEAF6" w:themeFill="accent5" w:themeFillTint="33"/>
            <w:vAlign w:val="center"/>
          </w:tcPr>
          <w:p w14:paraId="4240F8C3" w14:textId="3EEB22B4" w:rsidR="005B6D94" w:rsidRPr="00150145" w:rsidRDefault="005B6D94" w:rsidP="002C0158">
            <w:pPr>
              <w:spacing w:after="160" w:line="259" w:lineRule="auto"/>
              <w:ind w:right="-142"/>
              <w:jc w:val="center"/>
              <w:rPr>
                <w:rFonts w:ascii="Times New Roman" w:hAnsi="Times New Roman" w:cs="Times New Roman"/>
                <w:b/>
                <w:kern w:val="2"/>
              </w:rPr>
            </w:pPr>
            <w:r w:rsidRPr="00150145">
              <w:rPr>
                <w:rFonts w:ascii="Times New Roman" w:hAnsi="Times New Roman" w:cs="Times New Roman"/>
                <w:b/>
                <w:kern w:val="2"/>
              </w:rPr>
              <w:t>Pieredzes apraksts</w:t>
            </w:r>
            <w:r>
              <w:rPr>
                <w:rFonts w:ascii="Times New Roman" w:hAnsi="Times New Roman" w:cs="Times New Roman"/>
                <w:b/>
                <w:kern w:val="2"/>
              </w:rPr>
              <w:t xml:space="preserve"> atbilstoši 4.7.punkta prasībām.</w:t>
            </w:r>
          </w:p>
        </w:tc>
        <w:tc>
          <w:tcPr>
            <w:tcW w:w="2451" w:type="dxa"/>
            <w:shd w:val="clear" w:color="auto" w:fill="DEEAF6" w:themeFill="accent5" w:themeFillTint="33"/>
            <w:vAlign w:val="center"/>
          </w:tcPr>
          <w:p w14:paraId="51942DE6" w14:textId="77777777" w:rsidR="005B6D94" w:rsidRPr="00150145" w:rsidRDefault="005B6D94" w:rsidP="002C0158">
            <w:pPr>
              <w:autoSpaceDE w:val="0"/>
              <w:autoSpaceDN w:val="0"/>
              <w:adjustRightInd w:val="0"/>
              <w:spacing w:after="160" w:line="259" w:lineRule="auto"/>
              <w:ind w:right="-142" w:firstLine="30"/>
              <w:jc w:val="center"/>
              <w:rPr>
                <w:rFonts w:ascii="Times New Roman" w:hAnsi="Times New Roman" w:cs="Times New Roman"/>
                <w:b/>
                <w:bCs/>
                <w:kern w:val="2"/>
              </w:rPr>
            </w:pPr>
            <w:r w:rsidRPr="00150145">
              <w:rPr>
                <w:rFonts w:ascii="Times New Roman" w:hAnsi="Times New Roman" w:cs="Times New Roman"/>
                <w:b/>
                <w:bCs/>
                <w:kern w:val="2"/>
              </w:rPr>
              <w:t>Pieredzes laiks</w:t>
            </w:r>
          </w:p>
          <w:p w14:paraId="3CB1C153" w14:textId="77777777" w:rsidR="005B6D94" w:rsidRPr="00150145" w:rsidRDefault="005B6D94" w:rsidP="002C0158">
            <w:pPr>
              <w:spacing w:after="160" w:line="259" w:lineRule="auto"/>
              <w:ind w:right="-142"/>
              <w:jc w:val="center"/>
              <w:rPr>
                <w:rFonts w:ascii="Times New Roman" w:hAnsi="Times New Roman" w:cs="Times New Roman"/>
                <w:b/>
                <w:kern w:val="2"/>
              </w:rPr>
            </w:pPr>
            <w:r w:rsidRPr="00150145">
              <w:rPr>
                <w:rFonts w:ascii="Times New Roman" w:hAnsi="Times New Roman" w:cs="Times New Roman"/>
                <w:i/>
                <w:iCs/>
                <w:kern w:val="2"/>
                <w:sz w:val="18"/>
                <w:szCs w:val="18"/>
              </w:rPr>
              <w:t>(gads, mēnesis)</w:t>
            </w:r>
          </w:p>
        </w:tc>
      </w:tr>
      <w:tr w:rsidR="005B6D94" w:rsidRPr="00150145" w14:paraId="14E84B3F" w14:textId="77777777" w:rsidTr="002C0158">
        <w:trPr>
          <w:trHeight w:val="227"/>
        </w:trPr>
        <w:tc>
          <w:tcPr>
            <w:tcW w:w="863" w:type="dxa"/>
          </w:tcPr>
          <w:p w14:paraId="12A579B8" w14:textId="330C8782" w:rsidR="005B6D94" w:rsidRPr="00150145" w:rsidRDefault="005B6D94" w:rsidP="002C0158">
            <w:pPr>
              <w:spacing w:line="300" w:lineRule="auto"/>
              <w:ind w:left="720" w:right="-142" w:hanging="360"/>
              <w:rPr>
                <w:bCs/>
                <w:kern w:val="2"/>
                <w:szCs w:val="24"/>
              </w:rPr>
            </w:pPr>
            <w:r>
              <w:rPr>
                <w:bCs/>
                <w:kern w:val="2"/>
                <w:szCs w:val="24"/>
              </w:rPr>
              <w:t>1.</w:t>
            </w:r>
          </w:p>
        </w:tc>
        <w:tc>
          <w:tcPr>
            <w:tcW w:w="3247" w:type="dxa"/>
          </w:tcPr>
          <w:p w14:paraId="713B559E" w14:textId="77777777" w:rsidR="005B6D94" w:rsidRPr="00150145" w:rsidRDefault="005B6D94" w:rsidP="002C0158">
            <w:pPr>
              <w:spacing w:after="160" w:line="300" w:lineRule="auto"/>
              <w:ind w:right="-142"/>
              <w:rPr>
                <w:b/>
                <w:kern w:val="2"/>
                <w:szCs w:val="24"/>
              </w:rPr>
            </w:pPr>
          </w:p>
        </w:tc>
        <w:tc>
          <w:tcPr>
            <w:tcW w:w="2369" w:type="dxa"/>
          </w:tcPr>
          <w:p w14:paraId="0C507D12" w14:textId="77777777" w:rsidR="005B6D94" w:rsidRPr="00150145" w:rsidRDefault="005B6D94" w:rsidP="002C0158">
            <w:pPr>
              <w:spacing w:after="160" w:line="259" w:lineRule="auto"/>
              <w:ind w:right="-142"/>
              <w:jc w:val="center"/>
              <w:rPr>
                <w:bCs/>
                <w:i/>
                <w:iCs/>
                <w:kern w:val="2"/>
                <w:sz w:val="20"/>
                <w:szCs w:val="20"/>
              </w:rPr>
            </w:pPr>
          </w:p>
        </w:tc>
        <w:tc>
          <w:tcPr>
            <w:tcW w:w="2451" w:type="dxa"/>
          </w:tcPr>
          <w:p w14:paraId="06DAD9F5" w14:textId="77777777" w:rsidR="005B6D94" w:rsidRPr="00150145" w:rsidRDefault="005B6D94" w:rsidP="002C0158">
            <w:pPr>
              <w:spacing w:after="160" w:line="300" w:lineRule="auto"/>
              <w:ind w:right="-142"/>
              <w:jc w:val="center"/>
              <w:rPr>
                <w:bCs/>
                <w:kern w:val="2"/>
                <w:szCs w:val="24"/>
              </w:rPr>
            </w:pPr>
          </w:p>
        </w:tc>
      </w:tr>
      <w:tr w:rsidR="005B6D94" w:rsidRPr="00150145" w14:paraId="67A13E57" w14:textId="77777777" w:rsidTr="002C0158">
        <w:trPr>
          <w:trHeight w:val="227"/>
        </w:trPr>
        <w:tc>
          <w:tcPr>
            <w:tcW w:w="863" w:type="dxa"/>
          </w:tcPr>
          <w:p w14:paraId="64667153" w14:textId="7862CBE1" w:rsidR="005B6D94" w:rsidRDefault="005B6D94" w:rsidP="002C0158">
            <w:pPr>
              <w:spacing w:line="300" w:lineRule="auto"/>
              <w:ind w:left="720" w:right="-142" w:hanging="360"/>
              <w:rPr>
                <w:bCs/>
                <w:kern w:val="2"/>
                <w:szCs w:val="24"/>
              </w:rPr>
            </w:pPr>
            <w:r>
              <w:rPr>
                <w:bCs/>
                <w:kern w:val="2"/>
                <w:szCs w:val="24"/>
              </w:rPr>
              <w:t>2.</w:t>
            </w:r>
          </w:p>
        </w:tc>
        <w:tc>
          <w:tcPr>
            <w:tcW w:w="3247" w:type="dxa"/>
          </w:tcPr>
          <w:p w14:paraId="49167A5B" w14:textId="77777777" w:rsidR="005B6D94" w:rsidRPr="00150145" w:rsidRDefault="005B6D94" w:rsidP="002C0158">
            <w:pPr>
              <w:spacing w:line="300" w:lineRule="auto"/>
              <w:ind w:right="-142"/>
              <w:rPr>
                <w:b/>
                <w:kern w:val="2"/>
                <w:szCs w:val="24"/>
              </w:rPr>
            </w:pPr>
          </w:p>
        </w:tc>
        <w:tc>
          <w:tcPr>
            <w:tcW w:w="2369" w:type="dxa"/>
          </w:tcPr>
          <w:p w14:paraId="7E60E2E6" w14:textId="77777777" w:rsidR="005B6D94" w:rsidRPr="00150145" w:rsidRDefault="005B6D94" w:rsidP="002C0158">
            <w:pPr>
              <w:ind w:right="-142"/>
              <w:jc w:val="center"/>
              <w:rPr>
                <w:bCs/>
                <w:i/>
                <w:iCs/>
                <w:kern w:val="2"/>
                <w:sz w:val="20"/>
                <w:szCs w:val="20"/>
              </w:rPr>
            </w:pPr>
          </w:p>
        </w:tc>
        <w:tc>
          <w:tcPr>
            <w:tcW w:w="2451" w:type="dxa"/>
          </w:tcPr>
          <w:p w14:paraId="65ED9CB2" w14:textId="77777777" w:rsidR="005B6D94" w:rsidRPr="00150145" w:rsidRDefault="005B6D94" w:rsidP="002C0158">
            <w:pPr>
              <w:spacing w:line="300" w:lineRule="auto"/>
              <w:ind w:right="-142"/>
              <w:jc w:val="center"/>
              <w:rPr>
                <w:bCs/>
                <w:kern w:val="2"/>
                <w:szCs w:val="24"/>
              </w:rPr>
            </w:pPr>
          </w:p>
        </w:tc>
      </w:tr>
      <w:tr w:rsidR="005B6D94" w:rsidRPr="00150145" w14:paraId="1A4F5865" w14:textId="77777777" w:rsidTr="002C0158">
        <w:trPr>
          <w:trHeight w:val="227"/>
        </w:trPr>
        <w:tc>
          <w:tcPr>
            <w:tcW w:w="863" w:type="dxa"/>
          </w:tcPr>
          <w:p w14:paraId="5E3C479B" w14:textId="7E120CEE" w:rsidR="005B6D94" w:rsidRDefault="005B6D94" w:rsidP="002C0158">
            <w:pPr>
              <w:spacing w:line="300" w:lineRule="auto"/>
              <w:ind w:left="720" w:right="-142" w:hanging="360"/>
              <w:rPr>
                <w:bCs/>
                <w:kern w:val="2"/>
                <w:szCs w:val="24"/>
              </w:rPr>
            </w:pPr>
            <w:r>
              <w:rPr>
                <w:bCs/>
                <w:kern w:val="2"/>
                <w:szCs w:val="24"/>
              </w:rPr>
              <w:t>3.</w:t>
            </w:r>
          </w:p>
        </w:tc>
        <w:tc>
          <w:tcPr>
            <w:tcW w:w="3247" w:type="dxa"/>
          </w:tcPr>
          <w:p w14:paraId="4993EB5C" w14:textId="77777777" w:rsidR="005B6D94" w:rsidRPr="00150145" w:rsidRDefault="005B6D94" w:rsidP="002C0158">
            <w:pPr>
              <w:spacing w:line="300" w:lineRule="auto"/>
              <w:ind w:right="-142"/>
              <w:rPr>
                <w:b/>
                <w:kern w:val="2"/>
                <w:szCs w:val="24"/>
              </w:rPr>
            </w:pPr>
          </w:p>
        </w:tc>
        <w:tc>
          <w:tcPr>
            <w:tcW w:w="2369" w:type="dxa"/>
          </w:tcPr>
          <w:p w14:paraId="4AB91165" w14:textId="77777777" w:rsidR="005B6D94" w:rsidRPr="00150145" w:rsidRDefault="005B6D94" w:rsidP="002C0158">
            <w:pPr>
              <w:ind w:right="-142"/>
              <w:jc w:val="center"/>
              <w:rPr>
                <w:bCs/>
                <w:i/>
                <w:iCs/>
                <w:kern w:val="2"/>
                <w:sz w:val="20"/>
                <w:szCs w:val="20"/>
              </w:rPr>
            </w:pPr>
          </w:p>
        </w:tc>
        <w:tc>
          <w:tcPr>
            <w:tcW w:w="2451" w:type="dxa"/>
          </w:tcPr>
          <w:p w14:paraId="38DD3BE3" w14:textId="77777777" w:rsidR="005B6D94" w:rsidRPr="00150145" w:rsidRDefault="005B6D94" w:rsidP="002C0158">
            <w:pPr>
              <w:spacing w:line="300" w:lineRule="auto"/>
              <w:ind w:right="-142"/>
              <w:jc w:val="center"/>
              <w:rPr>
                <w:bCs/>
                <w:kern w:val="2"/>
                <w:szCs w:val="24"/>
              </w:rPr>
            </w:pPr>
          </w:p>
        </w:tc>
      </w:tr>
    </w:tbl>
    <w:bookmarkEnd w:id="4"/>
    <w:p w14:paraId="5D99A52B" w14:textId="09563831" w:rsidR="00112528" w:rsidRDefault="002B36E7" w:rsidP="00861AFF">
      <w:pPr>
        <w:spacing w:before="120" w:after="120" w:line="276" w:lineRule="auto"/>
        <w:ind w:left="567" w:hanging="567"/>
        <w:rPr>
          <w:rFonts w:ascii="Times New Roman" w:hAnsi="Times New Roman" w:cs="Times New Roman"/>
          <w:sz w:val="24"/>
          <w:szCs w:val="24"/>
        </w:rPr>
      </w:pPr>
      <w:r>
        <w:rPr>
          <w:rFonts w:ascii="Times New Roman" w:hAnsi="Times New Roman"/>
          <w:bCs/>
          <w:sz w:val="24"/>
          <w:szCs w:val="24"/>
        </w:rPr>
        <w:t xml:space="preserve">4.9.   </w:t>
      </w:r>
      <w:r w:rsidR="00112528" w:rsidRPr="00112528">
        <w:rPr>
          <w:rFonts w:ascii="Times New Roman" w:hAnsi="Times New Roman" w:cs="Times New Roman"/>
          <w:sz w:val="24"/>
          <w:szCs w:val="24"/>
        </w:rPr>
        <w:t xml:space="preserve">Lai Pasūtītājam </w:t>
      </w:r>
      <w:r w:rsidR="00112528">
        <w:rPr>
          <w:rFonts w:ascii="Times New Roman" w:hAnsi="Times New Roman" w:cs="Times New Roman"/>
          <w:sz w:val="24"/>
          <w:szCs w:val="24"/>
        </w:rPr>
        <w:t xml:space="preserve">būtu </w:t>
      </w:r>
      <w:r w:rsidR="00112528" w:rsidRPr="00112528">
        <w:rPr>
          <w:rFonts w:ascii="Times New Roman" w:hAnsi="Times New Roman" w:cs="Times New Roman"/>
          <w:sz w:val="24"/>
          <w:szCs w:val="24"/>
        </w:rPr>
        <w:t xml:space="preserve">iespēja pārliecināties </w:t>
      </w:r>
      <w:r w:rsidR="00112528" w:rsidRPr="00080360">
        <w:rPr>
          <w:rFonts w:ascii="Times New Roman" w:hAnsi="Times New Roman" w:cs="Times New Roman"/>
          <w:sz w:val="24"/>
          <w:szCs w:val="24"/>
        </w:rPr>
        <w:t xml:space="preserve">par Pretendenta spēju nodrošināt kvalitatīvu </w:t>
      </w:r>
      <w:r w:rsidR="005B6D94">
        <w:rPr>
          <w:rFonts w:ascii="Times New Roman" w:hAnsi="Times New Roman" w:cs="Times New Roman"/>
          <w:sz w:val="24"/>
          <w:szCs w:val="24"/>
        </w:rPr>
        <w:t>p</w:t>
      </w:r>
      <w:r w:rsidR="00112528" w:rsidRPr="00080360">
        <w:rPr>
          <w:rFonts w:ascii="Times New Roman" w:hAnsi="Times New Roman" w:cs="Times New Roman"/>
          <w:sz w:val="24"/>
          <w:szCs w:val="24"/>
        </w:rPr>
        <w:t>akalpojumu izpildi atbilstoši Tehnisk</w:t>
      </w:r>
      <w:r w:rsidR="00112528">
        <w:rPr>
          <w:rFonts w:ascii="Times New Roman" w:hAnsi="Times New Roman" w:cs="Times New Roman"/>
          <w:sz w:val="24"/>
          <w:szCs w:val="24"/>
        </w:rPr>
        <w:t>ajai</w:t>
      </w:r>
      <w:r w:rsidR="00112528" w:rsidRPr="00080360">
        <w:rPr>
          <w:rFonts w:ascii="Times New Roman" w:hAnsi="Times New Roman" w:cs="Times New Roman"/>
          <w:sz w:val="24"/>
          <w:szCs w:val="24"/>
        </w:rPr>
        <w:t xml:space="preserve"> specifikācija</w:t>
      </w:r>
      <w:r w:rsidR="00112528">
        <w:rPr>
          <w:rFonts w:ascii="Times New Roman" w:hAnsi="Times New Roman" w:cs="Times New Roman"/>
          <w:sz w:val="24"/>
          <w:szCs w:val="24"/>
        </w:rPr>
        <w:t>i, Pasūtītāj</w:t>
      </w:r>
      <w:r w:rsidR="005B6D94">
        <w:rPr>
          <w:rFonts w:ascii="Times New Roman" w:hAnsi="Times New Roman" w:cs="Times New Roman"/>
          <w:sz w:val="24"/>
          <w:szCs w:val="24"/>
        </w:rPr>
        <w:t>am</w:t>
      </w:r>
      <w:r w:rsidR="00112528">
        <w:rPr>
          <w:rFonts w:ascii="Times New Roman" w:hAnsi="Times New Roman" w:cs="Times New Roman"/>
          <w:sz w:val="24"/>
          <w:szCs w:val="24"/>
        </w:rPr>
        <w:t xml:space="preserve"> </w:t>
      </w:r>
      <w:r w:rsidR="005B6D94">
        <w:rPr>
          <w:rFonts w:ascii="Times New Roman" w:hAnsi="Times New Roman" w:cs="Times New Roman"/>
          <w:sz w:val="24"/>
          <w:szCs w:val="24"/>
        </w:rPr>
        <w:t xml:space="preserve">ir tiesības lūgt </w:t>
      </w:r>
      <w:r w:rsidR="00112528">
        <w:rPr>
          <w:rFonts w:ascii="Times New Roman" w:hAnsi="Times New Roman" w:cs="Times New Roman"/>
          <w:sz w:val="24"/>
          <w:szCs w:val="24"/>
        </w:rPr>
        <w:t xml:space="preserve"> sagatavot tehnisko piedāvājumu</w:t>
      </w:r>
      <w:r w:rsidR="005B6D94">
        <w:rPr>
          <w:rFonts w:ascii="Times New Roman" w:hAnsi="Times New Roman" w:cs="Times New Roman"/>
          <w:sz w:val="24"/>
          <w:szCs w:val="24"/>
        </w:rPr>
        <w:t xml:space="preserve"> (</w:t>
      </w:r>
      <w:r w:rsidR="0014184A">
        <w:rPr>
          <w:rFonts w:ascii="Times New Roman" w:hAnsi="Times New Roman" w:cs="Times New Roman"/>
          <w:sz w:val="24"/>
          <w:szCs w:val="24"/>
        </w:rPr>
        <w:t>3</w:t>
      </w:r>
      <w:r w:rsidR="005B6D94">
        <w:rPr>
          <w:rFonts w:ascii="Times New Roman" w:hAnsi="Times New Roman" w:cs="Times New Roman"/>
          <w:sz w:val="24"/>
          <w:szCs w:val="24"/>
        </w:rPr>
        <w:t>.</w:t>
      </w:r>
      <w:r w:rsidR="0014184A">
        <w:rPr>
          <w:rFonts w:ascii="Times New Roman" w:hAnsi="Times New Roman" w:cs="Times New Roman"/>
          <w:sz w:val="24"/>
          <w:szCs w:val="24"/>
        </w:rPr>
        <w:t>7</w:t>
      </w:r>
      <w:r w:rsidR="005B6D94">
        <w:rPr>
          <w:rFonts w:ascii="Times New Roman" w:hAnsi="Times New Roman" w:cs="Times New Roman"/>
          <w:sz w:val="24"/>
          <w:szCs w:val="24"/>
        </w:rPr>
        <w:t xml:space="preserve">.punktā noteiktajā gadījumā) </w:t>
      </w:r>
      <w:r w:rsidR="00112528">
        <w:rPr>
          <w:rFonts w:ascii="Times New Roman" w:hAnsi="Times New Roman" w:cs="Times New Roman"/>
          <w:sz w:val="24"/>
          <w:szCs w:val="24"/>
        </w:rPr>
        <w:t xml:space="preserve"> un iekļaut tajā sekojošu informāciju:</w:t>
      </w:r>
    </w:p>
    <w:p w14:paraId="0BF1A754" w14:textId="5949B5FA" w:rsidR="00112528" w:rsidRPr="00535841" w:rsidRDefault="00F967BB" w:rsidP="00861AFF">
      <w:pPr>
        <w:pStyle w:val="ListParagraph"/>
        <w:spacing w:before="120" w:after="120" w:line="276" w:lineRule="auto"/>
        <w:jc w:val="both"/>
        <w:rPr>
          <w:rFonts w:ascii="Times New Roman" w:hAnsi="Times New Roman" w:cs="Times New Roman"/>
          <w:bCs/>
          <w:sz w:val="24"/>
          <w:szCs w:val="24"/>
        </w:rPr>
      </w:pPr>
      <w:r w:rsidRPr="00535841">
        <w:rPr>
          <w:rFonts w:ascii="Times New Roman" w:eastAsia="MS Gothic" w:hAnsi="Times New Roman" w:cs="Times New Roman"/>
          <w:bCs/>
          <w:sz w:val="24"/>
          <w:szCs w:val="24"/>
        </w:rPr>
        <w:t xml:space="preserve">a) </w:t>
      </w:r>
      <w:r w:rsidR="00112528" w:rsidRPr="00535841">
        <w:rPr>
          <w:rFonts w:ascii="Times New Roman" w:hAnsi="Times New Roman" w:cs="Times New Roman"/>
          <w:bCs/>
          <w:sz w:val="24"/>
          <w:szCs w:val="24"/>
        </w:rPr>
        <w:t>detalizēts plānotās pakalpojumu sniegšanas metodikas apraksts, konkrēti uzskaitot visus veicamos darbus, piedāvāto tehnoloģiju</w:t>
      </w:r>
      <w:r w:rsidR="001F7DAF" w:rsidRPr="00535841">
        <w:rPr>
          <w:rFonts w:ascii="Times New Roman" w:hAnsi="Times New Roman" w:cs="Times New Roman"/>
          <w:bCs/>
          <w:sz w:val="24"/>
          <w:szCs w:val="24"/>
        </w:rPr>
        <w:t>, kā arī aprakstot pasākumus kā tiks nodrošināta un kontrolēta savlaicīga pakalpojumu sniegšana</w:t>
      </w:r>
      <w:r w:rsidR="00112528" w:rsidRPr="00535841">
        <w:rPr>
          <w:rFonts w:ascii="Times New Roman" w:hAnsi="Times New Roman" w:cs="Times New Roman"/>
          <w:bCs/>
          <w:sz w:val="24"/>
          <w:szCs w:val="24"/>
        </w:rPr>
        <w:t>;</w:t>
      </w:r>
    </w:p>
    <w:p w14:paraId="4CF36FF2" w14:textId="4361C7BC" w:rsidR="00112528" w:rsidRPr="00535841" w:rsidRDefault="00F967BB" w:rsidP="00861AFF">
      <w:pPr>
        <w:pStyle w:val="ListParagraph"/>
        <w:spacing w:before="120" w:after="120" w:line="276" w:lineRule="auto"/>
        <w:jc w:val="both"/>
        <w:rPr>
          <w:rFonts w:ascii="Times New Roman" w:hAnsi="Times New Roman" w:cs="Times New Roman"/>
          <w:bCs/>
          <w:sz w:val="24"/>
          <w:szCs w:val="24"/>
        </w:rPr>
      </w:pPr>
      <w:r w:rsidRPr="00535841">
        <w:rPr>
          <w:rFonts w:ascii="Times New Roman" w:eastAsia="MS Gothic" w:hAnsi="Times New Roman" w:cs="Times New Roman"/>
          <w:bCs/>
          <w:sz w:val="24"/>
          <w:szCs w:val="24"/>
        </w:rPr>
        <w:t xml:space="preserve">b) </w:t>
      </w:r>
      <w:r w:rsidR="00112528" w:rsidRPr="00535841">
        <w:rPr>
          <w:rFonts w:ascii="Times New Roman" w:hAnsi="Times New Roman" w:cs="Times New Roman"/>
          <w:bCs/>
          <w:sz w:val="24"/>
          <w:szCs w:val="24"/>
        </w:rPr>
        <w:t>informāciju par to, kā tiek nodrošināta pakalpojuma kvalitāte, nodrošināta kvalitātes kontrole un kvalitātes uzlabošanas pasākumi, iesniedzot atbilstošu dokumentu (piemēram, kvalitātes vadības sistēmas aprakstu);</w:t>
      </w:r>
    </w:p>
    <w:p w14:paraId="2D03D7A1" w14:textId="2287817F" w:rsidR="00112528" w:rsidRPr="00112528" w:rsidRDefault="00F967BB" w:rsidP="00861AFF">
      <w:pPr>
        <w:pStyle w:val="ListParagraph"/>
        <w:spacing w:before="120" w:after="120" w:line="276" w:lineRule="auto"/>
        <w:jc w:val="both"/>
        <w:rPr>
          <w:rFonts w:ascii="Times New Roman" w:hAnsi="Times New Roman" w:cs="Times New Roman"/>
          <w:bCs/>
          <w:sz w:val="24"/>
          <w:szCs w:val="24"/>
        </w:rPr>
      </w:pPr>
      <w:r w:rsidRPr="00535841">
        <w:rPr>
          <w:rFonts w:ascii="Times New Roman" w:eastAsia="MS Gothic" w:hAnsi="Times New Roman" w:cs="Times New Roman"/>
          <w:bCs/>
          <w:sz w:val="24"/>
          <w:szCs w:val="24"/>
        </w:rPr>
        <w:t xml:space="preserve">c) </w:t>
      </w:r>
      <w:r w:rsidR="00112528" w:rsidRPr="00535841">
        <w:rPr>
          <w:rFonts w:ascii="Times New Roman" w:hAnsi="Times New Roman" w:cs="Times New Roman"/>
          <w:bCs/>
          <w:sz w:val="24"/>
          <w:szCs w:val="24"/>
        </w:rPr>
        <w:t>informācija par personālu, kuru pretendents plāno iesaistīt Pakalpojumu sniegšanā, norādot darbinieku skaitu un amatus</w:t>
      </w:r>
      <w:r w:rsidR="00221A3B">
        <w:rPr>
          <w:rFonts w:ascii="Times New Roman" w:hAnsi="Times New Roman" w:cs="Times New Roman"/>
          <w:bCs/>
          <w:sz w:val="24"/>
          <w:szCs w:val="24"/>
        </w:rPr>
        <w:t xml:space="preserve">, </w:t>
      </w:r>
      <w:r w:rsidR="00112528" w:rsidRPr="00535841">
        <w:rPr>
          <w:rFonts w:ascii="Times New Roman" w:hAnsi="Times New Roman" w:cs="Times New Roman"/>
          <w:bCs/>
          <w:sz w:val="24"/>
          <w:szCs w:val="24"/>
        </w:rPr>
        <w:t xml:space="preserve"> informācij</w:t>
      </w:r>
      <w:r w:rsidR="00221A3B">
        <w:rPr>
          <w:rFonts w:ascii="Times New Roman" w:hAnsi="Times New Roman" w:cs="Times New Roman"/>
          <w:bCs/>
          <w:sz w:val="24"/>
          <w:szCs w:val="24"/>
        </w:rPr>
        <w:t>u</w:t>
      </w:r>
      <w:r w:rsidR="00112528" w:rsidRPr="00535841">
        <w:rPr>
          <w:rFonts w:ascii="Times New Roman" w:hAnsi="Times New Roman" w:cs="Times New Roman"/>
          <w:bCs/>
          <w:sz w:val="24"/>
          <w:szCs w:val="24"/>
        </w:rPr>
        <w:t xml:space="preserve"> par darbu vadītāju, kurš būs arī atbildīgā persona par līguma izpildi.</w:t>
      </w:r>
    </w:p>
    <w:p w14:paraId="184F30FE" w14:textId="77777777" w:rsidR="005C3BCF" w:rsidRDefault="005C3BCF" w:rsidP="005C3BCF">
      <w:pPr>
        <w:pStyle w:val="ListParagraph"/>
        <w:spacing w:before="120" w:after="0" w:line="240" w:lineRule="auto"/>
        <w:ind w:left="567"/>
        <w:jc w:val="both"/>
        <w:rPr>
          <w:rFonts w:ascii="Times New Roman" w:hAnsi="Times New Roman" w:cs="Times New Roman"/>
          <w:sz w:val="24"/>
          <w:szCs w:val="24"/>
        </w:rPr>
      </w:pPr>
    </w:p>
    <w:p w14:paraId="428D4D90" w14:textId="1007DA52" w:rsidR="001D2A04" w:rsidRPr="001D2A04" w:rsidRDefault="001D2A04" w:rsidP="001D2A04">
      <w:pPr>
        <w:pStyle w:val="ListParagraph"/>
        <w:numPr>
          <w:ilvl w:val="1"/>
          <w:numId w:val="2"/>
        </w:numPr>
        <w:spacing w:before="120" w:after="0" w:line="240" w:lineRule="auto"/>
        <w:ind w:left="567" w:hanging="567"/>
        <w:jc w:val="both"/>
        <w:rPr>
          <w:rFonts w:ascii="Times New Roman" w:hAnsi="Times New Roman" w:cs="Times New Roman"/>
          <w:sz w:val="24"/>
          <w:szCs w:val="24"/>
        </w:rPr>
      </w:pPr>
      <w:r w:rsidRPr="001D2A04">
        <w:rPr>
          <w:rFonts w:ascii="Times New Roman" w:hAnsi="Times New Roman" w:cs="Times New Roman"/>
          <w:sz w:val="24"/>
          <w:szCs w:val="24"/>
        </w:rPr>
        <w:t>P</w:t>
      </w:r>
      <w:r w:rsidRPr="001D2A04">
        <w:rPr>
          <w:rFonts w:ascii="Times New Roman" w:eastAsia="Times New Roman" w:hAnsi="Times New Roman" w:cs="Times New Roman"/>
          <w:color w:val="000000"/>
          <w:sz w:val="24"/>
          <w:szCs w:val="24"/>
        </w:rPr>
        <w:t>ilnība funkcionālas attālinātās vadības un monitoringa sistēmas (Sistēmas)</w:t>
      </w:r>
      <w:r w:rsidRPr="001D2A04">
        <w:rPr>
          <w:rFonts w:ascii="Times New Roman" w:hAnsi="Times New Roman" w:cs="Times New Roman"/>
          <w:sz w:val="24"/>
          <w:szCs w:val="24"/>
        </w:rPr>
        <w:t xml:space="preserve"> uzstādīšanai Pretendents piedāvā izmantot:</w:t>
      </w:r>
    </w:p>
    <w:p w14:paraId="5D7A1D6F" w14:textId="6072CF77" w:rsidR="001D2A04" w:rsidRDefault="00C74A31" w:rsidP="001D2A04">
      <w:pPr>
        <w:spacing w:after="0" w:line="240" w:lineRule="auto"/>
        <w:ind w:left="1418" w:hanging="425"/>
        <w:jc w:val="both"/>
        <w:rPr>
          <w:rFonts w:ascii="Times New Roman" w:hAnsi="Times New Roman" w:cs="Times New Roman"/>
          <w:sz w:val="24"/>
          <w:szCs w:val="24"/>
        </w:rPr>
      </w:pPr>
      <w:sdt>
        <w:sdtPr>
          <w:rPr>
            <w:rFonts w:ascii="Times New Roman" w:hAnsi="Times New Roman" w:cs="Times New Roman"/>
            <w:sz w:val="24"/>
            <w:szCs w:val="24"/>
          </w:rPr>
          <w:id w:val="-553008351"/>
          <w14:checkbox>
            <w14:checked w14:val="0"/>
            <w14:checkedState w14:val="2612" w14:font="MS Gothic"/>
            <w14:uncheckedState w14:val="2610" w14:font="MS Gothic"/>
          </w14:checkbox>
        </w:sdtPr>
        <w:sdtEndPr/>
        <w:sdtContent>
          <w:r w:rsidR="001D2A04">
            <w:rPr>
              <w:rFonts w:ascii="MS Gothic" w:eastAsia="MS Gothic" w:hAnsi="MS Gothic" w:cs="Times New Roman" w:hint="eastAsia"/>
              <w:sz w:val="24"/>
              <w:szCs w:val="24"/>
            </w:rPr>
            <w:t>☐</w:t>
          </w:r>
        </w:sdtContent>
      </w:sdt>
      <w:r w:rsidR="001D2A04">
        <w:rPr>
          <w:rFonts w:ascii="Times New Roman" w:hAnsi="Times New Roman" w:cs="Times New Roman"/>
          <w:sz w:val="24"/>
          <w:szCs w:val="24"/>
        </w:rPr>
        <w:tab/>
      </w:r>
      <w:proofErr w:type="spellStart"/>
      <w:r w:rsidR="001D2A04" w:rsidRPr="001D2A04">
        <w:rPr>
          <w:rFonts w:ascii="Times New Roman" w:hAnsi="Times New Roman" w:cs="Times New Roman"/>
          <w:sz w:val="24"/>
          <w:szCs w:val="24"/>
        </w:rPr>
        <w:t>Mākoņpakalpojumu</w:t>
      </w:r>
      <w:proofErr w:type="spellEnd"/>
      <w:r w:rsidR="001256C0">
        <w:rPr>
          <w:rFonts w:ascii="Times New Roman" w:hAnsi="Times New Roman" w:cs="Times New Roman"/>
          <w:sz w:val="24"/>
          <w:szCs w:val="24"/>
        </w:rPr>
        <w:t>;</w:t>
      </w:r>
    </w:p>
    <w:p w14:paraId="05DF37E6" w14:textId="2F8DFB79" w:rsidR="00F967BB" w:rsidRDefault="00C74A31" w:rsidP="001D2A04">
      <w:pPr>
        <w:spacing w:after="0" w:line="240" w:lineRule="auto"/>
        <w:ind w:left="993"/>
        <w:jc w:val="both"/>
        <w:rPr>
          <w:rFonts w:ascii="Times New Roman" w:hAnsi="Times New Roman" w:cs="Times New Roman"/>
          <w:sz w:val="24"/>
          <w:szCs w:val="24"/>
        </w:rPr>
      </w:pPr>
      <w:sdt>
        <w:sdtPr>
          <w:rPr>
            <w:rFonts w:ascii="Times New Roman" w:hAnsi="Times New Roman" w:cs="Times New Roman"/>
            <w:sz w:val="24"/>
            <w:szCs w:val="24"/>
          </w:rPr>
          <w:id w:val="-708264946"/>
          <w14:checkbox>
            <w14:checked w14:val="0"/>
            <w14:checkedState w14:val="2612" w14:font="MS Gothic"/>
            <w14:uncheckedState w14:val="2610" w14:font="MS Gothic"/>
          </w14:checkbox>
        </w:sdtPr>
        <w:sdtEndPr/>
        <w:sdtContent>
          <w:r w:rsidR="001D2A04">
            <w:rPr>
              <w:rFonts w:ascii="MS Gothic" w:eastAsia="MS Gothic" w:hAnsi="MS Gothic" w:cs="Times New Roman" w:hint="eastAsia"/>
              <w:sz w:val="24"/>
              <w:szCs w:val="24"/>
            </w:rPr>
            <w:t>☐</w:t>
          </w:r>
        </w:sdtContent>
      </w:sdt>
      <w:r w:rsidR="001D2A04">
        <w:rPr>
          <w:rFonts w:ascii="Times New Roman" w:hAnsi="Times New Roman" w:cs="Times New Roman"/>
          <w:sz w:val="24"/>
          <w:szCs w:val="24"/>
        </w:rPr>
        <w:tab/>
      </w:r>
      <w:r w:rsidR="001D2A04" w:rsidRPr="001D2A04">
        <w:rPr>
          <w:rFonts w:ascii="Times New Roman" w:hAnsi="Times New Roman" w:cs="Times New Roman"/>
          <w:sz w:val="24"/>
          <w:szCs w:val="24"/>
        </w:rPr>
        <w:t>Pasūtītāja infrastruktūru</w:t>
      </w:r>
      <w:r w:rsidR="001256C0">
        <w:rPr>
          <w:rFonts w:ascii="Times New Roman" w:hAnsi="Times New Roman" w:cs="Times New Roman"/>
          <w:sz w:val="24"/>
          <w:szCs w:val="24"/>
        </w:rPr>
        <w:t>;</w:t>
      </w:r>
    </w:p>
    <w:p w14:paraId="393C95DA" w14:textId="74F5125E" w:rsidR="001D2A04" w:rsidRDefault="00C74A31" w:rsidP="001D2A04">
      <w:pPr>
        <w:spacing w:after="0" w:line="240" w:lineRule="auto"/>
        <w:ind w:firstLine="993"/>
        <w:jc w:val="both"/>
        <w:rPr>
          <w:rFonts w:ascii="Times New Roman" w:hAnsi="Times New Roman" w:cs="Times New Roman"/>
          <w:sz w:val="24"/>
          <w:szCs w:val="24"/>
        </w:rPr>
      </w:pPr>
      <w:sdt>
        <w:sdtPr>
          <w:rPr>
            <w:rFonts w:ascii="Times New Roman" w:hAnsi="Times New Roman" w:cs="Times New Roman"/>
            <w:sz w:val="24"/>
            <w:szCs w:val="24"/>
          </w:rPr>
          <w:id w:val="1758333252"/>
          <w14:checkbox>
            <w14:checked w14:val="0"/>
            <w14:checkedState w14:val="2612" w14:font="MS Gothic"/>
            <w14:uncheckedState w14:val="2610" w14:font="MS Gothic"/>
          </w14:checkbox>
        </w:sdtPr>
        <w:sdtEndPr/>
        <w:sdtContent>
          <w:r w:rsidR="001D2A04">
            <w:rPr>
              <w:rFonts w:ascii="MS Gothic" w:eastAsia="MS Gothic" w:hAnsi="MS Gothic" w:cs="Times New Roman" w:hint="eastAsia"/>
              <w:sz w:val="24"/>
              <w:szCs w:val="24"/>
            </w:rPr>
            <w:t>☐</w:t>
          </w:r>
        </w:sdtContent>
      </w:sdt>
      <w:r w:rsidR="001D2A04">
        <w:rPr>
          <w:rFonts w:ascii="Times New Roman" w:hAnsi="Times New Roman" w:cs="Times New Roman"/>
          <w:sz w:val="24"/>
          <w:szCs w:val="24"/>
        </w:rPr>
        <w:tab/>
        <w:t>Cits variants: ____________</w:t>
      </w:r>
      <w:r w:rsidR="001256C0">
        <w:rPr>
          <w:rFonts w:ascii="Times New Roman" w:hAnsi="Times New Roman" w:cs="Times New Roman"/>
          <w:sz w:val="24"/>
          <w:szCs w:val="24"/>
        </w:rPr>
        <w:t>.</w:t>
      </w:r>
    </w:p>
    <w:p w14:paraId="32E1A3A3" w14:textId="06C50713" w:rsidR="00A721E4" w:rsidRDefault="00A721E4" w:rsidP="005922B6">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4.12. </w:t>
      </w:r>
      <w:r w:rsidR="00B5034F" w:rsidRPr="00B5034F">
        <w:rPr>
          <w:rFonts w:ascii="Times New Roman" w:hAnsi="Times New Roman" w:cs="Times New Roman"/>
          <w:sz w:val="24"/>
          <w:szCs w:val="24"/>
        </w:rPr>
        <w:t>Ņemot vērā, ka iepirkuma priekšmets aptver pilnu ciklu – projekta izstrādi, risinājuma saskaņošanu ar Pasūtītāju, izbūvi un testēšanu, lūdzam</w:t>
      </w:r>
      <w:r w:rsidR="00B5034F">
        <w:rPr>
          <w:rFonts w:ascii="Times New Roman" w:hAnsi="Times New Roman" w:cs="Times New Roman"/>
          <w:sz w:val="24"/>
          <w:szCs w:val="24"/>
        </w:rPr>
        <w:t>,</w:t>
      </w:r>
      <w:r w:rsidR="00B5034F" w:rsidRPr="00B5034F">
        <w:rPr>
          <w:rFonts w:ascii="Times New Roman" w:hAnsi="Times New Roman" w:cs="Times New Roman"/>
          <w:sz w:val="24"/>
          <w:szCs w:val="24"/>
        </w:rPr>
        <w:t xml:space="preserve"> sniegt savu profesionālo redzējumu par šāda apjoma praktisku izpildi vienā līgumā. Vai</w:t>
      </w:r>
      <w:r w:rsidR="00B5034F">
        <w:rPr>
          <w:rFonts w:ascii="Times New Roman" w:hAnsi="Times New Roman" w:cs="Times New Roman"/>
          <w:sz w:val="24"/>
          <w:szCs w:val="24"/>
        </w:rPr>
        <w:t xml:space="preserve"> </w:t>
      </w:r>
      <w:r w:rsidR="00B5034F" w:rsidRPr="00B5034F">
        <w:rPr>
          <w:rFonts w:ascii="Times New Roman" w:hAnsi="Times New Roman" w:cs="Times New Roman"/>
          <w:sz w:val="24"/>
          <w:szCs w:val="24"/>
        </w:rPr>
        <w:t>būtu pamatoti apsvērt projektēšanas posma sadalīšanu no realizācijas, lai samazinātu riskus un nodrošinātu efektīvāku īstenošanu?</w:t>
      </w:r>
      <w:r>
        <w:rPr>
          <w:rFonts w:ascii="Times New Roman" w:hAnsi="Times New Roman" w:cs="Times New Roman"/>
          <w:sz w:val="24"/>
          <w:szCs w:val="24"/>
        </w:rPr>
        <w:t>:</w:t>
      </w:r>
    </w:p>
    <w:p w14:paraId="0BD73FE1" w14:textId="77777777" w:rsidR="00B5034F" w:rsidRPr="00FF6F40" w:rsidRDefault="00C74A31" w:rsidP="00B5034F">
      <w:pPr>
        <w:spacing w:after="0" w:line="240" w:lineRule="auto"/>
        <w:ind w:left="851" w:firstLine="142"/>
        <w:jc w:val="both"/>
        <w:rPr>
          <w:rFonts w:ascii="Times New Roman" w:eastAsia="Times New Roman" w:hAnsi="Times New Roman" w:cs="Times New Roman"/>
          <w:sz w:val="24"/>
          <w:lang w:eastAsia="en-GB"/>
        </w:rPr>
      </w:pPr>
      <w:sdt>
        <w:sdtPr>
          <w:rPr>
            <w:rFonts w:ascii="MS Gothic" w:eastAsia="MS Gothic" w:hAnsi="MS Gothic" w:cs="Times New Roman"/>
            <w:sz w:val="24"/>
            <w:lang w:eastAsia="en-GB"/>
          </w:rPr>
          <w:id w:val="-1441685897"/>
          <w14:checkbox>
            <w14:checked w14:val="0"/>
            <w14:checkedState w14:val="2612" w14:font="MS Gothic"/>
            <w14:uncheckedState w14:val="2610" w14:font="MS Gothic"/>
          </w14:checkbox>
        </w:sdtPr>
        <w:sdtEndPr/>
        <w:sdtContent>
          <w:r w:rsidR="00B5034F" w:rsidRPr="00FF6F40">
            <w:rPr>
              <w:rFonts w:ascii="MS Gothic" w:eastAsia="MS Gothic" w:hAnsi="MS Gothic" w:cs="Times New Roman" w:hint="eastAsia"/>
              <w:sz w:val="24"/>
              <w:lang w:eastAsia="en-GB"/>
            </w:rPr>
            <w:t>☐</w:t>
          </w:r>
        </w:sdtContent>
      </w:sdt>
      <w:r w:rsidR="00B5034F" w:rsidRPr="00FF6F40">
        <w:rPr>
          <w:rFonts w:ascii="Times New Roman" w:eastAsia="Times New Roman" w:hAnsi="Times New Roman" w:cs="Times New Roman"/>
          <w:sz w:val="24"/>
          <w:lang w:eastAsia="en-GB"/>
        </w:rPr>
        <w:tab/>
        <w:t>Jā</w:t>
      </w:r>
      <w:r w:rsidR="00B5034F">
        <w:rPr>
          <w:rFonts w:ascii="Times New Roman" w:eastAsia="Times New Roman" w:hAnsi="Times New Roman" w:cs="Times New Roman"/>
          <w:sz w:val="24"/>
          <w:lang w:eastAsia="en-GB"/>
        </w:rPr>
        <w:t>;</w:t>
      </w:r>
    </w:p>
    <w:p w14:paraId="5BBA4572" w14:textId="33D53584" w:rsidR="00B5034F" w:rsidRDefault="00C74A31" w:rsidP="00B5034F">
      <w:pPr>
        <w:spacing w:after="0" w:line="240" w:lineRule="auto"/>
        <w:ind w:left="851" w:firstLine="142"/>
        <w:jc w:val="both"/>
        <w:rPr>
          <w:rFonts w:ascii="Times New Roman" w:eastAsia="Times New Roman" w:hAnsi="Times New Roman" w:cs="Times New Roman"/>
          <w:sz w:val="24"/>
          <w:lang w:eastAsia="en-GB"/>
        </w:rPr>
      </w:pPr>
      <w:sdt>
        <w:sdtPr>
          <w:rPr>
            <w:rFonts w:ascii="MS Gothic" w:eastAsia="MS Gothic" w:hAnsi="MS Gothic" w:cs="Times New Roman"/>
            <w:sz w:val="24"/>
            <w:lang w:eastAsia="en-GB"/>
          </w:rPr>
          <w:id w:val="-1574807867"/>
          <w14:checkbox>
            <w14:checked w14:val="0"/>
            <w14:checkedState w14:val="2612" w14:font="MS Gothic"/>
            <w14:uncheckedState w14:val="2610" w14:font="MS Gothic"/>
          </w14:checkbox>
        </w:sdtPr>
        <w:sdtEndPr/>
        <w:sdtContent>
          <w:r w:rsidR="00B5034F" w:rsidRPr="00FF6F40">
            <w:rPr>
              <w:rFonts w:ascii="MS Gothic" w:eastAsia="MS Gothic" w:hAnsi="MS Gothic" w:cs="Times New Roman" w:hint="eastAsia"/>
              <w:sz w:val="24"/>
              <w:lang w:eastAsia="en-GB"/>
            </w:rPr>
            <w:t>☐</w:t>
          </w:r>
        </w:sdtContent>
      </w:sdt>
      <w:r w:rsidR="00B5034F" w:rsidRPr="00FF6F40">
        <w:rPr>
          <w:rFonts w:ascii="Times New Roman" w:eastAsia="Times New Roman" w:hAnsi="Times New Roman" w:cs="Times New Roman"/>
          <w:sz w:val="24"/>
          <w:lang w:eastAsia="en-GB"/>
        </w:rPr>
        <w:tab/>
        <w:t>Nē</w:t>
      </w:r>
      <w:r w:rsidR="00B5034F">
        <w:rPr>
          <w:rFonts w:ascii="Times New Roman" w:eastAsia="Times New Roman" w:hAnsi="Times New Roman" w:cs="Times New Roman"/>
          <w:sz w:val="24"/>
          <w:lang w:eastAsia="en-GB"/>
        </w:rPr>
        <w:t>.</w:t>
      </w:r>
    </w:p>
    <w:p w14:paraId="433A6E3C" w14:textId="7AF9BC8F" w:rsidR="00B5034F" w:rsidRPr="00F967BB" w:rsidRDefault="00B5034F" w:rsidP="00B5034F">
      <w:p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i/>
          <w:iCs/>
          <w:sz w:val="24"/>
          <w:szCs w:val="24"/>
        </w:rPr>
      </w:pPr>
      <w:r w:rsidRPr="00F967BB">
        <w:rPr>
          <w:rFonts w:ascii="Times New Roman" w:hAnsi="Times New Roman" w:cs="Times New Roman"/>
          <w:i/>
          <w:iCs/>
          <w:color w:val="2F5496" w:themeColor="accent1" w:themeShade="BF"/>
          <w:sz w:val="24"/>
          <w:szCs w:val="24"/>
        </w:rPr>
        <w:t>Ja norād</w:t>
      </w:r>
      <w:r>
        <w:rPr>
          <w:rFonts w:ascii="Times New Roman" w:hAnsi="Times New Roman" w:cs="Times New Roman"/>
          <w:i/>
          <w:iCs/>
          <w:color w:val="2F5496" w:themeColor="accent1" w:themeShade="BF"/>
          <w:sz w:val="24"/>
          <w:szCs w:val="24"/>
        </w:rPr>
        <w:t>e</w:t>
      </w:r>
      <w:r w:rsidRPr="00F967BB">
        <w:rPr>
          <w:rFonts w:ascii="Times New Roman" w:hAnsi="Times New Roman" w:cs="Times New Roman"/>
          <w:i/>
          <w:iCs/>
          <w:color w:val="2F5496" w:themeColor="accent1" w:themeShade="BF"/>
          <w:sz w:val="24"/>
          <w:szCs w:val="24"/>
        </w:rPr>
        <w:t xml:space="preserve"> “</w:t>
      </w:r>
      <w:r>
        <w:rPr>
          <w:rFonts w:ascii="Times New Roman" w:hAnsi="Times New Roman" w:cs="Times New Roman"/>
          <w:i/>
          <w:iCs/>
          <w:color w:val="2F5496" w:themeColor="accent1" w:themeShade="BF"/>
          <w:sz w:val="24"/>
          <w:szCs w:val="24"/>
        </w:rPr>
        <w:t>Jā</w:t>
      </w:r>
      <w:r w:rsidRPr="00F967BB">
        <w:rPr>
          <w:rFonts w:ascii="Times New Roman" w:hAnsi="Times New Roman" w:cs="Times New Roman"/>
          <w:i/>
          <w:iCs/>
          <w:color w:val="2F5496" w:themeColor="accent1" w:themeShade="BF"/>
          <w:sz w:val="24"/>
          <w:szCs w:val="24"/>
        </w:rPr>
        <w:t xml:space="preserve">”, lūdzu sniegt priekšlikumu </w:t>
      </w:r>
      <w:r>
        <w:rPr>
          <w:rFonts w:ascii="Times New Roman" w:hAnsi="Times New Roman" w:cs="Times New Roman"/>
          <w:i/>
          <w:iCs/>
          <w:color w:val="2F5496" w:themeColor="accent1" w:themeShade="BF"/>
          <w:sz w:val="24"/>
          <w:szCs w:val="24"/>
        </w:rPr>
        <w:t xml:space="preserve">par optimālāko projekta realizācijas risinājumu. </w:t>
      </w:r>
    </w:p>
    <w:p w14:paraId="279668D0" w14:textId="37ECA0DC" w:rsidR="005922B6" w:rsidRDefault="005922B6" w:rsidP="005922B6">
      <w:pPr>
        <w:pStyle w:val="ListBullet4"/>
        <w:numPr>
          <w:ilvl w:val="1"/>
          <w:numId w:val="43"/>
        </w:numPr>
        <w:tabs>
          <w:tab w:val="left" w:pos="851"/>
        </w:tabs>
      </w:pPr>
      <w:r>
        <w:t>Lūdzam norādīt (izšķiroša loma saskaņā ar Tirgus izpētes noteikumu 5.4. punktu)</w:t>
      </w:r>
      <w:r w:rsidRPr="00034135">
        <w:t>:</w:t>
      </w:r>
    </w:p>
    <w:p w14:paraId="503FBF3D" w14:textId="77777777" w:rsidR="005922B6" w:rsidRPr="00B17F2E" w:rsidRDefault="005922B6" w:rsidP="005922B6">
      <w:pPr>
        <w:pStyle w:val="ListParagraph"/>
        <w:numPr>
          <w:ilvl w:val="0"/>
          <w:numId w:val="42"/>
        </w:numPr>
        <w:spacing w:before="120" w:after="120" w:line="240" w:lineRule="auto"/>
        <w:rPr>
          <w:rFonts w:ascii="Times New Roman" w:hAnsi="Times New Roman"/>
          <w:bCs/>
          <w:sz w:val="24"/>
          <w:szCs w:val="24"/>
        </w:rPr>
      </w:pPr>
      <w:r w:rsidRPr="00B17F2E">
        <w:rPr>
          <w:rFonts w:ascii="Times New Roman" w:hAnsi="Times New Roman"/>
          <w:bCs/>
          <w:sz w:val="24"/>
          <w:szCs w:val="24"/>
        </w:rPr>
        <w:t>Pretendents nodrošina līguma izpildē iesaistītajiem darbiniekiem veselības apdrošināšanu:</w:t>
      </w:r>
    </w:p>
    <w:p w14:paraId="38987288" w14:textId="3227A8A5" w:rsidR="005922B6" w:rsidRPr="00270183" w:rsidRDefault="00C74A31" w:rsidP="005922B6">
      <w:pPr>
        <w:pStyle w:val="ListBullet4"/>
        <w:numPr>
          <w:ilvl w:val="0"/>
          <w:numId w:val="0"/>
        </w:numPr>
        <w:ind w:left="90" w:firstLine="903"/>
        <w:rPr>
          <w:szCs w:val="24"/>
        </w:rPr>
      </w:pPr>
      <w:sdt>
        <w:sdtPr>
          <w:rPr>
            <w:rFonts w:ascii="MS Gothic" w:eastAsia="MS Gothic" w:hAnsi="MS Gothic"/>
          </w:rPr>
          <w:id w:val="-215969631"/>
          <w14:checkbox>
            <w14:checked w14:val="0"/>
            <w14:checkedState w14:val="2612" w14:font="MS Gothic"/>
            <w14:uncheckedState w14:val="2610" w14:font="MS Gothic"/>
          </w14:checkbox>
        </w:sdtPr>
        <w:sdtEndPr/>
        <w:sdtContent>
          <w:r w:rsidR="005922B6">
            <w:rPr>
              <w:rFonts w:ascii="MS Gothic" w:eastAsia="MS Gothic" w:hAnsi="MS Gothic" w:hint="eastAsia"/>
            </w:rPr>
            <w:t>☐</w:t>
          </w:r>
        </w:sdtContent>
      </w:sdt>
      <w:r w:rsidR="005922B6" w:rsidRPr="00FF6F40">
        <w:tab/>
      </w:r>
      <w:r w:rsidR="005922B6" w:rsidRPr="00270183">
        <w:rPr>
          <w:szCs w:val="24"/>
        </w:rPr>
        <w:t>Jā</w:t>
      </w:r>
      <w:r w:rsidR="0014184A" w:rsidRPr="00270183">
        <w:rPr>
          <w:szCs w:val="24"/>
        </w:rPr>
        <w:t>;</w:t>
      </w:r>
    </w:p>
    <w:p w14:paraId="4B6EB069" w14:textId="367D7E56" w:rsidR="005922B6" w:rsidRPr="00270183" w:rsidRDefault="00C74A31" w:rsidP="005922B6">
      <w:pPr>
        <w:spacing w:before="120" w:after="120" w:line="240" w:lineRule="auto"/>
        <w:ind w:left="360" w:firstLine="633"/>
        <w:rPr>
          <w:rFonts w:ascii="Times New Roman" w:hAnsi="Times New Roman" w:cs="Times New Roman"/>
          <w:bCs/>
          <w:sz w:val="24"/>
          <w:szCs w:val="24"/>
        </w:rPr>
      </w:pPr>
      <w:sdt>
        <w:sdtPr>
          <w:rPr>
            <w:rFonts w:ascii="Times New Roman" w:eastAsia="MS Gothic" w:hAnsi="Times New Roman" w:cs="Times New Roman"/>
            <w:sz w:val="24"/>
            <w:szCs w:val="24"/>
          </w:rPr>
          <w:id w:val="-1024862607"/>
          <w14:checkbox>
            <w14:checked w14:val="0"/>
            <w14:checkedState w14:val="2612" w14:font="MS Gothic"/>
            <w14:uncheckedState w14:val="2610" w14:font="MS Gothic"/>
          </w14:checkbox>
        </w:sdtPr>
        <w:sdtEndPr/>
        <w:sdtContent>
          <w:r w:rsidR="005922B6" w:rsidRPr="00270183">
            <w:rPr>
              <w:rFonts w:ascii="MS Gothic" w:eastAsia="MS Gothic" w:hAnsi="MS Gothic" w:cs="Times New Roman" w:hint="eastAsia"/>
              <w:sz w:val="24"/>
              <w:szCs w:val="24"/>
            </w:rPr>
            <w:t>☐</w:t>
          </w:r>
        </w:sdtContent>
      </w:sdt>
      <w:r w:rsidR="005922B6" w:rsidRPr="00270183">
        <w:rPr>
          <w:rFonts w:ascii="Times New Roman" w:hAnsi="Times New Roman" w:cs="Times New Roman"/>
          <w:sz w:val="24"/>
          <w:szCs w:val="24"/>
        </w:rPr>
        <w:tab/>
        <w:t>Nē</w:t>
      </w:r>
      <w:r w:rsidR="0014184A" w:rsidRPr="00270183">
        <w:rPr>
          <w:rFonts w:ascii="Times New Roman" w:hAnsi="Times New Roman" w:cs="Times New Roman"/>
          <w:sz w:val="24"/>
          <w:szCs w:val="24"/>
        </w:rPr>
        <w:t>.</w:t>
      </w:r>
    </w:p>
    <w:p w14:paraId="4528A9EE" w14:textId="77777777" w:rsidR="005922B6" w:rsidRDefault="005922B6" w:rsidP="005922B6">
      <w:pPr>
        <w:pStyle w:val="ListBullet4"/>
        <w:numPr>
          <w:ilvl w:val="0"/>
          <w:numId w:val="42"/>
        </w:numPr>
        <w:rPr>
          <w:bCs/>
          <w:szCs w:val="24"/>
        </w:rPr>
      </w:pPr>
      <w:r>
        <w:rPr>
          <w:bCs/>
          <w:szCs w:val="24"/>
        </w:rPr>
        <w:t xml:space="preserve">Pretendents nodarbina jauniešus un/vai </w:t>
      </w:r>
      <w:proofErr w:type="spellStart"/>
      <w:r>
        <w:rPr>
          <w:bCs/>
          <w:szCs w:val="24"/>
        </w:rPr>
        <w:t>pirmspensijas</w:t>
      </w:r>
      <w:proofErr w:type="spellEnd"/>
      <w:r>
        <w:rPr>
          <w:bCs/>
          <w:szCs w:val="24"/>
        </w:rPr>
        <w:t xml:space="preserve"> vecuma personas:</w:t>
      </w:r>
    </w:p>
    <w:p w14:paraId="440BD90A" w14:textId="2E51CB27" w:rsidR="005922B6" w:rsidRDefault="00C74A31" w:rsidP="005922B6">
      <w:pPr>
        <w:pStyle w:val="ListBullet4"/>
        <w:numPr>
          <w:ilvl w:val="0"/>
          <w:numId w:val="0"/>
        </w:numPr>
        <w:ind w:left="567" w:firstLine="426"/>
        <w:rPr>
          <w:bCs/>
          <w:szCs w:val="24"/>
        </w:rPr>
      </w:pPr>
      <w:sdt>
        <w:sdtPr>
          <w:rPr>
            <w:bCs/>
            <w:szCs w:val="24"/>
          </w:rPr>
          <w:id w:val="-2098317511"/>
          <w14:checkbox>
            <w14:checked w14:val="0"/>
            <w14:checkedState w14:val="2612" w14:font="MS Gothic"/>
            <w14:uncheckedState w14:val="2610" w14:font="MS Gothic"/>
          </w14:checkbox>
        </w:sdtPr>
        <w:sdtEndPr/>
        <w:sdtContent>
          <w:r w:rsidR="005922B6">
            <w:rPr>
              <w:rFonts w:ascii="MS Gothic" w:eastAsia="MS Gothic" w:hAnsi="MS Gothic" w:hint="eastAsia"/>
              <w:bCs/>
              <w:szCs w:val="24"/>
            </w:rPr>
            <w:t>☐</w:t>
          </w:r>
        </w:sdtContent>
      </w:sdt>
      <w:r w:rsidR="005922B6">
        <w:rPr>
          <w:bCs/>
          <w:szCs w:val="24"/>
        </w:rPr>
        <w:tab/>
        <w:t>jauniešus no 18 līdz 25 gadiem</w:t>
      </w:r>
      <w:r w:rsidR="00270183">
        <w:rPr>
          <w:bCs/>
          <w:szCs w:val="24"/>
        </w:rPr>
        <w:t>;</w:t>
      </w:r>
    </w:p>
    <w:p w14:paraId="15923CB6" w14:textId="12EB71E9" w:rsidR="005922B6" w:rsidRDefault="00C74A31" w:rsidP="005922B6">
      <w:pPr>
        <w:pStyle w:val="ListBullet4"/>
        <w:numPr>
          <w:ilvl w:val="0"/>
          <w:numId w:val="0"/>
        </w:numPr>
        <w:ind w:left="567" w:firstLine="426"/>
        <w:rPr>
          <w:bCs/>
          <w:szCs w:val="24"/>
        </w:rPr>
      </w:pPr>
      <w:sdt>
        <w:sdtPr>
          <w:rPr>
            <w:bCs/>
            <w:szCs w:val="24"/>
          </w:rPr>
          <w:id w:val="-382560413"/>
          <w14:checkbox>
            <w14:checked w14:val="0"/>
            <w14:checkedState w14:val="2612" w14:font="MS Gothic"/>
            <w14:uncheckedState w14:val="2610" w14:font="MS Gothic"/>
          </w14:checkbox>
        </w:sdtPr>
        <w:sdtEndPr/>
        <w:sdtContent>
          <w:r w:rsidR="005922B6">
            <w:rPr>
              <w:rFonts w:ascii="MS Gothic" w:eastAsia="MS Gothic" w:hAnsi="MS Gothic" w:hint="eastAsia"/>
              <w:bCs/>
              <w:szCs w:val="24"/>
            </w:rPr>
            <w:t>☐</w:t>
          </w:r>
        </w:sdtContent>
      </w:sdt>
      <w:r w:rsidR="005922B6">
        <w:rPr>
          <w:bCs/>
          <w:szCs w:val="24"/>
        </w:rPr>
        <w:tab/>
      </w:r>
      <w:proofErr w:type="spellStart"/>
      <w:r w:rsidR="005922B6">
        <w:rPr>
          <w:bCs/>
          <w:szCs w:val="24"/>
        </w:rPr>
        <w:t>pirmspensijas</w:t>
      </w:r>
      <w:proofErr w:type="spellEnd"/>
      <w:r w:rsidR="005922B6">
        <w:rPr>
          <w:bCs/>
          <w:szCs w:val="24"/>
        </w:rPr>
        <w:t xml:space="preserve"> vecuma personas no 55 gadiem</w:t>
      </w:r>
      <w:r w:rsidR="00270183">
        <w:rPr>
          <w:bCs/>
          <w:szCs w:val="24"/>
        </w:rPr>
        <w:t>.</w:t>
      </w:r>
    </w:p>
    <w:p w14:paraId="262FD10F" w14:textId="77777777" w:rsidR="005922B6" w:rsidRPr="00106843" w:rsidRDefault="005922B6" w:rsidP="005922B6">
      <w:pPr>
        <w:pStyle w:val="ListParagraph"/>
        <w:numPr>
          <w:ilvl w:val="0"/>
          <w:numId w:val="42"/>
        </w:numPr>
        <w:spacing w:before="120" w:after="120" w:line="240" w:lineRule="auto"/>
        <w:jc w:val="both"/>
        <w:rPr>
          <w:rFonts w:ascii="Times New Roman" w:hAnsi="Times New Roman"/>
          <w:bCs/>
          <w:sz w:val="24"/>
          <w:szCs w:val="24"/>
        </w:rPr>
      </w:pPr>
      <w:r w:rsidRPr="00106843">
        <w:rPr>
          <w:rFonts w:ascii="Times New Roman" w:hAnsi="Times New Roman"/>
          <w:bCs/>
          <w:sz w:val="24"/>
          <w:szCs w:val="24"/>
        </w:rPr>
        <w:t xml:space="preserve">Pretendents nodarbina vai </w:t>
      </w:r>
      <w:r>
        <w:rPr>
          <w:rFonts w:ascii="Times New Roman" w:hAnsi="Times New Roman"/>
          <w:bCs/>
          <w:sz w:val="24"/>
          <w:szCs w:val="24"/>
        </w:rPr>
        <w:t>gatavs</w:t>
      </w:r>
      <w:r w:rsidRPr="00106843">
        <w:rPr>
          <w:rFonts w:ascii="Times New Roman" w:hAnsi="Times New Roman"/>
          <w:bCs/>
          <w:sz w:val="24"/>
          <w:szCs w:val="24"/>
        </w:rPr>
        <w:t xml:space="preserve"> nodarbināt </w:t>
      </w:r>
      <w:r w:rsidRPr="00106843">
        <w:rPr>
          <w:rFonts w:ascii="Times New Roman" w:hAnsi="Times New Roman" w:cs="Times New Roman"/>
          <w:sz w:val="24"/>
          <w:szCs w:val="24"/>
        </w:rPr>
        <w:t>praktikantus  studiju prakses ietvaros.</w:t>
      </w:r>
    </w:p>
    <w:p w14:paraId="1373F61B" w14:textId="08E9B823" w:rsidR="005922B6" w:rsidRPr="00FF6F40" w:rsidRDefault="00C74A31" w:rsidP="005922B6">
      <w:pPr>
        <w:pStyle w:val="ListBullet4"/>
        <w:numPr>
          <w:ilvl w:val="0"/>
          <w:numId w:val="0"/>
        </w:numPr>
        <w:ind w:left="90" w:firstLine="903"/>
      </w:pPr>
      <w:sdt>
        <w:sdtPr>
          <w:rPr>
            <w:rFonts w:ascii="MS Gothic" w:eastAsia="MS Gothic" w:hAnsi="MS Gothic"/>
          </w:rPr>
          <w:id w:val="-1515922071"/>
          <w14:checkbox>
            <w14:checked w14:val="0"/>
            <w14:checkedState w14:val="2612" w14:font="MS Gothic"/>
            <w14:uncheckedState w14:val="2610" w14:font="MS Gothic"/>
          </w14:checkbox>
        </w:sdtPr>
        <w:sdtEndPr/>
        <w:sdtContent>
          <w:r w:rsidR="005922B6">
            <w:rPr>
              <w:rFonts w:ascii="MS Gothic" w:eastAsia="MS Gothic" w:hAnsi="MS Gothic" w:hint="eastAsia"/>
            </w:rPr>
            <w:t>☐</w:t>
          </w:r>
        </w:sdtContent>
      </w:sdt>
      <w:r w:rsidR="005922B6" w:rsidRPr="00FF6F40">
        <w:tab/>
        <w:t>Jā</w:t>
      </w:r>
      <w:r w:rsidR="00270183">
        <w:t>;</w:t>
      </w:r>
    </w:p>
    <w:p w14:paraId="62B5327D" w14:textId="0949C327" w:rsidR="005922B6" w:rsidRDefault="00C74A31" w:rsidP="005922B6">
      <w:pPr>
        <w:pStyle w:val="ListBullet4"/>
        <w:numPr>
          <w:ilvl w:val="0"/>
          <w:numId w:val="0"/>
        </w:numPr>
        <w:ind w:left="90" w:firstLine="903"/>
      </w:pPr>
      <w:sdt>
        <w:sdtPr>
          <w:rPr>
            <w:rFonts w:eastAsia="MS Gothic"/>
          </w:rPr>
          <w:id w:val="1997988321"/>
          <w14:checkbox>
            <w14:checked w14:val="0"/>
            <w14:checkedState w14:val="2612" w14:font="MS Gothic"/>
            <w14:uncheckedState w14:val="2610" w14:font="MS Gothic"/>
          </w14:checkbox>
        </w:sdtPr>
        <w:sdtEndPr/>
        <w:sdtContent>
          <w:r w:rsidR="005922B6">
            <w:rPr>
              <w:rFonts w:ascii="MS Gothic" w:eastAsia="MS Gothic" w:hAnsi="MS Gothic" w:hint="eastAsia"/>
            </w:rPr>
            <w:t>☐</w:t>
          </w:r>
        </w:sdtContent>
      </w:sdt>
      <w:r w:rsidR="005922B6" w:rsidRPr="004C0230">
        <w:tab/>
        <w:t>Nē</w:t>
      </w:r>
      <w:r w:rsidR="00270183">
        <w:t>.</w:t>
      </w:r>
    </w:p>
    <w:p w14:paraId="49FC8E06" w14:textId="39B5DEB8" w:rsidR="003E3C7C" w:rsidRDefault="001D2A04" w:rsidP="002B36E7">
      <w:pPr>
        <w:spacing w:before="120" w:after="120" w:line="240" w:lineRule="auto"/>
        <w:ind w:left="360" w:hanging="360"/>
        <w:rPr>
          <w:rFonts w:ascii="Times New Roman" w:hAnsi="Times New Roman"/>
          <w:b/>
          <w:sz w:val="24"/>
          <w:szCs w:val="24"/>
        </w:rPr>
      </w:pPr>
      <w:r>
        <w:rPr>
          <w:rFonts w:ascii="Times New Roman" w:hAnsi="Times New Roman"/>
          <w:b/>
          <w:sz w:val="24"/>
          <w:szCs w:val="24"/>
        </w:rPr>
        <w:t>4.1</w:t>
      </w:r>
      <w:r w:rsidR="005922B6">
        <w:rPr>
          <w:rFonts w:ascii="Times New Roman" w:hAnsi="Times New Roman"/>
          <w:b/>
          <w:sz w:val="24"/>
          <w:szCs w:val="24"/>
        </w:rPr>
        <w:t>4</w:t>
      </w:r>
      <w:r>
        <w:rPr>
          <w:rFonts w:ascii="Times New Roman" w:hAnsi="Times New Roman"/>
          <w:b/>
          <w:sz w:val="24"/>
          <w:szCs w:val="24"/>
        </w:rPr>
        <w:t xml:space="preserve">. </w:t>
      </w:r>
      <w:r w:rsidR="00FF6F40" w:rsidRPr="00FF6F40">
        <w:rPr>
          <w:rFonts w:ascii="Times New Roman" w:hAnsi="Times New Roman"/>
          <w:b/>
          <w:sz w:val="24"/>
          <w:szCs w:val="24"/>
        </w:rPr>
        <w:t>Saimnieciskās un finanšu spējas:</w:t>
      </w:r>
    </w:p>
    <w:tbl>
      <w:tblPr>
        <w:tblStyle w:val="TableGrid"/>
        <w:tblW w:w="8984" w:type="dxa"/>
        <w:tblInd w:w="360" w:type="dxa"/>
        <w:tblLook w:val="04A0" w:firstRow="1" w:lastRow="0" w:firstColumn="1" w:lastColumn="0" w:noHBand="0" w:noVBand="1"/>
      </w:tblPr>
      <w:tblGrid>
        <w:gridCol w:w="6156"/>
        <w:gridCol w:w="2828"/>
      </w:tblGrid>
      <w:tr w:rsidR="00FF6F40" w:rsidRPr="00A23B8A" w14:paraId="44210B52" w14:textId="77777777" w:rsidTr="00495574">
        <w:trPr>
          <w:trHeight w:val="306"/>
        </w:trPr>
        <w:tc>
          <w:tcPr>
            <w:tcW w:w="6156" w:type="dxa"/>
            <w:shd w:val="clear" w:color="auto" w:fill="D9E2F3" w:themeFill="accent1" w:themeFillTint="33"/>
          </w:tcPr>
          <w:p w14:paraId="28BE8AAA" w14:textId="77777777" w:rsidR="00FF6F40" w:rsidRPr="00A23B8A" w:rsidRDefault="00FF6F40" w:rsidP="00AD4F9A">
            <w:pPr>
              <w:rPr>
                <w:rFonts w:ascii="Times New Roman" w:hAnsi="Times New Roman" w:cs="Times New Roman"/>
                <w:b/>
                <w:sz w:val="24"/>
                <w:szCs w:val="24"/>
              </w:rPr>
            </w:pPr>
            <w:r w:rsidRPr="00A23B8A">
              <w:rPr>
                <w:rFonts w:ascii="Times New Roman" w:hAnsi="Times New Roman" w:cs="Times New Roman"/>
                <w:b/>
                <w:sz w:val="24"/>
                <w:szCs w:val="24"/>
              </w:rPr>
              <w:t>Kopējais apgrozījums</w:t>
            </w:r>
          </w:p>
        </w:tc>
        <w:tc>
          <w:tcPr>
            <w:tcW w:w="2828" w:type="dxa"/>
            <w:shd w:val="clear" w:color="auto" w:fill="D9E2F3" w:themeFill="accent1" w:themeFillTint="33"/>
          </w:tcPr>
          <w:p w14:paraId="30DA5CA6" w14:textId="77777777" w:rsidR="00FF6F40" w:rsidRPr="00A23B8A" w:rsidRDefault="00FF6F40" w:rsidP="00AD4F9A">
            <w:pPr>
              <w:rPr>
                <w:rFonts w:ascii="Times New Roman" w:hAnsi="Times New Roman" w:cs="Times New Roman"/>
                <w:b/>
                <w:sz w:val="24"/>
                <w:szCs w:val="24"/>
              </w:rPr>
            </w:pPr>
            <w:r w:rsidRPr="00A23B8A">
              <w:rPr>
                <w:rFonts w:ascii="Times New Roman" w:hAnsi="Times New Roman" w:cs="Times New Roman"/>
                <w:b/>
                <w:sz w:val="24"/>
                <w:szCs w:val="24"/>
              </w:rPr>
              <w:t>Gads</w:t>
            </w:r>
          </w:p>
        </w:tc>
      </w:tr>
      <w:tr w:rsidR="00FF6F40" w:rsidRPr="00A23B8A" w14:paraId="2066B9BC" w14:textId="77777777" w:rsidTr="00FF6F40">
        <w:trPr>
          <w:trHeight w:val="396"/>
        </w:trPr>
        <w:tc>
          <w:tcPr>
            <w:tcW w:w="6156" w:type="dxa"/>
          </w:tcPr>
          <w:p w14:paraId="42BC1969" w14:textId="77777777" w:rsidR="00FF6F40" w:rsidRPr="00A23B8A" w:rsidRDefault="00FF6F40" w:rsidP="00AD4F9A">
            <w:pPr>
              <w:rPr>
                <w:rFonts w:ascii="Times New Roman" w:hAnsi="Times New Roman" w:cs="Times New Roman"/>
                <w:b/>
                <w:bCs/>
                <w:sz w:val="24"/>
                <w:szCs w:val="24"/>
              </w:rPr>
            </w:pPr>
          </w:p>
        </w:tc>
        <w:tc>
          <w:tcPr>
            <w:tcW w:w="2828" w:type="dxa"/>
          </w:tcPr>
          <w:p w14:paraId="4527BC11" w14:textId="77777777" w:rsidR="00FF6F40" w:rsidRPr="00A23B8A" w:rsidRDefault="00FF6F40" w:rsidP="00AD4F9A">
            <w:pPr>
              <w:rPr>
                <w:rFonts w:ascii="Times New Roman" w:hAnsi="Times New Roman" w:cs="Times New Roman"/>
                <w:sz w:val="24"/>
                <w:szCs w:val="24"/>
              </w:rPr>
            </w:pPr>
            <w:r w:rsidRPr="00A23B8A">
              <w:rPr>
                <w:rFonts w:ascii="Times New Roman" w:hAnsi="Times New Roman" w:cs="Times New Roman"/>
                <w:sz w:val="24"/>
                <w:szCs w:val="24"/>
              </w:rPr>
              <w:t>2024.</w:t>
            </w:r>
          </w:p>
        </w:tc>
      </w:tr>
      <w:tr w:rsidR="00FF6F40" w:rsidRPr="00A23B8A" w14:paraId="70421A90" w14:textId="77777777" w:rsidTr="00FF6F40">
        <w:trPr>
          <w:trHeight w:val="415"/>
        </w:trPr>
        <w:tc>
          <w:tcPr>
            <w:tcW w:w="6156" w:type="dxa"/>
          </w:tcPr>
          <w:p w14:paraId="1FF027CF" w14:textId="77777777" w:rsidR="00FF6F40" w:rsidRPr="00A23B8A" w:rsidRDefault="00FF6F40" w:rsidP="00AD4F9A">
            <w:pPr>
              <w:rPr>
                <w:rFonts w:ascii="Times New Roman" w:hAnsi="Times New Roman" w:cs="Times New Roman"/>
                <w:b/>
                <w:bCs/>
                <w:sz w:val="24"/>
                <w:szCs w:val="24"/>
              </w:rPr>
            </w:pPr>
          </w:p>
        </w:tc>
        <w:tc>
          <w:tcPr>
            <w:tcW w:w="2828" w:type="dxa"/>
          </w:tcPr>
          <w:p w14:paraId="5B33E0C0" w14:textId="77777777" w:rsidR="00FF6F40" w:rsidRPr="00A23B8A" w:rsidRDefault="00FF6F40" w:rsidP="00AD4F9A">
            <w:pPr>
              <w:rPr>
                <w:rFonts w:ascii="Times New Roman" w:hAnsi="Times New Roman" w:cs="Times New Roman"/>
                <w:sz w:val="24"/>
                <w:szCs w:val="24"/>
              </w:rPr>
            </w:pPr>
            <w:r w:rsidRPr="00A23B8A">
              <w:rPr>
                <w:rFonts w:ascii="Times New Roman" w:hAnsi="Times New Roman" w:cs="Times New Roman"/>
                <w:sz w:val="24"/>
                <w:szCs w:val="24"/>
              </w:rPr>
              <w:t>2023.</w:t>
            </w:r>
          </w:p>
        </w:tc>
      </w:tr>
      <w:tr w:rsidR="00FF6F40" w:rsidRPr="00A23B8A" w14:paraId="77F0BA49" w14:textId="77777777" w:rsidTr="00FF6F40">
        <w:trPr>
          <w:trHeight w:val="421"/>
        </w:trPr>
        <w:tc>
          <w:tcPr>
            <w:tcW w:w="6156" w:type="dxa"/>
          </w:tcPr>
          <w:p w14:paraId="3301E6F9" w14:textId="77777777" w:rsidR="00FF6F40" w:rsidRPr="00A23B8A" w:rsidRDefault="00FF6F40" w:rsidP="00AD4F9A">
            <w:pPr>
              <w:rPr>
                <w:rFonts w:ascii="Times New Roman" w:hAnsi="Times New Roman" w:cs="Times New Roman"/>
                <w:b/>
                <w:bCs/>
                <w:sz w:val="24"/>
                <w:szCs w:val="24"/>
              </w:rPr>
            </w:pPr>
          </w:p>
        </w:tc>
        <w:tc>
          <w:tcPr>
            <w:tcW w:w="2828" w:type="dxa"/>
          </w:tcPr>
          <w:p w14:paraId="6B069E38" w14:textId="77777777" w:rsidR="00FF6F40" w:rsidRPr="00A23B8A" w:rsidRDefault="00FF6F40" w:rsidP="00AD4F9A">
            <w:pPr>
              <w:rPr>
                <w:rFonts w:ascii="Times New Roman" w:hAnsi="Times New Roman" w:cs="Times New Roman"/>
                <w:sz w:val="24"/>
                <w:szCs w:val="24"/>
              </w:rPr>
            </w:pPr>
            <w:r w:rsidRPr="00A23B8A">
              <w:rPr>
                <w:rFonts w:ascii="Times New Roman" w:hAnsi="Times New Roman" w:cs="Times New Roman"/>
                <w:sz w:val="24"/>
                <w:szCs w:val="24"/>
              </w:rPr>
              <w:t>2022.</w:t>
            </w:r>
          </w:p>
        </w:tc>
      </w:tr>
      <w:tr w:rsidR="00FF6F40" w:rsidRPr="00A23B8A" w14:paraId="7B707A37" w14:textId="77777777" w:rsidTr="00495574">
        <w:trPr>
          <w:trHeight w:val="667"/>
        </w:trPr>
        <w:tc>
          <w:tcPr>
            <w:tcW w:w="6156" w:type="dxa"/>
            <w:shd w:val="clear" w:color="auto" w:fill="D9E2F3" w:themeFill="accent1" w:themeFillTint="33"/>
          </w:tcPr>
          <w:p w14:paraId="69276ABE" w14:textId="77777777" w:rsidR="00FF6F40" w:rsidRPr="00A23B8A" w:rsidRDefault="00FF6F40" w:rsidP="00AD4F9A">
            <w:pPr>
              <w:rPr>
                <w:rFonts w:ascii="Times New Roman" w:hAnsi="Times New Roman" w:cs="Times New Roman"/>
                <w:b/>
                <w:sz w:val="24"/>
                <w:szCs w:val="24"/>
              </w:rPr>
            </w:pPr>
            <w:r w:rsidRPr="00A23B8A">
              <w:rPr>
                <w:rFonts w:ascii="Times New Roman" w:hAnsi="Times New Roman" w:cs="Times New Roman"/>
                <w:b/>
                <w:color w:val="000000" w:themeColor="text1"/>
                <w:sz w:val="24"/>
                <w:szCs w:val="24"/>
              </w:rPr>
              <w:t>Pozitīvs pašu kapitāls 2024. gadā</w:t>
            </w:r>
          </w:p>
        </w:tc>
        <w:tc>
          <w:tcPr>
            <w:tcW w:w="2828" w:type="dxa"/>
            <w:shd w:val="clear" w:color="auto" w:fill="D9E2F3" w:themeFill="accent1" w:themeFillTint="33"/>
          </w:tcPr>
          <w:p w14:paraId="2836EE57" w14:textId="77777777" w:rsidR="00FF6F40" w:rsidRPr="00A23B8A" w:rsidRDefault="00C74A31" w:rsidP="00AD4F9A">
            <w:pPr>
              <w:rPr>
                <w:rFonts w:ascii="Times New Roman" w:hAnsi="Times New Roman" w:cs="Times New Roman"/>
                <w:sz w:val="24"/>
                <w:szCs w:val="24"/>
              </w:rPr>
            </w:pPr>
            <w:sdt>
              <w:sdtPr>
                <w:rPr>
                  <w:rFonts w:ascii="Times New Roman" w:hAnsi="Times New Roman" w:cs="Times New Roman"/>
                  <w:sz w:val="24"/>
                  <w:szCs w:val="24"/>
                </w:rPr>
                <w:id w:val="-703242809"/>
                <w14:checkbox>
                  <w14:checked w14:val="0"/>
                  <w14:checkedState w14:val="2612" w14:font="MS Gothic"/>
                  <w14:uncheckedState w14:val="2610" w14:font="MS Gothic"/>
                </w14:checkbox>
              </w:sdtPr>
              <w:sdtEndPr/>
              <w:sdtContent>
                <w:r w:rsidR="00FF6F40" w:rsidRPr="00A23B8A">
                  <w:rPr>
                    <w:rFonts w:ascii="Segoe UI Symbol" w:hAnsi="Segoe UI Symbol" w:cs="Segoe UI Symbol"/>
                    <w:sz w:val="24"/>
                    <w:szCs w:val="24"/>
                  </w:rPr>
                  <w:t>☐</w:t>
                </w:r>
              </w:sdtContent>
            </w:sdt>
            <w:r w:rsidR="00FF6F40" w:rsidRPr="00A23B8A">
              <w:rPr>
                <w:rFonts w:ascii="Times New Roman" w:hAnsi="Times New Roman" w:cs="Times New Roman"/>
                <w:sz w:val="24"/>
                <w:szCs w:val="24"/>
              </w:rPr>
              <w:t xml:space="preserve">  Atbilst</w:t>
            </w:r>
          </w:p>
          <w:p w14:paraId="5E6247FC" w14:textId="77777777" w:rsidR="00FF6F40" w:rsidRPr="00A23B8A" w:rsidRDefault="00C74A31" w:rsidP="00AD4F9A">
            <w:pPr>
              <w:rPr>
                <w:rFonts w:ascii="Times New Roman" w:hAnsi="Times New Roman" w:cs="Times New Roman"/>
                <w:sz w:val="24"/>
                <w:szCs w:val="24"/>
              </w:rPr>
            </w:pPr>
            <w:sdt>
              <w:sdtPr>
                <w:rPr>
                  <w:rFonts w:ascii="Times New Roman" w:hAnsi="Times New Roman" w:cs="Times New Roman"/>
                  <w:sz w:val="24"/>
                  <w:szCs w:val="24"/>
                </w:rPr>
                <w:id w:val="-106199125"/>
                <w14:checkbox>
                  <w14:checked w14:val="0"/>
                  <w14:checkedState w14:val="2612" w14:font="MS Gothic"/>
                  <w14:uncheckedState w14:val="2610" w14:font="MS Gothic"/>
                </w14:checkbox>
              </w:sdtPr>
              <w:sdtEndPr/>
              <w:sdtContent>
                <w:r w:rsidR="00FF6F40" w:rsidRPr="00A23B8A">
                  <w:rPr>
                    <w:rFonts w:ascii="Segoe UI Symbol" w:hAnsi="Segoe UI Symbol" w:cs="Segoe UI Symbol"/>
                    <w:sz w:val="24"/>
                    <w:szCs w:val="24"/>
                  </w:rPr>
                  <w:t>☐</w:t>
                </w:r>
              </w:sdtContent>
            </w:sdt>
            <w:r w:rsidR="00FF6F40" w:rsidRPr="00A23B8A">
              <w:rPr>
                <w:rFonts w:ascii="Times New Roman" w:hAnsi="Times New Roman" w:cs="Times New Roman"/>
                <w:sz w:val="24"/>
                <w:szCs w:val="24"/>
              </w:rPr>
              <w:t xml:space="preserve">  Neatbilst</w:t>
            </w:r>
          </w:p>
        </w:tc>
      </w:tr>
      <w:tr w:rsidR="00FF6F40" w:rsidRPr="00A23B8A" w14:paraId="50819658" w14:textId="77777777" w:rsidTr="00495574">
        <w:trPr>
          <w:trHeight w:val="836"/>
        </w:trPr>
        <w:tc>
          <w:tcPr>
            <w:tcW w:w="6156" w:type="dxa"/>
            <w:shd w:val="clear" w:color="auto" w:fill="D9E2F3" w:themeFill="accent1" w:themeFillTint="33"/>
          </w:tcPr>
          <w:p w14:paraId="250D90DC" w14:textId="77777777" w:rsidR="00FF6F40" w:rsidRPr="00A23B8A" w:rsidRDefault="00FF6F40" w:rsidP="00AD4F9A">
            <w:pPr>
              <w:spacing w:before="120"/>
              <w:rPr>
                <w:rFonts w:ascii="Times New Roman" w:hAnsi="Times New Roman" w:cs="Times New Roman"/>
                <w:b/>
                <w:sz w:val="24"/>
                <w:szCs w:val="24"/>
              </w:rPr>
            </w:pPr>
            <w:r w:rsidRPr="00A23B8A">
              <w:rPr>
                <w:rFonts w:ascii="Times New Roman" w:hAnsi="Times New Roman" w:cs="Times New Roman"/>
                <w:b/>
                <w:sz w:val="24"/>
                <w:szCs w:val="24"/>
              </w:rPr>
              <w:t xml:space="preserve">Likviditātes koeficients </w:t>
            </w:r>
            <w:r w:rsidRPr="00A23B8A">
              <w:rPr>
                <w:rFonts w:ascii="Times New Roman" w:hAnsi="Times New Roman" w:cs="Times New Roman"/>
                <w:sz w:val="24"/>
                <w:szCs w:val="24"/>
              </w:rPr>
              <w:t>(“Apgrozāmie līdzekļi kopā” dalījums ar bilances rindu “Īstermiņa kreditori kopā”)</w:t>
            </w:r>
            <w:r w:rsidRPr="00A23B8A">
              <w:rPr>
                <w:rFonts w:ascii="Times New Roman" w:hAnsi="Times New Roman" w:cs="Times New Roman"/>
                <w:b/>
                <w:sz w:val="24"/>
                <w:szCs w:val="24"/>
              </w:rPr>
              <w:t xml:space="preserve">  </w:t>
            </w:r>
            <w:r w:rsidRPr="00A23B8A">
              <w:rPr>
                <w:rFonts w:ascii="Times New Roman" w:hAnsi="Times New Roman" w:cs="Times New Roman"/>
                <w:b/>
                <w:color w:val="000000" w:themeColor="text1"/>
                <w:sz w:val="24"/>
                <w:szCs w:val="24"/>
              </w:rPr>
              <w:t>2024. gadā ir vismaz 1</w:t>
            </w:r>
          </w:p>
        </w:tc>
        <w:tc>
          <w:tcPr>
            <w:tcW w:w="2828" w:type="dxa"/>
            <w:shd w:val="clear" w:color="auto" w:fill="D9E2F3" w:themeFill="accent1" w:themeFillTint="33"/>
          </w:tcPr>
          <w:p w14:paraId="147B0B96" w14:textId="77777777" w:rsidR="00FF6F40" w:rsidRPr="00A23B8A" w:rsidRDefault="00C74A31" w:rsidP="00AD4F9A">
            <w:pPr>
              <w:rPr>
                <w:rFonts w:ascii="Times New Roman" w:hAnsi="Times New Roman" w:cs="Times New Roman"/>
                <w:sz w:val="24"/>
                <w:szCs w:val="24"/>
              </w:rPr>
            </w:pPr>
            <w:sdt>
              <w:sdtPr>
                <w:rPr>
                  <w:rFonts w:ascii="Times New Roman" w:hAnsi="Times New Roman" w:cs="Times New Roman"/>
                  <w:sz w:val="24"/>
                  <w:szCs w:val="24"/>
                </w:rPr>
                <w:id w:val="1920217687"/>
                <w14:checkbox>
                  <w14:checked w14:val="0"/>
                  <w14:checkedState w14:val="2612" w14:font="MS Gothic"/>
                  <w14:uncheckedState w14:val="2610" w14:font="MS Gothic"/>
                </w14:checkbox>
              </w:sdtPr>
              <w:sdtEndPr/>
              <w:sdtContent>
                <w:r w:rsidR="00FF6F40" w:rsidRPr="00A23B8A">
                  <w:rPr>
                    <w:rFonts w:ascii="Segoe UI Symbol" w:hAnsi="Segoe UI Symbol" w:cs="Segoe UI Symbol"/>
                    <w:sz w:val="24"/>
                    <w:szCs w:val="24"/>
                  </w:rPr>
                  <w:t>☐</w:t>
                </w:r>
              </w:sdtContent>
            </w:sdt>
            <w:r w:rsidR="00FF6F40" w:rsidRPr="00A23B8A">
              <w:rPr>
                <w:rFonts w:ascii="Times New Roman" w:hAnsi="Times New Roman" w:cs="Times New Roman"/>
                <w:sz w:val="24"/>
                <w:szCs w:val="24"/>
              </w:rPr>
              <w:t xml:space="preserve">  Atbilst</w:t>
            </w:r>
          </w:p>
          <w:p w14:paraId="4F782DCB" w14:textId="77777777" w:rsidR="00FF6F40" w:rsidRPr="00A23B8A" w:rsidRDefault="00C74A31" w:rsidP="00AD4F9A">
            <w:pPr>
              <w:rPr>
                <w:rFonts w:ascii="Times New Roman" w:hAnsi="Times New Roman" w:cs="Times New Roman"/>
                <w:sz w:val="24"/>
                <w:szCs w:val="24"/>
              </w:rPr>
            </w:pPr>
            <w:sdt>
              <w:sdtPr>
                <w:rPr>
                  <w:rFonts w:ascii="Times New Roman" w:hAnsi="Times New Roman" w:cs="Times New Roman"/>
                  <w:sz w:val="24"/>
                  <w:szCs w:val="24"/>
                </w:rPr>
                <w:id w:val="1958291558"/>
                <w14:checkbox>
                  <w14:checked w14:val="0"/>
                  <w14:checkedState w14:val="2612" w14:font="MS Gothic"/>
                  <w14:uncheckedState w14:val="2610" w14:font="MS Gothic"/>
                </w14:checkbox>
              </w:sdtPr>
              <w:sdtEndPr/>
              <w:sdtContent>
                <w:r w:rsidR="00FF6F40" w:rsidRPr="00A23B8A">
                  <w:rPr>
                    <w:rFonts w:ascii="Segoe UI Symbol" w:hAnsi="Segoe UI Symbol" w:cs="Segoe UI Symbol"/>
                    <w:sz w:val="24"/>
                    <w:szCs w:val="24"/>
                  </w:rPr>
                  <w:t>☐</w:t>
                </w:r>
              </w:sdtContent>
            </w:sdt>
            <w:r w:rsidR="00FF6F40" w:rsidRPr="00A23B8A">
              <w:rPr>
                <w:rFonts w:ascii="Times New Roman" w:hAnsi="Times New Roman" w:cs="Times New Roman"/>
                <w:sz w:val="24"/>
                <w:szCs w:val="24"/>
              </w:rPr>
              <w:t xml:space="preserve">  Neatbilst</w:t>
            </w:r>
          </w:p>
        </w:tc>
      </w:tr>
    </w:tbl>
    <w:p w14:paraId="6E4CF64D" w14:textId="61032C27" w:rsidR="00915477" w:rsidRPr="009A4EF5" w:rsidRDefault="00E523D5" w:rsidP="00BF4BAB">
      <w:pPr>
        <w:numPr>
          <w:ilvl w:val="0"/>
          <w:numId w:val="2"/>
        </w:numPr>
        <w:spacing w:before="120" w:after="120" w:line="240" w:lineRule="auto"/>
        <w:ind w:left="360"/>
        <w:rPr>
          <w:rFonts w:ascii="Times New Roman" w:hAnsi="Times New Roman"/>
          <w:b/>
          <w:sz w:val="24"/>
          <w:szCs w:val="24"/>
        </w:rPr>
      </w:pPr>
      <w:r w:rsidRPr="009A4EF5">
        <w:rPr>
          <w:rFonts w:ascii="Times New Roman" w:hAnsi="Times New Roman"/>
          <w:b/>
          <w:sz w:val="24"/>
          <w:szCs w:val="24"/>
        </w:rPr>
        <w:t>PIEDĀVĀJUMS</w:t>
      </w:r>
    </w:p>
    <w:p w14:paraId="0B120145" w14:textId="401A4EF4" w:rsidR="00C1052A" w:rsidRPr="00090372" w:rsidRDefault="00B62CE0" w:rsidP="00471707">
      <w:pPr>
        <w:pStyle w:val="ListBullet4"/>
        <w:numPr>
          <w:ilvl w:val="1"/>
          <w:numId w:val="19"/>
        </w:numPr>
        <w:spacing w:after="0" w:line="276" w:lineRule="auto"/>
        <w:ind w:left="851" w:hanging="567"/>
        <w:rPr>
          <w:szCs w:val="24"/>
        </w:rPr>
      </w:pPr>
      <w:r w:rsidRPr="0062596A">
        <w:rPr>
          <w:bCs/>
          <w:szCs w:val="24"/>
          <w:lang w:eastAsia="ar-SA"/>
        </w:rPr>
        <w:t>Piedāvājuma saturs:</w:t>
      </w:r>
      <w:r w:rsidRPr="0062596A">
        <w:rPr>
          <w:b/>
          <w:szCs w:val="24"/>
          <w:lang w:eastAsia="ar-SA"/>
        </w:rPr>
        <w:t xml:space="preserve"> </w:t>
      </w:r>
      <w:r w:rsidR="000549C8" w:rsidRPr="0062596A">
        <w:rPr>
          <w:bCs/>
          <w:szCs w:val="24"/>
          <w:lang w:eastAsia="ar-SA"/>
        </w:rPr>
        <w:t>a</w:t>
      </w:r>
      <w:r w:rsidRPr="0062596A">
        <w:rPr>
          <w:bCs/>
          <w:szCs w:val="24"/>
          <w:lang w:eastAsia="ar-SA"/>
        </w:rPr>
        <w:t>izpildīta</w:t>
      </w:r>
      <w:r w:rsidRPr="0062596A">
        <w:rPr>
          <w:b/>
          <w:szCs w:val="24"/>
          <w:lang w:eastAsia="ar-SA"/>
        </w:rPr>
        <w:t xml:space="preserve"> </w:t>
      </w:r>
      <w:r w:rsidR="005C3BCF" w:rsidRPr="005C3BCF">
        <w:rPr>
          <w:bCs/>
          <w:szCs w:val="24"/>
          <w:lang w:eastAsia="ar-SA"/>
        </w:rPr>
        <w:t>p</w:t>
      </w:r>
      <w:r w:rsidRPr="0062596A">
        <w:rPr>
          <w:bCs/>
          <w:szCs w:val="24"/>
          <w:lang w:eastAsia="ar-SA"/>
        </w:rPr>
        <w:t>ieteikuma</w:t>
      </w:r>
      <w:r w:rsidR="005C3BCF">
        <w:rPr>
          <w:bCs/>
          <w:szCs w:val="24"/>
          <w:lang w:eastAsia="ar-SA"/>
        </w:rPr>
        <w:t xml:space="preserve"> un </w:t>
      </w:r>
      <w:r w:rsidRPr="0062596A">
        <w:rPr>
          <w:bCs/>
          <w:szCs w:val="24"/>
          <w:lang w:eastAsia="ar-SA"/>
        </w:rPr>
        <w:t>piedāvājuma forma un</w:t>
      </w:r>
      <w:r w:rsidRPr="0062596A">
        <w:rPr>
          <w:b/>
          <w:szCs w:val="24"/>
          <w:lang w:eastAsia="ar-SA"/>
        </w:rPr>
        <w:t xml:space="preserve"> </w:t>
      </w:r>
      <w:r w:rsidR="00F8476E" w:rsidRPr="0062596A">
        <w:rPr>
          <w:bCs/>
          <w:szCs w:val="24"/>
          <w:lang w:eastAsia="ar-SA"/>
        </w:rPr>
        <w:t>F</w:t>
      </w:r>
      <w:r w:rsidRPr="0062596A">
        <w:rPr>
          <w:bCs/>
          <w:szCs w:val="24"/>
          <w:lang w:eastAsia="ar-SA"/>
        </w:rPr>
        <w:t>inanšu piedāvājum</w:t>
      </w:r>
      <w:r w:rsidR="00F8476E" w:rsidRPr="0062596A">
        <w:rPr>
          <w:bCs/>
          <w:szCs w:val="24"/>
          <w:lang w:eastAsia="ar-SA"/>
        </w:rPr>
        <w:t>a</w:t>
      </w:r>
      <w:r w:rsidRPr="0062596A">
        <w:rPr>
          <w:bCs/>
          <w:szCs w:val="24"/>
          <w:lang w:eastAsia="ar-SA"/>
        </w:rPr>
        <w:t xml:space="preserve"> forma</w:t>
      </w:r>
      <w:r w:rsidR="00090372">
        <w:rPr>
          <w:bCs/>
          <w:szCs w:val="24"/>
          <w:lang w:eastAsia="ar-SA"/>
        </w:rPr>
        <w:t xml:space="preserve"> (</w:t>
      </w:r>
      <w:r w:rsidR="002D7464">
        <w:rPr>
          <w:bCs/>
          <w:szCs w:val="24"/>
          <w:lang w:eastAsia="ar-SA"/>
        </w:rPr>
        <w:t>3</w:t>
      </w:r>
      <w:r w:rsidR="00090372">
        <w:rPr>
          <w:bCs/>
          <w:szCs w:val="24"/>
          <w:lang w:eastAsia="ar-SA"/>
        </w:rPr>
        <w:t>.pielikums)</w:t>
      </w:r>
      <w:r w:rsidR="00F8476E" w:rsidRPr="0062596A">
        <w:rPr>
          <w:bCs/>
          <w:szCs w:val="24"/>
          <w:lang w:eastAsia="ar-SA"/>
        </w:rPr>
        <w:t>.</w:t>
      </w:r>
      <w:r w:rsidR="009A4EF5" w:rsidRPr="0062596A">
        <w:rPr>
          <w:bCs/>
          <w:szCs w:val="24"/>
          <w:lang w:eastAsia="ar-SA"/>
        </w:rPr>
        <w:t xml:space="preserve"> </w:t>
      </w:r>
    </w:p>
    <w:p w14:paraId="08B280CF" w14:textId="77777777" w:rsidR="00090372" w:rsidRDefault="00090372" w:rsidP="00090372">
      <w:pPr>
        <w:pStyle w:val="ListBullet4"/>
        <w:numPr>
          <w:ilvl w:val="1"/>
          <w:numId w:val="19"/>
        </w:numPr>
        <w:spacing w:line="276" w:lineRule="auto"/>
        <w:ind w:left="851" w:hanging="567"/>
      </w:pPr>
      <w:r>
        <w:t>Pasūtītājs izvērtēs iesniegtos piedāvājumus pēc sekojošiem saimnieciskā izdevīguma kritērijiem un punktiem:</w:t>
      </w:r>
    </w:p>
    <w:tbl>
      <w:tblPr>
        <w:tblStyle w:val="TableGrid"/>
        <w:tblpPr w:leftFromText="180" w:rightFromText="180" w:vertAnchor="text" w:horzAnchor="margin" w:tblpX="405" w:tblpY="41"/>
        <w:tblW w:w="8944" w:type="dxa"/>
        <w:tblLook w:val="04A0" w:firstRow="1" w:lastRow="0" w:firstColumn="1" w:lastColumn="0" w:noHBand="0" w:noVBand="1"/>
      </w:tblPr>
      <w:tblGrid>
        <w:gridCol w:w="1090"/>
        <w:gridCol w:w="5255"/>
        <w:gridCol w:w="2599"/>
      </w:tblGrid>
      <w:tr w:rsidR="00090372" w:rsidRPr="00A72834" w14:paraId="43A3F926" w14:textId="77777777" w:rsidTr="002C0158">
        <w:tc>
          <w:tcPr>
            <w:tcW w:w="1090" w:type="dxa"/>
            <w:shd w:val="clear" w:color="auto" w:fill="D9E2F3" w:themeFill="accent1" w:themeFillTint="33"/>
          </w:tcPr>
          <w:p w14:paraId="43A8D3A4" w14:textId="77777777" w:rsidR="00090372" w:rsidRPr="00A72834" w:rsidRDefault="00090372" w:rsidP="002C0158">
            <w:pPr>
              <w:pStyle w:val="ListBullet4"/>
              <w:numPr>
                <w:ilvl w:val="0"/>
                <w:numId w:val="0"/>
              </w:numPr>
              <w:spacing w:line="276" w:lineRule="auto"/>
              <w:rPr>
                <w:b/>
                <w:bCs/>
              </w:rPr>
            </w:pPr>
            <w:proofErr w:type="spellStart"/>
            <w:r w:rsidRPr="00A72834">
              <w:rPr>
                <w:b/>
                <w:bCs/>
              </w:rPr>
              <w:t>Nr.p.k</w:t>
            </w:r>
            <w:proofErr w:type="spellEnd"/>
            <w:r w:rsidRPr="00A72834">
              <w:rPr>
                <w:b/>
                <w:bCs/>
              </w:rPr>
              <w:t>.</w:t>
            </w:r>
          </w:p>
        </w:tc>
        <w:tc>
          <w:tcPr>
            <w:tcW w:w="5255" w:type="dxa"/>
            <w:shd w:val="clear" w:color="auto" w:fill="D9E2F3" w:themeFill="accent1" w:themeFillTint="33"/>
          </w:tcPr>
          <w:p w14:paraId="3ECC0CB3" w14:textId="77777777" w:rsidR="00090372" w:rsidRPr="00A72834" w:rsidRDefault="00090372" w:rsidP="002C0158">
            <w:pPr>
              <w:pStyle w:val="ListBullet4"/>
              <w:numPr>
                <w:ilvl w:val="0"/>
                <w:numId w:val="0"/>
              </w:numPr>
              <w:spacing w:line="276" w:lineRule="auto"/>
              <w:jc w:val="center"/>
              <w:rPr>
                <w:b/>
                <w:bCs/>
              </w:rPr>
            </w:pPr>
            <w:r w:rsidRPr="00A72834">
              <w:rPr>
                <w:b/>
                <w:bCs/>
              </w:rPr>
              <w:t>Kritērijs</w:t>
            </w:r>
          </w:p>
        </w:tc>
        <w:tc>
          <w:tcPr>
            <w:tcW w:w="2599" w:type="dxa"/>
            <w:shd w:val="clear" w:color="auto" w:fill="D9E2F3" w:themeFill="accent1" w:themeFillTint="33"/>
          </w:tcPr>
          <w:p w14:paraId="35100BDD" w14:textId="77777777" w:rsidR="00090372" w:rsidRPr="00A72834" w:rsidRDefault="00090372" w:rsidP="002C0158">
            <w:pPr>
              <w:pStyle w:val="ListBullet4"/>
              <w:numPr>
                <w:ilvl w:val="0"/>
                <w:numId w:val="0"/>
              </w:numPr>
              <w:spacing w:line="276" w:lineRule="auto"/>
              <w:rPr>
                <w:b/>
                <w:bCs/>
              </w:rPr>
            </w:pPr>
            <w:r w:rsidRPr="00A72834">
              <w:rPr>
                <w:b/>
                <w:bCs/>
              </w:rPr>
              <w:t>Maksimālais punktu īpatsvars</w:t>
            </w:r>
          </w:p>
        </w:tc>
      </w:tr>
      <w:tr w:rsidR="00090372" w:rsidRPr="00A72834" w14:paraId="7895A6C8" w14:textId="77777777" w:rsidTr="00270183">
        <w:tc>
          <w:tcPr>
            <w:tcW w:w="1090" w:type="dxa"/>
            <w:vAlign w:val="center"/>
          </w:tcPr>
          <w:p w14:paraId="0499F4CF" w14:textId="77777777" w:rsidR="00090372" w:rsidRPr="00A72834" w:rsidRDefault="00090372" w:rsidP="00270183">
            <w:pPr>
              <w:pStyle w:val="ListBullet4"/>
              <w:numPr>
                <w:ilvl w:val="0"/>
                <w:numId w:val="0"/>
              </w:numPr>
              <w:spacing w:line="276" w:lineRule="auto"/>
              <w:jc w:val="left"/>
            </w:pPr>
            <w:r w:rsidRPr="00A72834">
              <w:t>1.</w:t>
            </w:r>
          </w:p>
        </w:tc>
        <w:tc>
          <w:tcPr>
            <w:tcW w:w="5255" w:type="dxa"/>
            <w:vAlign w:val="center"/>
          </w:tcPr>
          <w:p w14:paraId="2151600D" w14:textId="1A496CBD" w:rsidR="00090372" w:rsidRPr="00A72834" w:rsidRDefault="00090372" w:rsidP="00270183">
            <w:pPr>
              <w:pStyle w:val="ListBullet4"/>
              <w:numPr>
                <w:ilvl w:val="0"/>
                <w:numId w:val="0"/>
              </w:numPr>
              <w:spacing w:line="276" w:lineRule="auto"/>
              <w:jc w:val="left"/>
            </w:pPr>
            <w:r>
              <w:t>Piedāvājuma cena</w:t>
            </w:r>
          </w:p>
        </w:tc>
        <w:tc>
          <w:tcPr>
            <w:tcW w:w="2599" w:type="dxa"/>
            <w:vAlign w:val="center"/>
          </w:tcPr>
          <w:p w14:paraId="49DE84B3" w14:textId="7CEB82A0" w:rsidR="00090372" w:rsidRPr="00A72834" w:rsidRDefault="00090372" w:rsidP="00270183">
            <w:pPr>
              <w:pStyle w:val="ListBullet4"/>
              <w:numPr>
                <w:ilvl w:val="0"/>
                <w:numId w:val="0"/>
              </w:numPr>
              <w:spacing w:line="276" w:lineRule="auto"/>
              <w:jc w:val="left"/>
            </w:pPr>
            <w:r>
              <w:t>80</w:t>
            </w:r>
          </w:p>
        </w:tc>
      </w:tr>
      <w:tr w:rsidR="00090372" w:rsidRPr="00A72834" w14:paraId="1ADED5FC" w14:textId="77777777" w:rsidTr="002C0158">
        <w:tc>
          <w:tcPr>
            <w:tcW w:w="1090" w:type="dxa"/>
            <w:vAlign w:val="center"/>
          </w:tcPr>
          <w:p w14:paraId="202C4C1B" w14:textId="77777777" w:rsidR="00090372" w:rsidRPr="00A72834" w:rsidRDefault="00090372" w:rsidP="002C0158">
            <w:pPr>
              <w:pStyle w:val="ListBullet4"/>
              <w:numPr>
                <w:ilvl w:val="0"/>
                <w:numId w:val="0"/>
              </w:numPr>
              <w:spacing w:line="276" w:lineRule="auto"/>
              <w:jc w:val="left"/>
            </w:pPr>
            <w:r w:rsidRPr="00A72834">
              <w:lastRenderedPageBreak/>
              <w:t>2.</w:t>
            </w:r>
          </w:p>
        </w:tc>
        <w:tc>
          <w:tcPr>
            <w:tcW w:w="5255" w:type="dxa"/>
            <w:vAlign w:val="center"/>
          </w:tcPr>
          <w:p w14:paraId="5E706E9D" w14:textId="1EB0B50B" w:rsidR="00090372" w:rsidRPr="00A72834" w:rsidRDefault="00090372" w:rsidP="002C0158">
            <w:pPr>
              <w:pStyle w:val="ListBullet4"/>
              <w:numPr>
                <w:ilvl w:val="0"/>
                <w:numId w:val="0"/>
              </w:numPr>
              <w:spacing w:line="276" w:lineRule="auto"/>
              <w:jc w:val="left"/>
            </w:pPr>
            <w:r>
              <w:t>Papildus pakalpojumu cena</w:t>
            </w:r>
          </w:p>
        </w:tc>
        <w:tc>
          <w:tcPr>
            <w:tcW w:w="2599" w:type="dxa"/>
            <w:vAlign w:val="center"/>
          </w:tcPr>
          <w:p w14:paraId="1A506FD4" w14:textId="3AADF10C" w:rsidR="00090372" w:rsidRPr="00A72834" w:rsidRDefault="00090372" w:rsidP="002C0158">
            <w:pPr>
              <w:pStyle w:val="ListBullet4"/>
              <w:numPr>
                <w:ilvl w:val="0"/>
                <w:numId w:val="0"/>
              </w:numPr>
              <w:spacing w:line="276" w:lineRule="auto"/>
              <w:jc w:val="left"/>
            </w:pPr>
            <w:r>
              <w:t>20</w:t>
            </w:r>
          </w:p>
        </w:tc>
      </w:tr>
    </w:tbl>
    <w:p w14:paraId="2FFBCC22" w14:textId="77777777" w:rsidR="00BD0A8B" w:rsidRDefault="00090372" w:rsidP="00090372">
      <w:pPr>
        <w:pStyle w:val="ListBullet4"/>
        <w:numPr>
          <w:ilvl w:val="0"/>
          <w:numId w:val="0"/>
        </w:numPr>
        <w:spacing w:before="0" w:after="0" w:line="276" w:lineRule="auto"/>
        <w:ind w:left="567"/>
      </w:pPr>
      <w:r w:rsidRPr="00BD0A8B">
        <w:rPr>
          <w:b/>
          <w:bCs/>
        </w:rPr>
        <w:t>Piedāvājuma cena</w:t>
      </w:r>
      <w:r w:rsidRPr="005621E3">
        <w:t xml:space="preserve"> tiks vērtēta</w:t>
      </w:r>
      <w:r w:rsidRPr="00CD6D57">
        <w:t xml:space="preserve"> sekojoši:</w:t>
      </w:r>
    </w:p>
    <w:p w14:paraId="0C7D222A" w14:textId="2F8582E8" w:rsidR="00090372" w:rsidRPr="00A72834" w:rsidRDefault="00090372" w:rsidP="00090372">
      <w:pPr>
        <w:pStyle w:val="ListBullet4"/>
        <w:numPr>
          <w:ilvl w:val="0"/>
          <w:numId w:val="0"/>
        </w:numPr>
        <w:spacing w:before="0" w:after="0" w:line="276" w:lineRule="auto"/>
        <w:ind w:left="567"/>
      </w:pPr>
      <w:r w:rsidRPr="00A72834">
        <w:t xml:space="preserve">Pasūtītājs izvērtē Pretendenta norādīto </w:t>
      </w:r>
      <w:r>
        <w:t>finanšu piedāvājumā kopējo cenu</w:t>
      </w:r>
      <w:r w:rsidRPr="00A72834">
        <w:t xml:space="preserve"> EUR bez PVN. Maksimālo punktu skaitu piešķir cenai ar kopējo viszemāko cenu. Pārējiem piedāvājumiem punktus aprēķina saskaņā ar šādu formulu:</w:t>
      </w:r>
    </w:p>
    <w:p w14:paraId="37946A45" w14:textId="1EC2B459" w:rsidR="00090372" w:rsidRDefault="00090372" w:rsidP="00090372">
      <w:pPr>
        <w:pStyle w:val="ListBullet4"/>
        <w:numPr>
          <w:ilvl w:val="0"/>
          <w:numId w:val="0"/>
        </w:numPr>
        <w:spacing w:before="0" w:after="0" w:line="276" w:lineRule="auto"/>
        <w:ind w:left="360"/>
        <w:jc w:val="center"/>
      </w:pPr>
      <w:r w:rsidRPr="00A72834">
        <w:t>(</w:t>
      </w:r>
      <w:proofErr w:type="spellStart"/>
      <w:r w:rsidRPr="00A72834">
        <w:t>C</w:t>
      </w:r>
      <w:r w:rsidRPr="00B458D7">
        <w:rPr>
          <w:vertAlign w:val="subscript"/>
        </w:rPr>
        <w:t>zem</w:t>
      </w:r>
      <w:proofErr w:type="spellEnd"/>
      <w:r w:rsidRPr="00A72834">
        <w:t xml:space="preserve">/ </w:t>
      </w:r>
      <w:proofErr w:type="spellStart"/>
      <w:r w:rsidRPr="00A72834">
        <w:t>C</w:t>
      </w:r>
      <w:r w:rsidRPr="00B458D7">
        <w:rPr>
          <w:vertAlign w:val="subscript"/>
        </w:rPr>
        <w:t>x</w:t>
      </w:r>
      <w:proofErr w:type="spellEnd"/>
      <w:r w:rsidRPr="00A72834">
        <w:t xml:space="preserve">) x </w:t>
      </w:r>
      <w:r>
        <w:t>80</w:t>
      </w:r>
      <w:r w:rsidRPr="00A72834">
        <w:t>,</w:t>
      </w:r>
    </w:p>
    <w:p w14:paraId="53BD97B5" w14:textId="77777777" w:rsidR="00090372" w:rsidRPr="00A72834" w:rsidRDefault="00090372" w:rsidP="00090372">
      <w:pPr>
        <w:pStyle w:val="ListBullet4"/>
        <w:numPr>
          <w:ilvl w:val="0"/>
          <w:numId w:val="0"/>
        </w:numPr>
        <w:spacing w:before="0" w:after="0" w:line="276" w:lineRule="auto"/>
        <w:ind w:left="360" w:firstLine="207"/>
        <w:jc w:val="left"/>
      </w:pPr>
      <w:r w:rsidRPr="00A72834">
        <w:t>kur:</w:t>
      </w:r>
    </w:p>
    <w:p w14:paraId="2B71CEE6" w14:textId="05351BB3" w:rsidR="00090372" w:rsidRPr="00A72834" w:rsidRDefault="00090372" w:rsidP="00090372">
      <w:pPr>
        <w:pStyle w:val="ListBullet4"/>
        <w:numPr>
          <w:ilvl w:val="0"/>
          <w:numId w:val="0"/>
        </w:numPr>
        <w:spacing w:before="0" w:after="0" w:line="276" w:lineRule="auto"/>
        <w:ind w:left="360" w:firstLine="207"/>
      </w:pPr>
      <w:proofErr w:type="spellStart"/>
      <w:r w:rsidRPr="00A72834">
        <w:t>C</w:t>
      </w:r>
      <w:r w:rsidRPr="00B458D7">
        <w:rPr>
          <w:vertAlign w:val="subscript"/>
        </w:rPr>
        <w:t>zem</w:t>
      </w:r>
      <w:proofErr w:type="spellEnd"/>
      <w:r>
        <w:t xml:space="preserve"> - </w:t>
      </w:r>
      <w:r w:rsidRPr="00A72834">
        <w:t xml:space="preserve">zemākā </w:t>
      </w:r>
      <w:r>
        <w:t xml:space="preserve">piedāvājuma </w:t>
      </w:r>
      <w:r w:rsidRPr="00A72834">
        <w:t>cena, EUR bez PVN</w:t>
      </w:r>
      <w:r>
        <w:t>;</w:t>
      </w:r>
    </w:p>
    <w:p w14:paraId="481B26B8" w14:textId="2D747647" w:rsidR="00090372" w:rsidRPr="00033D8E" w:rsidRDefault="00090372" w:rsidP="00090372">
      <w:pPr>
        <w:pStyle w:val="ListBullet4"/>
        <w:numPr>
          <w:ilvl w:val="0"/>
          <w:numId w:val="0"/>
        </w:numPr>
        <w:spacing w:before="0" w:after="0" w:line="276" w:lineRule="auto"/>
        <w:ind w:left="360" w:firstLine="207"/>
      </w:pPr>
      <w:proofErr w:type="spellStart"/>
      <w:r w:rsidRPr="00A72834">
        <w:t>C</w:t>
      </w:r>
      <w:r w:rsidRPr="00B458D7">
        <w:rPr>
          <w:vertAlign w:val="subscript"/>
        </w:rPr>
        <w:t>x</w:t>
      </w:r>
      <w:proofErr w:type="spellEnd"/>
      <w:r>
        <w:t xml:space="preserve"> - </w:t>
      </w:r>
      <w:r w:rsidRPr="00033D8E">
        <w:t xml:space="preserve">izvērtējamā </w:t>
      </w:r>
      <w:r>
        <w:t xml:space="preserve">piedāvājuma </w:t>
      </w:r>
      <w:r w:rsidRPr="00033D8E">
        <w:t>cena, EUR bez PVN;</w:t>
      </w:r>
    </w:p>
    <w:p w14:paraId="54A94087" w14:textId="2249245D" w:rsidR="00090372" w:rsidRPr="00A72834" w:rsidRDefault="00090372" w:rsidP="00090372">
      <w:pPr>
        <w:pStyle w:val="ListBullet4"/>
        <w:numPr>
          <w:ilvl w:val="0"/>
          <w:numId w:val="0"/>
        </w:numPr>
        <w:spacing w:before="0" w:after="0" w:line="276" w:lineRule="auto"/>
        <w:ind w:left="360" w:firstLine="207"/>
      </w:pPr>
      <w:r>
        <w:t xml:space="preserve">80 - </w:t>
      </w:r>
      <w:r w:rsidRPr="00A72834">
        <w:t>maksimālais punktu skaits kritērijā.</w:t>
      </w:r>
    </w:p>
    <w:p w14:paraId="7BAED55B" w14:textId="77777777" w:rsidR="00090372" w:rsidRDefault="00090372" w:rsidP="00090372">
      <w:pPr>
        <w:pStyle w:val="ListBullet4"/>
        <w:numPr>
          <w:ilvl w:val="0"/>
          <w:numId w:val="0"/>
        </w:numPr>
        <w:spacing w:after="0" w:line="276" w:lineRule="auto"/>
        <w:ind w:left="851"/>
        <w:rPr>
          <w:bCs/>
          <w:szCs w:val="24"/>
          <w:lang w:eastAsia="ar-SA"/>
        </w:rPr>
      </w:pPr>
    </w:p>
    <w:p w14:paraId="01430BE6" w14:textId="5941D541" w:rsidR="00090372" w:rsidRPr="00090372" w:rsidRDefault="00090372" w:rsidP="00090372">
      <w:pPr>
        <w:pStyle w:val="ListBullet4"/>
        <w:numPr>
          <w:ilvl w:val="2"/>
          <w:numId w:val="2"/>
        </w:numPr>
        <w:spacing w:after="0" w:line="276" w:lineRule="auto"/>
        <w:ind w:left="567" w:hanging="567"/>
        <w:rPr>
          <w:b/>
          <w:bCs/>
        </w:rPr>
      </w:pPr>
      <w:r w:rsidRPr="00090372">
        <w:rPr>
          <w:b/>
          <w:bCs/>
        </w:rPr>
        <w:t>Papildus pakalpojumu cena</w:t>
      </w:r>
      <w:r>
        <w:rPr>
          <w:b/>
          <w:bCs/>
        </w:rPr>
        <w:t xml:space="preserve"> </w:t>
      </w:r>
      <w:r w:rsidRPr="00090372">
        <w:t>tiks vērtēta sekojoši:</w:t>
      </w:r>
    </w:p>
    <w:p w14:paraId="481250BE" w14:textId="2B64B7F6" w:rsidR="00090372" w:rsidRPr="00A72834" w:rsidRDefault="00090372" w:rsidP="00090372">
      <w:pPr>
        <w:pStyle w:val="ListBullet4"/>
        <w:numPr>
          <w:ilvl w:val="0"/>
          <w:numId w:val="0"/>
        </w:numPr>
        <w:ind w:left="567"/>
      </w:pPr>
      <w:r w:rsidRPr="00A72834">
        <w:t xml:space="preserve">Pasūtītājs izvērtē Pretendenta norādīto </w:t>
      </w:r>
      <w:r>
        <w:t>finanšu piedāvājumā papildus pakalpojumu kopējo cenu</w:t>
      </w:r>
      <w:r w:rsidRPr="00A72834">
        <w:t xml:space="preserve"> EUR bez PVN. Maksimālo punktu skaitu piešķir cenai ar kopējo viszemāko cenu. Pārējiem piedāvājumiem punktus aprēķina saskaņā ar šādu formulu:</w:t>
      </w:r>
    </w:p>
    <w:p w14:paraId="01B05C93" w14:textId="27B950AE" w:rsidR="00090372" w:rsidRDefault="00090372" w:rsidP="00090372">
      <w:pPr>
        <w:pStyle w:val="ListBullet4"/>
        <w:numPr>
          <w:ilvl w:val="0"/>
          <w:numId w:val="0"/>
        </w:numPr>
        <w:ind w:left="567"/>
        <w:jc w:val="center"/>
      </w:pPr>
      <w:r w:rsidRPr="00A72834">
        <w:t>(</w:t>
      </w:r>
      <w:proofErr w:type="spellStart"/>
      <w:r>
        <w:t>P</w:t>
      </w:r>
      <w:r w:rsidRPr="00B458D7">
        <w:rPr>
          <w:vertAlign w:val="subscript"/>
        </w:rPr>
        <w:t>zem</w:t>
      </w:r>
      <w:proofErr w:type="spellEnd"/>
      <w:r w:rsidRPr="00A72834">
        <w:t xml:space="preserve">/ </w:t>
      </w:r>
      <w:proofErr w:type="spellStart"/>
      <w:r>
        <w:t>P</w:t>
      </w:r>
      <w:r w:rsidRPr="00B458D7">
        <w:rPr>
          <w:vertAlign w:val="subscript"/>
        </w:rPr>
        <w:t>x</w:t>
      </w:r>
      <w:proofErr w:type="spellEnd"/>
      <w:r w:rsidRPr="00A72834">
        <w:t xml:space="preserve">) x </w:t>
      </w:r>
      <w:r>
        <w:t>20</w:t>
      </w:r>
      <w:r w:rsidRPr="00A72834">
        <w:t>,</w:t>
      </w:r>
    </w:p>
    <w:p w14:paraId="65DC14D2" w14:textId="77777777" w:rsidR="00090372" w:rsidRPr="00A72834" w:rsidRDefault="00090372" w:rsidP="00090372">
      <w:pPr>
        <w:pStyle w:val="ListBullet4"/>
        <w:numPr>
          <w:ilvl w:val="0"/>
          <w:numId w:val="0"/>
        </w:numPr>
        <w:ind w:left="567"/>
      </w:pPr>
      <w:r w:rsidRPr="00A72834">
        <w:t>kur:</w:t>
      </w:r>
    </w:p>
    <w:p w14:paraId="47179694" w14:textId="5F5B950B" w:rsidR="00090372" w:rsidRPr="00A72834" w:rsidRDefault="00090372" w:rsidP="00090372">
      <w:pPr>
        <w:pStyle w:val="ListBullet4"/>
        <w:numPr>
          <w:ilvl w:val="0"/>
          <w:numId w:val="0"/>
        </w:numPr>
        <w:ind w:left="567"/>
      </w:pPr>
      <w:proofErr w:type="spellStart"/>
      <w:r>
        <w:t>P</w:t>
      </w:r>
      <w:r w:rsidRPr="00B458D7">
        <w:rPr>
          <w:vertAlign w:val="subscript"/>
        </w:rPr>
        <w:t>zem</w:t>
      </w:r>
      <w:proofErr w:type="spellEnd"/>
      <w:r>
        <w:t xml:space="preserve"> - </w:t>
      </w:r>
      <w:r w:rsidRPr="00A72834">
        <w:t xml:space="preserve">zemākā </w:t>
      </w:r>
      <w:r>
        <w:t xml:space="preserve">papildus pakalpojumu </w:t>
      </w:r>
      <w:r w:rsidRPr="00A72834">
        <w:t>cena, EUR bez PVN</w:t>
      </w:r>
      <w:r>
        <w:t>;</w:t>
      </w:r>
    </w:p>
    <w:p w14:paraId="6EF897E2" w14:textId="26A8D08E" w:rsidR="00090372" w:rsidRPr="00033D8E" w:rsidRDefault="00090372" w:rsidP="00090372">
      <w:pPr>
        <w:pStyle w:val="ListBullet4"/>
        <w:numPr>
          <w:ilvl w:val="0"/>
          <w:numId w:val="0"/>
        </w:numPr>
        <w:ind w:left="567"/>
      </w:pPr>
      <w:proofErr w:type="spellStart"/>
      <w:r w:rsidRPr="00A72834">
        <w:t>C</w:t>
      </w:r>
      <w:r w:rsidRPr="00B458D7">
        <w:rPr>
          <w:vertAlign w:val="subscript"/>
        </w:rPr>
        <w:t>x</w:t>
      </w:r>
      <w:proofErr w:type="spellEnd"/>
      <w:r>
        <w:t xml:space="preserve"> - </w:t>
      </w:r>
      <w:r w:rsidRPr="00033D8E">
        <w:t xml:space="preserve">izvērtējamā </w:t>
      </w:r>
      <w:r>
        <w:t xml:space="preserve">papildus pakalpojumu </w:t>
      </w:r>
      <w:r w:rsidRPr="00033D8E">
        <w:t>cena, EUR bez PVN;</w:t>
      </w:r>
    </w:p>
    <w:p w14:paraId="51E7BD6D" w14:textId="327EE00A" w:rsidR="00090372" w:rsidRPr="00A72834" w:rsidRDefault="00090372" w:rsidP="00090372">
      <w:pPr>
        <w:pStyle w:val="ListBullet4"/>
        <w:numPr>
          <w:ilvl w:val="0"/>
          <w:numId w:val="0"/>
        </w:numPr>
        <w:ind w:left="567"/>
      </w:pPr>
      <w:r>
        <w:t xml:space="preserve">20 - </w:t>
      </w:r>
      <w:r w:rsidRPr="00A72834">
        <w:t>maksimālais punktu skaits kritērijā.</w:t>
      </w:r>
    </w:p>
    <w:p w14:paraId="2E077E90" w14:textId="77777777" w:rsidR="00090372" w:rsidRDefault="00090372" w:rsidP="00090372">
      <w:pPr>
        <w:pStyle w:val="ListBullet4"/>
        <w:numPr>
          <w:ilvl w:val="0"/>
          <w:numId w:val="0"/>
        </w:numPr>
        <w:spacing w:after="0" w:line="276" w:lineRule="auto"/>
        <w:ind w:left="567"/>
        <w:rPr>
          <w:bCs/>
          <w:szCs w:val="24"/>
          <w:lang w:eastAsia="ar-SA"/>
        </w:rPr>
      </w:pPr>
    </w:p>
    <w:p w14:paraId="78E73847" w14:textId="77777777" w:rsidR="00090372" w:rsidRDefault="00090372" w:rsidP="00090372">
      <w:pPr>
        <w:pStyle w:val="ListParagraph"/>
        <w:numPr>
          <w:ilvl w:val="1"/>
          <w:numId w:val="2"/>
        </w:numPr>
        <w:autoSpaceDE w:val="0"/>
        <w:autoSpaceDN w:val="0"/>
        <w:adjustRightInd w:val="0"/>
        <w:spacing w:after="0" w:line="240" w:lineRule="auto"/>
        <w:ind w:left="567" w:hanging="567"/>
        <w:rPr>
          <w:rFonts w:ascii="Times New Roman" w:eastAsia="Times New Roman" w:hAnsi="Times New Roman" w:cs="Times New Roman"/>
          <w:sz w:val="24"/>
          <w:lang w:eastAsia="en-GB"/>
        </w:rPr>
      </w:pPr>
      <w:r w:rsidRPr="00B14046">
        <w:rPr>
          <w:rFonts w:ascii="Times New Roman" w:eastAsia="Times New Roman" w:hAnsi="Times New Roman" w:cs="Times New Roman"/>
          <w:sz w:val="24"/>
          <w:lang w:eastAsia="en-GB"/>
        </w:rPr>
        <w:t xml:space="preserve">Par saimnieciski visizdevīgāko piedāvājumu tiks atzīts </w:t>
      </w:r>
      <w:r>
        <w:rPr>
          <w:rFonts w:ascii="Times New Roman" w:eastAsia="Times New Roman" w:hAnsi="Times New Roman" w:cs="Times New Roman"/>
          <w:sz w:val="24"/>
          <w:lang w:eastAsia="en-GB"/>
        </w:rPr>
        <w:t>Tirgus izpētes noteikumu</w:t>
      </w:r>
      <w:r w:rsidRPr="00B14046">
        <w:rPr>
          <w:rFonts w:ascii="Times New Roman" w:eastAsia="Times New Roman" w:hAnsi="Times New Roman" w:cs="Times New Roman"/>
          <w:sz w:val="24"/>
          <w:lang w:eastAsia="en-GB"/>
        </w:rPr>
        <w:t xml:space="preserve"> prasībām atbilstošs</w:t>
      </w:r>
      <w:r>
        <w:rPr>
          <w:rFonts w:ascii="Times New Roman" w:eastAsia="Times New Roman" w:hAnsi="Times New Roman" w:cs="Times New Roman"/>
          <w:sz w:val="24"/>
          <w:lang w:eastAsia="en-GB"/>
        </w:rPr>
        <w:t xml:space="preserve"> </w:t>
      </w:r>
      <w:r w:rsidRPr="00B14046">
        <w:rPr>
          <w:rFonts w:ascii="Times New Roman" w:eastAsia="Times New Roman" w:hAnsi="Times New Roman" w:cs="Times New Roman"/>
          <w:sz w:val="24"/>
          <w:lang w:eastAsia="en-GB"/>
        </w:rPr>
        <w:t xml:space="preserve">piedāvājums, kas izvērtēšanas rezultātā, būs ieguvis lielāko punktu skaitu. </w:t>
      </w:r>
    </w:p>
    <w:p w14:paraId="5966F8B2" w14:textId="77777777" w:rsidR="00090372" w:rsidRDefault="00090372" w:rsidP="00090372">
      <w:pPr>
        <w:pStyle w:val="ListParagraph"/>
        <w:autoSpaceDE w:val="0"/>
        <w:autoSpaceDN w:val="0"/>
        <w:adjustRightInd w:val="0"/>
        <w:spacing w:after="0" w:line="240" w:lineRule="auto"/>
        <w:ind w:left="567"/>
        <w:rPr>
          <w:rFonts w:ascii="Times New Roman" w:eastAsia="Times New Roman" w:hAnsi="Times New Roman" w:cs="Times New Roman"/>
          <w:sz w:val="24"/>
          <w:lang w:eastAsia="en-GB"/>
        </w:rPr>
      </w:pPr>
    </w:p>
    <w:p w14:paraId="5E5FBD13" w14:textId="4D6CCF7D" w:rsidR="00090372" w:rsidRPr="0048470B" w:rsidRDefault="00090372" w:rsidP="005922B6">
      <w:pPr>
        <w:pStyle w:val="ListParagraph"/>
        <w:numPr>
          <w:ilvl w:val="1"/>
          <w:numId w:val="2"/>
        </w:numPr>
        <w:autoSpaceDE w:val="0"/>
        <w:autoSpaceDN w:val="0"/>
        <w:adjustRightInd w:val="0"/>
        <w:spacing w:after="0" w:line="240" w:lineRule="auto"/>
        <w:ind w:left="567" w:hanging="567"/>
        <w:jc w:val="both"/>
        <w:rPr>
          <w:rFonts w:ascii="Times New Roman" w:eastAsia="Times New Roman" w:hAnsi="Times New Roman" w:cs="Times New Roman"/>
          <w:sz w:val="24"/>
          <w:lang w:eastAsia="en-GB"/>
        </w:rPr>
      </w:pPr>
      <w:r w:rsidRPr="0048470B">
        <w:rPr>
          <w:rFonts w:ascii="Times New Roman" w:eastAsia="Times New Roman" w:hAnsi="Times New Roman" w:cs="Times New Roman"/>
          <w:sz w:val="24"/>
          <w:lang w:eastAsia="en-GB"/>
        </w:rPr>
        <w:t>Ja diviem vai vairākiem pretendentiem būs vienād</w:t>
      </w:r>
      <w:r>
        <w:rPr>
          <w:rFonts w:ascii="Times New Roman" w:eastAsia="Times New Roman" w:hAnsi="Times New Roman" w:cs="Times New Roman"/>
          <w:sz w:val="24"/>
          <w:lang w:eastAsia="en-GB"/>
        </w:rPr>
        <w:t>s</w:t>
      </w:r>
      <w:r w:rsidRPr="0048470B">
        <w:rPr>
          <w:rFonts w:ascii="Times New Roman" w:eastAsia="Times New Roman" w:hAnsi="Times New Roman" w:cs="Times New Roman"/>
          <w:sz w:val="24"/>
          <w:lang w:eastAsia="en-GB"/>
        </w:rPr>
        <w:t xml:space="preserve"> </w:t>
      </w:r>
      <w:r>
        <w:rPr>
          <w:rFonts w:ascii="Times New Roman" w:eastAsia="Times New Roman" w:hAnsi="Times New Roman" w:cs="Times New Roman"/>
          <w:sz w:val="24"/>
          <w:lang w:eastAsia="en-GB"/>
        </w:rPr>
        <w:t>punktu skaits</w:t>
      </w:r>
      <w:r w:rsidRPr="0048470B">
        <w:rPr>
          <w:rFonts w:ascii="Times New Roman" w:eastAsia="Times New Roman" w:hAnsi="Times New Roman" w:cs="Times New Roman"/>
          <w:sz w:val="24"/>
          <w:lang w:eastAsia="en-GB"/>
        </w:rPr>
        <w:t>, līguma slēgšanas tiesības tiks piešķirtas pretendentam, kuram izpildās vismaz viens no Tirgus izpētes 4.1</w:t>
      </w:r>
      <w:r w:rsidR="005922B6">
        <w:rPr>
          <w:rFonts w:ascii="Times New Roman" w:eastAsia="Times New Roman" w:hAnsi="Times New Roman" w:cs="Times New Roman"/>
          <w:sz w:val="24"/>
          <w:lang w:eastAsia="en-GB"/>
        </w:rPr>
        <w:t>3</w:t>
      </w:r>
      <w:r>
        <w:rPr>
          <w:rFonts w:ascii="Times New Roman" w:eastAsia="Times New Roman" w:hAnsi="Times New Roman" w:cs="Times New Roman"/>
          <w:sz w:val="24"/>
          <w:lang w:eastAsia="en-GB"/>
        </w:rPr>
        <w:t xml:space="preserve">. </w:t>
      </w:r>
      <w:r w:rsidRPr="0048470B">
        <w:rPr>
          <w:rFonts w:ascii="Times New Roman" w:eastAsia="Times New Roman" w:hAnsi="Times New Roman" w:cs="Times New Roman"/>
          <w:sz w:val="24"/>
          <w:lang w:eastAsia="en-GB"/>
        </w:rPr>
        <w:t>punkta nosacījumiem. Ja abiem vai vairākiem pretendentiem izpildās vismaz viens no</w:t>
      </w:r>
      <w:r w:rsidR="005922B6">
        <w:rPr>
          <w:rFonts w:ascii="Times New Roman" w:eastAsia="Times New Roman" w:hAnsi="Times New Roman" w:cs="Times New Roman"/>
          <w:sz w:val="24"/>
          <w:lang w:eastAsia="en-GB"/>
        </w:rPr>
        <w:t xml:space="preserve"> 4.13.punkta </w:t>
      </w:r>
      <w:r w:rsidRPr="0048470B">
        <w:rPr>
          <w:rFonts w:ascii="Times New Roman" w:eastAsia="Times New Roman" w:hAnsi="Times New Roman" w:cs="Times New Roman"/>
          <w:sz w:val="24"/>
          <w:lang w:eastAsia="en-GB"/>
        </w:rPr>
        <w:t xml:space="preserve"> nosacījumiem, priekšroka </w:t>
      </w:r>
      <w:r w:rsidR="005922B6">
        <w:rPr>
          <w:rFonts w:ascii="Times New Roman" w:eastAsia="Times New Roman" w:hAnsi="Times New Roman" w:cs="Times New Roman"/>
          <w:sz w:val="24"/>
          <w:lang w:eastAsia="en-GB"/>
        </w:rPr>
        <w:t xml:space="preserve">tiks dota </w:t>
      </w:r>
      <w:r w:rsidRPr="0048470B">
        <w:rPr>
          <w:rFonts w:ascii="Times New Roman" w:eastAsia="Times New Roman" w:hAnsi="Times New Roman" w:cs="Times New Roman"/>
          <w:sz w:val="24"/>
          <w:lang w:eastAsia="en-GB"/>
        </w:rPr>
        <w:t>tam pretendentam, kam izpildās vairāki no 4.1</w:t>
      </w:r>
      <w:r w:rsidR="005922B6">
        <w:rPr>
          <w:rFonts w:ascii="Times New Roman" w:eastAsia="Times New Roman" w:hAnsi="Times New Roman" w:cs="Times New Roman"/>
          <w:sz w:val="24"/>
          <w:lang w:eastAsia="en-GB"/>
        </w:rPr>
        <w:t>3</w:t>
      </w:r>
      <w:r>
        <w:rPr>
          <w:rFonts w:ascii="Times New Roman" w:eastAsia="Times New Roman" w:hAnsi="Times New Roman" w:cs="Times New Roman"/>
          <w:sz w:val="24"/>
          <w:lang w:eastAsia="en-GB"/>
        </w:rPr>
        <w:t>.</w:t>
      </w:r>
      <w:r w:rsidRPr="0048470B">
        <w:rPr>
          <w:rFonts w:ascii="Times New Roman" w:eastAsia="Times New Roman" w:hAnsi="Times New Roman" w:cs="Times New Roman"/>
          <w:sz w:val="24"/>
          <w:lang w:eastAsia="en-GB"/>
        </w:rPr>
        <w:t xml:space="preserve"> punktā minētajiem nosacījumiem.</w:t>
      </w:r>
    </w:p>
    <w:p w14:paraId="35B45B3E" w14:textId="11EA7F86" w:rsidR="00281D73" w:rsidRPr="0046113F" w:rsidRDefault="00863280" w:rsidP="002D7464">
      <w:pPr>
        <w:pStyle w:val="ListBullet4"/>
        <w:numPr>
          <w:ilvl w:val="1"/>
          <w:numId w:val="10"/>
        </w:numPr>
        <w:spacing w:after="0" w:line="276" w:lineRule="auto"/>
        <w:ind w:left="567" w:hanging="567"/>
        <w:rPr>
          <w:szCs w:val="24"/>
        </w:rPr>
      </w:pPr>
      <w:r w:rsidRPr="0046113F">
        <w:rPr>
          <w:bCs/>
          <w:szCs w:val="24"/>
          <w:lang w:eastAsia="ar-SA"/>
        </w:rPr>
        <w:t>Citi nosacījumi, kas nodrošina piedāvājuma cenas spēkā esamību</w:t>
      </w:r>
      <w:r w:rsidR="0095202E" w:rsidRPr="0046113F">
        <w:rPr>
          <w:szCs w:val="24"/>
        </w:rPr>
        <w:t>.</w:t>
      </w:r>
    </w:p>
    <w:tbl>
      <w:tblPr>
        <w:tblStyle w:val="TableGrid"/>
        <w:tblW w:w="4851" w:type="pct"/>
        <w:tblInd w:w="279" w:type="dxa"/>
        <w:tblLook w:val="04A0" w:firstRow="1" w:lastRow="0" w:firstColumn="1" w:lastColumn="0" w:noHBand="0" w:noVBand="1"/>
      </w:tblPr>
      <w:tblGrid>
        <w:gridCol w:w="9066"/>
      </w:tblGrid>
      <w:tr w:rsidR="00C85504" w:rsidRPr="00C5156F" w14:paraId="42C2EBBA" w14:textId="77777777" w:rsidTr="0046113F">
        <w:trPr>
          <w:trHeight w:val="402"/>
        </w:trPr>
        <w:tc>
          <w:tcPr>
            <w:tcW w:w="5000" w:type="pct"/>
            <w:vAlign w:val="center"/>
          </w:tcPr>
          <w:p w14:paraId="6EB577D4" w14:textId="77777777" w:rsidR="00C85504" w:rsidRPr="0046113F" w:rsidRDefault="00C85504" w:rsidP="00CA7B55">
            <w:pPr>
              <w:tabs>
                <w:tab w:val="num" w:pos="0"/>
              </w:tabs>
              <w:jc w:val="center"/>
              <w:outlineLvl w:val="0"/>
              <w:rPr>
                <w:rFonts w:ascii="Times New Roman" w:eastAsia="Times New Roman" w:hAnsi="Times New Roman" w:cs="Times New Roman"/>
                <w:i/>
                <w:iCs/>
                <w:sz w:val="24"/>
                <w:szCs w:val="24"/>
                <w:highlight w:val="yellow"/>
              </w:rPr>
            </w:pPr>
            <w:r w:rsidRPr="0046113F">
              <w:rPr>
                <w:rFonts w:ascii="Times New Roman" w:eastAsia="Times New Roman" w:hAnsi="Times New Roman" w:cs="Times New Roman"/>
                <w:i/>
                <w:iCs/>
                <w:color w:val="2F5496" w:themeColor="accent1" w:themeShade="BF"/>
                <w:sz w:val="24"/>
                <w:szCs w:val="24"/>
              </w:rPr>
              <w:t>Lūdzām norādīt, ja tādi ir, citus piedāvājuma nosacījumus, kas Pasūtītājam jāņem vērā,</w:t>
            </w:r>
            <w:r w:rsidRPr="0046113F">
              <w:rPr>
                <w:rFonts w:ascii="Times New Roman" w:eastAsia="Times New Roman" w:hAnsi="Times New Roman" w:cs="Times New Roman"/>
                <w:i/>
                <w:iCs/>
                <w:color w:val="2F5496" w:themeColor="accent1" w:themeShade="BF"/>
                <w:sz w:val="24"/>
                <w:szCs w:val="24"/>
              </w:rPr>
              <w:br/>
              <w:t>lai piedāvājums pie norādītās cenas būtu spēkā.</w:t>
            </w:r>
          </w:p>
        </w:tc>
      </w:tr>
    </w:tbl>
    <w:p w14:paraId="1B06E896" w14:textId="6AC8A9CE" w:rsidR="00AA04C8" w:rsidRPr="0046113F" w:rsidRDefault="00AA04C8" w:rsidP="00AA04C8">
      <w:pPr>
        <w:numPr>
          <w:ilvl w:val="0"/>
          <w:numId w:val="2"/>
        </w:numPr>
        <w:spacing w:before="120" w:after="120" w:line="240" w:lineRule="auto"/>
        <w:ind w:left="360"/>
        <w:rPr>
          <w:rFonts w:ascii="Times New Roman" w:hAnsi="Times New Roman"/>
          <w:b/>
          <w:sz w:val="24"/>
          <w:szCs w:val="24"/>
        </w:rPr>
      </w:pPr>
      <w:r w:rsidRPr="0046113F">
        <w:rPr>
          <w:rFonts w:ascii="Times New Roman" w:hAnsi="Times New Roman"/>
          <w:b/>
          <w:sz w:val="24"/>
          <w:szCs w:val="24"/>
        </w:rPr>
        <w:t>KONTAKTINFORMĀCIJA</w:t>
      </w:r>
    </w:p>
    <w:p w14:paraId="2043005B" w14:textId="7719B689" w:rsidR="00AA04C8" w:rsidRDefault="00AA04C8" w:rsidP="001C19C9">
      <w:pPr>
        <w:spacing w:before="120" w:after="120" w:line="240" w:lineRule="auto"/>
        <w:ind w:left="360"/>
        <w:jc w:val="both"/>
      </w:pPr>
      <w:r w:rsidRPr="0046113F">
        <w:rPr>
          <w:rFonts w:ascii="Times New Roman" w:hAnsi="Times New Roman" w:cs="Times New Roman"/>
          <w:sz w:val="24"/>
          <w:szCs w:val="24"/>
        </w:rPr>
        <w:t xml:space="preserve">Pēc pieprasījuma tiks nodrošināta papildu informācija, sazinoties ar pasūtītāja kontaktpersonu: </w:t>
      </w:r>
      <w:r w:rsidRPr="0046113F">
        <w:rPr>
          <w:rFonts w:ascii="Times New Roman" w:hAnsi="Times New Roman" w:cs="Times New Roman"/>
          <w:color w:val="000000"/>
          <w:sz w:val="24"/>
          <w:szCs w:val="24"/>
          <w:shd w:val="clear" w:color="auto" w:fill="FFFFFF"/>
        </w:rPr>
        <w:t>Iepirkumu un līgumu pārvaldības daļa</w:t>
      </w:r>
      <w:r w:rsidRPr="0046113F">
        <w:rPr>
          <w:rFonts w:ascii="Times New Roman" w:hAnsi="Times New Roman" w:cs="Times New Roman"/>
          <w:sz w:val="24"/>
          <w:szCs w:val="24"/>
        </w:rPr>
        <w:t xml:space="preserve">s </w:t>
      </w:r>
      <w:r w:rsidRPr="0046113F">
        <w:rPr>
          <w:rFonts w:ascii="Times New Roman" w:hAnsi="Times New Roman" w:cs="Times New Roman"/>
          <w:color w:val="000000"/>
          <w:sz w:val="24"/>
          <w:szCs w:val="24"/>
          <w:shd w:val="clear" w:color="auto" w:fill="FFFFFF"/>
        </w:rPr>
        <w:t>Tirgus izpētes un iepirkumu metodoloģijas nodaļas</w:t>
      </w:r>
      <w:r w:rsidRPr="0046113F">
        <w:rPr>
          <w:rFonts w:ascii="Times New Roman" w:hAnsi="Times New Roman" w:cs="Times New Roman"/>
          <w:sz w:val="24"/>
          <w:szCs w:val="24"/>
        </w:rPr>
        <w:t xml:space="preserve"> iepirkumu speciālist</w:t>
      </w:r>
      <w:r w:rsidR="0046113F" w:rsidRPr="0046113F">
        <w:rPr>
          <w:rFonts w:ascii="Times New Roman" w:hAnsi="Times New Roman" w:cs="Times New Roman"/>
          <w:sz w:val="24"/>
          <w:szCs w:val="24"/>
        </w:rPr>
        <w:t>e</w:t>
      </w:r>
      <w:r w:rsidRPr="0046113F">
        <w:rPr>
          <w:rFonts w:ascii="Times New Roman" w:hAnsi="Times New Roman" w:cs="Times New Roman"/>
          <w:sz w:val="24"/>
          <w:szCs w:val="24"/>
        </w:rPr>
        <w:t xml:space="preserve"> </w:t>
      </w:r>
      <w:r w:rsidR="0046113F" w:rsidRPr="0046113F">
        <w:rPr>
          <w:rFonts w:ascii="Times New Roman" w:hAnsi="Times New Roman" w:cs="Times New Roman"/>
          <w:sz w:val="24"/>
          <w:szCs w:val="24"/>
        </w:rPr>
        <w:t>Nataļja Vjatkina</w:t>
      </w:r>
      <w:r w:rsidRPr="0046113F">
        <w:rPr>
          <w:rFonts w:ascii="Times New Roman" w:hAnsi="Times New Roman" w:cs="Times New Roman"/>
          <w:sz w:val="24"/>
          <w:szCs w:val="24"/>
        </w:rPr>
        <w:t xml:space="preserve">, pieprasījumu nosūtot uz e-pastu: </w:t>
      </w:r>
      <w:hyperlink r:id="rId11" w:history="1">
        <w:r w:rsidR="0046113F" w:rsidRPr="0046113F">
          <w:rPr>
            <w:rStyle w:val="Hyperlink"/>
            <w:rFonts w:ascii="Times New Roman" w:hAnsi="Times New Roman" w:cs="Times New Roman"/>
            <w:sz w:val="24"/>
            <w:szCs w:val="24"/>
            <w:lang w:eastAsia="lv-LV"/>
          </w:rPr>
          <w:t>natalja.vjatkina@rigassatiksme.lv</w:t>
        </w:r>
      </w:hyperlink>
    </w:p>
    <w:p w14:paraId="7E3C8D63" w14:textId="199601C1" w:rsidR="00BD0A8B" w:rsidRPr="00BD0A8B" w:rsidRDefault="00BD0A8B" w:rsidP="006307EE">
      <w:pPr>
        <w:spacing w:before="120" w:after="120" w:line="240" w:lineRule="auto"/>
        <w:ind w:left="360"/>
        <w:jc w:val="both"/>
        <w:rPr>
          <w:rFonts w:ascii="Times New Roman" w:hAnsi="Times New Roman" w:cs="Times New Roman"/>
          <w:sz w:val="24"/>
          <w:szCs w:val="24"/>
        </w:rPr>
      </w:pPr>
      <w:r w:rsidRPr="00BD0A8B">
        <w:rPr>
          <w:rFonts w:ascii="Times New Roman" w:hAnsi="Times New Roman" w:cs="Times New Roman"/>
          <w:sz w:val="24"/>
          <w:szCs w:val="24"/>
        </w:rPr>
        <w:t xml:space="preserve">Par </w:t>
      </w:r>
      <w:r>
        <w:rPr>
          <w:rFonts w:ascii="Times New Roman" w:hAnsi="Times New Roman" w:cs="Times New Roman"/>
          <w:sz w:val="24"/>
          <w:szCs w:val="24"/>
        </w:rPr>
        <w:t>O</w:t>
      </w:r>
      <w:r w:rsidRPr="00BD0A8B">
        <w:rPr>
          <w:rFonts w:ascii="Times New Roman" w:hAnsi="Times New Roman" w:cs="Times New Roman"/>
          <w:sz w:val="24"/>
          <w:szCs w:val="24"/>
        </w:rPr>
        <w:t>bjekt</w:t>
      </w:r>
      <w:r>
        <w:rPr>
          <w:rFonts w:ascii="Times New Roman" w:hAnsi="Times New Roman" w:cs="Times New Roman"/>
          <w:sz w:val="24"/>
          <w:szCs w:val="24"/>
        </w:rPr>
        <w:t xml:space="preserve">a </w:t>
      </w:r>
      <w:r w:rsidRPr="00BD0A8B">
        <w:rPr>
          <w:rFonts w:ascii="Times New Roman" w:hAnsi="Times New Roman" w:cs="Times New Roman"/>
          <w:sz w:val="24"/>
          <w:szCs w:val="24"/>
        </w:rPr>
        <w:t>apskati</w:t>
      </w:r>
      <w:r w:rsidR="00270183">
        <w:rPr>
          <w:rFonts w:ascii="Times New Roman" w:hAnsi="Times New Roman" w:cs="Times New Roman"/>
          <w:sz w:val="24"/>
          <w:szCs w:val="24"/>
        </w:rPr>
        <w:t xml:space="preserve">, </w:t>
      </w:r>
      <w:r w:rsidRPr="00BD0A8B">
        <w:rPr>
          <w:rFonts w:ascii="Times New Roman" w:hAnsi="Times New Roman" w:cs="Times New Roman"/>
          <w:sz w:val="24"/>
          <w:szCs w:val="24"/>
        </w:rPr>
        <w:t>lūdzam</w:t>
      </w:r>
      <w:r w:rsidR="00270183">
        <w:rPr>
          <w:rFonts w:ascii="Times New Roman" w:hAnsi="Times New Roman" w:cs="Times New Roman"/>
          <w:sz w:val="24"/>
          <w:szCs w:val="24"/>
        </w:rPr>
        <w:t xml:space="preserve">, </w:t>
      </w:r>
      <w:r w:rsidRPr="00BD0A8B">
        <w:rPr>
          <w:rFonts w:ascii="Times New Roman" w:hAnsi="Times New Roman" w:cs="Times New Roman"/>
          <w:sz w:val="24"/>
          <w:szCs w:val="24"/>
        </w:rPr>
        <w:t xml:space="preserve">sazināties ar </w:t>
      </w:r>
      <w:r w:rsidR="006307EE" w:rsidRPr="006307EE">
        <w:rPr>
          <w:rFonts w:ascii="Times New Roman" w:hAnsi="Times New Roman" w:cs="Times New Roman"/>
          <w:sz w:val="24"/>
          <w:szCs w:val="24"/>
        </w:rPr>
        <w:t>Siltuma, gāzes un ūdens tehnoloģijas sistēmu būvinženieri</w:t>
      </w:r>
      <w:r w:rsidR="006307EE">
        <w:rPr>
          <w:rFonts w:ascii="Times New Roman" w:hAnsi="Times New Roman" w:cs="Times New Roman"/>
          <w:sz w:val="24"/>
          <w:szCs w:val="24"/>
        </w:rPr>
        <w:t xml:space="preserve"> Normundu Lembergu</w:t>
      </w:r>
      <w:r w:rsidRPr="00BD0A8B">
        <w:rPr>
          <w:rFonts w:ascii="Times New Roman" w:hAnsi="Times New Roman" w:cs="Times New Roman"/>
          <w:sz w:val="24"/>
          <w:szCs w:val="24"/>
        </w:rPr>
        <w:t xml:space="preserve">, tālr. </w:t>
      </w:r>
      <w:r w:rsidR="006307EE" w:rsidRPr="006307EE">
        <w:rPr>
          <w:rFonts w:ascii="Times New Roman" w:hAnsi="Times New Roman" w:cs="Times New Roman"/>
          <w:sz w:val="24"/>
          <w:szCs w:val="24"/>
          <w:lang w:val="fr-FR"/>
        </w:rPr>
        <w:t>+371 26261116</w:t>
      </w:r>
      <w:r w:rsidRPr="00BD0A8B">
        <w:rPr>
          <w:rFonts w:ascii="Times New Roman" w:hAnsi="Times New Roman" w:cs="Times New Roman"/>
          <w:sz w:val="24"/>
          <w:szCs w:val="24"/>
        </w:rPr>
        <w:t>, e-</w:t>
      </w:r>
      <w:proofErr w:type="gramStart"/>
      <w:r w:rsidRPr="00BD0A8B">
        <w:rPr>
          <w:rFonts w:ascii="Times New Roman" w:hAnsi="Times New Roman" w:cs="Times New Roman"/>
          <w:sz w:val="24"/>
          <w:szCs w:val="24"/>
        </w:rPr>
        <w:t>pasts:</w:t>
      </w:r>
      <w:proofErr w:type="gramEnd"/>
      <w:r w:rsidR="006307EE" w:rsidRPr="006307EE">
        <w:rPr>
          <w:rFonts w:ascii="Arial" w:hAnsi="Arial" w:cs="Arial"/>
          <w:color w:val="1002A3"/>
          <w:sz w:val="20"/>
          <w:szCs w:val="20"/>
          <w:lang w:eastAsia="lv-LV"/>
        </w:rPr>
        <w:t xml:space="preserve"> </w:t>
      </w:r>
      <w:hyperlink r:id="rId12" w:history="1">
        <w:r w:rsidR="006307EE" w:rsidRPr="006307EE">
          <w:rPr>
            <w:rStyle w:val="Hyperlink"/>
            <w:rFonts w:ascii="Times New Roman" w:hAnsi="Times New Roman" w:cs="Times New Roman"/>
            <w:sz w:val="24"/>
            <w:szCs w:val="24"/>
          </w:rPr>
          <w:t>normunds.lembergs@rigassatiksme.lv</w:t>
        </w:r>
      </w:hyperlink>
      <w:r w:rsidR="006307EE">
        <w:rPr>
          <w:rFonts w:ascii="Times New Roman" w:hAnsi="Times New Roman" w:cs="Times New Roman"/>
          <w:sz w:val="24"/>
          <w:szCs w:val="24"/>
        </w:rPr>
        <w:t>.</w:t>
      </w:r>
    </w:p>
    <w:p w14:paraId="3BDC5F9E" w14:textId="2BBA100D" w:rsidR="003C27E7" w:rsidRPr="0046113F" w:rsidRDefault="00AA04C8" w:rsidP="003C27E7">
      <w:pPr>
        <w:numPr>
          <w:ilvl w:val="0"/>
          <w:numId w:val="2"/>
        </w:numPr>
        <w:spacing w:before="120" w:after="120" w:line="240" w:lineRule="auto"/>
        <w:ind w:left="360"/>
        <w:rPr>
          <w:rFonts w:ascii="Times New Roman" w:hAnsi="Times New Roman"/>
          <w:b/>
          <w:sz w:val="24"/>
          <w:szCs w:val="24"/>
        </w:rPr>
      </w:pPr>
      <w:r w:rsidRPr="0046113F">
        <w:rPr>
          <w:rFonts w:ascii="Times New Roman" w:hAnsi="Times New Roman"/>
          <w:b/>
          <w:sz w:val="24"/>
          <w:szCs w:val="24"/>
        </w:rPr>
        <w:t>INFORMĀCIJA PAR PASŪTĪTĀJU</w:t>
      </w:r>
    </w:p>
    <w:p w14:paraId="0C53A592" w14:textId="56F8F967" w:rsidR="00AA04C8" w:rsidRPr="0046113F" w:rsidRDefault="00AA04C8" w:rsidP="001C19C9">
      <w:pPr>
        <w:pStyle w:val="ListBullet4"/>
        <w:numPr>
          <w:ilvl w:val="0"/>
          <w:numId w:val="0"/>
        </w:numPr>
        <w:ind w:left="360"/>
      </w:pPr>
      <w:r w:rsidRPr="0046113F">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w:t>
      </w:r>
      <w:r w:rsidRPr="0046113F">
        <w:lastRenderedPageBreak/>
        <w:t xml:space="preserve">vadības sistēmu, ISO 45001:2018 arodveselības un darba drošības vadības sistēmu, kā arī ISO 50001:2018 </w:t>
      </w:r>
      <w:r w:rsidRPr="0046113F">
        <w:rPr>
          <w:noProof/>
        </w:rPr>
        <w:t>energopārvaldības</w:t>
      </w:r>
      <w:r w:rsidRPr="0046113F">
        <w:t xml:space="preserve"> sistēmu</w:t>
      </w:r>
      <w:r w:rsidR="00CE42BC" w:rsidRPr="0046113F">
        <w:t xml:space="preserve"> (</w:t>
      </w:r>
      <w:hyperlink r:id="rId13" w:history="1">
        <w:r w:rsidR="003A1CB2" w:rsidRPr="0046113F">
          <w:rPr>
            <w:rStyle w:val="Hyperlink"/>
          </w:rPr>
          <w:t>https://www.rigassatiksme.lv/lv/par-mums/publiskojama-informacija/sertifikati/</w:t>
        </w:r>
      </w:hyperlink>
      <w:r w:rsidR="003A1CB2" w:rsidRPr="0046113F">
        <w:t>)</w:t>
      </w:r>
      <w:r w:rsidRPr="0046113F">
        <w:t>.</w:t>
      </w:r>
    </w:p>
    <w:p w14:paraId="4B69F1F4" w14:textId="77777777" w:rsidR="00F83227" w:rsidRPr="0046113F" w:rsidRDefault="00F83227" w:rsidP="002737BF">
      <w:pPr>
        <w:pStyle w:val="NoSpacing"/>
        <w:tabs>
          <w:tab w:val="left" w:pos="851"/>
        </w:tabs>
        <w:spacing w:after="120"/>
        <w:jc w:val="both"/>
        <w:rPr>
          <w:rFonts w:ascii="Times New Roman" w:hAnsi="Times New Roman"/>
          <w:sz w:val="24"/>
          <w:szCs w:val="24"/>
        </w:rPr>
      </w:pPr>
    </w:p>
    <w:p w14:paraId="6790B2E7" w14:textId="0E773731" w:rsidR="003D49DB" w:rsidRDefault="00727A3B" w:rsidP="002737BF">
      <w:pPr>
        <w:pStyle w:val="NoSpacing"/>
        <w:tabs>
          <w:tab w:val="left" w:pos="851"/>
        </w:tabs>
        <w:spacing w:after="120"/>
        <w:jc w:val="both"/>
        <w:rPr>
          <w:rFonts w:ascii="Times New Roman" w:hAnsi="Times New Roman"/>
          <w:b/>
          <w:bCs/>
          <w:sz w:val="24"/>
          <w:szCs w:val="24"/>
        </w:rPr>
      </w:pPr>
      <w:r w:rsidRPr="0046113F">
        <w:rPr>
          <w:rFonts w:ascii="Times New Roman" w:hAnsi="Times New Roman"/>
          <w:b/>
          <w:bCs/>
          <w:sz w:val="24"/>
          <w:szCs w:val="24"/>
        </w:rPr>
        <w:t>PIELIKUMĀ</w:t>
      </w:r>
      <w:r w:rsidR="006E0A0F" w:rsidRPr="0046113F">
        <w:rPr>
          <w:rFonts w:ascii="Times New Roman" w:hAnsi="Times New Roman"/>
          <w:b/>
          <w:bCs/>
          <w:sz w:val="24"/>
          <w:szCs w:val="24"/>
        </w:rPr>
        <w:t>:</w:t>
      </w:r>
    </w:p>
    <w:p w14:paraId="4FED5590" w14:textId="708B8A84" w:rsidR="002D7464" w:rsidRDefault="00BD0A8B" w:rsidP="00BD0A8B">
      <w:pPr>
        <w:pStyle w:val="NoSpacing"/>
        <w:tabs>
          <w:tab w:val="left" w:pos="851"/>
        </w:tabs>
        <w:spacing w:after="120"/>
        <w:jc w:val="both"/>
        <w:rPr>
          <w:rFonts w:ascii="Times New Roman" w:hAnsi="Times New Roman"/>
          <w:sz w:val="24"/>
          <w:szCs w:val="24"/>
        </w:rPr>
      </w:pPr>
      <w:r>
        <w:rPr>
          <w:rFonts w:ascii="Times New Roman" w:hAnsi="Times New Roman"/>
          <w:sz w:val="24"/>
          <w:szCs w:val="24"/>
        </w:rPr>
        <w:t>1.Pielikums “</w:t>
      </w:r>
      <w:r w:rsidR="002D7464">
        <w:rPr>
          <w:rFonts w:ascii="Times New Roman" w:hAnsi="Times New Roman"/>
          <w:sz w:val="24"/>
          <w:szCs w:val="24"/>
        </w:rPr>
        <w:t>Apliecinājums</w:t>
      </w:r>
      <w:r>
        <w:rPr>
          <w:rFonts w:ascii="Times New Roman" w:hAnsi="Times New Roman"/>
          <w:sz w:val="24"/>
          <w:szCs w:val="24"/>
        </w:rPr>
        <w:t>”;</w:t>
      </w:r>
    </w:p>
    <w:p w14:paraId="6FCDD707" w14:textId="27E1231C" w:rsidR="00F836AE" w:rsidRDefault="00BD0A8B" w:rsidP="00BD0A8B">
      <w:pPr>
        <w:pStyle w:val="NoSpacing"/>
        <w:tabs>
          <w:tab w:val="left" w:pos="851"/>
        </w:tabs>
        <w:spacing w:after="120"/>
        <w:jc w:val="both"/>
        <w:rPr>
          <w:rFonts w:ascii="Times New Roman" w:hAnsi="Times New Roman"/>
          <w:sz w:val="24"/>
          <w:szCs w:val="24"/>
        </w:rPr>
      </w:pPr>
      <w:r>
        <w:rPr>
          <w:rFonts w:ascii="Times New Roman" w:hAnsi="Times New Roman"/>
          <w:sz w:val="24"/>
          <w:szCs w:val="24"/>
        </w:rPr>
        <w:t>2.Pielikums “</w:t>
      </w:r>
      <w:r w:rsidR="00F836AE" w:rsidRPr="00F836AE">
        <w:rPr>
          <w:rFonts w:ascii="Times New Roman" w:hAnsi="Times New Roman"/>
          <w:sz w:val="24"/>
          <w:szCs w:val="24"/>
        </w:rPr>
        <w:t>Tehniskā specifikācija</w:t>
      </w:r>
      <w:r>
        <w:rPr>
          <w:rFonts w:ascii="Times New Roman" w:hAnsi="Times New Roman"/>
          <w:sz w:val="24"/>
          <w:szCs w:val="24"/>
        </w:rPr>
        <w:t>”</w:t>
      </w:r>
      <w:r w:rsidR="00F836AE">
        <w:rPr>
          <w:rFonts w:ascii="Times New Roman" w:hAnsi="Times New Roman"/>
          <w:sz w:val="24"/>
          <w:szCs w:val="24"/>
        </w:rPr>
        <w:t>;</w:t>
      </w:r>
    </w:p>
    <w:p w14:paraId="3BF26327" w14:textId="1AC4C5B9" w:rsidR="00F836AE" w:rsidRPr="00F836AE" w:rsidRDefault="00BD0A8B" w:rsidP="00BD0A8B">
      <w:pPr>
        <w:pStyle w:val="NoSpacing"/>
        <w:tabs>
          <w:tab w:val="left" w:pos="851"/>
        </w:tabs>
        <w:spacing w:after="120"/>
        <w:jc w:val="both"/>
        <w:rPr>
          <w:rFonts w:ascii="Times New Roman" w:hAnsi="Times New Roman"/>
          <w:sz w:val="24"/>
          <w:szCs w:val="24"/>
        </w:rPr>
      </w:pPr>
      <w:r>
        <w:rPr>
          <w:rFonts w:ascii="Times New Roman" w:hAnsi="Times New Roman"/>
          <w:sz w:val="24"/>
          <w:szCs w:val="24"/>
        </w:rPr>
        <w:t>3.Pielikums “</w:t>
      </w:r>
      <w:r w:rsidR="00F836AE">
        <w:rPr>
          <w:rFonts w:ascii="Times New Roman" w:hAnsi="Times New Roman"/>
          <w:sz w:val="24"/>
          <w:szCs w:val="24"/>
        </w:rPr>
        <w:t>Finanšu piedāvājuma forma</w:t>
      </w:r>
      <w:r>
        <w:rPr>
          <w:rFonts w:ascii="Times New Roman" w:hAnsi="Times New Roman"/>
          <w:sz w:val="24"/>
          <w:szCs w:val="24"/>
        </w:rPr>
        <w:t>”</w:t>
      </w:r>
      <w:r w:rsidR="00F836AE">
        <w:rPr>
          <w:rFonts w:ascii="Times New Roman" w:hAnsi="Times New Roman"/>
          <w:sz w:val="24"/>
          <w:szCs w:val="24"/>
        </w:rPr>
        <w:t>.</w:t>
      </w:r>
    </w:p>
    <w:p w14:paraId="083C287F" w14:textId="735433F8" w:rsidR="002D7464" w:rsidRDefault="002D7464">
      <w:pPr>
        <w:rPr>
          <w:rFonts w:ascii="Times New Roman" w:eastAsia="Calibri" w:hAnsi="Times New Roman" w:cs="Times New Roman"/>
          <w:color w:val="000000" w:themeColor="text1"/>
          <w:sz w:val="24"/>
          <w:szCs w:val="24"/>
        </w:rPr>
      </w:pPr>
      <w:r>
        <w:rPr>
          <w:rFonts w:ascii="Times New Roman" w:hAnsi="Times New Roman"/>
          <w:color w:val="000000" w:themeColor="text1"/>
          <w:sz w:val="24"/>
          <w:szCs w:val="24"/>
        </w:rPr>
        <w:br w:type="page"/>
      </w:r>
    </w:p>
    <w:p w14:paraId="334A972E" w14:textId="77777777" w:rsidR="002D7464" w:rsidRPr="00C6111C" w:rsidRDefault="002D7464" w:rsidP="002D7464">
      <w:pPr>
        <w:spacing w:after="0" w:line="240" w:lineRule="auto"/>
        <w:jc w:val="right"/>
        <w:rPr>
          <w:rFonts w:asciiTheme="majorBidi" w:hAnsiTheme="majorBidi" w:cstheme="majorBidi"/>
          <w:iCs/>
          <w:sz w:val="24"/>
          <w:szCs w:val="24"/>
        </w:rPr>
      </w:pPr>
      <w:r w:rsidRPr="00C6111C">
        <w:rPr>
          <w:rFonts w:asciiTheme="majorBidi" w:hAnsiTheme="majorBidi" w:cstheme="majorBidi"/>
          <w:iCs/>
          <w:sz w:val="24"/>
          <w:szCs w:val="24"/>
        </w:rPr>
        <w:lastRenderedPageBreak/>
        <w:t>1. Pielikums</w:t>
      </w:r>
    </w:p>
    <w:p w14:paraId="4F9699C7" w14:textId="77777777" w:rsidR="002D7464" w:rsidRDefault="002D7464" w:rsidP="002D7464">
      <w:pPr>
        <w:rPr>
          <w:i/>
          <w:iCs/>
        </w:rPr>
      </w:pPr>
    </w:p>
    <w:p w14:paraId="5F9635E4" w14:textId="77777777" w:rsidR="002D7464" w:rsidRPr="00C076B4" w:rsidRDefault="002D7464" w:rsidP="002D7464">
      <w:pPr>
        <w:jc w:val="center"/>
        <w:rPr>
          <w:rFonts w:asciiTheme="majorBidi" w:hAnsiTheme="majorBidi" w:cstheme="majorBidi"/>
          <w:b/>
          <w:sz w:val="24"/>
          <w:szCs w:val="24"/>
        </w:rPr>
      </w:pPr>
      <w:r w:rsidRPr="00C076B4">
        <w:rPr>
          <w:rFonts w:asciiTheme="majorBidi" w:hAnsiTheme="majorBidi" w:cstheme="majorBidi"/>
          <w:b/>
          <w:sz w:val="24"/>
          <w:szCs w:val="24"/>
        </w:rPr>
        <w:t>APLIECINĀJUMS</w:t>
      </w:r>
      <w:r w:rsidRPr="00C076B4">
        <w:rPr>
          <w:rStyle w:val="FootnoteReference"/>
          <w:rFonts w:asciiTheme="majorBidi" w:hAnsiTheme="majorBidi" w:cstheme="majorBidi"/>
          <w:b/>
          <w:sz w:val="24"/>
          <w:szCs w:val="24"/>
        </w:rPr>
        <w:footnoteReference w:id="2"/>
      </w:r>
      <w:r w:rsidRPr="00C076B4">
        <w:rPr>
          <w:rFonts w:asciiTheme="majorBidi" w:hAnsiTheme="majorBidi" w:cstheme="majorBidi"/>
          <w:b/>
          <w:sz w:val="24"/>
          <w:szCs w:val="24"/>
        </w:rPr>
        <w:t xml:space="preserve"> </w:t>
      </w:r>
    </w:p>
    <w:p w14:paraId="209E5A6D" w14:textId="77777777" w:rsidR="002D7464" w:rsidRPr="003424DE" w:rsidRDefault="002D7464" w:rsidP="002D7464">
      <w:pPr>
        <w:widowControl w:val="0"/>
        <w:autoSpaceDE w:val="0"/>
        <w:autoSpaceDN w:val="0"/>
        <w:adjustRightInd w:val="0"/>
        <w:spacing w:before="16" w:line="260" w:lineRule="exact"/>
        <w:jc w:val="center"/>
        <w:rPr>
          <w:rFonts w:asciiTheme="majorBidi" w:hAnsiTheme="majorBidi" w:cstheme="majorBidi"/>
          <w:sz w:val="24"/>
          <w:szCs w:val="24"/>
        </w:rPr>
      </w:pPr>
      <w:r w:rsidRPr="003424DE">
        <w:rPr>
          <w:rFonts w:asciiTheme="majorBidi" w:hAnsiTheme="majorBidi" w:cstheme="majorBidi"/>
          <w:sz w:val="24"/>
          <w:szCs w:val="24"/>
        </w:rPr>
        <w:t>tirgus izpētei</w:t>
      </w:r>
    </w:p>
    <w:p w14:paraId="402998EB" w14:textId="77777777" w:rsidR="00861AFF" w:rsidRPr="00861AFF" w:rsidRDefault="002D7464" w:rsidP="00861AFF">
      <w:pPr>
        <w:widowControl w:val="0"/>
        <w:autoSpaceDE w:val="0"/>
        <w:autoSpaceDN w:val="0"/>
        <w:adjustRightInd w:val="0"/>
        <w:spacing w:before="16" w:line="260" w:lineRule="exact"/>
        <w:jc w:val="center"/>
        <w:rPr>
          <w:rFonts w:asciiTheme="majorBidi" w:hAnsiTheme="majorBidi" w:cstheme="majorBidi"/>
          <w:b/>
          <w:bCs/>
          <w:sz w:val="24"/>
          <w:szCs w:val="24"/>
        </w:rPr>
      </w:pPr>
      <w:r w:rsidRPr="00861AFF">
        <w:rPr>
          <w:rFonts w:asciiTheme="majorBidi" w:hAnsiTheme="majorBidi" w:cstheme="majorBidi"/>
          <w:b/>
          <w:bCs/>
          <w:sz w:val="24"/>
          <w:szCs w:val="24"/>
        </w:rPr>
        <w:t>“</w:t>
      </w:r>
      <w:r w:rsidR="00861AFF" w:rsidRPr="00861AFF">
        <w:rPr>
          <w:rFonts w:asciiTheme="majorBidi" w:hAnsiTheme="majorBidi" w:cstheme="majorBidi"/>
          <w:b/>
          <w:bCs/>
          <w:sz w:val="24"/>
          <w:szCs w:val="24"/>
        </w:rPr>
        <w:t>Energoresursu un ūdens apgādes uzskaites un monitoringa</w:t>
      </w:r>
    </w:p>
    <w:p w14:paraId="75FFBEF7" w14:textId="16DC4671" w:rsidR="002D7464" w:rsidRPr="00861AFF" w:rsidRDefault="00861AFF" w:rsidP="00861AFF">
      <w:pPr>
        <w:widowControl w:val="0"/>
        <w:autoSpaceDE w:val="0"/>
        <w:autoSpaceDN w:val="0"/>
        <w:adjustRightInd w:val="0"/>
        <w:spacing w:before="16" w:line="260" w:lineRule="exact"/>
        <w:jc w:val="center"/>
        <w:rPr>
          <w:rFonts w:asciiTheme="majorBidi" w:hAnsiTheme="majorBidi" w:cstheme="majorBidi"/>
          <w:b/>
          <w:bCs/>
          <w:sz w:val="24"/>
          <w:szCs w:val="24"/>
        </w:rPr>
      </w:pPr>
      <w:r w:rsidRPr="00861AFF">
        <w:rPr>
          <w:rFonts w:asciiTheme="majorBidi" w:hAnsiTheme="majorBidi" w:cstheme="majorBidi"/>
          <w:b/>
          <w:bCs/>
          <w:sz w:val="24"/>
          <w:szCs w:val="24"/>
        </w:rPr>
        <w:t>sistēmas ierīkošana</w:t>
      </w:r>
      <w:r w:rsidR="002D7464" w:rsidRPr="00861AFF">
        <w:rPr>
          <w:rFonts w:asciiTheme="majorBidi" w:hAnsiTheme="majorBidi" w:cstheme="majorBidi"/>
          <w:b/>
          <w:bCs/>
          <w:sz w:val="24"/>
          <w:szCs w:val="24"/>
        </w:rPr>
        <w:t>”.</w:t>
      </w:r>
    </w:p>
    <w:p w14:paraId="6F4E12D9" w14:textId="77777777" w:rsidR="002D7464" w:rsidRPr="007C38BA" w:rsidRDefault="002D7464" w:rsidP="002D7464">
      <w:pPr>
        <w:ind w:firstLine="720"/>
        <w:jc w:val="both"/>
        <w:rPr>
          <w:rFonts w:asciiTheme="majorBidi" w:hAnsiTheme="majorBidi" w:cstheme="majorBidi"/>
          <w:highlight w:val="yellow"/>
        </w:rPr>
      </w:pPr>
      <w:r w:rsidRPr="003424DE">
        <w:rPr>
          <w:rFonts w:asciiTheme="majorBidi" w:hAnsiTheme="majorBidi" w:cstheme="majorBidi"/>
        </w:rPr>
        <w:t>Uz tirgus izpētes priekšmetu</w:t>
      </w:r>
      <w:r w:rsidRPr="007C38BA">
        <w:rPr>
          <w:rFonts w:asciiTheme="majorBidi" w:hAnsiTheme="majorBidi" w:cstheme="majorBidi"/>
        </w:rPr>
        <w:t xml:space="preserve"> ir attiecināmas 2024. gada 20. jūnija Nacionālā </w:t>
      </w:r>
      <w:proofErr w:type="spellStart"/>
      <w:r w:rsidRPr="007C38BA">
        <w:rPr>
          <w:rFonts w:asciiTheme="majorBidi" w:hAnsiTheme="majorBidi" w:cstheme="majorBidi"/>
        </w:rPr>
        <w:t>kiberdrošība</w:t>
      </w:r>
      <w:proofErr w:type="spellEnd"/>
      <w:r w:rsidRPr="007C38BA">
        <w:rPr>
          <w:rFonts w:asciiTheme="majorBidi" w:hAnsiTheme="majorBidi" w:cstheme="majorBidi"/>
        </w:rPr>
        <w:t xml:space="preserve"> likuma un 2025. gada 25. jūnija Ministru kabineta noteikumu Nr. 397 „Minimālās </w:t>
      </w:r>
      <w:proofErr w:type="spellStart"/>
      <w:r w:rsidRPr="007C38BA">
        <w:rPr>
          <w:rFonts w:asciiTheme="majorBidi" w:hAnsiTheme="majorBidi" w:cstheme="majorBidi"/>
        </w:rPr>
        <w:t>kiberdrošības</w:t>
      </w:r>
      <w:proofErr w:type="spellEnd"/>
      <w:r w:rsidRPr="007C38BA">
        <w:rPr>
          <w:rFonts w:asciiTheme="majorBidi" w:hAnsiTheme="majorBidi" w:cstheme="majorBidi"/>
        </w:rPr>
        <w:t xml:space="preserve"> prasības” prasības. Pasūtītājs ir būtisko pakalpojumu sniedzējs šo normatīvo aktu izpratnē.</w:t>
      </w:r>
    </w:p>
    <w:p w14:paraId="2135F842" w14:textId="77777777" w:rsidR="002D7464" w:rsidRPr="007C38BA" w:rsidRDefault="002D7464" w:rsidP="002D7464">
      <w:pPr>
        <w:ind w:firstLine="720"/>
        <w:jc w:val="both"/>
        <w:rPr>
          <w:rFonts w:asciiTheme="majorBidi" w:hAnsiTheme="majorBidi" w:cstheme="majorBidi"/>
          <w:b/>
          <w:bCs/>
        </w:rPr>
      </w:pPr>
      <w:r w:rsidRPr="007C38BA">
        <w:rPr>
          <w:rFonts w:asciiTheme="majorBidi" w:hAnsiTheme="majorBidi" w:cstheme="majorBidi"/>
        </w:rPr>
        <w:t>__________________</w:t>
      </w:r>
      <w:r w:rsidRPr="007C38BA">
        <w:rPr>
          <w:rFonts w:asciiTheme="majorBidi" w:eastAsia="Arial Unicode MS" w:hAnsiTheme="majorBidi" w:cstheme="majorBidi"/>
          <w:lang w:val="af-ZA"/>
        </w:rPr>
        <w:t xml:space="preserve"> </w:t>
      </w:r>
      <w:r w:rsidRPr="007C38BA">
        <w:rPr>
          <w:rFonts w:asciiTheme="majorBidi" w:eastAsia="Arial Unicode MS" w:hAnsiTheme="majorBidi" w:cstheme="majorBidi"/>
          <w:i/>
          <w:lang w:val="af-ZA"/>
        </w:rPr>
        <w:t>(Pretendenta nosaukums, reģ.Nr.)</w:t>
      </w:r>
      <w:r w:rsidRPr="007C38BA">
        <w:rPr>
          <w:rFonts w:asciiTheme="majorBidi" w:eastAsia="Arial Unicode MS" w:hAnsiTheme="majorBidi" w:cstheme="majorBidi"/>
          <w:lang w:val="af-ZA"/>
        </w:rPr>
        <w:t xml:space="preserve"> (turpmāk – Pretendents), </w:t>
      </w:r>
      <w:r w:rsidRPr="007C38BA">
        <w:rPr>
          <w:rFonts w:asciiTheme="majorBidi" w:eastAsia="Arial Unicode MS" w:hAnsiTheme="majorBidi" w:cstheme="majorBidi"/>
          <w:b/>
          <w:bCs/>
          <w:lang w:val="af-ZA"/>
        </w:rPr>
        <w:t>apliecina, ka:</w:t>
      </w:r>
    </w:p>
    <w:p w14:paraId="2E81C555" w14:textId="77777777" w:rsidR="002D7464" w:rsidRPr="001D033E" w:rsidRDefault="002D7464" w:rsidP="002D7464">
      <w:pPr>
        <w:pStyle w:val="ListParagraph"/>
        <w:numPr>
          <w:ilvl w:val="0"/>
          <w:numId w:val="46"/>
        </w:numPr>
        <w:spacing w:after="0" w:line="276" w:lineRule="auto"/>
        <w:jc w:val="both"/>
        <w:rPr>
          <w:rFonts w:asciiTheme="majorBidi" w:eastAsia="Arial Unicode MS" w:hAnsiTheme="majorBidi" w:cstheme="majorBidi"/>
          <w:lang w:val="af-ZA"/>
        </w:rPr>
      </w:pPr>
      <w:r w:rsidRPr="001D033E">
        <w:rPr>
          <w:rFonts w:asciiTheme="majorBidi" w:hAnsiTheme="majorBidi" w:cstheme="majorBidi"/>
        </w:rPr>
        <w:t>Pretendents nav juridiska persona, kas reģistrēta Krievijas Federācijā, Baltkrievijas Republikā vai valstī, kuru Eiropas Parlaments vai Latvijas Republikas Saeima ir atzinusi par terorismu atbalstošu valsti;</w:t>
      </w:r>
    </w:p>
    <w:p w14:paraId="437C210D" w14:textId="77777777" w:rsidR="002D7464" w:rsidRPr="001D033E" w:rsidRDefault="002D7464" w:rsidP="002D7464">
      <w:pPr>
        <w:pStyle w:val="ListParagraph"/>
        <w:numPr>
          <w:ilvl w:val="0"/>
          <w:numId w:val="46"/>
        </w:numPr>
        <w:spacing w:after="0" w:line="276" w:lineRule="auto"/>
        <w:jc w:val="both"/>
        <w:rPr>
          <w:rFonts w:asciiTheme="majorBidi" w:eastAsia="Times New Roman" w:hAnsiTheme="majorBidi" w:cstheme="majorBidi"/>
        </w:rPr>
      </w:pPr>
      <w:r w:rsidRPr="001D033E">
        <w:rPr>
          <w:rFonts w:asciiTheme="majorBidi" w:hAnsiTheme="majorBidi" w:cstheme="majorBidi"/>
        </w:rPr>
        <w:t xml:space="preserve">Pretendents, tā dalībnieks, kapitāla daļu īpašnieks vai patiesais labuma guvējs (ja saskaņā ar Noziedzīgi iegūtu līdzekļu legalizācijas un terorisma un </w:t>
      </w:r>
      <w:proofErr w:type="spellStart"/>
      <w:r w:rsidRPr="001D033E">
        <w:rPr>
          <w:rFonts w:asciiTheme="majorBidi" w:hAnsiTheme="majorBidi" w:cstheme="majorBidi"/>
        </w:rPr>
        <w:t>proliferācijas</w:t>
      </w:r>
      <w:proofErr w:type="spellEnd"/>
      <w:r w:rsidRPr="001D033E">
        <w:rPr>
          <w:rFonts w:asciiTheme="majorBidi" w:hAnsiTheme="majorBidi" w:cstheme="majorBidi"/>
        </w:rPr>
        <w:t xml:space="preserve"> finansēšanas novēršanas likumu patieso labuma guvēju ir iespējams noskaidrot) nav šī apliecinājuma a) punktā minētās valsts pilsonis;</w:t>
      </w:r>
    </w:p>
    <w:p w14:paraId="0C0CBB07" w14:textId="77777777" w:rsidR="002D7464" w:rsidRPr="001D033E" w:rsidRDefault="002D7464" w:rsidP="002D7464">
      <w:pPr>
        <w:pStyle w:val="ListParagraph"/>
        <w:numPr>
          <w:ilvl w:val="0"/>
          <w:numId w:val="46"/>
        </w:numPr>
        <w:spacing w:after="0" w:line="276" w:lineRule="auto"/>
        <w:jc w:val="both"/>
        <w:rPr>
          <w:rFonts w:asciiTheme="majorBidi" w:eastAsia="Times New Roman" w:hAnsiTheme="majorBidi" w:cstheme="majorBidi"/>
        </w:rPr>
      </w:pPr>
      <w:r w:rsidRPr="001D033E">
        <w:rPr>
          <w:rFonts w:asciiTheme="majorBidi" w:hAnsiTheme="majorBidi" w:cstheme="majorBidi"/>
        </w:rPr>
        <w:t>Pretendenta valdes un padomes  sastāvā nav šī apliecinājuma a) punktā minētās valsts pilsoņu;</w:t>
      </w:r>
    </w:p>
    <w:p w14:paraId="5F6FC412" w14:textId="77777777" w:rsidR="002D7464" w:rsidRPr="001D033E" w:rsidRDefault="002D7464" w:rsidP="002D7464">
      <w:pPr>
        <w:pStyle w:val="ListParagraph"/>
        <w:numPr>
          <w:ilvl w:val="0"/>
          <w:numId w:val="46"/>
        </w:numPr>
        <w:spacing w:after="0" w:line="240" w:lineRule="auto"/>
        <w:jc w:val="both"/>
        <w:rPr>
          <w:rFonts w:asciiTheme="majorBidi" w:hAnsiTheme="majorBidi" w:cstheme="majorBidi"/>
        </w:rPr>
      </w:pPr>
      <w:proofErr w:type="spellStart"/>
      <w:r w:rsidRPr="001D033E">
        <w:rPr>
          <w:rFonts w:asciiTheme="majorBidi" w:hAnsiTheme="majorBidi" w:cstheme="majorBidi"/>
        </w:rPr>
        <w:t>līgumslēgšanas</w:t>
      </w:r>
      <w:proofErr w:type="spellEnd"/>
      <w:r w:rsidRPr="001D033E">
        <w:rPr>
          <w:rFonts w:asciiTheme="majorBidi" w:hAnsiTheme="majorBidi" w:cstheme="majorBidi"/>
        </w:rPr>
        <w:t xml:space="preserve"> tiesību iegūšanas gadījumā pakalpojuma nodrošināšanā Pretend</w:t>
      </w:r>
      <w:r>
        <w:rPr>
          <w:rFonts w:asciiTheme="majorBidi" w:hAnsiTheme="majorBidi" w:cstheme="majorBidi"/>
        </w:rPr>
        <w:t>e</w:t>
      </w:r>
      <w:r w:rsidRPr="001D033E">
        <w:rPr>
          <w:rFonts w:asciiTheme="majorBidi" w:hAnsiTheme="majorBidi" w:cstheme="majorBidi"/>
        </w:rPr>
        <w:t>nts neiesaistīs šī apliecinājuma a) punktā minētās valsts pilsoni;</w:t>
      </w:r>
    </w:p>
    <w:p w14:paraId="5DC1E025" w14:textId="77777777" w:rsidR="002D7464" w:rsidRPr="001D033E" w:rsidRDefault="002D7464" w:rsidP="002D7464">
      <w:pPr>
        <w:pStyle w:val="ListParagraph"/>
        <w:numPr>
          <w:ilvl w:val="0"/>
          <w:numId w:val="46"/>
        </w:numPr>
        <w:spacing w:after="0" w:line="240" w:lineRule="auto"/>
        <w:jc w:val="both"/>
        <w:rPr>
          <w:rFonts w:asciiTheme="majorBidi" w:hAnsiTheme="majorBidi" w:cstheme="majorBidi"/>
        </w:rPr>
      </w:pPr>
      <w:r w:rsidRPr="001D033E">
        <w:rPr>
          <w:rFonts w:asciiTheme="majorBidi" w:hAnsiTheme="majorBidi" w:cstheme="majorBidi"/>
        </w:rPr>
        <w:t xml:space="preserve">Pakalpojuma nodrošināšanai </w:t>
      </w:r>
      <w:r w:rsidRPr="001D033E">
        <w:rPr>
          <w:rStyle w:val="normaltextrun"/>
          <w:rFonts w:asciiTheme="majorBidi" w:hAnsiTheme="majorBidi" w:cstheme="majorBidi"/>
        </w:rPr>
        <w:t xml:space="preserve">izmantoto programmatūru vai iekārtu ražotājs juridiska persona nav reģistrēta </w:t>
      </w:r>
      <w:r w:rsidRPr="001D033E">
        <w:rPr>
          <w:rFonts w:asciiTheme="majorBidi" w:hAnsiTheme="majorBidi" w:cstheme="majorBidi"/>
        </w:rPr>
        <w:t>šī apliecinājuma a) punktā minētājā valstī vai fiziska persona nav  šī apliecinājuma a) punktā minētās valsts pilsonis.</w:t>
      </w:r>
    </w:p>
    <w:p w14:paraId="71C0E413" w14:textId="77777777" w:rsidR="002D7464" w:rsidRPr="001D033E" w:rsidRDefault="002D7464" w:rsidP="002D7464">
      <w:pPr>
        <w:spacing w:line="240" w:lineRule="auto"/>
        <w:ind w:left="709"/>
        <w:jc w:val="both"/>
        <w:rPr>
          <w:rFonts w:asciiTheme="majorBidi" w:hAnsiTheme="majorBidi" w:cstheme="majorBidi"/>
          <w:b/>
          <w:bCs/>
        </w:rPr>
      </w:pPr>
      <w:r w:rsidRPr="001D033E">
        <w:rPr>
          <w:rFonts w:asciiTheme="majorBidi" w:hAnsiTheme="majorBidi" w:cstheme="majorBidi"/>
          <w:b/>
          <w:bCs/>
        </w:rPr>
        <w:t>Pretendents ir informēts, ka:</w:t>
      </w:r>
    </w:p>
    <w:p w14:paraId="0FFA97AE" w14:textId="77777777" w:rsidR="002D7464" w:rsidRPr="001D033E" w:rsidRDefault="002D7464" w:rsidP="002D7464">
      <w:pPr>
        <w:pStyle w:val="ListParagraph"/>
        <w:numPr>
          <w:ilvl w:val="0"/>
          <w:numId w:val="46"/>
        </w:numPr>
        <w:jc w:val="both"/>
        <w:rPr>
          <w:rFonts w:asciiTheme="majorBidi" w:hAnsiTheme="majorBidi" w:cstheme="majorBidi"/>
        </w:rPr>
      </w:pPr>
      <w:r w:rsidRPr="001D033E">
        <w:rPr>
          <w:rFonts w:asciiTheme="majorBidi" w:hAnsiTheme="majorBidi" w:cstheme="majorBidi"/>
        </w:rPr>
        <w:t>Pasūtītājam, vērtējot piedāvājumu, ar mērķi apzināt un novērtēt ar līguma izpildi saistītos riskus, ir tiesības pieprasīt paskaidrojumu par Pretendenta piegādes ķēdi;</w:t>
      </w:r>
    </w:p>
    <w:p w14:paraId="1B999B8C" w14:textId="77777777" w:rsidR="002D7464" w:rsidRPr="001D033E" w:rsidRDefault="002D7464" w:rsidP="002D7464">
      <w:pPr>
        <w:pStyle w:val="ListParagraph"/>
        <w:numPr>
          <w:ilvl w:val="0"/>
          <w:numId w:val="46"/>
        </w:numPr>
        <w:jc w:val="both"/>
        <w:rPr>
          <w:rFonts w:asciiTheme="majorBidi" w:hAnsiTheme="majorBidi" w:cstheme="majorBidi"/>
        </w:rPr>
      </w:pPr>
      <w:r w:rsidRPr="001D033E">
        <w:rPr>
          <w:rFonts w:asciiTheme="majorBidi" w:hAnsiTheme="majorBidi" w:cstheme="majorBidi"/>
        </w:rPr>
        <w:t>ne vēlāk kā līdz līguma noslēgšanai par informācijas sistēmas izstrādi, esošās informācijas sistēmas izmaiņām, informācijas sistēmas uzturēšanu vai  informācijas un komunikācijas tehnoloģiju (IKT) resursu apkopi, Pretendents iesniedz Pasūtītājam līguma izpildē iesaistīto fizisko personu sarakstu ar skaidrojumu attiecīgās fiziskās personas iesaistei līguma izpildē. Pretendents informē Pasūtītāju par līguma izpildē iesaistīto fizisko personu izmaiņām līguma izpildes laikā.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4"/>
      </w:tblGrid>
      <w:tr w:rsidR="002D7464" w:rsidRPr="00C076B4" w14:paraId="2D958507" w14:textId="77777777" w:rsidTr="002C0158">
        <w:tc>
          <w:tcPr>
            <w:tcW w:w="5000" w:type="pct"/>
            <w:tcBorders>
              <w:top w:val="nil"/>
              <w:left w:val="nil"/>
              <w:right w:val="nil"/>
            </w:tcBorders>
          </w:tcPr>
          <w:p w14:paraId="6EF0F936" w14:textId="77777777" w:rsidR="002D7464" w:rsidRPr="00C076B4" w:rsidRDefault="002D7464" w:rsidP="002C0158">
            <w:pPr>
              <w:jc w:val="center"/>
              <w:rPr>
                <w:rFonts w:asciiTheme="majorBidi" w:hAnsiTheme="majorBidi" w:cstheme="majorBidi"/>
              </w:rPr>
            </w:pPr>
          </w:p>
        </w:tc>
      </w:tr>
      <w:tr w:rsidR="002D7464" w:rsidRPr="00C076B4" w14:paraId="674D02FF" w14:textId="77777777" w:rsidTr="002C0158">
        <w:tc>
          <w:tcPr>
            <w:tcW w:w="5000" w:type="pct"/>
            <w:tcBorders>
              <w:left w:val="nil"/>
              <w:bottom w:val="nil"/>
              <w:right w:val="nil"/>
            </w:tcBorders>
          </w:tcPr>
          <w:p w14:paraId="5C1D337C" w14:textId="77777777" w:rsidR="002D7464" w:rsidRPr="00C076B4" w:rsidRDefault="002D7464" w:rsidP="002C0158">
            <w:pPr>
              <w:jc w:val="center"/>
              <w:rPr>
                <w:rFonts w:asciiTheme="majorBidi" w:hAnsiTheme="majorBidi" w:cstheme="majorBidi"/>
                <w:i/>
              </w:rPr>
            </w:pPr>
            <w:r w:rsidRPr="00C076B4">
              <w:rPr>
                <w:rFonts w:asciiTheme="majorBidi" w:hAnsiTheme="majorBidi" w:cstheme="majorBidi"/>
                <w:i/>
              </w:rPr>
              <w:t>Pretendenta likumiskā vai pilnvarotā pārstāvja amats, vārds, uzvārds, datums* un paraksts*</w:t>
            </w:r>
          </w:p>
        </w:tc>
      </w:tr>
    </w:tbl>
    <w:p w14:paraId="1078E082" w14:textId="77777777" w:rsidR="002D7464" w:rsidRPr="006113E1" w:rsidRDefault="002D7464" w:rsidP="002D7464">
      <w:pPr>
        <w:rPr>
          <w:rFonts w:asciiTheme="majorBidi" w:hAnsiTheme="majorBidi" w:cstheme="majorBidi"/>
          <w:i/>
        </w:rPr>
      </w:pPr>
      <w:r w:rsidRPr="006113E1">
        <w:rPr>
          <w:rFonts w:asciiTheme="majorBidi" w:hAnsiTheme="majorBidi" w:cstheme="majorBidi"/>
          <w:i/>
        </w:rPr>
        <w:t>*Rekvizītus “paraksts” un “datums” neaizpilda, ja dokuments parakstīts elektroniski ar drošu elektronisko parakstu un satur laika zīmogu</w:t>
      </w:r>
    </w:p>
    <w:p w14:paraId="084995F9" w14:textId="77777777" w:rsidR="002D7464" w:rsidRPr="00CE7307" w:rsidRDefault="002D7464" w:rsidP="002D7464">
      <w:pPr>
        <w:pStyle w:val="NoSpacing"/>
        <w:tabs>
          <w:tab w:val="left" w:pos="851"/>
        </w:tabs>
        <w:ind w:left="714"/>
        <w:jc w:val="both"/>
        <w:rPr>
          <w:rFonts w:ascii="Times New Roman" w:hAnsi="Times New Roman"/>
          <w:color w:val="000000" w:themeColor="text1"/>
          <w:sz w:val="24"/>
          <w:szCs w:val="24"/>
        </w:rPr>
      </w:pPr>
    </w:p>
    <w:p w14:paraId="005AB7D2" w14:textId="77777777" w:rsidR="00521596" w:rsidRPr="00CE7307" w:rsidRDefault="00521596" w:rsidP="009C2995">
      <w:pPr>
        <w:pStyle w:val="NoSpacing"/>
        <w:tabs>
          <w:tab w:val="left" w:pos="851"/>
        </w:tabs>
        <w:ind w:left="714"/>
        <w:jc w:val="both"/>
        <w:rPr>
          <w:rFonts w:ascii="Times New Roman" w:hAnsi="Times New Roman"/>
          <w:color w:val="000000" w:themeColor="text1"/>
          <w:sz w:val="24"/>
          <w:szCs w:val="24"/>
        </w:rPr>
      </w:pPr>
    </w:p>
    <w:sectPr w:rsidR="00521596" w:rsidRPr="00CE7307" w:rsidSect="00BD0A8B">
      <w:footerReference w:type="default" r:id="rId14"/>
      <w:pgSz w:w="11906" w:h="16838"/>
      <w:pgMar w:top="1418" w:right="851" w:bottom="170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D3A3E" w14:textId="77777777" w:rsidR="00FC4292" w:rsidRDefault="00FC4292" w:rsidP="00F150DE">
      <w:pPr>
        <w:spacing w:after="0" w:line="240" w:lineRule="auto"/>
      </w:pPr>
      <w:r>
        <w:separator/>
      </w:r>
    </w:p>
  </w:endnote>
  <w:endnote w:type="continuationSeparator" w:id="0">
    <w:p w14:paraId="0D2FAF5A" w14:textId="77777777" w:rsidR="00FC4292" w:rsidRDefault="00FC4292" w:rsidP="00F150DE">
      <w:pPr>
        <w:spacing w:after="0" w:line="240" w:lineRule="auto"/>
      </w:pPr>
      <w:r>
        <w:continuationSeparator/>
      </w:r>
    </w:p>
  </w:endnote>
  <w:endnote w:type="continuationNotice" w:id="1">
    <w:p w14:paraId="76828C80" w14:textId="77777777" w:rsidR="00FC4292" w:rsidRDefault="00FC42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3741"/>
      <w:docPartObj>
        <w:docPartGallery w:val="Page Numbers (Bottom of Page)"/>
        <w:docPartUnique/>
      </w:docPartObj>
    </w:sdtPr>
    <w:sdtEndPr>
      <w:rPr>
        <w:noProof/>
      </w:rPr>
    </w:sdtEndPr>
    <w:sdtContent>
      <w:p w14:paraId="3C6F3D86" w14:textId="6E442C93" w:rsidR="009213FC" w:rsidRDefault="009213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EF51D" w14:textId="77777777" w:rsidR="00FC4292" w:rsidRDefault="00FC4292" w:rsidP="00F150DE">
      <w:pPr>
        <w:spacing w:after="0" w:line="240" w:lineRule="auto"/>
      </w:pPr>
      <w:r>
        <w:separator/>
      </w:r>
    </w:p>
  </w:footnote>
  <w:footnote w:type="continuationSeparator" w:id="0">
    <w:p w14:paraId="23F72C6F" w14:textId="77777777" w:rsidR="00FC4292" w:rsidRDefault="00FC4292" w:rsidP="00F150DE">
      <w:pPr>
        <w:spacing w:after="0" w:line="240" w:lineRule="auto"/>
      </w:pPr>
      <w:r>
        <w:continuationSeparator/>
      </w:r>
    </w:p>
  </w:footnote>
  <w:footnote w:type="continuationNotice" w:id="1">
    <w:p w14:paraId="5F68CFD4" w14:textId="77777777" w:rsidR="00FC4292" w:rsidRDefault="00FC4292">
      <w:pPr>
        <w:spacing w:after="0" w:line="240" w:lineRule="auto"/>
      </w:pPr>
    </w:p>
  </w:footnote>
  <w:footnote w:id="2">
    <w:p w14:paraId="0A0B3485" w14:textId="77777777" w:rsidR="002D7464" w:rsidRDefault="002D7464" w:rsidP="002D7464">
      <w:pPr>
        <w:pStyle w:val="FootnoteText"/>
      </w:pPr>
      <w:r w:rsidRPr="003424DE">
        <w:rPr>
          <w:rStyle w:val="FootnoteReference"/>
        </w:rPr>
        <w:footnoteRef/>
      </w:r>
      <w:r w:rsidRPr="003424DE">
        <w:t xml:space="preserve"> </w:t>
      </w:r>
      <w:r>
        <w:t xml:space="preserve">Apliecinājums tiek </w:t>
      </w:r>
      <w:r w:rsidRPr="003424DE">
        <w:t>prasīts saskaņā ar  20.06.2024. Nacionālās kiberdrošības likuma un 25.06.2025. Ministru kabinēta noteikumu “Minimālās kiberdrošības prasības” prasībām attiecībā uz “B” un “C” klases informācijas sistēmu.</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C244D"/>
    <w:multiLevelType w:val="hybridMultilevel"/>
    <w:tmpl w:val="D0D0329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D68035A"/>
    <w:multiLevelType w:val="hybridMultilevel"/>
    <w:tmpl w:val="7F1E1664"/>
    <w:lvl w:ilvl="0" w:tplc="E97A9EFA">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B6121C"/>
    <w:multiLevelType w:val="hybridMultilevel"/>
    <w:tmpl w:val="CC80C5A0"/>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4" w15:restartNumberingAfterBreak="0">
    <w:nsid w:val="25CA6E47"/>
    <w:multiLevelType w:val="multilevel"/>
    <w:tmpl w:val="0B041BAE"/>
    <w:lvl w:ilvl="0">
      <w:start w:val="1"/>
      <w:numFmt w:val="decimal"/>
      <w:pStyle w:val="ListBullet4"/>
      <w:lvlText w:val="%1."/>
      <w:lvlJc w:val="left"/>
      <w:pPr>
        <w:tabs>
          <w:tab w:val="num" w:pos="450"/>
        </w:tabs>
        <w:ind w:left="450" w:hanging="360"/>
      </w:pPr>
      <w:rPr>
        <w:rFonts w:cs="Times New Roman" w:hint="default"/>
        <w:b/>
        <w:bCs/>
      </w:rPr>
    </w:lvl>
    <w:lvl w:ilvl="1">
      <w:start w:val="2"/>
      <w:numFmt w:val="decimal"/>
      <w:isLgl/>
      <w:lvlText w:val="%1.%2."/>
      <w:lvlJc w:val="left"/>
      <w:pPr>
        <w:ind w:left="644" w:hanging="360"/>
      </w:pPr>
      <w:rPr>
        <w:rFonts w:hint="default"/>
        <w:i w:val="0"/>
        <w:iCs w:val="0"/>
        <w:color w:val="auto"/>
        <w:sz w:val="24"/>
        <w:szCs w:val="24"/>
        <w:vertAlign w:val="baseline"/>
      </w:rPr>
    </w:lvl>
    <w:lvl w:ilvl="2">
      <w:start w:val="1"/>
      <w:numFmt w:val="decimal"/>
      <w:isLgl/>
      <w:lvlText w:val="%1.%2.%3."/>
      <w:lvlJc w:val="left"/>
      <w:pPr>
        <w:ind w:left="2160" w:hanging="720"/>
      </w:pPr>
      <w:rPr>
        <w:rFonts w:hint="default"/>
        <w:b w:val="0"/>
        <w:bCs w:val="0"/>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 w15:restartNumberingAfterBreak="0">
    <w:nsid w:val="26C172CD"/>
    <w:multiLevelType w:val="hybridMultilevel"/>
    <w:tmpl w:val="D6B0D418"/>
    <w:lvl w:ilvl="0" w:tplc="3346752C">
      <w:start w:val="1"/>
      <w:numFmt w:val="decimal"/>
      <w:lvlText w:val="12.%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7DE312E"/>
    <w:multiLevelType w:val="hybridMultilevel"/>
    <w:tmpl w:val="5A0877C0"/>
    <w:lvl w:ilvl="0" w:tplc="0C9AE760">
      <w:start w:val="1"/>
      <w:numFmt w:val="decimal"/>
      <w:lvlText w:val="6.2.%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7" w15:restartNumberingAfterBreak="0">
    <w:nsid w:val="2BE242DA"/>
    <w:multiLevelType w:val="hybridMultilevel"/>
    <w:tmpl w:val="9EDCFA00"/>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C6D1740"/>
    <w:multiLevelType w:val="hybridMultilevel"/>
    <w:tmpl w:val="DB42249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4E15B03"/>
    <w:multiLevelType w:val="hybridMultilevel"/>
    <w:tmpl w:val="F4D66922"/>
    <w:lvl w:ilvl="0" w:tplc="387EC388">
      <w:start w:val="2"/>
      <w:numFmt w:val="decimal"/>
      <w:lvlText w:val="%1"/>
      <w:lvlJc w:val="left"/>
      <w:pPr>
        <w:ind w:left="1571" w:hanging="360"/>
      </w:pPr>
      <w:rPr>
        <w:rFonts w:hint="default"/>
      </w:r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10" w15:restartNumberingAfterBreak="0">
    <w:nsid w:val="36B46299"/>
    <w:multiLevelType w:val="hybridMultilevel"/>
    <w:tmpl w:val="A9A6FAB2"/>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389571E9"/>
    <w:multiLevelType w:val="hybridMultilevel"/>
    <w:tmpl w:val="2AD44EFA"/>
    <w:lvl w:ilvl="0" w:tplc="04090017">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2"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3"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4" w15:restartNumberingAfterBreak="0">
    <w:nsid w:val="3A615185"/>
    <w:multiLevelType w:val="hybridMultilevel"/>
    <w:tmpl w:val="095A0EF4"/>
    <w:lvl w:ilvl="0" w:tplc="1466D182">
      <w:start w:val="4"/>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27C50DE"/>
    <w:multiLevelType w:val="hybridMultilevel"/>
    <w:tmpl w:val="BDEC77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521253E7"/>
    <w:multiLevelType w:val="multilevel"/>
    <w:tmpl w:val="3D6E2680"/>
    <w:lvl w:ilvl="0">
      <w:start w:val="4"/>
      <w:numFmt w:val="decimal"/>
      <w:lvlText w:val="%1."/>
      <w:lvlJc w:val="left"/>
      <w:pPr>
        <w:ind w:left="672" w:hanging="672"/>
      </w:pPr>
      <w:rPr>
        <w:rFonts w:hint="default"/>
      </w:rPr>
    </w:lvl>
    <w:lvl w:ilvl="1">
      <w:start w:val="3"/>
      <w:numFmt w:val="decimal"/>
      <w:lvlText w:val="%1.%2."/>
      <w:lvlJc w:val="left"/>
      <w:pPr>
        <w:ind w:left="1092" w:hanging="672"/>
      </w:pPr>
      <w:rPr>
        <w:rFonts w:hint="default"/>
      </w:rPr>
    </w:lvl>
    <w:lvl w:ilvl="2">
      <w:start w:val="1"/>
      <w:numFmt w:val="decimal"/>
      <w:lvlText w:val="%1.%2.%3."/>
      <w:lvlJc w:val="left"/>
      <w:pPr>
        <w:ind w:left="1560" w:hanging="720"/>
      </w:pPr>
      <w:rPr>
        <w:rFonts w:hint="default"/>
        <w:i w:val="0"/>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 w15:restartNumberingAfterBreak="0">
    <w:nsid w:val="52136A25"/>
    <w:multiLevelType w:val="multilevel"/>
    <w:tmpl w:val="9606FD7C"/>
    <w:lvl w:ilvl="0">
      <w:start w:val="1"/>
      <w:numFmt w:val="decimal"/>
      <w:lvlText w:val="%1."/>
      <w:lvlJc w:val="left"/>
      <w:pPr>
        <w:ind w:left="360" w:hanging="360"/>
      </w:pPr>
      <w:rPr>
        <w:rFonts w:hint="default"/>
      </w:rPr>
    </w:lvl>
    <w:lvl w:ilvl="1">
      <w:start w:val="7"/>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53C610B6"/>
    <w:multiLevelType w:val="hybridMultilevel"/>
    <w:tmpl w:val="9D80CA3C"/>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 w15:restartNumberingAfterBreak="0">
    <w:nsid w:val="55270D08"/>
    <w:multiLevelType w:val="hybridMultilevel"/>
    <w:tmpl w:val="B9EE8F40"/>
    <w:lvl w:ilvl="0" w:tplc="7C5C4DA2">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0" w15:restartNumberingAfterBreak="0">
    <w:nsid w:val="59E918B8"/>
    <w:multiLevelType w:val="hybridMultilevel"/>
    <w:tmpl w:val="D9D69E70"/>
    <w:lvl w:ilvl="0" w:tplc="38CAF90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A34515B"/>
    <w:multiLevelType w:val="hybridMultilevel"/>
    <w:tmpl w:val="BEC642B0"/>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22" w15:restartNumberingAfterBreak="0">
    <w:nsid w:val="5F5C051F"/>
    <w:multiLevelType w:val="hybridMultilevel"/>
    <w:tmpl w:val="C748A83E"/>
    <w:lvl w:ilvl="0" w:tplc="DF7654DA">
      <w:start w:val="1"/>
      <w:numFmt w:val="lowerLetter"/>
      <w:lvlText w:val="%1)"/>
      <w:lvlJc w:val="left"/>
      <w:pPr>
        <w:ind w:left="1211" w:hanging="360"/>
      </w:pPr>
      <w:rPr>
        <w:rFonts w:hint="default"/>
      </w:rPr>
    </w:lvl>
    <w:lvl w:ilvl="1" w:tplc="04260019">
      <w:start w:val="1"/>
      <w:numFmt w:val="lowerLetter"/>
      <w:lvlText w:val="%2."/>
      <w:lvlJc w:val="left"/>
      <w:pPr>
        <w:ind w:left="1931" w:hanging="360"/>
      </w:pPr>
    </w:lvl>
    <w:lvl w:ilvl="2" w:tplc="0426001B">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3" w15:restartNumberingAfterBreak="0">
    <w:nsid w:val="5FC02679"/>
    <w:multiLevelType w:val="hybridMultilevel"/>
    <w:tmpl w:val="FF4210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0417A75"/>
    <w:multiLevelType w:val="hybridMultilevel"/>
    <w:tmpl w:val="00D673C4"/>
    <w:lvl w:ilvl="0" w:tplc="04260017">
      <w:start w:val="2"/>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6052A28"/>
    <w:multiLevelType w:val="hybridMultilevel"/>
    <w:tmpl w:val="DB18D25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D2D33BB"/>
    <w:multiLevelType w:val="hybridMultilevel"/>
    <w:tmpl w:val="926237BC"/>
    <w:lvl w:ilvl="0" w:tplc="8E34EAF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86919FF"/>
    <w:multiLevelType w:val="hybridMultilevel"/>
    <w:tmpl w:val="DC2ADC28"/>
    <w:lvl w:ilvl="0" w:tplc="78DE742A">
      <w:start w:val="1"/>
      <w:numFmt w:val="lowerLetter"/>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9" w15:restartNumberingAfterBreak="0">
    <w:nsid w:val="7B401AF8"/>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0" w15:restartNumberingAfterBreak="0">
    <w:nsid w:val="7D3A61A3"/>
    <w:multiLevelType w:val="multilevel"/>
    <w:tmpl w:val="E8989D42"/>
    <w:lvl w:ilvl="0">
      <w:start w:val="1"/>
      <w:numFmt w:val="decimal"/>
      <w:lvlText w:val="%1."/>
      <w:lvlJc w:val="left"/>
      <w:pPr>
        <w:tabs>
          <w:tab w:val="num" w:pos="360"/>
        </w:tabs>
        <w:ind w:left="360" w:hanging="360"/>
      </w:pPr>
      <w:rPr>
        <w:rFonts w:ascii="Times New Roman" w:hAnsi="Times New Roman" w:cs="Times New Roman" w:hint="default"/>
        <w:b w:val="0"/>
        <w:bCs/>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2097165434">
    <w:abstractNumId w:val="12"/>
  </w:num>
  <w:num w:numId="2" w16cid:durableId="396898288">
    <w:abstractNumId w:val="4"/>
  </w:num>
  <w:num w:numId="3" w16cid:durableId="377749725">
    <w:abstractNumId w:val="27"/>
  </w:num>
  <w:num w:numId="4" w16cid:durableId="1270894830">
    <w:abstractNumId w:val="6"/>
  </w:num>
  <w:num w:numId="5" w16cid:durableId="803233769">
    <w:abstractNumId w:val="2"/>
  </w:num>
  <w:num w:numId="6" w16cid:durableId="127284952">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9177437">
    <w:abstractNumId w:val="23"/>
  </w:num>
  <w:num w:numId="8" w16cid:durableId="95960600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8755845">
    <w:abstractNumId w:val="4"/>
  </w:num>
  <w:num w:numId="10" w16cid:durableId="2048487936">
    <w:abstractNumId w:val="4"/>
  </w:num>
  <w:num w:numId="11" w16cid:durableId="1267687998">
    <w:abstractNumId w:val="13"/>
  </w:num>
  <w:num w:numId="12" w16cid:durableId="324826969">
    <w:abstractNumId w:val="4"/>
  </w:num>
  <w:num w:numId="13" w16cid:durableId="1307734646">
    <w:abstractNumId w:val="4"/>
  </w:num>
  <w:num w:numId="14" w16cid:durableId="24892836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4624418">
    <w:abstractNumId w:val="18"/>
  </w:num>
  <w:num w:numId="16" w16cid:durableId="198739690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5831606">
    <w:abstractNumId w:val="10"/>
  </w:num>
  <w:num w:numId="18" w16cid:durableId="1314681266">
    <w:abstractNumId w:val="4"/>
  </w:num>
  <w:num w:numId="19" w16cid:durableId="81854490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0754621">
    <w:abstractNumId w:val="7"/>
  </w:num>
  <w:num w:numId="21" w16cid:durableId="1729648214">
    <w:abstractNumId w:val="25"/>
  </w:num>
  <w:num w:numId="22" w16cid:durableId="15669800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9572822">
    <w:abstractNumId w:val="24"/>
  </w:num>
  <w:num w:numId="24" w16cid:durableId="827206204">
    <w:abstractNumId w:val="30"/>
  </w:num>
  <w:num w:numId="25" w16cid:durableId="1616906320">
    <w:abstractNumId w:val="14"/>
  </w:num>
  <w:num w:numId="26" w16cid:durableId="1476220484">
    <w:abstractNumId w:val="29"/>
  </w:num>
  <w:num w:numId="27" w16cid:durableId="1287270872">
    <w:abstractNumId w:val="5"/>
  </w:num>
  <w:num w:numId="28" w16cid:durableId="1412042060">
    <w:abstractNumId w:val="15"/>
  </w:num>
  <w:num w:numId="29" w16cid:durableId="293675704">
    <w:abstractNumId w:val="4"/>
    <w:lvlOverride w:ilvl="0">
      <w:startOverride w:val="12"/>
    </w:lvlOverride>
    <w:lvlOverride w:ilvl="1">
      <w:startOverride w:val="6"/>
    </w:lvlOverride>
  </w:num>
  <w:num w:numId="30" w16cid:durableId="2104690611">
    <w:abstractNumId w:val="4"/>
    <w:lvlOverride w:ilvl="0">
      <w:startOverride w:val="12"/>
    </w:lvlOverride>
    <w:lvlOverride w:ilvl="1">
      <w:startOverride w:val="6"/>
    </w:lvlOverride>
  </w:num>
  <w:num w:numId="31" w16cid:durableId="1636642271">
    <w:abstractNumId w:val="1"/>
  </w:num>
  <w:num w:numId="32" w16cid:durableId="1464621215">
    <w:abstractNumId w:val="16"/>
  </w:num>
  <w:num w:numId="33" w16cid:durableId="821120077">
    <w:abstractNumId w:val="8"/>
  </w:num>
  <w:num w:numId="34" w16cid:durableId="5890501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0354531">
    <w:abstractNumId w:val="3"/>
  </w:num>
  <w:num w:numId="36" w16cid:durableId="1485970554">
    <w:abstractNumId w:val="28"/>
  </w:num>
  <w:num w:numId="37" w16cid:durableId="602033307">
    <w:abstractNumId w:val="26"/>
  </w:num>
  <w:num w:numId="38" w16cid:durableId="241646079">
    <w:abstractNumId w:val="19"/>
  </w:num>
  <w:num w:numId="39" w16cid:durableId="1325088262">
    <w:abstractNumId w:val="9"/>
  </w:num>
  <w:num w:numId="40" w16cid:durableId="1925996470">
    <w:abstractNumId w:val="0"/>
  </w:num>
  <w:num w:numId="41" w16cid:durableId="1552884985">
    <w:abstractNumId w:val="20"/>
  </w:num>
  <w:num w:numId="42" w16cid:durableId="2104718803">
    <w:abstractNumId w:val="22"/>
  </w:num>
  <w:num w:numId="43" w16cid:durableId="1964997948">
    <w:abstractNumId w:val="4"/>
    <w:lvlOverride w:ilvl="0">
      <w:startOverride w:val="4"/>
    </w:lvlOverride>
    <w:lvlOverride w:ilvl="1">
      <w:startOverride w:val="13"/>
    </w:lvlOverride>
  </w:num>
  <w:num w:numId="44" w16cid:durableId="614601876">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82710890">
    <w:abstractNumId w:val="4"/>
  </w:num>
  <w:num w:numId="46" w16cid:durableId="1362432451">
    <w:abstractNumId w:val="11"/>
  </w:num>
  <w:num w:numId="47" w16cid:durableId="16826608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10B4"/>
    <w:rsid w:val="00003DBF"/>
    <w:rsid w:val="0000546D"/>
    <w:rsid w:val="00006240"/>
    <w:rsid w:val="00010091"/>
    <w:rsid w:val="00011A82"/>
    <w:rsid w:val="00011B38"/>
    <w:rsid w:val="000129CA"/>
    <w:rsid w:val="000137AB"/>
    <w:rsid w:val="000166EC"/>
    <w:rsid w:val="000215C8"/>
    <w:rsid w:val="0002274E"/>
    <w:rsid w:val="00024A94"/>
    <w:rsid w:val="00024DEA"/>
    <w:rsid w:val="0002533F"/>
    <w:rsid w:val="00025CFF"/>
    <w:rsid w:val="00026A06"/>
    <w:rsid w:val="00026C94"/>
    <w:rsid w:val="00027535"/>
    <w:rsid w:val="00031361"/>
    <w:rsid w:val="00031544"/>
    <w:rsid w:val="000328D3"/>
    <w:rsid w:val="00033BD1"/>
    <w:rsid w:val="00033DA3"/>
    <w:rsid w:val="00036641"/>
    <w:rsid w:val="00041AC6"/>
    <w:rsid w:val="00041C24"/>
    <w:rsid w:val="00042282"/>
    <w:rsid w:val="000423CA"/>
    <w:rsid w:val="0004395A"/>
    <w:rsid w:val="00043D7A"/>
    <w:rsid w:val="00043E4F"/>
    <w:rsid w:val="00044A19"/>
    <w:rsid w:val="00046714"/>
    <w:rsid w:val="00050C10"/>
    <w:rsid w:val="00051E27"/>
    <w:rsid w:val="000549C8"/>
    <w:rsid w:val="00054BB0"/>
    <w:rsid w:val="00055497"/>
    <w:rsid w:val="0006051F"/>
    <w:rsid w:val="00060718"/>
    <w:rsid w:val="00060F7B"/>
    <w:rsid w:val="00062464"/>
    <w:rsid w:val="00063454"/>
    <w:rsid w:val="00065A26"/>
    <w:rsid w:val="00070027"/>
    <w:rsid w:val="00070C11"/>
    <w:rsid w:val="00070ECD"/>
    <w:rsid w:val="0007210B"/>
    <w:rsid w:val="000738FF"/>
    <w:rsid w:val="00075388"/>
    <w:rsid w:val="00080F76"/>
    <w:rsid w:val="00081C3F"/>
    <w:rsid w:val="0008277F"/>
    <w:rsid w:val="000827AE"/>
    <w:rsid w:val="0008285F"/>
    <w:rsid w:val="00082B3F"/>
    <w:rsid w:val="00085B3A"/>
    <w:rsid w:val="00086345"/>
    <w:rsid w:val="000866E8"/>
    <w:rsid w:val="00086807"/>
    <w:rsid w:val="00086D4B"/>
    <w:rsid w:val="00087AB7"/>
    <w:rsid w:val="000900D9"/>
    <w:rsid w:val="0009032A"/>
    <w:rsid w:val="00090372"/>
    <w:rsid w:val="00091578"/>
    <w:rsid w:val="000921A9"/>
    <w:rsid w:val="00092E92"/>
    <w:rsid w:val="00093E9E"/>
    <w:rsid w:val="000947AC"/>
    <w:rsid w:val="000A1300"/>
    <w:rsid w:val="000A1720"/>
    <w:rsid w:val="000A1DC7"/>
    <w:rsid w:val="000A27B9"/>
    <w:rsid w:val="000A30B0"/>
    <w:rsid w:val="000A416A"/>
    <w:rsid w:val="000A4650"/>
    <w:rsid w:val="000A549E"/>
    <w:rsid w:val="000A5987"/>
    <w:rsid w:val="000A6C07"/>
    <w:rsid w:val="000A7455"/>
    <w:rsid w:val="000A7A09"/>
    <w:rsid w:val="000B06FC"/>
    <w:rsid w:val="000B16C5"/>
    <w:rsid w:val="000B28ED"/>
    <w:rsid w:val="000B609E"/>
    <w:rsid w:val="000B6944"/>
    <w:rsid w:val="000B6FE5"/>
    <w:rsid w:val="000C0FBC"/>
    <w:rsid w:val="000C279B"/>
    <w:rsid w:val="000C2888"/>
    <w:rsid w:val="000C3252"/>
    <w:rsid w:val="000C40A1"/>
    <w:rsid w:val="000C684A"/>
    <w:rsid w:val="000C7206"/>
    <w:rsid w:val="000C74C3"/>
    <w:rsid w:val="000C7E18"/>
    <w:rsid w:val="000D176E"/>
    <w:rsid w:val="000D1A3A"/>
    <w:rsid w:val="000D21F9"/>
    <w:rsid w:val="000D235C"/>
    <w:rsid w:val="000D2A38"/>
    <w:rsid w:val="000D50F0"/>
    <w:rsid w:val="000D63CA"/>
    <w:rsid w:val="000D6722"/>
    <w:rsid w:val="000E0CB3"/>
    <w:rsid w:val="000E17C3"/>
    <w:rsid w:val="000E2C34"/>
    <w:rsid w:val="000E47C1"/>
    <w:rsid w:val="000E7569"/>
    <w:rsid w:val="000F0A95"/>
    <w:rsid w:val="000F1872"/>
    <w:rsid w:val="000F3E93"/>
    <w:rsid w:val="000F40B8"/>
    <w:rsid w:val="000F44B0"/>
    <w:rsid w:val="000F4D19"/>
    <w:rsid w:val="000F68CB"/>
    <w:rsid w:val="000F6B33"/>
    <w:rsid w:val="0010168C"/>
    <w:rsid w:val="00103438"/>
    <w:rsid w:val="001041FB"/>
    <w:rsid w:val="00105F9B"/>
    <w:rsid w:val="00107538"/>
    <w:rsid w:val="0010793F"/>
    <w:rsid w:val="00107B03"/>
    <w:rsid w:val="00111608"/>
    <w:rsid w:val="00111CEA"/>
    <w:rsid w:val="00112528"/>
    <w:rsid w:val="00113FBC"/>
    <w:rsid w:val="00114074"/>
    <w:rsid w:val="00115532"/>
    <w:rsid w:val="00116728"/>
    <w:rsid w:val="00116F2F"/>
    <w:rsid w:val="00117676"/>
    <w:rsid w:val="00117A2B"/>
    <w:rsid w:val="00117C9D"/>
    <w:rsid w:val="00117FBD"/>
    <w:rsid w:val="00120591"/>
    <w:rsid w:val="00120B66"/>
    <w:rsid w:val="00121DD7"/>
    <w:rsid w:val="00122F85"/>
    <w:rsid w:val="001245C3"/>
    <w:rsid w:val="00125486"/>
    <w:rsid w:val="001256C0"/>
    <w:rsid w:val="0012585E"/>
    <w:rsid w:val="00126BA9"/>
    <w:rsid w:val="001303BA"/>
    <w:rsid w:val="0013071E"/>
    <w:rsid w:val="0013137C"/>
    <w:rsid w:val="001314A1"/>
    <w:rsid w:val="001340FF"/>
    <w:rsid w:val="00137006"/>
    <w:rsid w:val="00137C70"/>
    <w:rsid w:val="00140216"/>
    <w:rsid w:val="00140EF3"/>
    <w:rsid w:val="00141847"/>
    <w:rsid w:val="0014184A"/>
    <w:rsid w:val="0014370E"/>
    <w:rsid w:val="00143815"/>
    <w:rsid w:val="0014594B"/>
    <w:rsid w:val="00146283"/>
    <w:rsid w:val="00147548"/>
    <w:rsid w:val="00150542"/>
    <w:rsid w:val="001532D2"/>
    <w:rsid w:val="001553B0"/>
    <w:rsid w:val="001564E2"/>
    <w:rsid w:val="00156F99"/>
    <w:rsid w:val="0015772D"/>
    <w:rsid w:val="0016005B"/>
    <w:rsid w:val="001649C1"/>
    <w:rsid w:val="00165AB3"/>
    <w:rsid w:val="00167E91"/>
    <w:rsid w:val="0017000B"/>
    <w:rsid w:val="00171473"/>
    <w:rsid w:val="00172C5B"/>
    <w:rsid w:val="00172DBB"/>
    <w:rsid w:val="001735AB"/>
    <w:rsid w:val="0017463D"/>
    <w:rsid w:val="00176540"/>
    <w:rsid w:val="001805AB"/>
    <w:rsid w:val="0018145B"/>
    <w:rsid w:val="00182B20"/>
    <w:rsid w:val="001858AC"/>
    <w:rsid w:val="00186CA0"/>
    <w:rsid w:val="001930C8"/>
    <w:rsid w:val="0019371D"/>
    <w:rsid w:val="00196009"/>
    <w:rsid w:val="00196A3A"/>
    <w:rsid w:val="0019776B"/>
    <w:rsid w:val="001A0F13"/>
    <w:rsid w:val="001A2BCB"/>
    <w:rsid w:val="001B015B"/>
    <w:rsid w:val="001B0D1D"/>
    <w:rsid w:val="001B1025"/>
    <w:rsid w:val="001B3695"/>
    <w:rsid w:val="001B3DA7"/>
    <w:rsid w:val="001B5EA2"/>
    <w:rsid w:val="001B5ECB"/>
    <w:rsid w:val="001B68F5"/>
    <w:rsid w:val="001B6AFA"/>
    <w:rsid w:val="001C19C9"/>
    <w:rsid w:val="001C2785"/>
    <w:rsid w:val="001C28FB"/>
    <w:rsid w:val="001C2B02"/>
    <w:rsid w:val="001C30F3"/>
    <w:rsid w:val="001C4774"/>
    <w:rsid w:val="001C6388"/>
    <w:rsid w:val="001C6614"/>
    <w:rsid w:val="001D2A04"/>
    <w:rsid w:val="001D41F2"/>
    <w:rsid w:val="001D4CF7"/>
    <w:rsid w:val="001D52BD"/>
    <w:rsid w:val="001E1FC2"/>
    <w:rsid w:val="001E2553"/>
    <w:rsid w:val="001E3387"/>
    <w:rsid w:val="001E33A3"/>
    <w:rsid w:val="001E4423"/>
    <w:rsid w:val="001E66DD"/>
    <w:rsid w:val="001E7596"/>
    <w:rsid w:val="001E7FD8"/>
    <w:rsid w:val="001F012E"/>
    <w:rsid w:val="001F0721"/>
    <w:rsid w:val="001F26DB"/>
    <w:rsid w:val="001F3C89"/>
    <w:rsid w:val="001F4E7A"/>
    <w:rsid w:val="001F5A67"/>
    <w:rsid w:val="001F797D"/>
    <w:rsid w:val="001F7DAF"/>
    <w:rsid w:val="002019FA"/>
    <w:rsid w:val="00203230"/>
    <w:rsid w:val="002042C9"/>
    <w:rsid w:val="00204AA3"/>
    <w:rsid w:val="00205767"/>
    <w:rsid w:val="00207271"/>
    <w:rsid w:val="00207AE3"/>
    <w:rsid w:val="0021002C"/>
    <w:rsid w:val="00211B30"/>
    <w:rsid w:val="002137A3"/>
    <w:rsid w:val="00213872"/>
    <w:rsid w:val="00213B09"/>
    <w:rsid w:val="00214EBE"/>
    <w:rsid w:val="00215016"/>
    <w:rsid w:val="0021508C"/>
    <w:rsid w:val="00217984"/>
    <w:rsid w:val="00217A21"/>
    <w:rsid w:val="00220945"/>
    <w:rsid w:val="002209E1"/>
    <w:rsid w:val="00220BBF"/>
    <w:rsid w:val="00221A3B"/>
    <w:rsid w:val="00221F74"/>
    <w:rsid w:val="00222536"/>
    <w:rsid w:val="00223E18"/>
    <w:rsid w:val="0022424E"/>
    <w:rsid w:val="002253F9"/>
    <w:rsid w:val="0022542A"/>
    <w:rsid w:val="0022597B"/>
    <w:rsid w:val="00226664"/>
    <w:rsid w:val="00226717"/>
    <w:rsid w:val="002330E6"/>
    <w:rsid w:val="0023327C"/>
    <w:rsid w:val="00233333"/>
    <w:rsid w:val="002360EB"/>
    <w:rsid w:val="00236230"/>
    <w:rsid w:val="002378FC"/>
    <w:rsid w:val="00241484"/>
    <w:rsid w:val="002419CB"/>
    <w:rsid w:val="00243765"/>
    <w:rsid w:val="00244694"/>
    <w:rsid w:val="00244AA3"/>
    <w:rsid w:val="00245B5C"/>
    <w:rsid w:val="0025029F"/>
    <w:rsid w:val="002525D1"/>
    <w:rsid w:val="00253D7B"/>
    <w:rsid w:val="00254A1E"/>
    <w:rsid w:val="00257ADD"/>
    <w:rsid w:val="00261887"/>
    <w:rsid w:val="00262CF9"/>
    <w:rsid w:val="00262F04"/>
    <w:rsid w:val="00263150"/>
    <w:rsid w:val="0026446A"/>
    <w:rsid w:val="0026525C"/>
    <w:rsid w:val="00265FD7"/>
    <w:rsid w:val="00267298"/>
    <w:rsid w:val="00270183"/>
    <w:rsid w:val="00271B95"/>
    <w:rsid w:val="002737BF"/>
    <w:rsid w:val="002738C6"/>
    <w:rsid w:val="00275045"/>
    <w:rsid w:val="002755EB"/>
    <w:rsid w:val="00275B86"/>
    <w:rsid w:val="00276058"/>
    <w:rsid w:val="0028017C"/>
    <w:rsid w:val="002806BA"/>
    <w:rsid w:val="00280E0F"/>
    <w:rsid w:val="00281D73"/>
    <w:rsid w:val="002829D2"/>
    <w:rsid w:val="00282AE2"/>
    <w:rsid w:val="00282F56"/>
    <w:rsid w:val="00284314"/>
    <w:rsid w:val="002850AC"/>
    <w:rsid w:val="00286E3F"/>
    <w:rsid w:val="00290860"/>
    <w:rsid w:val="00292641"/>
    <w:rsid w:val="00297E16"/>
    <w:rsid w:val="002A2E92"/>
    <w:rsid w:val="002A343C"/>
    <w:rsid w:val="002A448C"/>
    <w:rsid w:val="002A691B"/>
    <w:rsid w:val="002B22A6"/>
    <w:rsid w:val="002B36E7"/>
    <w:rsid w:val="002B6427"/>
    <w:rsid w:val="002B7A44"/>
    <w:rsid w:val="002C0643"/>
    <w:rsid w:val="002C2864"/>
    <w:rsid w:val="002C2AF5"/>
    <w:rsid w:val="002C3BB0"/>
    <w:rsid w:val="002C3DDB"/>
    <w:rsid w:val="002C44A4"/>
    <w:rsid w:val="002C5E56"/>
    <w:rsid w:val="002C791E"/>
    <w:rsid w:val="002D02EA"/>
    <w:rsid w:val="002D21A3"/>
    <w:rsid w:val="002D23D7"/>
    <w:rsid w:val="002D5E36"/>
    <w:rsid w:val="002D6C75"/>
    <w:rsid w:val="002D6F8E"/>
    <w:rsid w:val="002D7464"/>
    <w:rsid w:val="002E06A4"/>
    <w:rsid w:val="002E1356"/>
    <w:rsid w:val="002E333C"/>
    <w:rsid w:val="002E3E78"/>
    <w:rsid w:val="002E4780"/>
    <w:rsid w:val="002E5659"/>
    <w:rsid w:val="002E6605"/>
    <w:rsid w:val="002F290B"/>
    <w:rsid w:val="002F3A02"/>
    <w:rsid w:val="002F416B"/>
    <w:rsid w:val="002F465B"/>
    <w:rsid w:val="002F50BB"/>
    <w:rsid w:val="002F65C6"/>
    <w:rsid w:val="002F6A19"/>
    <w:rsid w:val="002F6B01"/>
    <w:rsid w:val="002F7F32"/>
    <w:rsid w:val="00300218"/>
    <w:rsid w:val="0030029A"/>
    <w:rsid w:val="00300EC9"/>
    <w:rsid w:val="0030160E"/>
    <w:rsid w:val="00301E68"/>
    <w:rsid w:val="003036A7"/>
    <w:rsid w:val="00303821"/>
    <w:rsid w:val="00303CA5"/>
    <w:rsid w:val="00303EB4"/>
    <w:rsid w:val="00304DCB"/>
    <w:rsid w:val="00306A8E"/>
    <w:rsid w:val="0030773F"/>
    <w:rsid w:val="00314686"/>
    <w:rsid w:val="0031527C"/>
    <w:rsid w:val="00322142"/>
    <w:rsid w:val="0032628E"/>
    <w:rsid w:val="00326DAA"/>
    <w:rsid w:val="00327921"/>
    <w:rsid w:val="00327BE6"/>
    <w:rsid w:val="00330843"/>
    <w:rsid w:val="00330A47"/>
    <w:rsid w:val="00332117"/>
    <w:rsid w:val="00336EB9"/>
    <w:rsid w:val="00341223"/>
    <w:rsid w:val="003432D4"/>
    <w:rsid w:val="00344C5F"/>
    <w:rsid w:val="00345496"/>
    <w:rsid w:val="00345784"/>
    <w:rsid w:val="00346564"/>
    <w:rsid w:val="00347680"/>
    <w:rsid w:val="00351875"/>
    <w:rsid w:val="00352722"/>
    <w:rsid w:val="003530F3"/>
    <w:rsid w:val="00355214"/>
    <w:rsid w:val="00356D5F"/>
    <w:rsid w:val="00356E25"/>
    <w:rsid w:val="00357C76"/>
    <w:rsid w:val="0036070D"/>
    <w:rsid w:val="00360FC8"/>
    <w:rsid w:val="00361EEF"/>
    <w:rsid w:val="003626D0"/>
    <w:rsid w:val="00362876"/>
    <w:rsid w:val="00363521"/>
    <w:rsid w:val="00363FC6"/>
    <w:rsid w:val="003670E8"/>
    <w:rsid w:val="00371491"/>
    <w:rsid w:val="00371557"/>
    <w:rsid w:val="003729DA"/>
    <w:rsid w:val="00375BCD"/>
    <w:rsid w:val="00375EDC"/>
    <w:rsid w:val="00380320"/>
    <w:rsid w:val="003850E2"/>
    <w:rsid w:val="00386256"/>
    <w:rsid w:val="0038719D"/>
    <w:rsid w:val="003876F3"/>
    <w:rsid w:val="003900E0"/>
    <w:rsid w:val="00390E3A"/>
    <w:rsid w:val="00391695"/>
    <w:rsid w:val="00392AE4"/>
    <w:rsid w:val="003958FA"/>
    <w:rsid w:val="00396682"/>
    <w:rsid w:val="0039679E"/>
    <w:rsid w:val="00396BED"/>
    <w:rsid w:val="00397AF7"/>
    <w:rsid w:val="003A0C58"/>
    <w:rsid w:val="003A102B"/>
    <w:rsid w:val="003A1CB2"/>
    <w:rsid w:val="003A1D4A"/>
    <w:rsid w:val="003A2447"/>
    <w:rsid w:val="003A2797"/>
    <w:rsid w:val="003A4F82"/>
    <w:rsid w:val="003A656C"/>
    <w:rsid w:val="003A7F80"/>
    <w:rsid w:val="003B089A"/>
    <w:rsid w:val="003B1593"/>
    <w:rsid w:val="003B2023"/>
    <w:rsid w:val="003B21F7"/>
    <w:rsid w:val="003B3926"/>
    <w:rsid w:val="003B4A03"/>
    <w:rsid w:val="003B5CDE"/>
    <w:rsid w:val="003B5F4C"/>
    <w:rsid w:val="003B637C"/>
    <w:rsid w:val="003B686A"/>
    <w:rsid w:val="003B7634"/>
    <w:rsid w:val="003B789D"/>
    <w:rsid w:val="003B7BAA"/>
    <w:rsid w:val="003B7DB0"/>
    <w:rsid w:val="003C0298"/>
    <w:rsid w:val="003C27E7"/>
    <w:rsid w:val="003C3867"/>
    <w:rsid w:val="003C4E0D"/>
    <w:rsid w:val="003C50CE"/>
    <w:rsid w:val="003C69D5"/>
    <w:rsid w:val="003C7FF6"/>
    <w:rsid w:val="003D249E"/>
    <w:rsid w:val="003D4422"/>
    <w:rsid w:val="003D49DB"/>
    <w:rsid w:val="003D4B4B"/>
    <w:rsid w:val="003D4D2D"/>
    <w:rsid w:val="003D555A"/>
    <w:rsid w:val="003D6583"/>
    <w:rsid w:val="003E008B"/>
    <w:rsid w:val="003E21BE"/>
    <w:rsid w:val="003E2860"/>
    <w:rsid w:val="003E2FF0"/>
    <w:rsid w:val="003E377E"/>
    <w:rsid w:val="003E3C7C"/>
    <w:rsid w:val="003E4595"/>
    <w:rsid w:val="003E463F"/>
    <w:rsid w:val="003E5E61"/>
    <w:rsid w:val="003E7B08"/>
    <w:rsid w:val="003F2A5D"/>
    <w:rsid w:val="003F2AE3"/>
    <w:rsid w:val="003F365A"/>
    <w:rsid w:val="003F43B8"/>
    <w:rsid w:val="003F6809"/>
    <w:rsid w:val="00401288"/>
    <w:rsid w:val="00402A79"/>
    <w:rsid w:val="00403A48"/>
    <w:rsid w:val="004041F0"/>
    <w:rsid w:val="00405F8C"/>
    <w:rsid w:val="00406244"/>
    <w:rsid w:val="004074F3"/>
    <w:rsid w:val="004107AF"/>
    <w:rsid w:val="00412A56"/>
    <w:rsid w:val="00413658"/>
    <w:rsid w:val="00414956"/>
    <w:rsid w:val="004158A3"/>
    <w:rsid w:val="004168E1"/>
    <w:rsid w:val="0042005B"/>
    <w:rsid w:val="00421D22"/>
    <w:rsid w:val="00423198"/>
    <w:rsid w:val="004259F3"/>
    <w:rsid w:val="004266DB"/>
    <w:rsid w:val="00430D57"/>
    <w:rsid w:val="004349C4"/>
    <w:rsid w:val="00434B55"/>
    <w:rsid w:val="00434C18"/>
    <w:rsid w:val="0043619E"/>
    <w:rsid w:val="00436D8B"/>
    <w:rsid w:val="00437453"/>
    <w:rsid w:val="00437793"/>
    <w:rsid w:val="004400CC"/>
    <w:rsid w:val="0044070F"/>
    <w:rsid w:val="00443DA8"/>
    <w:rsid w:val="004446D8"/>
    <w:rsid w:val="004465F1"/>
    <w:rsid w:val="004515F9"/>
    <w:rsid w:val="004518C1"/>
    <w:rsid w:val="00453B97"/>
    <w:rsid w:val="00455264"/>
    <w:rsid w:val="0045690A"/>
    <w:rsid w:val="00460C16"/>
    <w:rsid w:val="00460ED9"/>
    <w:rsid w:val="0046113F"/>
    <w:rsid w:val="00461B81"/>
    <w:rsid w:val="00463FD6"/>
    <w:rsid w:val="00464698"/>
    <w:rsid w:val="0046766B"/>
    <w:rsid w:val="00467A47"/>
    <w:rsid w:val="00470770"/>
    <w:rsid w:val="00471707"/>
    <w:rsid w:val="00472040"/>
    <w:rsid w:val="004720B7"/>
    <w:rsid w:val="004724A0"/>
    <w:rsid w:val="0047337F"/>
    <w:rsid w:val="004745FC"/>
    <w:rsid w:val="00474D3C"/>
    <w:rsid w:val="00475F9A"/>
    <w:rsid w:val="0047602D"/>
    <w:rsid w:val="00480CDE"/>
    <w:rsid w:val="00483062"/>
    <w:rsid w:val="00483C77"/>
    <w:rsid w:val="004866EB"/>
    <w:rsid w:val="00486EC6"/>
    <w:rsid w:val="00487DDA"/>
    <w:rsid w:val="004901D9"/>
    <w:rsid w:val="0049116A"/>
    <w:rsid w:val="0049268B"/>
    <w:rsid w:val="004929D6"/>
    <w:rsid w:val="00492A22"/>
    <w:rsid w:val="00493AAC"/>
    <w:rsid w:val="00494236"/>
    <w:rsid w:val="00494524"/>
    <w:rsid w:val="00494752"/>
    <w:rsid w:val="00495156"/>
    <w:rsid w:val="0049553A"/>
    <w:rsid w:val="00495574"/>
    <w:rsid w:val="0049624D"/>
    <w:rsid w:val="00496A79"/>
    <w:rsid w:val="004A068C"/>
    <w:rsid w:val="004A14D0"/>
    <w:rsid w:val="004A14D8"/>
    <w:rsid w:val="004A1B76"/>
    <w:rsid w:val="004A1F9A"/>
    <w:rsid w:val="004A2D66"/>
    <w:rsid w:val="004A2DA9"/>
    <w:rsid w:val="004A3882"/>
    <w:rsid w:val="004B1FC4"/>
    <w:rsid w:val="004B4DA0"/>
    <w:rsid w:val="004B5643"/>
    <w:rsid w:val="004B5805"/>
    <w:rsid w:val="004B67E8"/>
    <w:rsid w:val="004C6231"/>
    <w:rsid w:val="004C7DDB"/>
    <w:rsid w:val="004D012E"/>
    <w:rsid w:val="004D0314"/>
    <w:rsid w:val="004D1B61"/>
    <w:rsid w:val="004D2A89"/>
    <w:rsid w:val="004E6493"/>
    <w:rsid w:val="004E6BFF"/>
    <w:rsid w:val="004E6E17"/>
    <w:rsid w:val="004E6F9B"/>
    <w:rsid w:val="004F0FF8"/>
    <w:rsid w:val="004F1FA3"/>
    <w:rsid w:val="004F3A75"/>
    <w:rsid w:val="004F3EAC"/>
    <w:rsid w:val="004F405F"/>
    <w:rsid w:val="004F4B59"/>
    <w:rsid w:val="004F619E"/>
    <w:rsid w:val="004F67B3"/>
    <w:rsid w:val="004F7D7C"/>
    <w:rsid w:val="005010AC"/>
    <w:rsid w:val="00502D4D"/>
    <w:rsid w:val="00504233"/>
    <w:rsid w:val="00504425"/>
    <w:rsid w:val="00505095"/>
    <w:rsid w:val="00505B22"/>
    <w:rsid w:val="00507073"/>
    <w:rsid w:val="00510D17"/>
    <w:rsid w:val="005113EB"/>
    <w:rsid w:val="00511B44"/>
    <w:rsid w:val="005125DD"/>
    <w:rsid w:val="005127C1"/>
    <w:rsid w:val="005128FA"/>
    <w:rsid w:val="0051312E"/>
    <w:rsid w:val="00514746"/>
    <w:rsid w:val="00517166"/>
    <w:rsid w:val="00517579"/>
    <w:rsid w:val="00517CD1"/>
    <w:rsid w:val="00521596"/>
    <w:rsid w:val="00522254"/>
    <w:rsid w:val="00522280"/>
    <w:rsid w:val="005234F6"/>
    <w:rsid w:val="00524586"/>
    <w:rsid w:val="0052478B"/>
    <w:rsid w:val="005271AF"/>
    <w:rsid w:val="005272EE"/>
    <w:rsid w:val="0053158C"/>
    <w:rsid w:val="00533D88"/>
    <w:rsid w:val="00533EBF"/>
    <w:rsid w:val="00534420"/>
    <w:rsid w:val="00534AF5"/>
    <w:rsid w:val="00535130"/>
    <w:rsid w:val="00535841"/>
    <w:rsid w:val="00537F4D"/>
    <w:rsid w:val="00540003"/>
    <w:rsid w:val="00540322"/>
    <w:rsid w:val="00541510"/>
    <w:rsid w:val="00541F29"/>
    <w:rsid w:val="005430C8"/>
    <w:rsid w:val="0054418C"/>
    <w:rsid w:val="00544AED"/>
    <w:rsid w:val="00544CED"/>
    <w:rsid w:val="00544DA3"/>
    <w:rsid w:val="00544F2D"/>
    <w:rsid w:val="00545EF2"/>
    <w:rsid w:val="00547510"/>
    <w:rsid w:val="00547BCF"/>
    <w:rsid w:val="005501B2"/>
    <w:rsid w:val="0055675F"/>
    <w:rsid w:val="00557385"/>
    <w:rsid w:val="005600A3"/>
    <w:rsid w:val="00560E1D"/>
    <w:rsid w:val="00561909"/>
    <w:rsid w:val="005636E9"/>
    <w:rsid w:val="00563D55"/>
    <w:rsid w:val="005665DB"/>
    <w:rsid w:val="0056669F"/>
    <w:rsid w:val="00566D39"/>
    <w:rsid w:val="0056793A"/>
    <w:rsid w:val="00573024"/>
    <w:rsid w:val="005748D1"/>
    <w:rsid w:val="005765AF"/>
    <w:rsid w:val="00576C4A"/>
    <w:rsid w:val="0057744F"/>
    <w:rsid w:val="0057755D"/>
    <w:rsid w:val="00582A06"/>
    <w:rsid w:val="005852AD"/>
    <w:rsid w:val="00585D8B"/>
    <w:rsid w:val="00586AF0"/>
    <w:rsid w:val="00586E48"/>
    <w:rsid w:val="00587B17"/>
    <w:rsid w:val="00590C20"/>
    <w:rsid w:val="005918B1"/>
    <w:rsid w:val="005922B6"/>
    <w:rsid w:val="00592337"/>
    <w:rsid w:val="00594C93"/>
    <w:rsid w:val="0059550E"/>
    <w:rsid w:val="005956AD"/>
    <w:rsid w:val="00595EEB"/>
    <w:rsid w:val="00596FB7"/>
    <w:rsid w:val="005A08AC"/>
    <w:rsid w:val="005A4793"/>
    <w:rsid w:val="005A4C6B"/>
    <w:rsid w:val="005A5313"/>
    <w:rsid w:val="005B023C"/>
    <w:rsid w:val="005B1FD7"/>
    <w:rsid w:val="005B6D94"/>
    <w:rsid w:val="005B71D7"/>
    <w:rsid w:val="005C0AC9"/>
    <w:rsid w:val="005C1757"/>
    <w:rsid w:val="005C1D64"/>
    <w:rsid w:val="005C3601"/>
    <w:rsid w:val="005C3AC7"/>
    <w:rsid w:val="005C3BCF"/>
    <w:rsid w:val="005C5750"/>
    <w:rsid w:val="005C6978"/>
    <w:rsid w:val="005D1BC8"/>
    <w:rsid w:val="005D2847"/>
    <w:rsid w:val="005D2B7F"/>
    <w:rsid w:val="005D2FCC"/>
    <w:rsid w:val="005D44A5"/>
    <w:rsid w:val="005D7C41"/>
    <w:rsid w:val="005E24A5"/>
    <w:rsid w:val="005E28F7"/>
    <w:rsid w:val="005E5760"/>
    <w:rsid w:val="005F021D"/>
    <w:rsid w:val="005F3198"/>
    <w:rsid w:val="005F3A04"/>
    <w:rsid w:val="005F4BAD"/>
    <w:rsid w:val="005F4CFB"/>
    <w:rsid w:val="005F7B44"/>
    <w:rsid w:val="00601051"/>
    <w:rsid w:val="0060230A"/>
    <w:rsid w:val="00602F12"/>
    <w:rsid w:val="00606125"/>
    <w:rsid w:val="00606CFF"/>
    <w:rsid w:val="00612003"/>
    <w:rsid w:val="0061246B"/>
    <w:rsid w:val="00613316"/>
    <w:rsid w:val="006146BD"/>
    <w:rsid w:val="00616B7C"/>
    <w:rsid w:val="00616BBB"/>
    <w:rsid w:val="00617C2E"/>
    <w:rsid w:val="00617DA5"/>
    <w:rsid w:val="00621271"/>
    <w:rsid w:val="006230D5"/>
    <w:rsid w:val="00623EB3"/>
    <w:rsid w:val="0062596A"/>
    <w:rsid w:val="00625A49"/>
    <w:rsid w:val="00626075"/>
    <w:rsid w:val="006261ED"/>
    <w:rsid w:val="00626EAA"/>
    <w:rsid w:val="006272A0"/>
    <w:rsid w:val="00627872"/>
    <w:rsid w:val="006307EE"/>
    <w:rsid w:val="00631468"/>
    <w:rsid w:val="00632E20"/>
    <w:rsid w:val="00635438"/>
    <w:rsid w:val="00636C8F"/>
    <w:rsid w:val="0063771D"/>
    <w:rsid w:val="00637C56"/>
    <w:rsid w:val="0064091E"/>
    <w:rsid w:val="00641F06"/>
    <w:rsid w:val="00642A9B"/>
    <w:rsid w:val="00642C43"/>
    <w:rsid w:val="00651A67"/>
    <w:rsid w:val="00652387"/>
    <w:rsid w:val="00654908"/>
    <w:rsid w:val="00654DDD"/>
    <w:rsid w:val="00655A90"/>
    <w:rsid w:val="0065774A"/>
    <w:rsid w:val="00657DB3"/>
    <w:rsid w:val="006630C6"/>
    <w:rsid w:val="00665CCF"/>
    <w:rsid w:val="00666914"/>
    <w:rsid w:val="006670A1"/>
    <w:rsid w:val="00670604"/>
    <w:rsid w:val="00672A81"/>
    <w:rsid w:val="00672DCA"/>
    <w:rsid w:val="006734E2"/>
    <w:rsid w:val="0067629A"/>
    <w:rsid w:val="00676A03"/>
    <w:rsid w:val="00681C12"/>
    <w:rsid w:val="0068705A"/>
    <w:rsid w:val="0068726D"/>
    <w:rsid w:val="00690563"/>
    <w:rsid w:val="006933D4"/>
    <w:rsid w:val="0069576E"/>
    <w:rsid w:val="006979CF"/>
    <w:rsid w:val="006A1E2D"/>
    <w:rsid w:val="006A3A30"/>
    <w:rsid w:val="006A3BEE"/>
    <w:rsid w:val="006A4F78"/>
    <w:rsid w:val="006A5F53"/>
    <w:rsid w:val="006B0AA8"/>
    <w:rsid w:val="006B3EDB"/>
    <w:rsid w:val="006B4720"/>
    <w:rsid w:val="006B6FE1"/>
    <w:rsid w:val="006B75AE"/>
    <w:rsid w:val="006C0E61"/>
    <w:rsid w:val="006C2563"/>
    <w:rsid w:val="006C4068"/>
    <w:rsid w:val="006C6A9D"/>
    <w:rsid w:val="006D07C3"/>
    <w:rsid w:val="006D3A12"/>
    <w:rsid w:val="006D43F8"/>
    <w:rsid w:val="006D499F"/>
    <w:rsid w:val="006D5DAD"/>
    <w:rsid w:val="006D71DE"/>
    <w:rsid w:val="006D7C8D"/>
    <w:rsid w:val="006D7F8F"/>
    <w:rsid w:val="006E0592"/>
    <w:rsid w:val="006E0A0F"/>
    <w:rsid w:val="006E5725"/>
    <w:rsid w:val="006E6DB8"/>
    <w:rsid w:val="006E753E"/>
    <w:rsid w:val="006F106F"/>
    <w:rsid w:val="006F1742"/>
    <w:rsid w:val="006F2199"/>
    <w:rsid w:val="006F2EE7"/>
    <w:rsid w:val="006F4A51"/>
    <w:rsid w:val="006F57F0"/>
    <w:rsid w:val="006F669F"/>
    <w:rsid w:val="006F72BB"/>
    <w:rsid w:val="00701074"/>
    <w:rsid w:val="007020E5"/>
    <w:rsid w:val="00702443"/>
    <w:rsid w:val="0070288B"/>
    <w:rsid w:val="00702CB6"/>
    <w:rsid w:val="0070353D"/>
    <w:rsid w:val="007036C6"/>
    <w:rsid w:val="00703C91"/>
    <w:rsid w:val="00704FD0"/>
    <w:rsid w:val="007057CF"/>
    <w:rsid w:val="0071377D"/>
    <w:rsid w:val="00713C55"/>
    <w:rsid w:val="0071443A"/>
    <w:rsid w:val="00716258"/>
    <w:rsid w:val="007167F1"/>
    <w:rsid w:val="00720C3D"/>
    <w:rsid w:val="00720D04"/>
    <w:rsid w:val="007222AA"/>
    <w:rsid w:val="00722A5E"/>
    <w:rsid w:val="007233E4"/>
    <w:rsid w:val="00727A3B"/>
    <w:rsid w:val="00730B51"/>
    <w:rsid w:val="007334F3"/>
    <w:rsid w:val="00733A89"/>
    <w:rsid w:val="00733EAA"/>
    <w:rsid w:val="00735D21"/>
    <w:rsid w:val="00736C85"/>
    <w:rsid w:val="00737E07"/>
    <w:rsid w:val="0074048D"/>
    <w:rsid w:val="007422AE"/>
    <w:rsid w:val="007436AD"/>
    <w:rsid w:val="00744C95"/>
    <w:rsid w:val="0074517F"/>
    <w:rsid w:val="00746623"/>
    <w:rsid w:val="007467B7"/>
    <w:rsid w:val="00746F85"/>
    <w:rsid w:val="00747667"/>
    <w:rsid w:val="007478AB"/>
    <w:rsid w:val="0075064A"/>
    <w:rsid w:val="00752CFC"/>
    <w:rsid w:val="007534C4"/>
    <w:rsid w:val="00755566"/>
    <w:rsid w:val="007555F9"/>
    <w:rsid w:val="00756DDB"/>
    <w:rsid w:val="00762F8D"/>
    <w:rsid w:val="00763D08"/>
    <w:rsid w:val="00764E91"/>
    <w:rsid w:val="00770B9B"/>
    <w:rsid w:val="007767A2"/>
    <w:rsid w:val="00780B2C"/>
    <w:rsid w:val="007812E6"/>
    <w:rsid w:val="007813D3"/>
    <w:rsid w:val="007834B6"/>
    <w:rsid w:val="0079004A"/>
    <w:rsid w:val="00790CCB"/>
    <w:rsid w:val="00790D60"/>
    <w:rsid w:val="00792A04"/>
    <w:rsid w:val="00792F30"/>
    <w:rsid w:val="00795368"/>
    <w:rsid w:val="007954E0"/>
    <w:rsid w:val="00795A39"/>
    <w:rsid w:val="00795B73"/>
    <w:rsid w:val="00796082"/>
    <w:rsid w:val="0079642C"/>
    <w:rsid w:val="007A0958"/>
    <w:rsid w:val="007A1F97"/>
    <w:rsid w:val="007A2EFF"/>
    <w:rsid w:val="007A41DA"/>
    <w:rsid w:val="007A4FDB"/>
    <w:rsid w:val="007A5C06"/>
    <w:rsid w:val="007A5FB8"/>
    <w:rsid w:val="007A675A"/>
    <w:rsid w:val="007A700C"/>
    <w:rsid w:val="007A75AF"/>
    <w:rsid w:val="007A77FA"/>
    <w:rsid w:val="007A7A66"/>
    <w:rsid w:val="007A7B10"/>
    <w:rsid w:val="007B330B"/>
    <w:rsid w:val="007B4324"/>
    <w:rsid w:val="007B4E34"/>
    <w:rsid w:val="007B5DA0"/>
    <w:rsid w:val="007C19E2"/>
    <w:rsid w:val="007C3D2D"/>
    <w:rsid w:val="007C535E"/>
    <w:rsid w:val="007C55F5"/>
    <w:rsid w:val="007C5D27"/>
    <w:rsid w:val="007C5F9A"/>
    <w:rsid w:val="007C65D7"/>
    <w:rsid w:val="007C71CE"/>
    <w:rsid w:val="007D38A7"/>
    <w:rsid w:val="007D4386"/>
    <w:rsid w:val="007D54FF"/>
    <w:rsid w:val="007D69A6"/>
    <w:rsid w:val="007D7150"/>
    <w:rsid w:val="007E089C"/>
    <w:rsid w:val="007E171C"/>
    <w:rsid w:val="007E1813"/>
    <w:rsid w:val="007E21B0"/>
    <w:rsid w:val="007E392F"/>
    <w:rsid w:val="007E479C"/>
    <w:rsid w:val="007E690A"/>
    <w:rsid w:val="007E70A5"/>
    <w:rsid w:val="007E7274"/>
    <w:rsid w:val="007E72C0"/>
    <w:rsid w:val="007F1D42"/>
    <w:rsid w:val="007F2105"/>
    <w:rsid w:val="007F2838"/>
    <w:rsid w:val="007F3807"/>
    <w:rsid w:val="007F651C"/>
    <w:rsid w:val="007F7FC5"/>
    <w:rsid w:val="00801AF1"/>
    <w:rsid w:val="00802AEF"/>
    <w:rsid w:val="00803A1F"/>
    <w:rsid w:val="00804346"/>
    <w:rsid w:val="0080479B"/>
    <w:rsid w:val="00807379"/>
    <w:rsid w:val="00807977"/>
    <w:rsid w:val="00814220"/>
    <w:rsid w:val="00816D04"/>
    <w:rsid w:val="00817C5B"/>
    <w:rsid w:val="00820668"/>
    <w:rsid w:val="008211B6"/>
    <w:rsid w:val="008215BA"/>
    <w:rsid w:val="00821892"/>
    <w:rsid w:val="00822BB8"/>
    <w:rsid w:val="00823403"/>
    <w:rsid w:val="0082477F"/>
    <w:rsid w:val="008271BF"/>
    <w:rsid w:val="00827F10"/>
    <w:rsid w:val="00831ED5"/>
    <w:rsid w:val="00833A84"/>
    <w:rsid w:val="00834297"/>
    <w:rsid w:val="00834A94"/>
    <w:rsid w:val="00835747"/>
    <w:rsid w:val="00836FEE"/>
    <w:rsid w:val="0083700F"/>
    <w:rsid w:val="00837369"/>
    <w:rsid w:val="00837CFA"/>
    <w:rsid w:val="008407B0"/>
    <w:rsid w:val="00841F56"/>
    <w:rsid w:val="00842E1F"/>
    <w:rsid w:val="008443FC"/>
    <w:rsid w:val="00845CF9"/>
    <w:rsid w:val="00845E30"/>
    <w:rsid w:val="00850A0E"/>
    <w:rsid w:val="00851EEE"/>
    <w:rsid w:val="0085369B"/>
    <w:rsid w:val="0085400F"/>
    <w:rsid w:val="0085452B"/>
    <w:rsid w:val="00855C82"/>
    <w:rsid w:val="008560A3"/>
    <w:rsid w:val="00856A86"/>
    <w:rsid w:val="008576F4"/>
    <w:rsid w:val="00861AFF"/>
    <w:rsid w:val="00861BC7"/>
    <w:rsid w:val="00861BF3"/>
    <w:rsid w:val="00863280"/>
    <w:rsid w:val="0086366E"/>
    <w:rsid w:val="00864D96"/>
    <w:rsid w:val="0086586E"/>
    <w:rsid w:val="00866657"/>
    <w:rsid w:val="0087038F"/>
    <w:rsid w:val="00871980"/>
    <w:rsid w:val="00872765"/>
    <w:rsid w:val="008731C4"/>
    <w:rsid w:val="008746A1"/>
    <w:rsid w:val="008767C9"/>
    <w:rsid w:val="00880917"/>
    <w:rsid w:val="008815D2"/>
    <w:rsid w:val="00882163"/>
    <w:rsid w:val="008836FE"/>
    <w:rsid w:val="00883A58"/>
    <w:rsid w:val="00883A8E"/>
    <w:rsid w:val="00884EF0"/>
    <w:rsid w:val="0089053D"/>
    <w:rsid w:val="00892E1A"/>
    <w:rsid w:val="00893A74"/>
    <w:rsid w:val="00893FB0"/>
    <w:rsid w:val="008946AE"/>
    <w:rsid w:val="0089584E"/>
    <w:rsid w:val="00897377"/>
    <w:rsid w:val="0089773D"/>
    <w:rsid w:val="008A5E0A"/>
    <w:rsid w:val="008A5EBF"/>
    <w:rsid w:val="008A6918"/>
    <w:rsid w:val="008B0ED6"/>
    <w:rsid w:val="008B1821"/>
    <w:rsid w:val="008B38E2"/>
    <w:rsid w:val="008B50BA"/>
    <w:rsid w:val="008B5482"/>
    <w:rsid w:val="008B68BE"/>
    <w:rsid w:val="008B6F6F"/>
    <w:rsid w:val="008C218D"/>
    <w:rsid w:val="008C3C46"/>
    <w:rsid w:val="008C426A"/>
    <w:rsid w:val="008D352D"/>
    <w:rsid w:val="008D3A02"/>
    <w:rsid w:val="008D3B8A"/>
    <w:rsid w:val="008D41EA"/>
    <w:rsid w:val="008D5BC4"/>
    <w:rsid w:val="008D6A50"/>
    <w:rsid w:val="008D6D7C"/>
    <w:rsid w:val="008D7BF5"/>
    <w:rsid w:val="008E0621"/>
    <w:rsid w:val="008E0D39"/>
    <w:rsid w:val="008E1FBF"/>
    <w:rsid w:val="008E3740"/>
    <w:rsid w:val="008E3D80"/>
    <w:rsid w:val="008E3E1E"/>
    <w:rsid w:val="008E4E09"/>
    <w:rsid w:val="008E6693"/>
    <w:rsid w:val="008E6E9B"/>
    <w:rsid w:val="008E7B58"/>
    <w:rsid w:val="008F0425"/>
    <w:rsid w:val="008F0840"/>
    <w:rsid w:val="008F0FEA"/>
    <w:rsid w:val="008F1779"/>
    <w:rsid w:val="008F3510"/>
    <w:rsid w:val="008F4A37"/>
    <w:rsid w:val="008F59C0"/>
    <w:rsid w:val="008F5DE0"/>
    <w:rsid w:val="008F62AC"/>
    <w:rsid w:val="008F6BA8"/>
    <w:rsid w:val="008F76F1"/>
    <w:rsid w:val="008F7EE8"/>
    <w:rsid w:val="009010D4"/>
    <w:rsid w:val="009017E6"/>
    <w:rsid w:val="0090246F"/>
    <w:rsid w:val="00902FC4"/>
    <w:rsid w:val="00906BDE"/>
    <w:rsid w:val="00906DFB"/>
    <w:rsid w:val="00907F6E"/>
    <w:rsid w:val="00912B25"/>
    <w:rsid w:val="00915477"/>
    <w:rsid w:val="009213FC"/>
    <w:rsid w:val="00923223"/>
    <w:rsid w:val="00923883"/>
    <w:rsid w:val="00923F43"/>
    <w:rsid w:val="009260BB"/>
    <w:rsid w:val="00926F6D"/>
    <w:rsid w:val="00927903"/>
    <w:rsid w:val="00927A54"/>
    <w:rsid w:val="00927A9C"/>
    <w:rsid w:val="009300D9"/>
    <w:rsid w:val="009318FB"/>
    <w:rsid w:val="00933E4D"/>
    <w:rsid w:val="009344D1"/>
    <w:rsid w:val="009400C5"/>
    <w:rsid w:val="009400ED"/>
    <w:rsid w:val="0094025F"/>
    <w:rsid w:val="0094062D"/>
    <w:rsid w:val="00945FF8"/>
    <w:rsid w:val="00947512"/>
    <w:rsid w:val="009517A7"/>
    <w:rsid w:val="00951F3E"/>
    <w:rsid w:val="0095202E"/>
    <w:rsid w:val="00954D5A"/>
    <w:rsid w:val="0095761D"/>
    <w:rsid w:val="0096040D"/>
    <w:rsid w:val="009640DF"/>
    <w:rsid w:val="009706C5"/>
    <w:rsid w:val="00974449"/>
    <w:rsid w:val="00974CFD"/>
    <w:rsid w:val="00975B8A"/>
    <w:rsid w:val="0097624E"/>
    <w:rsid w:val="009762E2"/>
    <w:rsid w:val="009763A3"/>
    <w:rsid w:val="00976787"/>
    <w:rsid w:val="00976991"/>
    <w:rsid w:val="00977AAC"/>
    <w:rsid w:val="0098194C"/>
    <w:rsid w:val="00982D7B"/>
    <w:rsid w:val="0098305E"/>
    <w:rsid w:val="00984E8E"/>
    <w:rsid w:val="0098741B"/>
    <w:rsid w:val="00987F3D"/>
    <w:rsid w:val="00990CBA"/>
    <w:rsid w:val="0099775F"/>
    <w:rsid w:val="009A00BC"/>
    <w:rsid w:val="009A04A4"/>
    <w:rsid w:val="009A06C2"/>
    <w:rsid w:val="009A0A70"/>
    <w:rsid w:val="009A2AC8"/>
    <w:rsid w:val="009A3288"/>
    <w:rsid w:val="009A3B85"/>
    <w:rsid w:val="009A4EF5"/>
    <w:rsid w:val="009A681A"/>
    <w:rsid w:val="009A6D9F"/>
    <w:rsid w:val="009A7D28"/>
    <w:rsid w:val="009B148C"/>
    <w:rsid w:val="009B1908"/>
    <w:rsid w:val="009B1DFB"/>
    <w:rsid w:val="009B420F"/>
    <w:rsid w:val="009B56A8"/>
    <w:rsid w:val="009B7CB5"/>
    <w:rsid w:val="009C1336"/>
    <w:rsid w:val="009C16FB"/>
    <w:rsid w:val="009C2995"/>
    <w:rsid w:val="009C5AA3"/>
    <w:rsid w:val="009C5D7C"/>
    <w:rsid w:val="009C63FF"/>
    <w:rsid w:val="009D0EE2"/>
    <w:rsid w:val="009D31E0"/>
    <w:rsid w:val="009D4C5F"/>
    <w:rsid w:val="009D6747"/>
    <w:rsid w:val="009E03DF"/>
    <w:rsid w:val="009E0CEE"/>
    <w:rsid w:val="009E3337"/>
    <w:rsid w:val="009E3F81"/>
    <w:rsid w:val="009E5393"/>
    <w:rsid w:val="009E65E6"/>
    <w:rsid w:val="009E696B"/>
    <w:rsid w:val="009F1515"/>
    <w:rsid w:val="009F184C"/>
    <w:rsid w:val="009F2417"/>
    <w:rsid w:val="009F307B"/>
    <w:rsid w:val="009F324A"/>
    <w:rsid w:val="009F3C9D"/>
    <w:rsid w:val="009F3DA1"/>
    <w:rsid w:val="009F4204"/>
    <w:rsid w:val="009F5DC3"/>
    <w:rsid w:val="009F65D0"/>
    <w:rsid w:val="009F6847"/>
    <w:rsid w:val="009F7D0D"/>
    <w:rsid w:val="00A01BD4"/>
    <w:rsid w:val="00A03241"/>
    <w:rsid w:val="00A03988"/>
    <w:rsid w:val="00A03AB2"/>
    <w:rsid w:val="00A05248"/>
    <w:rsid w:val="00A05938"/>
    <w:rsid w:val="00A05FC8"/>
    <w:rsid w:val="00A11B10"/>
    <w:rsid w:val="00A12B8F"/>
    <w:rsid w:val="00A12C39"/>
    <w:rsid w:val="00A12ED5"/>
    <w:rsid w:val="00A1304D"/>
    <w:rsid w:val="00A130C2"/>
    <w:rsid w:val="00A1310A"/>
    <w:rsid w:val="00A14D52"/>
    <w:rsid w:val="00A15535"/>
    <w:rsid w:val="00A20082"/>
    <w:rsid w:val="00A202FA"/>
    <w:rsid w:val="00A21990"/>
    <w:rsid w:val="00A230F7"/>
    <w:rsid w:val="00A2453C"/>
    <w:rsid w:val="00A272A8"/>
    <w:rsid w:val="00A27CDB"/>
    <w:rsid w:val="00A27DF5"/>
    <w:rsid w:val="00A36AA7"/>
    <w:rsid w:val="00A40DA6"/>
    <w:rsid w:val="00A40E63"/>
    <w:rsid w:val="00A42D34"/>
    <w:rsid w:val="00A433D8"/>
    <w:rsid w:val="00A43B60"/>
    <w:rsid w:val="00A443D7"/>
    <w:rsid w:val="00A44D89"/>
    <w:rsid w:val="00A450B9"/>
    <w:rsid w:val="00A46FF7"/>
    <w:rsid w:val="00A50E5F"/>
    <w:rsid w:val="00A51BF5"/>
    <w:rsid w:val="00A5238A"/>
    <w:rsid w:val="00A530F8"/>
    <w:rsid w:val="00A535B2"/>
    <w:rsid w:val="00A537DB"/>
    <w:rsid w:val="00A55F5E"/>
    <w:rsid w:val="00A57B42"/>
    <w:rsid w:val="00A60D7F"/>
    <w:rsid w:val="00A64D52"/>
    <w:rsid w:val="00A650AF"/>
    <w:rsid w:val="00A65AE8"/>
    <w:rsid w:val="00A71544"/>
    <w:rsid w:val="00A7183B"/>
    <w:rsid w:val="00A721E4"/>
    <w:rsid w:val="00A730E5"/>
    <w:rsid w:val="00A73858"/>
    <w:rsid w:val="00A751FA"/>
    <w:rsid w:val="00A76A2B"/>
    <w:rsid w:val="00A76C9A"/>
    <w:rsid w:val="00A7766B"/>
    <w:rsid w:val="00A777B9"/>
    <w:rsid w:val="00A7781C"/>
    <w:rsid w:val="00A815FA"/>
    <w:rsid w:val="00A83C8A"/>
    <w:rsid w:val="00A84A43"/>
    <w:rsid w:val="00A852F9"/>
    <w:rsid w:val="00A85829"/>
    <w:rsid w:val="00A865CF"/>
    <w:rsid w:val="00A86B2E"/>
    <w:rsid w:val="00A90D7E"/>
    <w:rsid w:val="00A91AB5"/>
    <w:rsid w:val="00A94160"/>
    <w:rsid w:val="00A95201"/>
    <w:rsid w:val="00A953C6"/>
    <w:rsid w:val="00A974DC"/>
    <w:rsid w:val="00AA04C8"/>
    <w:rsid w:val="00AA1696"/>
    <w:rsid w:val="00AA186E"/>
    <w:rsid w:val="00AA2C31"/>
    <w:rsid w:val="00AA2E54"/>
    <w:rsid w:val="00AA34EC"/>
    <w:rsid w:val="00AA3B70"/>
    <w:rsid w:val="00AA3F60"/>
    <w:rsid w:val="00AA48D3"/>
    <w:rsid w:val="00AA6209"/>
    <w:rsid w:val="00AA667F"/>
    <w:rsid w:val="00AA6C32"/>
    <w:rsid w:val="00AA7EC5"/>
    <w:rsid w:val="00AB10F2"/>
    <w:rsid w:val="00AB1848"/>
    <w:rsid w:val="00AB6C80"/>
    <w:rsid w:val="00AC08BB"/>
    <w:rsid w:val="00AC2537"/>
    <w:rsid w:val="00AC5C2A"/>
    <w:rsid w:val="00AC5C81"/>
    <w:rsid w:val="00AC6D33"/>
    <w:rsid w:val="00AC6DFC"/>
    <w:rsid w:val="00AC71D0"/>
    <w:rsid w:val="00AD1C77"/>
    <w:rsid w:val="00AD5257"/>
    <w:rsid w:val="00AE19F1"/>
    <w:rsid w:val="00AE4FBC"/>
    <w:rsid w:val="00AE6FEB"/>
    <w:rsid w:val="00AF0016"/>
    <w:rsid w:val="00AF1AF0"/>
    <w:rsid w:val="00AF2A51"/>
    <w:rsid w:val="00AF47AF"/>
    <w:rsid w:val="00AF48E0"/>
    <w:rsid w:val="00AF6B2F"/>
    <w:rsid w:val="00B00458"/>
    <w:rsid w:val="00B00578"/>
    <w:rsid w:val="00B02013"/>
    <w:rsid w:val="00B0251D"/>
    <w:rsid w:val="00B02EF4"/>
    <w:rsid w:val="00B02F57"/>
    <w:rsid w:val="00B03CB8"/>
    <w:rsid w:val="00B044F6"/>
    <w:rsid w:val="00B06044"/>
    <w:rsid w:val="00B07228"/>
    <w:rsid w:val="00B078B5"/>
    <w:rsid w:val="00B10BD6"/>
    <w:rsid w:val="00B12563"/>
    <w:rsid w:val="00B1284B"/>
    <w:rsid w:val="00B1299D"/>
    <w:rsid w:val="00B12C52"/>
    <w:rsid w:val="00B13213"/>
    <w:rsid w:val="00B14032"/>
    <w:rsid w:val="00B14DE8"/>
    <w:rsid w:val="00B15A25"/>
    <w:rsid w:val="00B20824"/>
    <w:rsid w:val="00B216ED"/>
    <w:rsid w:val="00B21FB0"/>
    <w:rsid w:val="00B25D4F"/>
    <w:rsid w:val="00B26762"/>
    <w:rsid w:val="00B26C51"/>
    <w:rsid w:val="00B31A90"/>
    <w:rsid w:val="00B33168"/>
    <w:rsid w:val="00B332F9"/>
    <w:rsid w:val="00B35331"/>
    <w:rsid w:val="00B372AC"/>
    <w:rsid w:val="00B37B1F"/>
    <w:rsid w:val="00B37CF9"/>
    <w:rsid w:val="00B404B9"/>
    <w:rsid w:val="00B413A4"/>
    <w:rsid w:val="00B4185E"/>
    <w:rsid w:val="00B43761"/>
    <w:rsid w:val="00B44CE5"/>
    <w:rsid w:val="00B46229"/>
    <w:rsid w:val="00B5034F"/>
    <w:rsid w:val="00B50E35"/>
    <w:rsid w:val="00B52814"/>
    <w:rsid w:val="00B53618"/>
    <w:rsid w:val="00B55660"/>
    <w:rsid w:val="00B55770"/>
    <w:rsid w:val="00B55CA5"/>
    <w:rsid w:val="00B56CE8"/>
    <w:rsid w:val="00B57568"/>
    <w:rsid w:val="00B5769B"/>
    <w:rsid w:val="00B57A47"/>
    <w:rsid w:val="00B600D9"/>
    <w:rsid w:val="00B6097E"/>
    <w:rsid w:val="00B62606"/>
    <w:rsid w:val="00B62CE0"/>
    <w:rsid w:val="00B634F4"/>
    <w:rsid w:val="00B6499A"/>
    <w:rsid w:val="00B64AD3"/>
    <w:rsid w:val="00B660D2"/>
    <w:rsid w:val="00B70C94"/>
    <w:rsid w:val="00B7140A"/>
    <w:rsid w:val="00B721EC"/>
    <w:rsid w:val="00B72601"/>
    <w:rsid w:val="00B7367C"/>
    <w:rsid w:val="00B7463D"/>
    <w:rsid w:val="00B75EAF"/>
    <w:rsid w:val="00B77279"/>
    <w:rsid w:val="00B772A1"/>
    <w:rsid w:val="00B8160D"/>
    <w:rsid w:val="00B81879"/>
    <w:rsid w:val="00B83E15"/>
    <w:rsid w:val="00B859DC"/>
    <w:rsid w:val="00B87E13"/>
    <w:rsid w:val="00B9074C"/>
    <w:rsid w:val="00B90969"/>
    <w:rsid w:val="00B90FD4"/>
    <w:rsid w:val="00B91427"/>
    <w:rsid w:val="00B922D6"/>
    <w:rsid w:val="00B94580"/>
    <w:rsid w:val="00B955C2"/>
    <w:rsid w:val="00B97DC1"/>
    <w:rsid w:val="00BA00B0"/>
    <w:rsid w:val="00BA25CC"/>
    <w:rsid w:val="00BA39E2"/>
    <w:rsid w:val="00BA4332"/>
    <w:rsid w:val="00BA7A43"/>
    <w:rsid w:val="00BB0030"/>
    <w:rsid w:val="00BB1FAD"/>
    <w:rsid w:val="00BB3FF7"/>
    <w:rsid w:val="00BB5DBC"/>
    <w:rsid w:val="00BB7BB9"/>
    <w:rsid w:val="00BB7E93"/>
    <w:rsid w:val="00BC033D"/>
    <w:rsid w:val="00BC081D"/>
    <w:rsid w:val="00BC2DE4"/>
    <w:rsid w:val="00BC4566"/>
    <w:rsid w:val="00BC49D2"/>
    <w:rsid w:val="00BC597A"/>
    <w:rsid w:val="00BD0A8B"/>
    <w:rsid w:val="00BD160C"/>
    <w:rsid w:val="00BD3761"/>
    <w:rsid w:val="00BD5021"/>
    <w:rsid w:val="00BD512D"/>
    <w:rsid w:val="00BD51DA"/>
    <w:rsid w:val="00BD55FF"/>
    <w:rsid w:val="00BD6A48"/>
    <w:rsid w:val="00BD6C53"/>
    <w:rsid w:val="00BE00E5"/>
    <w:rsid w:val="00BE09C2"/>
    <w:rsid w:val="00BE2BF7"/>
    <w:rsid w:val="00BE57E8"/>
    <w:rsid w:val="00BE6DCC"/>
    <w:rsid w:val="00BE7AAC"/>
    <w:rsid w:val="00BF11CD"/>
    <w:rsid w:val="00BF2158"/>
    <w:rsid w:val="00BF280B"/>
    <w:rsid w:val="00BF2F41"/>
    <w:rsid w:val="00BF3668"/>
    <w:rsid w:val="00BF3AC4"/>
    <w:rsid w:val="00BF4577"/>
    <w:rsid w:val="00BF4BAB"/>
    <w:rsid w:val="00BF65DC"/>
    <w:rsid w:val="00BF7160"/>
    <w:rsid w:val="00C0005A"/>
    <w:rsid w:val="00C01312"/>
    <w:rsid w:val="00C016A5"/>
    <w:rsid w:val="00C027C0"/>
    <w:rsid w:val="00C02BB6"/>
    <w:rsid w:val="00C03FD8"/>
    <w:rsid w:val="00C1052A"/>
    <w:rsid w:val="00C12B48"/>
    <w:rsid w:val="00C14004"/>
    <w:rsid w:val="00C15A49"/>
    <w:rsid w:val="00C15E0D"/>
    <w:rsid w:val="00C17269"/>
    <w:rsid w:val="00C2015A"/>
    <w:rsid w:val="00C20E45"/>
    <w:rsid w:val="00C20EA4"/>
    <w:rsid w:val="00C234A3"/>
    <w:rsid w:val="00C243C0"/>
    <w:rsid w:val="00C25377"/>
    <w:rsid w:val="00C253A1"/>
    <w:rsid w:val="00C25456"/>
    <w:rsid w:val="00C25B31"/>
    <w:rsid w:val="00C26954"/>
    <w:rsid w:val="00C2747B"/>
    <w:rsid w:val="00C27C21"/>
    <w:rsid w:val="00C301DF"/>
    <w:rsid w:val="00C30284"/>
    <w:rsid w:val="00C317AE"/>
    <w:rsid w:val="00C32394"/>
    <w:rsid w:val="00C3242D"/>
    <w:rsid w:val="00C33AC9"/>
    <w:rsid w:val="00C34BC3"/>
    <w:rsid w:val="00C34FC7"/>
    <w:rsid w:val="00C42D2B"/>
    <w:rsid w:val="00C441AA"/>
    <w:rsid w:val="00C44937"/>
    <w:rsid w:val="00C46D26"/>
    <w:rsid w:val="00C47009"/>
    <w:rsid w:val="00C47BAE"/>
    <w:rsid w:val="00C5156F"/>
    <w:rsid w:val="00C51D7E"/>
    <w:rsid w:val="00C56E21"/>
    <w:rsid w:val="00C6111C"/>
    <w:rsid w:val="00C6113B"/>
    <w:rsid w:val="00C613CA"/>
    <w:rsid w:val="00C614F9"/>
    <w:rsid w:val="00C61884"/>
    <w:rsid w:val="00C628AC"/>
    <w:rsid w:val="00C62B8D"/>
    <w:rsid w:val="00C648A4"/>
    <w:rsid w:val="00C661DB"/>
    <w:rsid w:val="00C668BE"/>
    <w:rsid w:val="00C67EA0"/>
    <w:rsid w:val="00C703BC"/>
    <w:rsid w:val="00C7285A"/>
    <w:rsid w:val="00C742C6"/>
    <w:rsid w:val="00C74A31"/>
    <w:rsid w:val="00C77D96"/>
    <w:rsid w:val="00C813F6"/>
    <w:rsid w:val="00C833F4"/>
    <w:rsid w:val="00C85504"/>
    <w:rsid w:val="00C874BB"/>
    <w:rsid w:val="00C90596"/>
    <w:rsid w:val="00C9113A"/>
    <w:rsid w:val="00C9129E"/>
    <w:rsid w:val="00C914BB"/>
    <w:rsid w:val="00C9240F"/>
    <w:rsid w:val="00C92C32"/>
    <w:rsid w:val="00C934F4"/>
    <w:rsid w:val="00C935D4"/>
    <w:rsid w:val="00C95286"/>
    <w:rsid w:val="00C955F9"/>
    <w:rsid w:val="00C9755B"/>
    <w:rsid w:val="00C976BA"/>
    <w:rsid w:val="00CA1093"/>
    <w:rsid w:val="00CA164F"/>
    <w:rsid w:val="00CA1868"/>
    <w:rsid w:val="00CA1CF4"/>
    <w:rsid w:val="00CA38B5"/>
    <w:rsid w:val="00CA3CA7"/>
    <w:rsid w:val="00CA3EB4"/>
    <w:rsid w:val="00CA4E2A"/>
    <w:rsid w:val="00CA4F4E"/>
    <w:rsid w:val="00CA6123"/>
    <w:rsid w:val="00CA6440"/>
    <w:rsid w:val="00CA7507"/>
    <w:rsid w:val="00CB36A5"/>
    <w:rsid w:val="00CB3CCD"/>
    <w:rsid w:val="00CB42F3"/>
    <w:rsid w:val="00CC0206"/>
    <w:rsid w:val="00CC083B"/>
    <w:rsid w:val="00CC14E3"/>
    <w:rsid w:val="00CC2BBE"/>
    <w:rsid w:val="00CC3426"/>
    <w:rsid w:val="00CC482B"/>
    <w:rsid w:val="00CC4DAE"/>
    <w:rsid w:val="00CC6697"/>
    <w:rsid w:val="00CC6A67"/>
    <w:rsid w:val="00CC6B19"/>
    <w:rsid w:val="00CC6B40"/>
    <w:rsid w:val="00CD0DCC"/>
    <w:rsid w:val="00CD1BB7"/>
    <w:rsid w:val="00CD2B12"/>
    <w:rsid w:val="00CD462C"/>
    <w:rsid w:val="00CE01B2"/>
    <w:rsid w:val="00CE0DC6"/>
    <w:rsid w:val="00CE114D"/>
    <w:rsid w:val="00CE1481"/>
    <w:rsid w:val="00CE2FA0"/>
    <w:rsid w:val="00CE42BC"/>
    <w:rsid w:val="00CE4439"/>
    <w:rsid w:val="00CE54AF"/>
    <w:rsid w:val="00CE559E"/>
    <w:rsid w:val="00CE7307"/>
    <w:rsid w:val="00CF0622"/>
    <w:rsid w:val="00CF0A32"/>
    <w:rsid w:val="00CF14B0"/>
    <w:rsid w:val="00CF1B65"/>
    <w:rsid w:val="00CF29BD"/>
    <w:rsid w:val="00CF2CF3"/>
    <w:rsid w:val="00CF4BA3"/>
    <w:rsid w:val="00CF5E2D"/>
    <w:rsid w:val="00CF665B"/>
    <w:rsid w:val="00D001E1"/>
    <w:rsid w:val="00D0027E"/>
    <w:rsid w:val="00D01D3B"/>
    <w:rsid w:val="00D05B45"/>
    <w:rsid w:val="00D06270"/>
    <w:rsid w:val="00D0642F"/>
    <w:rsid w:val="00D07040"/>
    <w:rsid w:val="00D10410"/>
    <w:rsid w:val="00D11933"/>
    <w:rsid w:val="00D129FB"/>
    <w:rsid w:val="00D1597C"/>
    <w:rsid w:val="00D22BF4"/>
    <w:rsid w:val="00D23093"/>
    <w:rsid w:val="00D24822"/>
    <w:rsid w:val="00D24C99"/>
    <w:rsid w:val="00D26DD1"/>
    <w:rsid w:val="00D2739E"/>
    <w:rsid w:val="00D30CCD"/>
    <w:rsid w:val="00D30D1C"/>
    <w:rsid w:val="00D315E7"/>
    <w:rsid w:val="00D32146"/>
    <w:rsid w:val="00D342BD"/>
    <w:rsid w:val="00D36EBE"/>
    <w:rsid w:val="00D375F2"/>
    <w:rsid w:val="00D37F82"/>
    <w:rsid w:val="00D41E78"/>
    <w:rsid w:val="00D43B51"/>
    <w:rsid w:val="00D43E87"/>
    <w:rsid w:val="00D466FA"/>
    <w:rsid w:val="00D501A0"/>
    <w:rsid w:val="00D50215"/>
    <w:rsid w:val="00D506CE"/>
    <w:rsid w:val="00D51188"/>
    <w:rsid w:val="00D51537"/>
    <w:rsid w:val="00D5351F"/>
    <w:rsid w:val="00D54D69"/>
    <w:rsid w:val="00D555F9"/>
    <w:rsid w:val="00D55B45"/>
    <w:rsid w:val="00D56F51"/>
    <w:rsid w:val="00D6568F"/>
    <w:rsid w:val="00D662B4"/>
    <w:rsid w:val="00D6749A"/>
    <w:rsid w:val="00D7296A"/>
    <w:rsid w:val="00D72E2D"/>
    <w:rsid w:val="00D73248"/>
    <w:rsid w:val="00D76EE6"/>
    <w:rsid w:val="00D776DB"/>
    <w:rsid w:val="00D779EC"/>
    <w:rsid w:val="00D80029"/>
    <w:rsid w:val="00D8009E"/>
    <w:rsid w:val="00D8179E"/>
    <w:rsid w:val="00D81C49"/>
    <w:rsid w:val="00D82D86"/>
    <w:rsid w:val="00D84AB6"/>
    <w:rsid w:val="00D859C5"/>
    <w:rsid w:val="00D85A0F"/>
    <w:rsid w:val="00D868ED"/>
    <w:rsid w:val="00D90628"/>
    <w:rsid w:val="00D93B37"/>
    <w:rsid w:val="00D94682"/>
    <w:rsid w:val="00D94EFD"/>
    <w:rsid w:val="00D963D1"/>
    <w:rsid w:val="00D979D1"/>
    <w:rsid w:val="00DA1FC0"/>
    <w:rsid w:val="00DA36A2"/>
    <w:rsid w:val="00DA5727"/>
    <w:rsid w:val="00DA63E2"/>
    <w:rsid w:val="00DA6F3B"/>
    <w:rsid w:val="00DB1D07"/>
    <w:rsid w:val="00DB2491"/>
    <w:rsid w:val="00DB2BF0"/>
    <w:rsid w:val="00DB392B"/>
    <w:rsid w:val="00DB3DE5"/>
    <w:rsid w:val="00DC0D88"/>
    <w:rsid w:val="00DC1E12"/>
    <w:rsid w:val="00DC3ABB"/>
    <w:rsid w:val="00DC7C40"/>
    <w:rsid w:val="00DC7D0A"/>
    <w:rsid w:val="00DD0F69"/>
    <w:rsid w:val="00DD1296"/>
    <w:rsid w:val="00DD1854"/>
    <w:rsid w:val="00DD4E58"/>
    <w:rsid w:val="00DD72D3"/>
    <w:rsid w:val="00DE0624"/>
    <w:rsid w:val="00DE0A86"/>
    <w:rsid w:val="00DE23A1"/>
    <w:rsid w:val="00DE2951"/>
    <w:rsid w:val="00DE2B0C"/>
    <w:rsid w:val="00DE5047"/>
    <w:rsid w:val="00DE5528"/>
    <w:rsid w:val="00DE5917"/>
    <w:rsid w:val="00DE6827"/>
    <w:rsid w:val="00DF0FA7"/>
    <w:rsid w:val="00DF10D4"/>
    <w:rsid w:val="00DF1857"/>
    <w:rsid w:val="00DF1CDE"/>
    <w:rsid w:val="00DF62A0"/>
    <w:rsid w:val="00DF633E"/>
    <w:rsid w:val="00DF7200"/>
    <w:rsid w:val="00E00601"/>
    <w:rsid w:val="00E010C0"/>
    <w:rsid w:val="00E01295"/>
    <w:rsid w:val="00E01F0D"/>
    <w:rsid w:val="00E022DB"/>
    <w:rsid w:val="00E04607"/>
    <w:rsid w:val="00E059C8"/>
    <w:rsid w:val="00E059F8"/>
    <w:rsid w:val="00E05ADB"/>
    <w:rsid w:val="00E05CF1"/>
    <w:rsid w:val="00E068C4"/>
    <w:rsid w:val="00E07941"/>
    <w:rsid w:val="00E07EF5"/>
    <w:rsid w:val="00E1208C"/>
    <w:rsid w:val="00E140DB"/>
    <w:rsid w:val="00E14FDA"/>
    <w:rsid w:val="00E15DEA"/>
    <w:rsid w:val="00E16056"/>
    <w:rsid w:val="00E17A5C"/>
    <w:rsid w:val="00E17E2E"/>
    <w:rsid w:val="00E21BFE"/>
    <w:rsid w:val="00E262F8"/>
    <w:rsid w:val="00E276DD"/>
    <w:rsid w:val="00E313B2"/>
    <w:rsid w:val="00E3386A"/>
    <w:rsid w:val="00E33B2E"/>
    <w:rsid w:val="00E3680A"/>
    <w:rsid w:val="00E37113"/>
    <w:rsid w:val="00E37A1F"/>
    <w:rsid w:val="00E400D8"/>
    <w:rsid w:val="00E4429D"/>
    <w:rsid w:val="00E44CBE"/>
    <w:rsid w:val="00E44D04"/>
    <w:rsid w:val="00E45598"/>
    <w:rsid w:val="00E51D8E"/>
    <w:rsid w:val="00E523D5"/>
    <w:rsid w:val="00E52CFF"/>
    <w:rsid w:val="00E530DA"/>
    <w:rsid w:val="00E534F7"/>
    <w:rsid w:val="00E53851"/>
    <w:rsid w:val="00E552A6"/>
    <w:rsid w:val="00E55655"/>
    <w:rsid w:val="00E55BD5"/>
    <w:rsid w:val="00E55DF7"/>
    <w:rsid w:val="00E55F56"/>
    <w:rsid w:val="00E562E6"/>
    <w:rsid w:val="00E61B4A"/>
    <w:rsid w:val="00E63152"/>
    <w:rsid w:val="00E63313"/>
    <w:rsid w:val="00E63D93"/>
    <w:rsid w:val="00E641E6"/>
    <w:rsid w:val="00E643A8"/>
    <w:rsid w:val="00E66488"/>
    <w:rsid w:val="00E6798A"/>
    <w:rsid w:val="00E70536"/>
    <w:rsid w:val="00E70C3A"/>
    <w:rsid w:val="00E71A8E"/>
    <w:rsid w:val="00E725CC"/>
    <w:rsid w:val="00E72D5D"/>
    <w:rsid w:val="00E73CBB"/>
    <w:rsid w:val="00E75C01"/>
    <w:rsid w:val="00E81DDD"/>
    <w:rsid w:val="00E82F82"/>
    <w:rsid w:val="00E830B3"/>
    <w:rsid w:val="00E8533F"/>
    <w:rsid w:val="00E86294"/>
    <w:rsid w:val="00E8661C"/>
    <w:rsid w:val="00E902AA"/>
    <w:rsid w:val="00E92446"/>
    <w:rsid w:val="00E93448"/>
    <w:rsid w:val="00E9349A"/>
    <w:rsid w:val="00E9681A"/>
    <w:rsid w:val="00E971E6"/>
    <w:rsid w:val="00E97C70"/>
    <w:rsid w:val="00EA08AD"/>
    <w:rsid w:val="00EA1A08"/>
    <w:rsid w:val="00EA22BA"/>
    <w:rsid w:val="00EA2CD4"/>
    <w:rsid w:val="00EA3A2A"/>
    <w:rsid w:val="00EA3ED7"/>
    <w:rsid w:val="00EA4C6F"/>
    <w:rsid w:val="00EA53C8"/>
    <w:rsid w:val="00EA7AC0"/>
    <w:rsid w:val="00EB08A9"/>
    <w:rsid w:val="00EB0DEB"/>
    <w:rsid w:val="00EB1F57"/>
    <w:rsid w:val="00EB2697"/>
    <w:rsid w:val="00EB2EFC"/>
    <w:rsid w:val="00EB3E11"/>
    <w:rsid w:val="00EB46C8"/>
    <w:rsid w:val="00EB5EB4"/>
    <w:rsid w:val="00EB74CD"/>
    <w:rsid w:val="00EC0E3E"/>
    <w:rsid w:val="00EC1FE1"/>
    <w:rsid w:val="00EC334F"/>
    <w:rsid w:val="00EC36DA"/>
    <w:rsid w:val="00EC4580"/>
    <w:rsid w:val="00EC5B28"/>
    <w:rsid w:val="00EC6347"/>
    <w:rsid w:val="00EC6F8F"/>
    <w:rsid w:val="00EC73E4"/>
    <w:rsid w:val="00ED047C"/>
    <w:rsid w:val="00ED2474"/>
    <w:rsid w:val="00ED27D0"/>
    <w:rsid w:val="00ED2FEA"/>
    <w:rsid w:val="00ED3864"/>
    <w:rsid w:val="00ED38F4"/>
    <w:rsid w:val="00ED5319"/>
    <w:rsid w:val="00ED5ABF"/>
    <w:rsid w:val="00ED70E0"/>
    <w:rsid w:val="00ED74FB"/>
    <w:rsid w:val="00ED7DE0"/>
    <w:rsid w:val="00ED7EC2"/>
    <w:rsid w:val="00EE0DF4"/>
    <w:rsid w:val="00EE190B"/>
    <w:rsid w:val="00EE1997"/>
    <w:rsid w:val="00EE253B"/>
    <w:rsid w:val="00EE4CDD"/>
    <w:rsid w:val="00EE728E"/>
    <w:rsid w:val="00EE7A46"/>
    <w:rsid w:val="00EE7C73"/>
    <w:rsid w:val="00EF079E"/>
    <w:rsid w:val="00EF1EE3"/>
    <w:rsid w:val="00EF2071"/>
    <w:rsid w:val="00EF522F"/>
    <w:rsid w:val="00EF6BD1"/>
    <w:rsid w:val="00EF702B"/>
    <w:rsid w:val="00EF7FA7"/>
    <w:rsid w:val="00F03184"/>
    <w:rsid w:val="00F0466F"/>
    <w:rsid w:val="00F07CE3"/>
    <w:rsid w:val="00F12559"/>
    <w:rsid w:val="00F135B2"/>
    <w:rsid w:val="00F13B41"/>
    <w:rsid w:val="00F15097"/>
    <w:rsid w:val="00F150DE"/>
    <w:rsid w:val="00F20802"/>
    <w:rsid w:val="00F21BD8"/>
    <w:rsid w:val="00F21D3D"/>
    <w:rsid w:val="00F23E87"/>
    <w:rsid w:val="00F24D0B"/>
    <w:rsid w:val="00F24F93"/>
    <w:rsid w:val="00F25309"/>
    <w:rsid w:val="00F3027B"/>
    <w:rsid w:val="00F30442"/>
    <w:rsid w:val="00F326C6"/>
    <w:rsid w:val="00F3392E"/>
    <w:rsid w:val="00F357C4"/>
    <w:rsid w:val="00F37C20"/>
    <w:rsid w:val="00F418AF"/>
    <w:rsid w:val="00F41CF6"/>
    <w:rsid w:val="00F42C88"/>
    <w:rsid w:val="00F433DF"/>
    <w:rsid w:val="00F4351D"/>
    <w:rsid w:val="00F44E71"/>
    <w:rsid w:val="00F45DF7"/>
    <w:rsid w:val="00F46196"/>
    <w:rsid w:val="00F46D26"/>
    <w:rsid w:val="00F473B8"/>
    <w:rsid w:val="00F51774"/>
    <w:rsid w:val="00F523C9"/>
    <w:rsid w:val="00F55153"/>
    <w:rsid w:val="00F553FC"/>
    <w:rsid w:val="00F55BB8"/>
    <w:rsid w:val="00F56AEB"/>
    <w:rsid w:val="00F60FDB"/>
    <w:rsid w:val="00F62582"/>
    <w:rsid w:val="00F62FBF"/>
    <w:rsid w:val="00F63164"/>
    <w:rsid w:val="00F66C4C"/>
    <w:rsid w:val="00F70297"/>
    <w:rsid w:val="00F70A7F"/>
    <w:rsid w:val="00F70B1D"/>
    <w:rsid w:val="00F73220"/>
    <w:rsid w:val="00F7362E"/>
    <w:rsid w:val="00F7579B"/>
    <w:rsid w:val="00F768F2"/>
    <w:rsid w:val="00F773CE"/>
    <w:rsid w:val="00F77822"/>
    <w:rsid w:val="00F83211"/>
    <w:rsid w:val="00F83227"/>
    <w:rsid w:val="00F836AE"/>
    <w:rsid w:val="00F8476E"/>
    <w:rsid w:val="00F8550E"/>
    <w:rsid w:val="00F85900"/>
    <w:rsid w:val="00F86692"/>
    <w:rsid w:val="00F872A4"/>
    <w:rsid w:val="00F87314"/>
    <w:rsid w:val="00F9080C"/>
    <w:rsid w:val="00F91DA7"/>
    <w:rsid w:val="00F92472"/>
    <w:rsid w:val="00F967BB"/>
    <w:rsid w:val="00F97E6D"/>
    <w:rsid w:val="00FA0626"/>
    <w:rsid w:val="00FA160E"/>
    <w:rsid w:val="00FA3B2F"/>
    <w:rsid w:val="00FA3D82"/>
    <w:rsid w:val="00FA66AD"/>
    <w:rsid w:val="00FB1EE3"/>
    <w:rsid w:val="00FB21F9"/>
    <w:rsid w:val="00FB2B79"/>
    <w:rsid w:val="00FB3609"/>
    <w:rsid w:val="00FB3832"/>
    <w:rsid w:val="00FB413E"/>
    <w:rsid w:val="00FB4244"/>
    <w:rsid w:val="00FB51B6"/>
    <w:rsid w:val="00FB77D6"/>
    <w:rsid w:val="00FC07EB"/>
    <w:rsid w:val="00FC0B00"/>
    <w:rsid w:val="00FC2843"/>
    <w:rsid w:val="00FC2A3C"/>
    <w:rsid w:val="00FC2CE2"/>
    <w:rsid w:val="00FC3DBA"/>
    <w:rsid w:val="00FC4292"/>
    <w:rsid w:val="00FC429F"/>
    <w:rsid w:val="00FC6B84"/>
    <w:rsid w:val="00FC6EAA"/>
    <w:rsid w:val="00FD32B3"/>
    <w:rsid w:val="00FD43F8"/>
    <w:rsid w:val="00FD5C26"/>
    <w:rsid w:val="00FE1526"/>
    <w:rsid w:val="00FE1BF4"/>
    <w:rsid w:val="00FE287F"/>
    <w:rsid w:val="00FE2EDB"/>
    <w:rsid w:val="00FE4D55"/>
    <w:rsid w:val="00FE62C9"/>
    <w:rsid w:val="00FF08AC"/>
    <w:rsid w:val="00FF138D"/>
    <w:rsid w:val="00FF18AB"/>
    <w:rsid w:val="00FF2D33"/>
    <w:rsid w:val="00FF37EE"/>
    <w:rsid w:val="00FF3AC2"/>
    <w:rsid w:val="00FF49B3"/>
    <w:rsid w:val="00FF683D"/>
    <w:rsid w:val="00FF6D23"/>
    <w:rsid w:val="00FF6F40"/>
    <w:rsid w:val="00FF75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E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rsid w:val="005D1BC8"/>
    <w:pPr>
      <w:numPr>
        <w:numId w:val="2"/>
      </w:numPr>
      <w:spacing w:before="120" w:after="120" w:line="240" w:lineRule="auto"/>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E Fußnotentext,F,FOOTNOTES,Footnote,Footnote Text Char Char1 Char,Footnote Text Char2 Char,Fußnote,Fußnote Char,Fußnote Char Char,Fußnote Char Char Char Char Char Char,Fußnotentext Ursprung,Schriftart: 9 pt,f,fn,footnote text,single space"/>
    <w:basedOn w:val="Normal"/>
    <w:link w:val="FootnoteTextChar"/>
    <w:uiPriority w:val="99"/>
    <w:qFormat/>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aliases w:val="-E Fußnotentext Char,F Char,FOOTNOTES Char,Footnote Char,Footnote Text Char Char1 Char Char,Footnote Text Char2 Char Char,Fußnote Char1,Fußnote Char Char1,Fußnote Char Char Char,Fußnote Char Char Char Char Char Char Char,f Char"/>
    <w:basedOn w:val="DefaultParagraphFont"/>
    <w:link w:val="FootnoteText"/>
    <w:uiPriority w:val="99"/>
    <w:qFormat/>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E Fußnotenzeichen,BVI fnr,E,E FNZ,Footnote Reference Number,Footnote Reference Superscript,Footnote Refernece,Footnote reference number,Footnotes refss,Odwołanie przypisu,Ref,SUPERS,Times 10 Point,de nota al pie,ftref"/>
    <w:link w:val="Char2"/>
    <w:uiPriority w:val="99"/>
    <w:qFormat/>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alloonText">
    <w:name w:val="Balloon Text"/>
    <w:basedOn w:val="Normal"/>
    <w:link w:val="BalloonTextChar"/>
    <w:uiPriority w:val="99"/>
    <w:semiHidden/>
    <w:unhideWhenUsed/>
    <w:rsid w:val="00595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EEB"/>
    <w:rPr>
      <w:rFonts w:ascii="Segoe UI" w:hAnsi="Segoe UI" w:cs="Segoe UI"/>
      <w:sz w:val="18"/>
      <w:szCs w:val="18"/>
    </w:rPr>
  </w:style>
  <w:style w:type="paragraph" w:styleId="EndnoteText">
    <w:name w:val="endnote text"/>
    <w:basedOn w:val="Normal"/>
    <w:link w:val="EndnoteTextChar"/>
    <w:uiPriority w:val="99"/>
    <w:semiHidden/>
    <w:unhideWhenUsed/>
    <w:rsid w:val="00D36E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6EBE"/>
    <w:rPr>
      <w:sz w:val="20"/>
      <w:szCs w:val="20"/>
    </w:rPr>
  </w:style>
  <w:style w:type="character" w:styleId="EndnoteReference">
    <w:name w:val="endnote reference"/>
    <w:basedOn w:val="DefaultParagraphFont"/>
    <w:uiPriority w:val="99"/>
    <w:semiHidden/>
    <w:unhideWhenUsed/>
    <w:rsid w:val="00D36EBE"/>
    <w:rPr>
      <w:vertAlign w:val="superscript"/>
    </w:rPr>
  </w:style>
  <w:style w:type="character" w:styleId="CommentReference">
    <w:name w:val="annotation reference"/>
    <w:basedOn w:val="DefaultParagraphFont"/>
    <w:uiPriority w:val="99"/>
    <w:semiHidden/>
    <w:unhideWhenUsed/>
    <w:rsid w:val="00670604"/>
    <w:rPr>
      <w:sz w:val="16"/>
      <w:szCs w:val="16"/>
    </w:rPr>
  </w:style>
  <w:style w:type="paragraph" w:styleId="CommentText">
    <w:name w:val="annotation text"/>
    <w:basedOn w:val="Normal"/>
    <w:link w:val="CommentTextChar"/>
    <w:uiPriority w:val="99"/>
    <w:unhideWhenUsed/>
    <w:rsid w:val="00670604"/>
    <w:pPr>
      <w:spacing w:line="240" w:lineRule="auto"/>
    </w:pPr>
    <w:rPr>
      <w:sz w:val="20"/>
      <w:szCs w:val="20"/>
    </w:rPr>
  </w:style>
  <w:style w:type="character" w:customStyle="1" w:styleId="CommentTextChar">
    <w:name w:val="Comment Text Char"/>
    <w:basedOn w:val="DefaultParagraphFont"/>
    <w:link w:val="CommentText"/>
    <w:uiPriority w:val="99"/>
    <w:rsid w:val="00670604"/>
    <w:rPr>
      <w:sz w:val="20"/>
      <w:szCs w:val="20"/>
    </w:rPr>
  </w:style>
  <w:style w:type="paragraph" w:styleId="CommentSubject">
    <w:name w:val="annotation subject"/>
    <w:basedOn w:val="CommentText"/>
    <w:next w:val="CommentText"/>
    <w:link w:val="CommentSubjectChar"/>
    <w:uiPriority w:val="99"/>
    <w:semiHidden/>
    <w:unhideWhenUsed/>
    <w:rsid w:val="00670604"/>
    <w:rPr>
      <w:b/>
      <w:bCs/>
    </w:rPr>
  </w:style>
  <w:style w:type="character" w:customStyle="1" w:styleId="CommentSubjectChar">
    <w:name w:val="Comment Subject Char"/>
    <w:basedOn w:val="CommentTextChar"/>
    <w:link w:val="CommentSubject"/>
    <w:uiPriority w:val="99"/>
    <w:semiHidden/>
    <w:rsid w:val="00670604"/>
    <w:rPr>
      <w:b/>
      <w:bCs/>
      <w:sz w:val="20"/>
      <w:szCs w:val="20"/>
    </w:rPr>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st"/>
    <w:basedOn w:val="Normal"/>
    <w:link w:val="ListParagraphChar"/>
    <w:uiPriority w:val="34"/>
    <w:qFormat/>
    <w:rsid w:val="007036C6"/>
    <w:pPr>
      <w:ind w:left="720"/>
      <w:contextualSpacing/>
    </w:pPr>
  </w:style>
  <w:style w:type="character" w:styleId="Hyperlink">
    <w:name w:val="Hyperlink"/>
    <w:basedOn w:val="DefaultParagraphFont"/>
    <w:uiPriority w:val="99"/>
    <w:unhideWhenUsed/>
    <w:rsid w:val="00906DFB"/>
    <w:rPr>
      <w:color w:val="0563C1" w:themeColor="hyperlink"/>
      <w:u w:val="single"/>
    </w:rPr>
  </w:style>
  <w:style w:type="character" w:styleId="UnresolvedMention">
    <w:name w:val="Unresolved Mention"/>
    <w:basedOn w:val="DefaultParagraphFont"/>
    <w:uiPriority w:val="99"/>
    <w:semiHidden/>
    <w:unhideWhenUsed/>
    <w:rsid w:val="00906DFB"/>
    <w:rPr>
      <w:color w:val="605E5C"/>
      <w:shd w:val="clear" w:color="auto" w:fill="E1DFDD"/>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st Char"/>
    <w:link w:val="ListParagraph"/>
    <w:uiPriority w:val="34"/>
    <w:qFormat/>
    <w:rsid w:val="00524586"/>
  </w:style>
  <w:style w:type="table" w:customStyle="1" w:styleId="Reatabula2">
    <w:name w:val="Režģa tabula2"/>
    <w:basedOn w:val="TableNormal"/>
    <w:next w:val="TableGrid"/>
    <w:uiPriority w:val="39"/>
    <w:rsid w:val="00410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EB0D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343C"/>
    <w:pPr>
      <w:spacing w:after="0" w:line="240" w:lineRule="auto"/>
    </w:pPr>
  </w:style>
  <w:style w:type="paragraph" w:customStyle="1" w:styleId="Char2">
    <w:name w:val="Char2"/>
    <w:aliases w:val="Char Char Char Char"/>
    <w:basedOn w:val="Normal"/>
    <w:next w:val="Normal"/>
    <w:link w:val="FootnoteReference"/>
    <w:uiPriority w:val="99"/>
    <w:qFormat/>
    <w:rsid w:val="000A1DC7"/>
    <w:pPr>
      <w:spacing w:after="0" w:line="240" w:lineRule="exact"/>
      <w:ind w:firstLine="567"/>
      <w:jc w:val="both"/>
    </w:pPr>
    <w:rPr>
      <w:vertAlign w:val="superscript"/>
    </w:rPr>
  </w:style>
  <w:style w:type="paragraph" w:styleId="BodyText">
    <w:name w:val="Body Text"/>
    <w:basedOn w:val="Normal"/>
    <w:link w:val="BodyTextChar"/>
    <w:uiPriority w:val="99"/>
    <w:semiHidden/>
    <w:unhideWhenUsed/>
    <w:rsid w:val="00EA2CD4"/>
    <w:pPr>
      <w:spacing w:after="120"/>
    </w:pPr>
  </w:style>
  <w:style w:type="character" w:customStyle="1" w:styleId="BodyTextChar">
    <w:name w:val="Body Text Char"/>
    <w:basedOn w:val="DefaultParagraphFont"/>
    <w:link w:val="BodyText"/>
    <w:uiPriority w:val="99"/>
    <w:semiHidden/>
    <w:rsid w:val="00EA2CD4"/>
  </w:style>
  <w:style w:type="character" w:customStyle="1" w:styleId="normaltextrun">
    <w:name w:val="normaltextrun"/>
    <w:basedOn w:val="DefaultParagraphFont"/>
    <w:rsid w:val="002D7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gassatiksme.lv/lv/par-mums/publiskojama-informacija/sertifikat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ormunds.lembergs@rigassatiksme.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alja.vjatkina@rigassatiksme.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7BFAA9EBC386545BC28716F7ABD18A0" ma:contentTypeVersion="10" ma:contentTypeDescription="Izveidot jaunu dokumentu." ma:contentTypeScope="" ma:versionID="9b92c4134d3415340e51d81a7efbbc8d">
  <xsd:schema xmlns:xsd="http://www.w3.org/2001/XMLSchema" xmlns:xs="http://www.w3.org/2001/XMLSchema" xmlns:p="http://schemas.microsoft.com/office/2006/metadata/properties" xmlns:ns3="2908de0b-3e80-4a77-b74c-b833db9e3692" targetNamespace="http://schemas.microsoft.com/office/2006/metadata/properties" ma:root="true" ma:fieldsID="a8c7373ea7baf162bc9cfbe0b925c909" ns3:_="">
    <xsd:import namespace="2908de0b-3e80-4a77-b74c-b833db9e36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de0b-3e80-4a77-b74c-b833db9e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998E4-053A-4EBD-A536-97DAD241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de0b-3e80-4a77-b74c-b833db9e3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7F2DD9-F0E6-4EC9-B536-CAFE8877E076}">
  <ds:schemaRefs>
    <ds:schemaRef ds:uri="http://schemas.microsoft.com/sharepoint/v3/contenttype/forms"/>
  </ds:schemaRefs>
</ds:datastoreItem>
</file>

<file path=customXml/itemProps3.xml><?xml version="1.0" encoding="utf-8"?>
<ds:datastoreItem xmlns:ds="http://schemas.openxmlformats.org/officeDocument/2006/customXml" ds:itemID="{C87FDFEA-BC25-41E9-9864-5CBED36A0D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AECACE-BB17-45B6-B757-9139762F4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8</Pages>
  <Words>10135</Words>
  <Characters>5778</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Nataļja Vjatkina</cp:lastModifiedBy>
  <cp:revision>12</cp:revision>
  <cp:lastPrinted>2020-12-11T11:10:00Z</cp:lastPrinted>
  <dcterms:created xsi:type="dcterms:W3CDTF">2025-12-17T07:05:00Z</dcterms:created>
  <dcterms:modified xsi:type="dcterms:W3CDTF">2025-12-18T07:54:00Z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0x010100C7BFAA9EBC386545BC28716F7ABD18A0</vt:lpwstr>
  </property>
</Properties>
</file>