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 xml:space="preserve">PIETEIKUMS </w:t>
      </w:r>
      <w:r w:rsidR="0016005B" w:rsidRPr="0017463D">
        <w:rPr>
          <w:rFonts w:ascii="Times New Roman" w:hAnsi="Times New Roman" w:cs="Times New Roman"/>
          <w:b/>
          <w:bCs/>
          <w:sz w:val="28"/>
          <w:szCs w:val="28"/>
        </w:rPr>
        <w:t xml:space="preserve">UN PIEDĀVĀJUMS </w:t>
      </w:r>
      <w:r w:rsidRPr="0017463D">
        <w:rPr>
          <w:rFonts w:ascii="Times New Roman" w:hAnsi="Times New Roman" w:cs="Times New Roman"/>
          <w:b/>
          <w:bCs/>
          <w:sz w:val="28"/>
          <w:szCs w:val="28"/>
        </w:rPr>
        <w:t>TIRGUS IZPĒTEI</w:t>
      </w:r>
    </w:p>
    <w:p w14:paraId="35AB7C4B" w14:textId="77777777" w:rsidR="00BB0B65" w:rsidRDefault="00BB0B65" w:rsidP="00BB0B65">
      <w:pPr>
        <w:spacing w:line="240" w:lineRule="auto"/>
        <w:jc w:val="center"/>
        <w:rPr>
          <w:rFonts w:ascii="Times New Roman" w:hAnsi="Times New Roman" w:cs="Times New Roman"/>
          <w:b/>
          <w:bCs/>
          <w:sz w:val="28"/>
          <w:szCs w:val="28"/>
        </w:rPr>
      </w:pPr>
      <w:r w:rsidRPr="00BB0B65">
        <w:rPr>
          <w:rFonts w:ascii="Times New Roman" w:hAnsi="Times New Roman" w:cs="Times New Roman"/>
          <w:b/>
          <w:bCs/>
          <w:sz w:val="28"/>
          <w:szCs w:val="28"/>
        </w:rPr>
        <w:t>Tramvaju sliežu divasmeņu pārmiju, krusteņu un krustojumu piegāde</w:t>
      </w:r>
    </w:p>
    <w:p w14:paraId="437648C3" w14:textId="0DF91A88" w:rsidR="005D1BC8" w:rsidRPr="0017463D" w:rsidRDefault="00BB0B65"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 xml:space="preserve"> </w:t>
      </w:r>
      <w:r w:rsidR="005D1BC8" w:rsidRPr="0017463D">
        <w:rPr>
          <w:rFonts w:ascii="Times New Roman" w:hAnsi="Times New Roman" w:cs="Times New Roman"/>
          <w:sz w:val="24"/>
          <w:szCs w:val="24"/>
        </w:rPr>
        <w:t>Datums:</w:t>
      </w:r>
      <w:r w:rsidR="00E562E6" w:rsidRPr="0017463D">
        <w:rPr>
          <w:rFonts w:ascii="Times New Roman" w:hAnsi="Times New Roman" w:cs="Times New Roman"/>
          <w:sz w:val="24"/>
          <w:szCs w:val="24"/>
        </w:rPr>
        <w:t xml:space="preserve"> </w:t>
      </w:r>
      <w:r w:rsidR="007A1F97" w:rsidRPr="0017463D">
        <w:rPr>
          <w:rFonts w:ascii="Times New Roman" w:hAnsi="Times New Roman" w:cs="Times New Roman"/>
          <w:sz w:val="24"/>
          <w:szCs w:val="24"/>
        </w:rPr>
        <w:t>202</w:t>
      </w:r>
      <w:r w:rsidR="00AC6257">
        <w:rPr>
          <w:rFonts w:ascii="Times New Roman" w:hAnsi="Times New Roman" w:cs="Times New Roman"/>
          <w:sz w:val="24"/>
          <w:szCs w:val="24"/>
        </w:rPr>
        <w:t>6</w:t>
      </w:r>
      <w:r w:rsidR="007A1F97" w:rsidRPr="0017463D">
        <w:rPr>
          <w:rFonts w:ascii="Times New Roman" w:hAnsi="Times New Roman" w:cs="Times New Roman"/>
          <w:sz w:val="24"/>
          <w:szCs w:val="24"/>
        </w:rPr>
        <w:t>.gada __.______</w:t>
      </w:r>
    </w:p>
    <w:p w14:paraId="02AFC665"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w:t>
            </w:r>
            <w:r w:rsidRPr="0017463D">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Uzņēmuma reģistrācijas numurs</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*Turpmāk tekstā - Pretendents</w:t>
      </w:r>
    </w:p>
    <w:p w14:paraId="34D9D9E8" w14:textId="77777777" w:rsidR="00347680" w:rsidRPr="0017463D"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Vārds, uzvārds, </w:t>
            </w:r>
            <w:r w:rsidRPr="0017463D">
              <w:rPr>
                <w:rFonts w:ascii="Times New Roman" w:hAnsi="Times New Roman" w:cs="Times New Roman"/>
                <w:b/>
                <w:bCs/>
                <w:sz w:val="24"/>
                <w:szCs w:val="24"/>
              </w:rPr>
              <w:t>amats</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Tālruņa numurs</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bCs/>
                <w:sz w:val="24"/>
                <w:szCs w:val="24"/>
              </w:rPr>
              <w:t>Elektroniskā pasta adrese</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77777777" w:rsidR="00524586" w:rsidRPr="0017463D" w:rsidRDefault="00524586" w:rsidP="00491EF2">
      <w:pPr>
        <w:pStyle w:val="ListBullet4"/>
        <w:tabs>
          <w:tab w:val="clear" w:pos="450"/>
        </w:tabs>
        <w:ind w:left="426" w:hanging="426"/>
        <w:jc w:val="left"/>
        <w:rPr>
          <w:b/>
          <w:bCs/>
        </w:rPr>
      </w:pPr>
      <w:r w:rsidRPr="0017463D">
        <w:rPr>
          <w:b/>
          <w:bCs/>
        </w:rPr>
        <w:t>TIRGUS IZPĒTES NOTEIKUMI</w:t>
      </w:r>
    </w:p>
    <w:p w14:paraId="03A29AA4" w14:textId="77777777" w:rsidR="00524586" w:rsidRPr="0017463D" w:rsidRDefault="00524586" w:rsidP="009E640E">
      <w:pPr>
        <w:pStyle w:val="ListBullet4"/>
        <w:numPr>
          <w:ilvl w:val="0"/>
          <w:numId w:val="0"/>
        </w:numPr>
        <w:ind w:left="426" w:hanging="426"/>
        <w:jc w:val="left"/>
        <w:rPr>
          <w:b/>
          <w:bCs/>
        </w:rPr>
      </w:pPr>
    </w:p>
    <w:p w14:paraId="372A942D" w14:textId="4A774F34" w:rsidR="00491EF2" w:rsidRDefault="006B75AE" w:rsidP="00491EF2">
      <w:pPr>
        <w:pStyle w:val="ListBullet4"/>
        <w:numPr>
          <w:ilvl w:val="1"/>
          <w:numId w:val="2"/>
        </w:numPr>
        <w:spacing w:line="276" w:lineRule="auto"/>
        <w:ind w:left="851" w:hanging="567"/>
      </w:pPr>
      <w:r w:rsidRPr="0017463D">
        <w:rPr>
          <w:b/>
          <w:bCs/>
        </w:rPr>
        <w:t>Tirgus izpētes mērķis:</w:t>
      </w:r>
      <w:r w:rsidR="00491EF2" w:rsidRPr="00491EF2">
        <w:t xml:space="preserve"> </w:t>
      </w:r>
      <w:r w:rsidR="00491EF2" w:rsidRPr="0017463D">
        <w:t>Pieteikumā iekļautā informācija tiks izmantota atklātas iepirkuma procedūras sagatavošanai un nolikuma izstrādei.</w:t>
      </w:r>
    </w:p>
    <w:p w14:paraId="035AA44D" w14:textId="00D3EEF7" w:rsidR="00A03AB2" w:rsidRDefault="0017463D" w:rsidP="0028172B">
      <w:pPr>
        <w:pStyle w:val="ListBullet4"/>
        <w:numPr>
          <w:ilvl w:val="1"/>
          <w:numId w:val="2"/>
        </w:numPr>
        <w:spacing w:line="276" w:lineRule="auto"/>
        <w:ind w:left="851" w:hanging="567"/>
      </w:pPr>
      <w:r w:rsidRPr="00491EF2">
        <w:rPr>
          <w:b/>
          <w:bCs/>
        </w:rPr>
        <w:t>Tirgus izpētes priekšmets:</w:t>
      </w:r>
      <w:r>
        <w:t xml:space="preserve"> </w:t>
      </w:r>
      <w:r w:rsidR="00BB0B65">
        <w:t>t</w:t>
      </w:r>
      <w:r w:rsidR="00BB0B65" w:rsidRPr="00BB0B65">
        <w:t>ramvaju sliežu divasmeņu pārmiju, krusteņu un krustojumu piegāde (turpmāk</w:t>
      </w:r>
      <w:r w:rsidR="00A70A0B">
        <w:t xml:space="preserve"> - </w:t>
      </w:r>
      <w:r w:rsidR="00BB0B65" w:rsidRPr="00BB0B65">
        <w:t xml:space="preserve">Preces) </w:t>
      </w:r>
      <w:r w:rsidRPr="00BB0B65">
        <w:t>RP SIA “Rīgas satiksme”</w:t>
      </w:r>
      <w:r w:rsidR="00D73788" w:rsidRPr="00BB0B65">
        <w:t xml:space="preserve"> (turpmāk</w:t>
      </w:r>
      <w:r w:rsidR="00A70A0B">
        <w:t xml:space="preserve"> - </w:t>
      </w:r>
      <w:r w:rsidR="00D73788" w:rsidRPr="00BB0B65">
        <w:t>Pasūtītājs)</w:t>
      </w:r>
      <w:r w:rsidR="00BB0B65" w:rsidRPr="00BB0B65">
        <w:t xml:space="preserve"> sliežu ceļu atjaunošanas darbiem</w:t>
      </w:r>
      <w:r w:rsidRPr="00BB0B65">
        <w:t>.</w:t>
      </w:r>
    </w:p>
    <w:p w14:paraId="1C93D1A5" w14:textId="337DA354" w:rsidR="000A0029" w:rsidRDefault="000A0029" w:rsidP="000A0029">
      <w:pPr>
        <w:pStyle w:val="ListBullet4"/>
        <w:numPr>
          <w:ilvl w:val="2"/>
          <w:numId w:val="2"/>
        </w:numPr>
        <w:tabs>
          <w:tab w:val="left" w:pos="993"/>
        </w:tabs>
        <w:spacing w:line="276" w:lineRule="auto"/>
        <w:ind w:left="851" w:firstLine="0"/>
      </w:pPr>
      <w:r w:rsidRPr="00511B44">
        <w:t xml:space="preserve">Tirgus izpēte tiek veikta atbilstoši 20.06.2024. Nacionālās kiberdrošības likumam un 25.06.2025. Ministru kabineta noteikumiem </w:t>
      </w:r>
      <w:r>
        <w:t xml:space="preserve">Nr.397 </w:t>
      </w:r>
      <w:r w:rsidRPr="00511B44">
        <w:t>“Minimālās kiberdrošības prasības”, jo Pasūtītājs ir būtisko pakalpojumu sniedzējs un tirgus izpētes priekšmets iekļauj informācijas sistēmu, kas uzskatāma par</w:t>
      </w:r>
      <w:r>
        <w:t xml:space="preserve"> A</w:t>
      </w:r>
      <w:r w:rsidRPr="00511B44">
        <w:t xml:space="preserve"> klases (</w:t>
      </w:r>
      <w:r w:rsidRPr="000A0029">
        <w:t>paaugstinātas drošības</w:t>
      </w:r>
      <w:r w:rsidRPr="00511B44">
        <w:t>) informācijas sistēmu.</w:t>
      </w:r>
    </w:p>
    <w:p w14:paraId="05580312" w14:textId="302EDDB7" w:rsidR="00A03AB2" w:rsidRPr="00A03AB2" w:rsidRDefault="000A0029" w:rsidP="0028172B">
      <w:pPr>
        <w:pStyle w:val="ListBullet4"/>
        <w:numPr>
          <w:ilvl w:val="1"/>
          <w:numId w:val="2"/>
        </w:numPr>
        <w:spacing w:line="276" w:lineRule="auto"/>
        <w:ind w:left="851" w:hanging="567"/>
      </w:pPr>
      <w:r>
        <w:rPr>
          <w:szCs w:val="24"/>
        </w:rPr>
        <w:t>P</w:t>
      </w:r>
      <w:r w:rsidR="00655082">
        <w:rPr>
          <w:szCs w:val="24"/>
        </w:rPr>
        <w:t>lānots</w:t>
      </w:r>
      <w:r w:rsidR="0028172B">
        <w:rPr>
          <w:szCs w:val="24"/>
        </w:rPr>
        <w:t xml:space="preserve"> </w:t>
      </w:r>
      <w:r w:rsidR="00655082">
        <w:rPr>
          <w:szCs w:val="24"/>
        </w:rPr>
        <w:t>i</w:t>
      </w:r>
      <w:r w:rsidR="00A03AB2" w:rsidRPr="00A03AB2">
        <w:rPr>
          <w:szCs w:val="24"/>
        </w:rPr>
        <w:t>epirkuma priekšmet</w:t>
      </w:r>
      <w:r w:rsidR="00655082">
        <w:rPr>
          <w:szCs w:val="24"/>
        </w:rPr>
        <w:t>u</w:t>
      </w:r>
      <w:r w:rsidR="00A03AB2" w:rsidRPr="00A03AB2">
        <w:rPr>
          <w:szCs w:val="24"/>
        </w:rPr>
        <w:t xml:space="preserve"> sadalīt </w:t>
      </w:r>
      <w:r w:rsidR="00A03AB2" w:rsidRPr="0028172B">
        <w:rPr>
          <w:b/>
          <w:bCs/>
          <w:szCs w:val="24"/>
        </w:rPr>
        <w:t>2</w:t>
      </w:r>
      <w:r w:rsidR="00D73788" w:rsidRPr="0028172B">
        <w:rPr>
          <w:b/>
          <w:bCs/>
          <w:szCs w:val="24"/>
        </w:rPr>
        <w:t xml:space="preserve"> (divas)</w:t>
      </w:r>
      <w:r w:rsidR="00A03AB2" w:rsidRPr="0028172B">
        <w:rPr>
          <w:b/>
          <w:bCs/>
          <w:szCs w:val="24"/>
        </w:rPr>
        <w:t xml:space="preserve"> daļās</w:t>
      </w:r>
      <w:r w:rsidR="00A03AB2" w:rsidRPr="00A03AB2">
        <w:rPr>
          <w:szCs w:val="24"/>
        </w:rPr>
        <w:t>:</w:t>
      </w:r>
    </w:p>
    <w:p w14:paraId="0481DF16" w14:textId="0965E7F5" w:rsidR="00A03AB2" w:rsidRPr="00C63AAB" w:rsidRDefault="0028172B" w:rsidP="0028172B">
      <w:pPr>
        <w:pStyle w:val="ListBullet4"/>
        <w:numPr>
          <w:ilvl w:val="0"/>
          <w:numId w:val="0"/>
        </w:numPr>
        <w:spacing w:line="276" w:lineRule="auto"/>
        <w:ind w:left="1560" w:hanging="709"/>
      </w:pPr>
      <w:r>
        <w:rPr>
          <w:rFonts w:eastAsia="Calibri"/>
          <w:szCs w:val="24"/>
          <w:lang w:eastAsia="lv-LV"/>
        </w:rPr>
        <w:t xml:space="preserve">1.daļa - </w:t>
      </w:r>
      <w:r w:rsidR="00BB0B65" w:rsidRPr="00C63AAB">
        <w:rPr>
          <w:rFonts w:eastAsia="Calibri"/>
          <w:szCs w:val="24"/>
          <w:lang w:eastAsia="lv-LV"/>
        </w:rPr>
        <w:t xml:space="preserve">1.tipa </w:t>
      </w:r>
      <w:r w:rsidR="00C63AAB" w:rsidRPr="00C63AAB">
        <w:rPr>
          <w:rFonts w:eastAsia="Calibri"/>
          <w:szCs w:val="24"/>
          <w:lang w:eastAsia="lv-LV"/>
        </w:rPr>
        <w:t xml:space="preserve">sliežu </w:t>
      </w:r>
      <w:r w:rsidR="00BB0B65" w:rsidRPr="00C63AAB">
        <w:rPr>
          <w:rFonts w:eastAsia="Calibri"/>
          <w:szCs w:val="24"/>
          <w:lang w:eastAsia="lv-LV"/>
        </w:rPr>
        <w:t>pārmij</w:t>
      </w:r>
      <w:r w:rsidR="00C63AAB" w:rsidRPr="00C63AAB">
        <w:rPr>
          <w:rFonts w:eastAsia="Calibri"/>
          <w:szCs w:val="24"/>
          <w:lang w:eastAsia="lv-LV"/>
        </w:rPr>
        <w:t>as</w:t>
      </w:r>
      <w:r w:rsidR="00C63AAB" w:rsidRPr="00C63AAB">
        <w:rPr>
          <w:szCs w:val="24"/>
          <w:lang w:eastAsia="lv-LV"/>
        </w:rPr>
        <w:t>;</w:t>
      </w:r>
    </w:p>
    <w:p w14:paraId="613EB0C0" w14:textId="11A8FE63" w:rsidR="00A03AB2" w:rsidRPr="00C63AAB" w:rsidRDefault="0028172B" w:rsidP="0028172B">
      <w:pPr>
        <w:pStyle w:val="ListBullet4"/>
        <w:numPr>
          <w:ilvl w:val="0"/>
          <w:numId w:val="0"/>
        </w:numPr>
        <w:spacing w:line="276" w:lineRule="auto"/>
        <w:ind w:left="1560" w:hanging="709"/>
      </w:pPr>
      <w:r>
        <w:rPr>
          <w:rFonts w:eastAsia="Calibri"/>
          <w:szCs w:val="24"/>
          <w:lang w:eastAsia="lv-LV"/>
        </w:rPr>
        <w:t xml:space="preserve">2.daļa - </w:t>
      </w:r>
      <w:r w:rsidR="00BB0B65" w:rsidRPr="00C63AAB">
        <w:rPr>
          <w:rFonts w:eastAsia="Calibri"/>
          <w:szCs w:val="24"/>
          <w:lang w:eastAsia="lv-LV"/>
        </w:rPr>
        <w:t xml:space="preserve">5.tipa </w:t>
      </w:r>
      <w:r w:rsidR="00C63AAB" w:rsidRPr="00C63AAB">
        <w:rPr>
          <w:rFonts w:eastAsia="Calibri"/>
          <w:szCs w:val="24"/>
          <w:lang w:eastAsia="lv-LV"/>
        </w:rPr>
        <w:t>sliežu</w:t>
      </w:r>
      <w:r w:rsidR="00BB0B65" w:rsidRPr="00C63AAB">
        <w:rPr>
          <w:rFonts w:eastAsia="Calibri"/>
          <w:szCs w:val="24"/>
          <w:lang w:eastAsia="lv-LV"/>
        </w:rPr>
        <w:t xml:space="preserve"> pārmijas</w:t>
      </w:r>
      <w:r w:rsidR="00A03AB2" w:rsidRPr="00C63AAB">
        <w:rPr>
          <w:szCs w:val="24"/>
          <w:lang w:eastAsia="lv-LV"/>
        </w:rPr>
        <w:t>.</w:t>
      </w:r>
    </w:p>
    <w:p w14:paraId="285E9A84" w14:textId="0D661E71" w:rsidR="00C63AAB" w:rsidRPr="00A70A0B" w:rsidRDefault="00C63AAB" w:rsidP="0028172B">
      <w:pPr>
        <w:pStyle w:val="ListBullet4"/>
        <w:numPr>
          <w:ilvl w:val="0"/>
          <w:numId w:val="0"/>
        </w:numPr>
        <w:spacing w:line="276" w:lineRule="auto"/>
        <w:ind w:left="450"/>
        <w:rPr>
          <w:i/>
          <w:iCs/>
        </w:rPr>
      </w:pPr>
      <w:r w:rsidRPr="00A70A0B">
        <w:rPr>
          <w:i/>
          <w:iCs/>
        </w:rPr>
        <w:t>Vai iepirkuma priekšmeta dalīšana iepriekš minētajās daļās var veicināt konkurenci, paplašinot potenciālo pretendentu loku?</w:t>
      </w:r>
      <w:r w:rsidR="00655082" w:rsidRPr="00A70A0B">
        <w:rPr>
          <w:rFonts w:asciiTheme="minorHAnsi" w:eastAsiaTheme="minorHAnsi" w:hAnsiTheme="minorHAnsi" w:cstheme="minorBidi"/>
          <w:i/>
          <w:iCs/>
          <w:color w:val="000000"/>
          <w:sz w:val="27"/>
          <w:szCs w:val="27"/>
          <w:lang w:eastAsia="en-US"/>
        </w:rPr>
        <w:t xml:space="preserve"> </w:t>
      </w:r>
    </w:p>
    <w:p w14:paraId="505A7A64" w14:textId="54D354C1" w:rsidR="00C63AAB" w:rsidRDefault="00AF4EA8" w:rsidP="0028172B">
      <w:pPr>
        <w:pStyle w:val="ListBullet4"/>
        <w:numPr>
          <w:ilvl w:val="0"/>
          <w:numId w:val="0"/>
        </w:numPr>
        <w:tabs>
          <w:tab w:val="left" w:pos="1560"/>
        </w:tabs>
        <w:spacing w:line="276" w:lineRule="auto"/>
        <w:ind w:left="450" w:firstLine="401"/>
      </w:pPr>
      <w:sdt>
        <w:sdtPr>
          <w:id w:val="1980184833"/>
          <w14:checkbox>
            <w14:checked w14:val="0"/>
            <w14:checkedState w14:val="2612" w14:font="MS Gothic"/>
            <w14:uncheckedState w14:val="2610" w14:font="MS Gothic"/>
          </w14:checkbox>
        </w:sdtPr>
        <w:sdtEndPr/>
        <w:sdtContent>
          <w:r w:rsidR="00C63AAB">
            <w:rPr>
              <w:rFonts w:ascii="MS Gothic" w:eastAsia="MS Gothic" w:hAnsi="MS Gothic" w:hint="eastAsia"/>
            </w:rPr>
            <w:t>☐</w:t>
          </w:r>
        </w:sdtContent>
      </w:sdt>
      <w:r w:rsidR="00C63AAB">
        <w:tab/>
      </w:r>
      <w:r w:rsidR="00C63AAB" w:rsidRPr="00A631C4">
        <w:t>Jā, dalīšana veicina konkurenci</w:t>
      </w:r>
      <w:r w:rsidR="00C63AAB">
        <w:t>;</w:t>
      </w:r>
    </w:p>
    <w:p w14:paraId="3A163043" w14:textId="17551FB6" w:rsidR="00C63AAB" w:rsidRDefault="00AF4EA8" w:rsidP="0028172B">
      <w:pPr>
        <w:pStyle w:val="ListBullet4"/>
        <w:numPr>
          <w:ilvl w:val="0"/>
          <w:numId w:val="0"/>
        </w:numPr>
        <w:tabs>
          <w:tab w:val="left" w:pos="1560"/>
        </w:tabs>
        <w:spacing w:line="276" w:lineRule="auto"/>
        <w:ind w:left="450" w:firstLine="401"/>
      </w:pPr>
      <w:sdt>
        <w:sdtPr>
          <w:id w:val="-1741552654"/>
          <w14:checkbox>
            <w14:checked w14:val="0"/>
            <w14:checkedState w14:val="2612" w14:font="MS Gothic"/>
            <w14:uncheckedState w14:val="2610" w14:font="MS Gothic"/>
          </w14:checkbox>
        </w:sdtPr>
        <w:sdtEndPr/>
        <w:sdtContent>
          <w:r w:rsidR="00C63AAB">
            <w:rPr>
              <w:rFonts w:ascii="MS Gothic" w:eastAsia="MS Gothic" w:hAnsi="MS Gothic" w:hint="eastAsia"/>
            </w:rPr>
            <w:t>☐</w:t>
          </w:r>
        </w:sdtContent>
      </w:sdt>
      <w:r w:rsidR="00C63AAB">
        <w:tab/>
      </w:r>
      <w:r w:rsidR="00C63AAB" w:rsidRPr="00A631C4">
        <w:t>Nē, dalīšana neietekmē konkurenci</w:t>
      </w:r>
      <w:r w:rsidR="00C63AAB">
        <w:t>;</w:t>
      </w:r>
    </w:p>
    <w:p w14:paraId="32A22187" w14:textId="61258478" w:rsidR="00C63AAB" w:rsidRPr="00B93B55" w:rsidRDefault="00AF4EA8" w:rsidP="0028172B">
      <w:pPr>
        <w:pStyle w:val="ListBullet4"/>
        <w:numPr>
          <w:ilvl w:val="0"/>
          <w:numId w:val="0"/>
        </w:numPr>
        <w:tabs>
          <w:tab w:val="left" w:pos="1560"/>
        </w:tabs>
        <w:spacing w:line="276" w:lineRule="auto"/>
        <w:ind w:left="450" w:firstLine="401"/>
      </w:pPr>
      <w:sdt>
        <w:sdtPr>
          <w:id w:val="-499350535"/>
          <w14:checkbox>
            <w14:checked w14:val="0"/>
            <w14:checkedState w14:val="2612" w14:font="MS Gothic"/>
            <w14:uncheckedState w14:val="2610" w14:font="MS Gothic"/>
          </w14:checkbox>
        </w:sdtPr>
        <w:sdtEndPr/>
        <w:sdtContent>
          <w:r w:rsidR="00C63AAB">
            <w:rPr>
              <w:rFonts w:ascii="MS Gothic" w:eastAsia="MS Gothic" w:hAnsi="MS Gothic" w:hint="eastAsia"/>
            </w:rPr>
            <w:t>☐</w:t>
          </w:r>
        </w:sdtContent>
      </w:sdt>
      <w:r w:rsidR="00C63AAB">
        <w:tab/>
        <w:t>Iepirkuma priekšmeta dalīšana nav vēlama</w:t>
      </w:r>
      <w:r w:rsidR="00655082">
        <w:t>, jo l</w:t>
      </w:r>
      <w:r w:rsidR="00655082" w:rsidRPr="00655082">
        <w:t xml:space="preserve">oģistikas izmaksu dēļ </w:t>
      </w:r>
      <w:r w:rsidR="00655082">
        <w:t xml:space="preserve">nav </w:t>
      </w:r>
      <w:r w:rsidR="00655082" w:rsidRPr="00655082">
        <w:t>ekonomiski izdevīg</w:t>
      </w:r>
      <w:r w:rsidR="00655082">
        <w:t>a</w:t>
      </w:r>
      <w:r w:rsidR="00C63AAB">
        <w:t>.</w:t>
      </w:r>
    </w:p>
    <w:p w14:paraId="07A0A2AF" w14:textId="77777777" w:rsidR="00A70A0B" w:rsidRDefault="006B75AE" w:rsidP="0028172B">
      <w:pPr>
        <w:pStyle w:val="ListBullet4"/>
        <w:numPr>
          <w:ilvl w:val="1"/>
          <w:numId w:val="2"/>
        </w:numPr>
        <w:spacing w:line="276" w:lineRule="auto"/>
        <w:ind w:left="851" w:hanging="491"/>
        <w:rPr>
          <w:bCs/>
          <w:szCs w:val="24"/>
        </w:rPr>
      </w:pPr>
      <w:r w:rsidRPr="0017463D">
        <w:t>Pasūtītājam, izskatot piedāvājumus, ir tiesības pieprasīt papildus informāciju par piedāvājumu, pretendenta pieredzi un kvalifikāciju;</w:t>
      </w:r>
    </w:p>
    <w:p w14:paraId="127188F6" w14:textId="20FF926A" w:rsidR="0070353D" w:rsidRPr="00A70A0B" w:rsidRDefault="006B75AE" w:rsidP="0028172B">
      <w:pPr>
        <w:pStyle w:val="ListBullet4"/>
        <w:numPr>
          <w:ilvl w:val="1"/>
          <w:numId w:val="2"/>
        </w:numPr>
        <w:spacing w:line="276" w:lineRule="auto"/>
        <w:ind w:left="851" w:hanging="491"/>
        <w:rPr>
          <w:bCs/>
          <w:szCs w:val="24"/>
        </w:rPr>
      </w:pPr>
      <w:r w:rsidRPr="0017463D">
        <w:t>Pl</w:t>
      </w:r>
      <w:r w:rsidRPr="00A70A0B">
        <w:rPr>
          <w:bCs/>
          <w:szCs w:val="24"/>
        </w:rPr>
        <w:t>ānotais</w:t>
      </w:r>
      <w:r w:rsidRPr="0017463D">
        <w:t xml:space="preserve"> piedāvājumu vērtēšanas kritērijs ir </w:t>
      </w:r>
      <w:r w:rsidR="00C63AAB" w:rsidRPr="00A70A0B">
        <w:rPr>
          <w:b/>
          <w:bCs/>
        </w:rPr>
        <w:t>zemākā cena</w:t>
      </w:r>
      <w:r w:rsidR="002B1A69" w:rsidRPr="00A70A0B">
        <w:rPr>
          <w:b/>
          <w:bCs/>
        </w:rPr>
        <w:t xml:space="preserve">. </w:t>
      </w:r>
    </w:p>
    <w:p w14:paraId="54FC4318" w14:textId="558E0AD0" w:rsidR="00533EBF" w:rsidRPr="00533EBF" w:rsidRDefault="006B75AE" w:rsidP="00DF76FD">
      <w:pPr>
        <w:pStyle w:val="ListBullet4"/>
        <w:numPr>
          <w:ilvl w:val="1"/>
          <w:numId w:val="2"/>
        </w:numPr>
        <w:spacing w:before="0" w:after="0" w:line="276" w:lineRule="auto"/>
        <w:ind w:left="851" w:hanging="491"/>
        <w:rPr>
          <w:bCs/>
          <w:szCs w:val="24"/>
        </w:rPr>
      </w:pPr>
      <w:r w:rsidRPr="00533EBF">
        <w:rPr>
          <w:bCs/>
          <w:szCs w:val="24"/>
        </w:rPr>
        <w:t xml:space="preserve">Plānots, ka piedāvājums būs jāiesniedz </w:t>
      </w:r>
      <w:r w:rsidRPr="00533EBF">
        <w:rPr>
          <w:b/>
          <w:szCs w:val="24"/>
        </w:rPr>
        <w:t>par vienu vai abām iepirkuma priekšmeta daļām</w:t>
      </w:r>
      <w:r w:rsidR="00533EBF" w:rsidRPr="00533EBF">
        <w:rPr>
          <w:bCs/>
          <w:szCs w:val="24"/>
        </w:rPr>
        <w:t xml:space="preserve">. Pretendents </w:t>
      </w:r>
      <w:r w:rsidR="00222B09">
        <w:rPr>
          <w:bCs/>
          <w:szCs w:val="24"/>
        </w:rPr>
        <w:t xml:space="preserve">plāno piedalīties iepirkuma procedūrā un iesniegt </w:t>
      </w:r>
      <w:r w:rsidR="00533EBF" w:rsidRPr="00533EBF">
        <w:rPr>
          <w:bCs/>
          <w:szCs w:val="24"/>
        </w:rPr>
        <w:t xml:space="preserve">piedāvājumu: </w:t>
      </w:r>
    </w:p>
    <w:p w14:paraId="6CA6DA90" w14:textId="46F12EDA" w:rsidR="00533EBF" w:rsidRPr="00AC6257" w:rsidRDefault="00AF4EA8" w:rsidP="00DF76FD">
      <w:pPr>
        <w:pStyle w:val="BodyText2"/>
        <w:tabs>
          <w:tab w:val="clear" w:pos="0"/>
        </w:tabs>
        <w:spacing w:line="276" w:lineRule="auto"/>
        <w:ind w:left="1560" w:hanging="709"/>
        <w:outlineLvl w:val="9"/>
        <w:rPr>
          <w:rFonts w:ascii="Times New Roman" w:hAnsi="Times New Roman"/>
          <w:szCs w:val="24"/>
          <w:highlight w:val="yellow"/>
        </w:rPr>
      </w:pPr>
      <w:sdt>
        <w:sdtPr>
          <w:rPr>
            <w:rFonts w:ascii="Times New Roman" w:hAnsi="Times New Roman"/>
            <w:szCs w:val="24"/>
          </w:rPr>
          <w:id w:val="-325139692"/>
          <w14:checkbox>
            <w14:checked w14:val="0"/>
            <w14:checkedState w14:val="2612" w14:font="MS Gothic"/>
            <w14:uncheckedState w14:val="2610" w14:font="MS Gothic"/>
          </w14:checkbox>
        </w:sdtPr>
        <w:sdtEndPr/>
        <w:sdtContent>
          <w:r w:rsidR="00533EBF" w:rsidRPr="00AC6257">
            <w:rPr>
              <w:rFonts w:ascii="Segoe UI Symbol" w:eastAsia="MS Gothic" w:hAnsi="Segoe UI Symbol" w:cs="Segoe UI Symbol"/>
              <w:szCs w:val="24"/>
            </w:rPr>
            <w:t>☐</w:t>
          </w:r>
        </w:sdtContent>
      </w:sdt>
      <w:r w:rsidR="00533EBF" w:rsidRPr="00AC6257">
        <w:rPr>
          <w:rFonts w:ascii="Times New Roman" w:hAnsi="Times New Roman"/>
          <w:szCs w:val="24"/>
        </w:rPr>
        <w:tab/>
        <w:t>1. daļā -</w:t>
      </w:r>
      <w:r w:rsidR="00C63AAB" w:rsidRPr="00AC6257">
        <w:rPr>
          <w:rFonts w:ascii="Times New Roman" w:hAnsi="Times New Roman"/>
          <w:szCs w:val="24"/>
        </w:rPr>
        <w:t xml:space="preserve"> </w:t>
      </w:r>
      <w:r w:rsidR="00C63AAB" w:rsidRPr="00AC6257">
        <w:rPr>
          <w:rFonts w:ascii="Times New Roman" w:eastAsia="Calibri" w:hAnsi="Times New Roman"/>
          <w:szCs w:val="24"/>
          <w:lang w:eastAsia="lv-LV"/>
        </w:rPr>
        <w:t>1.tipa sliežu pārmijas</w:t>
      </w:r>
      <w:r w:rsidR="00533EBF" w:rsidRPr="00AC6257">
        <w:rPr>
          <w:rFonts w:ascii="Times New Roman" w:hAnsi="Times New Roman"/>
          <w:szCs w:val="24"/>
        </w:rPr>
        <w:t>;</w:t>
      </w:r>
    </w:p>
    <w:p w14:paraId="581BC743" w14:textId="77455638" w:rsidR="00533EBF" w:rsidRPr="00AC6257" w:rsidRDefault="00AF4EA8" w:rsidP="00DF76FD">
      <w:pPr>
        <w:pStyle w:val="BodyText2"/>
        <w:tabs>
          <w:tab w:val="clear" w:pos="0"/>
        </w:tabs>
        <w:spacing w:line="276" w:lineRule="auto"/>
        <w:ind w:left="1560" w:hanging="709"/>
        <w:outlineLvl w:val="9"/>
        <w:rPr>
          <w:rFonts w:ascii="Times New Roman" w:hAnsi="Times New Roman"/>
          <w:szCs w:val="24"/>
          <w:highlight w:val="yellow"/>
        </w:rPr>
      </w:pPr>
      <w:sdt>
        <w:sdtPr>
          <w:rPr>
            <w:rFonts w:ascii="Times New Roman" w:hAnsi="Times New Roman"/>
            <w:szCs w:val="24"/>
          </w:rPr>
          <w:id w:val="1207679059"/>
          <w14:checkbox>
            <w14:checked w14:val="0"/>
            <w14:checkedState w14:val="2612" w14:font="MS Gothic"/>
            <w14:uncheckedState w14:val="2610" w14:font="MS Gothic"/>
          </w14:checkbox>
        </w:sdtPr>
        <w:sdtEndPr/>
        <w:sdtContent>
          <w:r w:rsidR="00533EBF" w:rsidRPr="00AC6257">
            <w:rPr>
              <w:rFonts w:ascii="Segoe UI Symbol" w:eastAsia="MS Gothic" w:hAnsi="Segoe UI Symbol" w:cs="Segoe UI Symbol"/>
              <w:szCs w:val="24"/>
            </w:rPr>
            <w:t>☐</w:t>
          </w:r>
        </w:sdtContent>
      </w:sdt>
      <w:r w:rsidR="00533EBF" w:rsidRPr="00AC6257">
        <w:rPr>
          <w:rFonts w:ascii="Times New Roman" w:hAnsi="Times New Roman"/>
          <w:szCs w:val="24"/>
        </w:rPr>
        <w:tab/>
        <w:t>2. daļā -</w:t>
      </w:r>
      <w:r w:rsidR="00AC6257">
        <w:rPr>
          <w:rFonts w:ascii="Times New Roman" w:hAnsi="Times New Roman"/>
          <w:szCs w:val="24"/>
        </w:rPr>
        <w:t xml:space="preserve"> </w:t>
      </w:r>
      <w:r w:rsidR="00C63AAB" w:rsidRPr="00AC6257">
        <w:rPr>
          <w:rFonts w:ascii="Times New Roman" w:eastAsia="Calibri" w:hAnsi="Times New Roman"/>
          <w:szCs w:val="24"/>
          <w:lang w:eastAsia="lv-LV"/>
        </w:rPr>
        <w:t>5.tipa sliežu pārmijas</w:t>
      </w:r>
      <w:r w:rsidR="00533EBF" w:rsidRPr="00AC6257">
        <w:rPr>
          <w:rFonts w:ascii="Times New Roman" w:hAnsi="Times New Roman"/>
          <w:szCs w:val="24"/>
        </w:rPr>
        <w:t>.</w:t>
      </w:r>
    </w:p>
    <w:p w14:paraId="6CEB7D64" w14:textId="3208D93D" w:rsidR="006B75AE" w:rsidRDefault="006B75AE" w:rsidP="0028172B">
      <w:pPr>
        <w:pStyle w:val="ListBullet4"/>
        <w:numPr>
          <w:ilvl w:val="1"/>
          <w:numId w:val="2"/>
        </w:numPr>
        <w:spacing w:line="276" w:lineRule="auto"/>
        <w:ind w:left="851" w:hanging="491"/>
        <w:rPr>
          <w:bCs/>
          <w:szCs w:val="24"/>
        </w:rPr>
      </w:pPr>
      <w:r w:rsidRPr="00533EBF">
        <w:rPr>
          <w:bCs/>
          <w:szCs w:val="24"/>
        </w:rPr>
        <w:lastRenderedPageBreak/>
        <w:t>Pasūtītājam ir tiesības pārtraukt vai izbeigt tirgus izpēti bez rezultāta</w:t>
      </w:r>
      <w:r w:rsidR="000F6B33">
        <w:rPr>
          <w:bCs/>
          <w:szCs w:val="24"/>
        </w:rPr>
        <w:t>.</w:t>
      </w:r>
    </w:p>
    <w:p w14:paraId="24D20E92" w14:textId="075A8991" w:rsidR="00DE5047" w:rsidRPr="00533EBF" w:rsidRDefault="005D1BC8" w:rsidP="0049268B">
      <w:pPr>
        <w:numPr>
          <w:ilvl w:val="0"/>
          <w:numId w:val="2"/>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PIETEIKUMS</w:t>
      </w:r>
      <w:r w:rsidR="00C9129E" w:rsidRPr="00533EBF">
        <w:rPr>
          <w:rFonts w:ascii="Times New Roman" w:hAnsi="Times New Roman"/>
          <w:b/>
          <w:sz w:val="24"/>
          <w:szCs w:val="24"/>
        </w:rPr>
        <w:t xml:space="preserve"> TIRGUS IZPĒTEI</w:t>
      </w:r>
    </w:p>
    <w:p w14:paraId="6A545500" w14:textId="2960F7CB" w:rsidR="002D6C75" w:rsidRPr="00533EBF" w:rsidRDefault="00AF4EA8" w:rsidP="00BB7BB9">
      <w:pPr>
        <w:pStyle w:val="ListBullet4"/>
        <w:numPr>
          <w:ilvl w:val="1"/>
          <w:numId w:val="22"/>
        </w:numPr>
        <w:spacing w:after="0" w:line="276" w:lineRule="auto"/>
        <w:ind w:left="851" w:hanging="425"/>
        <w:rPr>
          <w:bCs/>
          <w:szCs w:val="24"/>
        </w:rPr>
      </w:pPr>
      <w:sdt>
        <w:sdtPr>
          <w:id w:val="1902714552"/>
          <w14:checkbox>
            <w14:checked w14:val="0"/>
            <w14:checkedState w14:val="2612" w14:font="MS Gothic"/>
            <w14:uncheckedState w14:val="2610" w14:font="MS Gothic"/>
          </w14:checkbox>
        </w:sdtPr>
        <w:sdtEndPr/>
        <w:sdtContent>
          <w:r w:rsidR="000A416A">
            <w:rPr>
              <w:rFonts w:ascii="MS Gothic" w:eastAsia="MS Gothic" w:hAnsi="MS Gothic" w:hint="eastAsia"/>
            </w:rPr>
            <w:t>☐</w:t>
          </w:r>
        </w:sdtContent>
      </w:sdt>
      <w:r w:rsidR="000A416A">
        <w:tab/>
      </w:r>
      <w:r w:rsidR="009A3288" w:rsidRPr="00533EBF">
        <w:t>Uz pretendentu neattiecas Starptautisko un Latvijas Republikas nacionālo sankciju likuma 11.</w:t>
      </w:r>
      <w:r w:rsidR="009A3288" w:rsidRPr="00533EBF">
        <w:rPr>
          <w:vertAlign w:val="superscript"/>
        </w:rPr>
        <w:t>1</w:t>
      </w:r>
      <w:r w:rsidR="009A3288" w:rsidRPr="00533EBF">
        <w:t xml:space="preserve"> panta pirmajā daļā un otrajā daļā minētie izslēgšanas noteikumi</w:t>
      </w:r>
      <w:r w:rsidR="00A55F5E" w:rsidRPr="00533EBF">
        <w:rPr>
          <w:bCs/>
          <w:szCs w:val="24"/>
        </w:rPr>
        <w:t>.</w:t>
      </w:r>
      <w:r w:rsidR="00221F74" w:rsidRPr="00533EBF">
        <w:rPr>
          <w:bCs/>
          <w:szCs w:val="24"/>
        </w:rPr>
        <w:t xml:space="preserve"> </w:t>
      </w:r>
    </w:p>
    <w:p w14:paraId="553E0128" w14:textId="2DF704F1" w:rsidR="00D375F2" w:rsidRPr="00533EBF" w:rsidRDefault="00AF4EA8" w:rsidP="007834B6">
      <w:pPr>
        <w:pStyle w:val="ListBullet4"/>
        <w:numPr>
          <w:ilvl w:val="1"/>
          <w:numId w:val="2"/>
        </w:numPr>
        <w:spacing w:after="0" w:line="276" w:lineRule="auto"/>
        <w:ind w:left="851" w:hanging="491"/>
        <w:rPr>
          <w:bCs/>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0A416A">
        <w:rPr>
          <w:szCs w:val="24"/>
        </w:rPr>
        <w:tab/>
      </w:r>
      <w:r w:rsidR="009A3288" w:rsidRPr="00533EBF">
        <w:rPr>
          <w:szCs w:val="24"/>
        </w:rPr>
        <w:t xml:space="preserve">Apliecinām, ka uz pretendentu neattiecas </w:t>
      </w:r>
      <w:r w:rsidR="00A267B6" w:rsidRPr="00A267B6">
        <w:rPr>
          <w:rFonts w:eastAsiaTheme="minorHAnsi"/>
          <w:b/>
          <w:bCs/>
          <w:szCs w:val="24"/>
        </w:rPr>
        <w:t>PADOMES REGULA (ES) 2025/2033 (2025. gada 23. oktobris</w:t>
      </w:r>
      <w:r w:rsidR="009A3288" w:rsidRPr="00533EBF">
        <w:rPr>
          <w:rFonts w:eastAsiaTheme="minorHAnsi"/>
          <w:b/>
          <w:bCs/>
          <w:szCs w:val="24"/>
        </w:rPr>
        <w:t>), ar kuru groza Regulu (ES) Nr. 833/2014 par ierobežojošiem pasākumiem saistībā ar Krievijas darbībām, kas destabilizē situāciju Ukrainā 5.k. panta 1.punktā</w:t>
      </w:r>
      <w:r w:rsidR="009A3288" w:rsidRPr="00533EBF">
        <w:rPr>
          <w:rFonts w:eastAsiaTheme="minorHAnsi"/>
          <w:szCs w:val="24"/>
        </w:rPr>
        <w:t xml:space="preserve"> noteiktais, proti, pretendents (tai skaitā pretendenta apakšuzņēmējs/-i) nav</w:t>
      </w:r>
      <w:r w:rsidR="002C2864" w:rsidRPr="00533EBF">
        <w:rPr>
          <w:rFonts w:eastAsiaTheme="minorHAnsi"/>
          <w:szCs w:val="24"/>
        </w:rPr>
        <w:t>:</w:t>
      </w:r>
    </w:p>
    <w:p w14:paraId="3BE10F49" w14:textId="77777777" w:rsidR="00A267B6" w:rsidRDefault="002C2864" w:rsidP="00A267B6">
      <w:pPr>
        <w:pStyle w:val="ListBullet4"/>
        <w:numPr>
          <w:ilvl w:val="0"/>
          <w:numId w:val="0"/>
        </w:numPr>
        <w:spacing w:after="0" w:line="276" w:lineRule="auto"/>
        <w:ind w:left="851"/>
        <w:rPr>
          <w:bCs/>
          <w:szCs w:val="24"/>
        </w:rPr>
      </w:pPr>
      <w:r w:rsidRPr="00533EBF">
        <w:rPr>
          <w:bCs/>
          <w:szCs w:val="24"/>
        </w:rPr>
        <w:t>a)</w:t>
      </w:r>
      <w:r w:rsidRPr="00533EBF">
        <w:rPr>
          <w:bCs/>
          <w:szCs w:val="24"/>
        </w:rPr>
        <w:tab/>
        <w:t xml:space="preserve">Krievijas </w:t>
      </w:r>
      <w:r w:rsidRPr="00533EBF">
        <w:rPr>
          <w:bCs/>
          <w:noProof/>
          <w:szCs w:val="24"/>
        </w:rPr>
        <w:t>valstspiederīgais</w:t>
      </w:r>
      <w:r w:rsidRPr="00533EBF">
        <w:rPr>
          <w:bCs/>
          <w:szCs w:val="24"/>
        </w:rPr>
        <w:t xml:space="preserve"> vai fiziska vai juridiska persona, vienība vai struktūra, kas veic uzņēmējdarbību Krievijā;</w:t>
      </w:r>
    </w:p>
    <w:p w14:paraId="0B09487E" w14:textId="40ACAFCD" w:rsidR="00A267B6" w:rsidRPr="00A267B6" w:rsidRDefault="002C2864" w:rsidP="00A267B6">
      <w:pPr>
        <w:pStyle w:val="ListBullet4"/>
        <w:numPr>
          <w:ilvl w:val="0"/>
          <w:numId w:val="0"/>
        </w:numPr>
        <w:spacing w:after="0" w:line="276" w:lineRule="auto"/>
        <w:ind w:left="851"/>
        <w:rPr>
          <w:bCs/>
          <w:noProof/>
          <w:szCs w:val="24"/>
        </w:rPr>
      </w:pPr>
      <w:r w:rsidRPr="00533EBF">
        <w:rPr>
          <w:bCs/>
          <w:szCs w:val="24"/>
        </w:rPr>
        <w:t>b)</w:t>
      </w:r>
      <w:r w:rsidRPr="00533EBF">
        <w:rPr>
          <w:bCs/>
          <w:szCs w:val="24"/>
        </w:rPr>
        <w:tab/>
      </w:r>
      <w:r w:rsidR="00A267B6" w:rsidRPr="00A267B6">
        <w:rPr>
          <w:bCs/>
          <w:noProof/>
          <w:szCs w:val="24"/>
        </w:rPr>
        <w:t>juridiska persona, vienība vai struktūra, kuras īpašumtiesības vairāk nekā 50 % apmērā tieši vai netieši pieder šā punkta a) apakšpunktā minētai fiziskai vai juridiskai personai, vienībai vai struktūrai; vai</w:t>
      </w:r>
    </w:p>
    <w:p w14:paraId="75F84E72" w14:textId="78E16BAB" w:rsidR="002C2864" w:rsidRPr="00533EBF" w:rsidRDefault="002C2864" w:rsidP="002C2864">
      <w:pPr>
        <w:pStyle w:val="ListBullet4"/>
        <w:numPr>
          <w:ilvl w:val="0"/>
          <w:numId w:val="0"/>
        </w:numPr>
        <w:spacing w:after="0" w:line="276" w:lineRule="auto"/>
        <w:ind w:left="851"/>
        <w:rPr>
          <w:bCs/>
          <w:szCs w:val="24"/>
        </w:rPr>
      </w:pPr>
      <w:r w:rsidRPr="00533EBF">
        <w:rPr>
          <w:bCs/>
          <w:szCs w:val="24"/>
        </w:rPr>
        <w:t>c)</w:t>
      </w:r>
      <w:r w:rsidRPr="00533EBF">
        <w:rPr>
          <w:bCs/>
          <w:szCs w:val="24"/>
        </w:rPr>
        <w:tab/>
        <w:t>fiziska vai juridiska persona, vienība vai struktūra, kas darbojas kādas šā punkta a) vai b) apakšpunktā minētās vienības vārdā vai saskaņā ar tās norādēm, tostarp, ja uz tām attiecas vairāk nekā 10% no līguma vērtības, apakšuzņēmējiem, piegādātājiem vai vienībām, uz kuru spējām paļaujas publiskā iepirkuma direktīvu nozīmē.</w:t>
      </w:r>
    </w:p>
    <w:p w14:paraId="54343ACC" w14:textId="2C983BC0" w:rsidR="00655082" w:rsidRPr="00044A81" w:rsidRDefault="00AF4EA8" w:rsidP="00655082">
      <w:pPr>
        <w:pStyle w:val="ListParagraph"/>
        <w:numPr>
          <w:ilvl w:val="1"/>
          <w:numId w:val="2"/>
        </w:numPr>
        <w:spacing w:after="0" w:line="276" w:lineRule="auto"/>
        <w:ind w:left="851" w:hanging="425"/>
        <w:jc w:val="both"/>
        <w:rPr>
          <w:rFonts w:ascii="Times New Roman" w:hAnsi="Times New Roman"/>
          <w:sz w:val="24"/>
          <w:szCs w:val="24"/>
        </w:rPr>
      </w:pPr>
      <w:sdt>
        <w:sdtPr>
          <w:rPr>
            <w:rFonts w:ascii="Times New Roman" w:hAnsi="Times New Roman"/>
            <w:sz w:val="24"/>
            <w:szCs w:val="24"/>
          </w:rPr>
          <w:id w:val="1446345050"/>
          <w14:checkbox>
            <w14:checked w14:val="0"/>
            <w14:checkedState w14:val="2612" w14:font="MS Gothic"/>
            <w14:uncheckedState w14:val="2610" w14:font="MS Gothic"/>
          </w14:checkbox>
        </w:sdtPr>
        <w:sdtEndPr/>
        <w:sdtContent>
          <w:r w:rsidR="00655082">
            <w:rPr>
              <w:rFonts w:ascii="MS Gothic" w:eastAsia="MS Gothic" w:hAnsi="MS Gothic" w:hint="eastAsia"/>
              <w:sz w:val="24"/>
              <w:szCs w:val="24"/>
            </w:rPr>
            <w:t>☐</w:t>
          </w:r>
        </w:sdtContent>
      </w:sdt>
      <w:r w:rsidR="00655082">
        <w:rPr>
          <w:rFonts w:ascii="Times New Roman" w:hAnsi="Times New Roman"/>
          <w:sz w:val="24"/>
          <w:szCs w:val="24"/>
        </w:rPr>
        <w:tab/>
        <w:t>Apliecinām, ka p</w:t>
      </w:r>
      <w:r w:rsidR="00655082" w:rsidRPr="00044A81">
        <w:rPr>
          <w:rFonts w:ascii="Times New Roman" w:hAnsi="Times New Roman"/>
          <w:sz w:val="24"/>
          <w:szCs w:val="24"/>
        </w:rPr>
        <w:t>iedāvājumā nav iekļautas preces, kuru izcelsmes valsts ir Krievijas Federācija vai Baltkrievijas Republika.</w:t>
      </w:r>
    </w:p>
    <w:p w14:paraId="560A9B41" w14:textId="5E3F19EA" w:rsidR="00055497" w:rsidRPr="00BB0030" w:rsidRDefault="00080F76" w:rsidP="007834B6">
      <w:pPr>
        <w:pStyle w:val="ListBullet4"/>
        <w:numPr>
          <w:ilvl w:val="1"/>
          <w:numId w:val="2"/>
        </w:numPr>
        <w:spacing w:after="0" w:line="276" w:lineRule="auto"/>
        <w:ind w:left="851" w:hanging="491"/>
        <w:rPr>
          <w:bCs/>
          <w:szCs w:val="24"/>
        </w:rPr>
      </w:pPr>
      <w:r w:rsidRPr="00BB0030">
        <w:rPr>
          <w:szCs w:val="24"/>
          <w:lang w:eastAsia="ar-SA"/>
        </w:rPr>
        <w:t>Apliecinām, ka e</w:t>
      </w:r>
      <w:r w:rsidR="00BA25CC" w:rsidRPr="00BB0030">
        <w:rPr>
          <w:szCs w:val="24"/>
          <w:lang w:eastAsia="ar-SA"/>
        </w:rPr>
        <w:t xml:space="preserve">sam iepazinušies ar </w:t>
      </w:r>
      <w:r w:rsidR="00B4185E" w:rsidRPr="00BB0030">
        <w:rPr>
          <w:szCs w:val="24"/>
          <w:lang w:eastAsia="ar-SA"/>
        </w:rPr>
        <w:t>t</w:t>
      </w:r>
      <w:r w:rsidR="00BA25CC" w:rsidRPr="00BB0030">
        <w:rPr>
          <w:szCs w:val="24"/>
          <w:lang w:eastAsia="ar-SA"/>
        </w:rPr>
        <w:t>ehnisko specifikāciju un atzīstam to par:</w:t>
      </w:r>
    </w:p>
    <w:p w14:paraId="4A77D922" w14:textId="68E9910F" w:rsidR="000D6722" w:rsidRPr="00DF76FD" w:rsidRDefault="00AF4EA8"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018879055"/>
          <w14:checkbox>
            <w14:checked w14:val="0"/>
            <w14:checkedState w14:val="2612" w14:font="MS Gothic"/>
            <w14:uncheckedState w14:val="2610" w14:font="MS Gothic"/>
          </w14:checkbox>
        </w:sdtPr>
        <w:sdtEndPr/>
        <w:sdtContent>
          <w:r w:rsidR="00DF76FD">
            <w:rPr>
              <w:rFonts w:ascii="MS Gothic" w:eastAsia="MS Gothic" w:hAnsi="MS Gothic" w:hint="eastAsia"/>
              <w:szCs w:val="24"/>
            </w:rPr>
            <w:t>☐</w:t>
          </w:r>
        </w:sdtContent>
      </w:sdt>
      <w:r w:rsidR="00DF76FD" w:rsidRPr="00DF76FD">
        <w:rPr>
          <w:rFonts w:ascii="Times New Roman" w:hAnsi="Times New Roman"/>
          <w:szCs w:val="24"/>
        </w:rPr>
        <w:tab/>
      </w:r>
      <w:r w:rsidR="000D6722" w:rsidRPr="00DF76FD">
        <w:rPr>
          <w:rFonts w:ascii="Times New Roman" w:hAnsi="Times New Roman"/>
          <w:szCs w:val="24"/>
        </w:rPr>
        <w:t>izpildāmu un tās saturs ir pietiekams, lai iesniegtu piedāvājumu;</w:t>
      </w:r>
    </w:p>
    <w:p w14:paraId="72D1D640" w14:textId="21AC7CE1" w:rsidR="000D6722" w:rsidRPr="00DF76FD" w:rsidRDefault="00AF4EA8"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DF76FD">
            <w:rPr>
              <w:rFonts w:ascii="Segoe UI Symbol" w:eastAsia="MS Gothic" w:hAnsi="Segoe UI Symbol" w:cs="Segoe UI Symbol"/>
              <w:szCs w:val="24"/>
            </w:rPr>
            <w:t>☐</w:t>
          </w:r>
        </w:sdtContent>
      </w:sdt>
      <w:r w:rsidR="009300D9" w:rsidRPr="00DF76FD">
        <w:rPr>
          <w:rFonts w:ascii="Times New Roman" w:hAnsi="Times New Roman"/>
          <w:szCs w:val="24"/>
        </w:rPr>
        <w:tab/>
      </w:r>
      <w:r w:rsidR="000D6722" w:rsidRPr="00DF76FD">
        <w:rPr>
          <w:rFonts w:ascii="Times New Roman" w:hAnsi="Times New Roman"/>
          <w:szCs w:val="24"/>
        </w:rPr>
        <w:t>pilnveidojamu:</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CA7B55">
        <w:trPr>
          <w:jc w:val="center"/>
        </w:trPr>
        <w:tc>
          <w:tcPr>
            <w:tcW w:w="5000" w:type="pct"/>
          </w:tcPr>
          <w:p w14:paraId="04714373" w14:textId="7A8AF097" w:rsidR="000D6722" w:rsidRPr="00655082" w:rsidRDefault="000D6722" w:rsidP="00655082">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Ja atzīmējāt, ka </w:t>
            </w:r>
            <w:r w:rsidR="004F4B59" w:rsidRPr="00011A82">
              <w:rPr>
                <w:rFonts w:ascii="Times New Roman" w:hAnsi="Times New Roman" w:cs="Times New Roman"/>
                <w:bCs/>
                <w:i/>
                <w:iCs/>
                <w:color w:val="2F5496" w:themeColor="accent1" w:themeShade="BF"/>
                <w:sz w:val="24"/>
                <w:szCs w:val="24"/>
                <w:lang w:eastAsia="ar-SA"/>
              </w:rPr>
              <w:t>t</w:t>
            </w:r>
            <w:r w:rsidRPr="00011A82">
              <w:rPr>
                <w:rFonts w:ascii="Times New Roman" w:hAnsi="Times New Roman" w:cs="Times New Roman"/>
                <w:bCs/>
                <w:i/>
                <w:iCs/>
                <w:color w:val="2F5496" w:themeColor="accent1" w:themeShade="BF"/>
                <w:sz w:val="24"/>
                <w:szCs w:val="24"/>
                <w:lang w:eastAsia="ar-SA"/>
              </w:rPr>
              <w:t>ehniskā specifikācija ir pilnveidojama, lūdz</w:t>
            </w:r>
            <w:r w:rsidR="000A0029">
              <w:rPr>
                <w:rFonts w:ascii="Times New Roman" w:hAnsi="Times New Roman" w:cs="Times New Roman"/>
                <w:bCs/>
                <w:i/>
                <w:iCs/>
                <w:color w:val="2F5496" w:themeColor="accent1" w:themeShade="BF"/>
                <w:sz w:val="24"/>
                <w:szCs w:val="24"/>
                <w:lang w:eastAsia="ar-SA"/>
              </w:rPr>
              <w:t>am</w:t>
            </w:r>
            <w:r w:rsidRPr="00011A82">
              <w:rPr>
                <w:rFonts w:ascii="Times New Roman" w:hAnsi="Times New Roman" w:cs="Times New Roman"/>
                <w:bCs/>
                <w:i/>
                <w:iCs/>
                <w:color w:val="2F5496" w:themeColor="accent1" w:themeShade="BF"/>
                <w:sz w:val="24"/>
                <w:szCs w:val="24"/>
                <w:lang w:eastAsia="ar-SA"/>
              </w:rPr>
              <w:t xml:space="preserve"> norād</w:t>
            </w:r>
            <w:r w:rsidR="000A0029">
              <w:rPr>
                <w:rFonts w:ascii="Times New Roman" w:hAnsi="Times New Roman" w:cs="Times New Roman"/>
                <w:bCs/>
                <w:i/>
                <w:iCs/>
                <w:color w:val="2F5496" w:themeColor="accent1" w:themeShade="BF"/>
                <w:sz w:val="24"/>
                <w:szCs w:val="24"/>
                <w:lang w:eastAsia="ar-SA"/>
              </w:rPr>
              <w:t>ī</w:t>
            </w:r>
            <w:r w:rsidRPr="00011A82">
              <w:rPr>
                <w:rFonts w:ascii="Times New Roman" w:hAnsi="Times New Roman" w:cs="Times New Roman"/>
                <w:bCs/>
                <w:i/>
                <w:iCs/>
                <w:color w:val="2F5496" w:themeColor="accent1" w:themeShade="BF"/>
                <w:sz w:val="24"/>
                <w:szCs w:val="24"/>
                <w:lang w:eastAsia="ar-SA"/>
              </w:rPr>
              <w:t>t, ko tieši nepieciešams pilnveidot vai kāda informācija ir neskaidra, lai sagatavotu piedāvājumu.</w:t>
            </w:r>
          </w:p>
        </w:tc>
      </w:tr>
    </w:tbl>
    <w:p w14:paraId="20F16935" w14:textId="4496C9D2" w:rsidR="00655082" w:rsidRPr="00655082" w:rsidRDefault="00655082" w:rsidP="009A17A1">
      <w:pPr>
        <w:pStyle w:val="ListBullet4"/>
        <w:numPr>
          <w:ilvl w:val="1"/>
          <w:numId w:val="2"/>
        </w:numPr>
        <w:ind w:left="851" w:hanging="425"/>
      </w:pPr>
      <w:bookmarkStart w:id="0" w:name="_Hlk210114136"/>
      <w:r w:rsidRPr="00655082">
        <w:t xml:space="preserve">Pretendenta rīcībā ir pierādījumi, ka </w:t>
      </w:r>
      <w:r w:rsidRPr="00190093">
        <w:t>p</w:t>
      </w:r>
      <w:r w:rsidRPr="00190093">
        <w:rPr>
          <w:rFonts w:eastAsia="Calibri"/>
          <w:szCs w:val="24"/>
        </w:rPr>
        <w:t xml:space="preserve">ārmiju vadības sistēma atbilst </w:t>
      </w:r>
      <w:r w:rsidRPr="00A67CFD">
        <w:rPr>
          <w:rFonts w:eastAsia="Calibri"/>
          <w:color w:val="000000" w:themeColor="text1"/>
          <w:szCs w:val="24"/>
        </w:rPr>
        <w:t>SIL3 drošības līmenim atbilstoši CENELEC standartiem</w:t>
      </w:r>
      <w:r>
        <w:rPr>
          <w:rFonts w:eastAsia="Calibri"/>
          <w:color w:val="000000" w:themeColor="text1"/>
          <w:szCs w:val="24"/>
        </w:rPr>
        <w:t xml:space="preserve"> </w:t>
      </w:r>
      <w:r w:rsidRPr="007C7665">
        <w:t>(atzīmēt atbilstošo)</w:t>
      </w:r>
      <w:r w:rsidR="00EC7243">
        <w:rPr>
          <w:rStyle w:val="FootnoteReference"/>
        </w:rPr>
        <w:footnoteReference w:id="2"/>
      </w:r>
      <w:r>
        <w:rPr>
          <w:rFonts w:eastAsia="Calibri"/>
          <w:color w:val="000000" w:themeColor="text1"/>
          <w:szCs w:val="24"/>
        </w:rPr>
        <w:t>:</w:t>
      </w:r>
    </w:p>
    <w:p w14:paraId="49DDE12F" w14:textId="77777777" w:rsidR="00655082" w:rsidRDefault="00AF4EA8" w:rsidP="00655082">
      <w:pPr>
        <w:pStyle w:val="ListBullet4"/>
        <w:numPr>
          <w:ilvl w:val="0"/>
          <w:numId w:val="0"/>
        </w:numPr>
        <w:ind w:left="851"/>
        <w:rPr>
          <w:rFonts w:eastAsia="Calibri"/>
          <w:color w:val="000000" w:themeColor="text1"/>
          <w:szCs w:val="24"/>
        </w:rPr>
      </w:pPr>
      <w:sdt>
        <w:sdtPr>
          <w:rPr>
            <w:rFonts w:eastAsia="Calibri"/>
            <w:color w:val="000000" w:themeColor="text1"/>
            <w:szCs w:val="24"/>
          </w:rPr>
          <w:id w:val="-597953913"/>
          <w14:checkbox>
            <w14:checked w14:val="0"/>
            <w14:checkedState w14:val="2612" w14:font="MS Gothic"/>
            <w14:uncheckedState w14:val="2610" w14:font="MS Gothic"/>
          </w14:checkbox>
        </w:sdtPr>
        <w:sdtEndPr/>
        <w:sdtContent>
          <w:r w:rsidR="00655082">
            <w:rPr>
              <w:rFonts w:ascii="MS Gothic" w:eastAsia="MS Gothic" w:hAnsi="MS Gothic" w:hint="eastAsia"/>
              <w:color w:val="000000" w:themeColor="text1"/>
              <w:szCs w:val="24"/>
            </w:rPr>
            <w:t>☐</w:t>
          </w:r>
        </w:sdtContent>
      </w:sdt>
      <w:r w:rsidR="00655082">
        <w:rPr>
          <w:rFonts w:eastAsia="Calibri"/>
          <w:color w:val="000000" w:themeColor="text1"/>
          <w:szCs w:val="24"/>
        </w:rPr>
        <w:tab/>
      </w:r>
      <w:r w:rsidR="00655082" w:rsidRPr="00A67CFD">
        <w:rPr>
          <w:rFonts w:eastAsia="Calibri"/>
          <w:color w:val="000000" w:themeColor="text1"/>
          <w:szCs w:val="24"/>
        </w:rPr>
        <w:t>EN 50121-4</w:t>
      </w:r>
      <w:r w:rsidR="00655082">
        <w:rPr>
          <w:rFonts w:eastAsia="Calibri"/>
          <w:color w:val="000000" w:themeColor="text1"/>
          <w:szCs w:val="24"/>
        </w:rPr>
        <w:t>;</w:t>
      </w:r>
    </w:p>
    <w:p w14:paraId="2894BE3B" w14:textId="77777777" w:rsidR="00655082" w:rsidRDefault="00AF4EA8" w:rsidP="00655082">
      <w:pPr>
        <w:pStyle w:val="ListBullet4"/>
        <w:numPr>
          <w:ilvl w:val="0"/>
          <w:numId w:val="0"/>
        </w:numPr>
        <w:ind w:left="851"/>
        <w:rPr>
          <w:rFonts w:eastAsia="Calibri"/>
          <w:color w:val="000000" w:themeColor="text1"/>
          <w:szCs w:val="24"/>
        </w:rPr>
      </w:pPr>
      <w:sdt>
        <w:sdtPr>
          <w:rPr>
            <w:rFonts w:eastAsia="Calibri"/>
            <w:color w:val="000000" w:themeColor="text1"/>
            <w:szCs w:val="24"/>
          </w:rPr>
          <w:id w:val="1806971578"/>
          <w14:checkbox>
            <w14:checked w14:val="0"/>
            <w14:checkedState w14:val="2612" w14:font="MS Gothic"/>
            <w14:uncheckedState w14:val="2610" w14:font="MS Gothic"/>
          </w14:checkbox>
        </w:sdtPr>
        <w:sdtEndPr/>
        <w:sdtContent>
          <w:r w:rsidR="00655082">
            <w:rPr>
              <w:rFonts w:ascii="MS Gothic" w:eastAsia="MS Gothic" w:hAnsi="MS Gothic" w:hint="eastAsia"/>
              <w:color w:val="000000" w:themeColor="text1"/>
              <w:szCs w:val="24"/>
            </w:rPr>
            <w:t>☐</w:t>
          </w:r>
        </w:sdtContent>
      </w:sdt>
      <w:r w:rsidR="00655082" w:rsidRPr="00A67CFD">
        <w:rPr>
          <w:rFonts w:eastAsia="Calibri"/>
          <w:color w:val="000000" w:themeColor="text1"/>
          <w:szCs w:val="24"/>
        </w:rPr>
        <w:t xml:space="preserve"> </w:t>
      </w:r>
      <w:r w:rsidR="00655082">
        <w:rPr>
          <w:rFonts w:eastAsia="Calibri"/>
          <w:color w:val="000000" w:themeColor="text1"/>
          <w:szCs w:val="24"/>
        </w:rPr>
        <w:tab/>
      </w:r>
      <w:r w:rsidR="00655082" w:rsidRPr="00A67CFD">
        <w:rPr>
          <w:rFonts w:eastAsia="Calibri"/>
          <w:color w:val="000000" w:themeColor="text1"/>
          <w:szCs w:val="24"/>
        </w:rPr>
        <w:t>EN 50121-1</w:t>
      </w:r>
      <w:r w:rsidR="00655082">
        <w:rPr>
          <w:rFonts w:eastAsia="Calibri"/>
          <w:color w:val="000000" w:themeColor="text1"/>
          <w:szCs w:val="24"/>
        </w:rPr>
        <w:t>;</w:t>
      </w:r>
    </w:p>
    <w:p w14:paraId="568D51FB" w14:textId="77777777" w:rsidR="00655082" w:rsidRDefault="00AF4EA8" w:rsidP="00655082">
      <w:pPr>
        <w:pStyle w:val="ListBullet4"/>
        <w:numPr>
          <w:ilvl w:val="0"/>
          <w:numId w:val="0"/>
        </w:numPr>
        <w:ind w:left="851"/>
        <w:rPr>
          <w:rFonts w:eastAsia="Calibri"/>
          <w:color w:val="000000" w:themeColor="text1"/>
          <w:szCs w:val="24"/>
        </w:rPr>
      </w:pPr>
      <w:sdt>
        <w:sdtPr>
          <w:rPr>
            <w:rFonts w:eastAsia="Calibri"/>
            <w:color w:val="000000" w:themeColor="text1"/>
            <w:szCs w:val="24"/>
          </w:rPr>
          <w:id w:val="400872915"/>
          <w14:checkbox>
            <w14:checked w14:val="0"/>
            <w14:checkedState w14:val="2612" w14:font="MS Gothic"/>
            <w14:uncheckedState w14:val="2610" w14:font="MS Gothic"/>
          </w14:checkbox>
        </w:sdtPr>
        <w:sdtEndPr/>
        <w:sdtContent>
          <w:r w:rsidR="00655082">
            <w:rPr>
              <w:rFonts w:ascii="MS Gothic" w:eastAsia="MS Gothic" w:hAnsi="MS Gothic" w:hint="eastAsia"/>
              <w:color w:val="000000" w:themeColor="text1"/>
              <w:szCs w:val="24"/>
            </w:rPr>
            <w:t>☐</w:t>
          </w:r>
        </w:sdtContent>
      </w:sdt>
      <w:r w:rsidR="00655082" w:rsidRPr="00A67CFD">
        <w:rPr>
          <w:rFonts w:eastAsia="Calibri"/>
          <w:color w:val="000000" w:themeColor="text1"/>
          <w:szCs w:val="24"/>
        </w:rPr>
        <w:t xml:space="preserve"> </w:t>
      </w:r>
      <w:r w:rsidR="00655082">
        <w:rPr>
          <w:rFonts w:eastAsia="Calibri"/>
          <w:color w:val="000000" w:themeColor="text1"/>
          <w:szCs w:val="24"/>
        </w:rPr>
        <w:tab/>
      </w:r>
      <w:r w:rsidR="00655082" w:rsidRPr="00A67CFD">
        <w:rPr>
          <w:rFonts w:eastAsia="Calibri"/>
          <w:color w:val="000000" w:themeColor="text1"/>
          <w:szCs w:val="24"/>
        </w:rPr>
        <w:t>EN 50125-3</w:t>
      </w:r>
      <w:r w:rsidR="00655082">
        <w:rPr>
          <w:rFonts w:eastAsia="Calibri"/>
          <w:color w:val="000000" w:themeColor="text1"/>
          <w:szCs w:val="24"/>
        </w:rPr>
        <w:t>;</w:t>
      </w:r>
    </w:p>
    <w:p w14:paraId="6CE7241C" w14:textId="7A612E9E" w:rsidR="00655082" w:rsidRDefault="00AF4EA8" w:rsidP="00655082">
      <w:pPr>
        <w:pStyle w:val="ListBullet4"/>
        <w:numPr>
          <w:ilvl w:val="0"/>
          <w:numId w:val="0"/>
        </w:numPr>
        <w:ind w:left="851"/>
        <w:rPr>
          <w:rFonts w:eastAsia="Calibri"/>
          <w:color w:val="000000" w:themeColor="text1"/>
          <w:szCs w:val="24"/>
        </w:rPr>
      </w:pPr>
      <w:sdt>
        <w:sdtPr>
          <w:rPr>
            <w:rFonts w:eastAsia="Calibri"/>
            <w:color w:val="000000" w:themeColor="text1"/>
            <w:szCs w:val="24"/>
          </w:rPr>
          <w:id w:val="-407852043"/>
          <w14:checkbox>
            <w14:checked w14:val="0"/>
            <w14:checkedState w14:val="2612" w14:font="MS Gothic"/>
            <w14:uncheckedState w14:val="2610" w14:font="MS Gothic"/>
          </w14:checkbox>
        </w:sdtPr>
        <w:sdtEndPr/>
        <w:sdtContent>
          <w:r w:rsidR="00655082">
            <w:rPr>
              <w:rFonts w:ascii="MS Gothic" w:eastAsia="MS Gothic" w:hAnsi="MS Gothic" w:hint="eastAsia"/>
              <w:color w:val="000000" w:themeColor="text1"/>
              <w:szCs w:val="24"/>
            </w:rPr>
            <w:t>☐</w:t>
          </w:r>
        </w:sdtContent>
      </w:sdt>
      <w:r w:rsidR="00655082" w:rsidRPr="00A67CFD">
        <w:rPr>
          <w:rFonts w:eastAsia="Calibri"/>
          <w:color w:val="000000" w:themeColor="text1"/>
          <w:szCs w:val="24"/>
        </w:rPr>
        <w:t xml:space="preserve"> </w:t>
      </w:r>
      <w:r w:rsidR="00655082">
        <w:rPr>
          <w:rFonts w:eastAsia="Calibri"/>
          <w:color w:val="000000" w:themeColor="text1"/>
          <w:szCs w:val="24"/>
        </w:rPr>
        <w:tab/>
      </w:r>
      <w:r w:rsidR="00655082" w:rsidRPr="00A67CFD">
        <w:rPr>
          <w:rFonts w:eastAsia="Calibri"/>
          <w:color w:val="000000" w:themeColor="text1"/>
          <w:szCs w:val="24"/>
        </w:rPr>
        <w:t>EN 50126</w:t>
      </w:r>
      <w:r w:rsidR="00655082">
        <w:rPr>
          <w:rFonts w:eastAsia="Calibri"/>
          <w:color w:val="000000" w:themeColor="text1"/>
          <w:szCs w:val="24"/>
        </w:rPr>
        <w:t>;</w:t>
      </w:r>
    </w:p>
    <w:p w14:paraId="7FF76563" w14:textId="50F9825F" w:rsidR="00655082" w:rsidRDefault="00AF4EA8" w:rsidP="00655082">
      <w:pPr>
        <w:pStyle w:val="ListBullet4"/>
        <w:numPr>
          <w:ilvl w:val="0"/>
          <w:numId w:val="0"/>
        </w:numPr>
        <w:ind w:left="851"/>
        <w:rPr>
          <w:rFonts w:eastAsia="Calibri"/>
          <w:color w:val="000000" w:themeColor="text1"/>
          <w:szCs w:val="24"/>
        </w:rPr>
      </w:pPr>
      <w:sdt>
        <w:sdtPr>
          <w:rPr>
            <w:rFonts w:eastAsia="Calibri"/>
            <w:color w:val="000000" w:themeColor="text1"/>
            <w:szCs w:val="24"/>
          </w:rPr>
          <w:id w:val="-1493555798"/>
          <w14:checkbox>
            <w14:checked w14:val="0"/>
            <w14:checkedState w14:val="2612" w14:font="MS Gothic"/>
            <w14:uncheckedState w14:val="2610" w14:font="MS Gothic"/>
          </w14:checkbox>
        </w:sdtPr>
        <w:sdtEndPr/>
        <w:sdtContent>
          <w:r w:rsidR="00655082">
            <w:rPr>
              <w:rFonts w:ascii="MS Gothic" w:eastAsia="MS Gothic" w:hAnsi="MS Gothic" w:hint="eastAsia"/>
              <w:color w:val="000000" w:themeColor="text1"/>
              <w:szCs w:val="24"/>
            </w:rPr>
            <w:t>☐</w:t>
          </w:r>
        </w:sdtContent>
      </w:sdt>
      <w:r w:rsidR="00655082">
        <w:rPr>
          <w:rFonts w:eastAsia="Calibri"/>
          <w:color w:val="000000" w:themeColor="text1"/>
          <w:szCs w:val="24"/>
        </w:rPr>
        <w:tab/>
      </w:r>
      <w:r w:rsidR="00655082" w:rsidRPr="00A67CFD">
        <w:rPr>
          <w:rFonts w:eastAsia="Calibri"/>
          <w:color w:val="000000" w:themeColor="text1"/>
          <w:szCs w:val="24"/>
        </w:rPr>
        <w:t>E</w:t>
      </w:r>
      <w:r w:rsidR="00655082">
        <w:rPr>
          <w:rFonts w:eastAsia="Calibri"/>
          <w:color w:val="000000" w:themeColor="text1"/>
          <w:szCs w:val="24"/>
        </w:rPr>
        <w:t>N</w:t>
      </w:r>
      <w:r w:rsidR="00655082" w:rsidRPr="00A67CFD">
        <w:rPr>
          <w:rFonts w:eastAsia="Calibri"/>
          <w:color w:val="000000" w:themeColor="text1"/>
          <w:szCs w:val="24"/>
        </w:rPr>
        <w:t xml:space="preserve"> 50128</w:t>
      </w:r>
      <w:r w:rsidR="00655082">
        <w:rPr>
          <w:rFonts w:eastAsia="Calibri"/>
          <w:color w:val="000000" w:themeColor="text1"/>
          <w:szCs w:val="24"/>
        </w:rPr>
        <w:t>;</w:t>
      </w:r>
    </w:p>
    <w:p w14:paraId="2C296CE3" w14:textId="77777777" w:rsidR="00190093" w:rsidRDefault="00AF4EA8" w:rsidP="00655082">
      <w:pPr>
        <w:pStyle w:val="ListBullet4"/>
        <w:numPr>
          <w:ilvl w:val="0"/>
          <w:numId w:val="0"/>
        </w:numPr>
        <w:ind w:left="851"/>
        <w:rPr>
          <w:rFonts w:eastAsia="Calibri"/>
          <w:color w:val="000000" w:themeColor="text1"/>
          <w:szCs w:val="24"/>
        </w:rPr>
      </w:pPr>
      <w:sdt>
        <w:sdtPr>
          <w:rPr>
            <w:rFonts w:eastAsia="Calibri"/>
            <w:color w:val="000000" w:themeColor="text1"/>
            <w:szCs w:val="24"/>
          </w:rPr>
          <w:id w:val="-929890617"/>
          <w14:checkbox>
            <w14:checked w14:val="0"/>
            <w14:checkedState w14:val="2612" w14:font="MS Gothic"/>
            <w14:uncheckedState w14:val="2610" w14:font="MS Gothic"/>
          </w14:checkbox>
        </w:sdtPr>
        <w:sdtEndPr/>
        <w:sdtContent>
          <w:r w:rsidR="00655082">
            <w:rPr>
              <w:rFonts w:ascii="MS Gothic" w:eastAsia="MS Gothic" w:hAnsi="MS Gothic" w:hint="eastAsia"/>
              <w:color w:val="000000" w:themeColor="text1"/>
              <w:szCs w:val="24"/>
            </w:rPr>
            <w:t>☐</w:t>
          </w:r>
        </w:sdtContent>
      </w:sdt>
      <w:r w:rsidR="00655082" w:rsidRPr="00A67CFD">
        <w:rPr>
          <w:rFonts w:eastAsia="Calibri"/>
          <w:color w:val="000000" w:themeColor="text1"/>
          <w:szCs w:val="24"/>
        </w:rPr>
        <w:t xml:space="preserve"> </w:t>
      </w:r>
      <w:r w:rsidR="00655082">
        <w:rPr>
          <w:rFonts w:eastAsia="Calibri"/>
          <w:color w:val="000000" w:themeColor="text1"/>
          <w:szCs w:val="24"/>
        </w:rPr>
        <w:tab/>
      </w:r>
      <w:r w:rsidR="00655082" w:rsidRPr="00A67CFD">
        <w:rPr>
          <w:rFonts w:eastAsia="Calibri"/>
          <w:color w:val="000000" w:themeColor="text1"/>
          <w:szCs w:val="24"/>
        </w:rPr>
        <w:t>EN 50129</w:t>
      </w:r>
      <w:r w:rsidR="00190093">
        <w:rPr>
          <w:rFonts w:eastAsia="Calibri"/>
          <w:color w:val="000000" w:themeColor="text1"/>
          <w:szCs w:val="24"/>
        </w:rPr>
        <w:t>;</w:t>
      </w:r>
    </w:p>
    <w:p w14:paraId="0C34DC1A" w14:textId="77777777" w:rsidR="00190093" w:rsidRDefault="00AF4EA8" w:rsidP="00655082">
      <w:pPr>
        <w:pStyle w:val="ListBullet4"/>
        <w:numPr>
          <w:ilvl w:val="0"/>
          <w:numId w:val="0"/>
        </w:numPr>
        <w:ind w:left="851"/>
        <w:rPr>
          <w:rFonts w:eastAsia="Calibri"/>
          <w:color w:val="000000" w:themeColor="text1"/>
          <w:szCs w:val="24"/>
        </w:rPr>
      </w:pPr>
      <w:sdt>
        <w:sdtPr>
          <w:rPr>
            <w:rFonts w:eastAsia="Calibri"/>
            <w:color w:val="000000" w:themeColor="text1"/>
            <w:szCs w:val="24"/>
          </w:rPr>
          <w:id w:val="550583064"/>
          <w14:checkbox>
            <w14:checked w14:val="0"/>
            <w14:checkedState w14:val="2612" w14:font="MS Gothic"/>
            <w14:uncheckedState w14:val="2610" w14:font="MS Gothic"/>
          </w14:checkbox>
        </w:sdtPr>
        <w:sdtEndPr/>
        <w:sdtContent>
          <w:r w:rsidR="00190093">
            <w:rPr>
              <w:rFonts w:ascii="MS Gothic" w:eastAsia="MS Gothic" w:hAnsi="MS Gothic" w:hint="eastAsia"/>
              <w:color w:val="000000" w:themeColor="text1"/>
              <w:szCs w:val="24"/>
            </w:rPr>
            <w:t>☐</w:t>
          </w:r>
        </w:sdtContent>
      </w:sdt>
      <w:r w:rsidR="00655082" w:rsidRPr="00A67CFD">
        <w:rPr>
          <w:rFonts w:eastAsia="Calibri"/>
          <w:color w:val="000000" w:themeColor="text1"/>
          <w:szCs w:val="24"/>
        </w:rPr>
        <w:t xml:space="preserve"> </w:t>
      </w:r>
      <w:r w:rsidR="00190093">
        <w:rPr>
          <w:rFonts w:eastAsia="Calibri"/>
          <w:color w:val="000000" w:themeColor="text1"/>
          <w:szCs w:val="24"/>
        </w:rPr>
        <w:tab/>
      </w:r>
      <w:r w:rsidR="00655082" w:rsidRPr="00A67CFD">
        <w:rPr>
          <w:rFonts w:eastAsia="Calibri"/>
          <w:color w:val="000000" w:themeColor="text1"/>
          <w:szCs w:val="24"/>
        </w:rPr>
        <w:t>EN 50159-1</w:t>
      </w:r>
      <w:r w:rsidR="00190093">
        <w:rPr>
          <w:rFonts w:eastAsia="Calibri"/>
          <w:color w:val="000000" w:themeColor="text1"/>
          <w:szCs w:val="24"/>
        </w:rPr>
        <w:t>;</w:t>
      </w:r>
    </w:p>
    <w:p w14:paraId="695BF592" w14:textId="35A1A1A8" w:rsidR="009A17A1" w:rsidRPr="007C7665" w:rsidRDefault="00190093" w:rsidP="00190093">
      <w:pPr>
        <w:pStyle w:val="ListBullet4"/>
        <w:numPr>
          <w:ilvl w:val="0"/>
          <w:numId w:val="0"/>
        </w:numPr>
        <w:ind w:left="450" w:firstLine="259"/>
      </w:pPr>
      <w:r>
        <w:rPr>
          <w:rFonts w:eastAsia="Calibri"/>
          <w:color w:val="000000" w:themeColor="text1"/>
          <w:szCs w:val="24"/>
        </w:rPr>
        <w:t xml:space="preserve"> </w:t>
      </w:r>
      <w:r w:rsidR="00655082" w:rsidRPr="00A67CFD">
        <w:rPr>
          <w:rFonts w:eastAsia="Calibri"/>
          <w:color w:val="000000" w:themeColor="text1"/>
          <w:szCs w:val="24"/>
        </w:rPr>
        <w:t xml:space="preserve"> </w:t>
      </w:r>
      <w:sdt>
        <w:sdtPr>
          <w:rPr>
            <w:rFonts w:eastAsia="Calibri"/>
            <w:color w:val="000000" w:themeColor="text1"/>
            <w:szCs w:val="24"/>
          </w:rPr>
          <w:id w:val="169804303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Cs w:val="24"/>
            </w:rPr>
            <w:t>☐</w:t>
          </w:r>
        </w:sdtContent>
      </w:sdt>
      <w:r>
        <w:rPr>
          <w:rFonts w:eastAsia="Calibri"/>
          <w:color w:val="000000" w:themeColor="text1"/>
          <w:szCs w:val="24"/>
        </w:rPr>
        <w:tab/>
      </w:r>
      <w:r w:rsidRPr="00190093">
        <w:rPr>
          <w:rFonts w:eastAsia="Calibri"/>
          <w:color w:val="000000" w:themeColor="text1"/>
          <w:szCs w:val="24"/>
        </w:rPr>
        <w:t xml:space="preserve">ir cita veida </w:t>
      </w:r>
      <w:r>
        <w:rPr>
          <w:rFonts w:eastAsia="Calibri"/>
          <w:color w:val="000000" w:themeColor="text1"/>
          <w:szCs w:val="24"/>
        </w:rPr>
        <w:t xml:space="preserve">(ekvivalenta) </w:t>
      </w:r>
      <w:r w:rsidRPr="00190093">
        <w:rPr>
          <w:rFonts w:eastAsia="Calibri"/>
          <w:color w:val="000000" w:themeColor="text1"/>
          <w:szCs w:val="24"/>
        </w:rPr>
        <w:t>pierādījumi (dokumenti), kas apliecina pretendenta piedāvātās preces atbilstību noteiktiem standartiem: ___________________</w:t>
      </w:r>
      <w:r w:rsidR="009A17A1" w:rsidRPr="007C7665">
        <w:t>:</w:t>
      </w:r>
    </w:p>
    <w:p w14:paraId="07E8C64C" w14:textId="562BC667" w:rsidR="009A17A1" w:rsidRDefault="00190093" w:rsidP="00190093">
      <w:pPr>
        <w:pStyle w:val="ListBullet4"/>
        <w:numPr>
          <w:ilvl w:val="1"/>
          <w:numId w:val="2"/>
        </w:numPr>
        <w:ind w:left="851" w:hanging="425"/>
      </w:pPr>
      <w:r>
        <w:t xml:space="preserve"> Preču ražotājam ir </w:t>
      </w:r>
      <w:r w:rsidRPr="00190093">
        <w:t>sertifikāts par šādu standartu prasību izpildi</w:t>
      </w:r>
      <w:r w:rsidR="00AF4EA8">
        <w:t>:</w:t>
      </w:r>
    </w:p>
    <w:p w14:paraId="41472B0E" w14:textId="77777777" w:rsidR="00190093" w:rsidRDefault="00AF4EA8" w:rsidP="009A17A1">
      <w:pPr>
        <w:pStyle w:val="ListBullet4"/>
        <w:numPr>
          <w:ilvl w:val="0"/>
          <w:numId w:val="0"/>
        </w:numPr>
        <w:tabs>
          <w:tab w:val="left" w:pos="1418"/>
        </w:tabs>
        <w:ind w:left="450" w:firstLine="401"/>
      </w:pPr>
      <w:sdt>
        <w:sdtPr>
          <w:id w:val="99848076"/>
          <w14:checkbox>
            <w14:checked w14:val="0"/>
            <w14:checkedState w14:val="2612" w14:font="MS Gothic"/>
            <w14:uncheckedState w14:val="2610" w14:font="MS Gothic"/>
          </w14:checkbox>
        </w:sdtPr>
        <w:sdtEndPr/>
        <w:sdtContent>
          <w:r w:rsidR="009A17A1">
            <w:rPr>
              <w:rFonts w:ascii="MS Gothic" w:eastAsia="MS Gothic" w:hAnsi="MS Gothic" w:hint="eastAsia"/>
            </w:rPr>
            <w:t>☐</w:t>
          </w:r>
        </w:sdtContent>
      </w:sdt>
      <w:r w:rsidR="009A17A1" w:rsidRPr="00CE54C0">
        <w:t xml:space="preserve">  </w:t>
      </w:r>
      <w:r w:rsidR="009A17A1">
        <w:tab/>
      </w:r>
      <w:r w:rsidR="00190093">
        <w:t>Kvalitātes vadības sistēmas sertifikāts</w:t>
      </w:r>
      <w:r w:rsidR="00190093" w:rsidRPr="00CE54C0">
        <w:t xml:space="preserve"> </w:t>
      </w:r>
      <w:r w:rsidR="00190093" w:rsidRPr="009A17A1">
        <w:t xml:space="preserve">ISO </w:t>
      </w:r>
      <w:r w:rsidR="00190093">
        <w:t>9001:2015;</w:t>
      </w:r>
    </w:p>
    <w:p w14:paraId="684CE02C" w14:textId="77777777" w:rsidR="00190093" w:rsidRDefault="00AF4EA8" w:rsidP="009A17A1">
      <w:pPr>
        <w:pStyle w:val="ListBullet4"/>
        <w:numPr>
          <w:ilvl w:val="0"/>
          <w:numId w:val="0"/>
        </w:numPr>
        <w:tabs>
          <w:tab w:val="left" w:pos="1418"/>
        </w:tabs>
        <w:ind w:left="450" w:firstLine="401"/>
        <w:rPr>
          <w:rFonts w:eastAsia="Calibri"/>
          <w:color w:val="000000" w:themeColor="text1"/>
          <w:szCs w:val="24"/>
        </w:rPr>
      </w:pPr>
      <w:sdt>
        <w:sdtPr>
          <w:rPr>
            <w:rFonts w:eastAsia="Calibri"/>
            <w:color w:val="000000" w:themeColor="text1"/>
            <w:szCs w:val="24"/>
          </w:rPr>
          <w:id w:val="-693300290"/>
          <w14:checkbox>
            <w14:checked w14:val="0"/>
            <w14:checkedState w14:val="2612" w14:font="MS Gothic"/>
            <w14:uncheckedState w14:val="2610" w14:font="MS Gothic"/>
          </w14:checkbox>
        </w:sdtPr>
        <w:sdtEndPr/>
        <w:sdtContent>
          <w:r w:rsidR="00190093">
            <w:rPr>
              <w:rFonts w:ascii="MS Gothic" w:eastAsia="MS Gothic" w:hAnsi="MS Gothic" w:hint="eastAsia"/>
              <w:color w:val="000000" w:themeColor="text1"/>
              <w:szCs w:val="24"/>
            </w:rPr>
            <w:t>☐</w:t>
          </w:r>
        </w:sdtContent>
      </w:sdt>
      <w:r w:rsidR="00190093">
        <w:rPr>
          <w:rFonts w:eastAsia="Calibri"/>
          <w:color w:val="000000" w:themeColor="text1"/>
          <w:szCs w:val="24"/>
        </w:rPr>
        <w:tab/>
      </w:r>
      <w:r w:rsidR="00190093" w:rsidRPr="00A67CFD">
        <w:rPr>
          <w:rFonts w:eastAsia="Calibri"/>
          <w:color w:val="000000" w:themeColor="text1"/>
          <w:szCs w:val="24"/>
        </w:rPr>
        <w:t>Starptautiskais dzelzceļa industrijas standarts ISO/TS22163</w:t>
      </w:r>
      <w:r w:rsidR="00190093">
        <w:rPr>
          <w:rFonts w:eastAsia="Calibri"/>
          <w:color w:val="000000" w:themeColor="text1"/>
          <w:szCs w:val="24"/>
        </w:rPr>
        <w:t>;</w:t>
      </w:r>
    </w:p>
    <w:p w14:paraId="114D7A30" w14:textId="14AFAA28" w:rsidR="00674630" w:rsidRPr="00674630" w:rsidRDefault="00AF4EA8" w:rsidP="00674630">
      <w:pPr>
        <w:pStyle w:val="ListBullet4"/>
        <w:numPr>
          <w:ilvl w:val="0"/>
          <w:numId w:val="0"/>
        </w:numPr>
        <w:ind w:left="1418" w:hanging="567"/>
      </w:pPr>
      <w:sdt>
        <w:sdtPr>
          <w:rPr>
            <w:szCs w:val="24"/>
          </w:rPr>
          <w:id w:val="1330169232"/>
          <w14:checkbox>
            <w14:checked w14:val="0"/>
            <w14:checkedState w14:val="2612" w14:font="MS Gothic"/>
            <w14:uncheckedState w14:val="2610" w14:font="MS Gothic"/>
          </w14:checkbox>
        </w:sdtPr>
        <w:sdtEndPr/>
        <w:sdtContent>
          <w:r w:rsidR="00674630">
            <w:rPr>
              <w:rFonts w:ascii="MS Gothic" w:eastAsia="MS Gothic" w:hAnsi="MS Gothic" w:hint="eastAsia"/>
              <w:szCs w:val="24"/>
            </w:rPr>
            <w:t>☐</w:t>
          </w:r>
        </w:sdtContent>
      </w:sdt>
      <w:r w:rsidR="00674630">
        <w:rPr>
          <w:szCs w:val="24"/>
        </w:rPr>
        <w:tab/>
      </w:r>
      <w:r w:rsidR="00674630" w:rsidRPr="00674630">
        <w:t>Citas kompetentas iestādes</w:t>
      </w:r>
      <w:r w:rsidR="00655082">
        <w:t xml:space="preserve"> sertifikāts</w:t>
      </w:r>
      <w:r w:rsidR="00190093">
        <w:t xml:space="preserve"> (ekvivalents) </w:t>
      </w:r>
      <w:r w:rsidR="00674630">
        <w:t>_____________________________</w:t>
      </w:r>
      <w:r w:rsidR="00190093">
        <w:t>.</w:t>
      </w:r>
    </w:p>
    <w:p w14:paraId="106EFA4A" w14:textId="141420F3" w:rsidR="009A17A1" w:rsidRPr="009A17A1" w:rsidRDefault="009A17A1" w:rsidP="009A17A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iCs/>
          <w:sz w:val="24"/>
          <w:szCs w:val="24"/>
        </w:rPr>
      </w:pPr>
      <w:r w:rsidRPr="009A17A1">
        <w:rPr>
          <w:rFonts w:ascii="Times New Roman" w:hAnsi="Times New Roman" w:cs="Times New Roman"/>
          <w:bCs/>
          <w:i/>
          <w:iCs/>
          <w:color w:val="2F5496" w:themeColor="accent1" w:themeShade="BF"/>
          <w:sz w:val="24"/>
          <w:szCs w:val="24"/>
          <w:lang w:eastAsia="ar-SA"/>
        </w:rPr>
        <w:lastRenderedPageBreak/>
        <w:t>Ja atzīmējāt “C</w:t>
      </w:r>
      <w:r w:rsidR="00674630">
        <w:rPr>
          <w:rFonts w:ascii="Times New Roman" w:hAnsi="Times New Roman" w:cs="Times New Roman"/>
          <w:bCs/>
          <w:i/>
          <w:iCs/>
          <w:color w:val="2F5496" w:themeColor="accent1" w:themeShade="BF"/>
          <w:sz w:val="24"/>
          <w:szCs w:val="24"/>
          <w:lang w:eastAsia="ar-SA"/>
        </w:rPr>
        <w:t>itas kompetentas iestādes izsniegts sertifikāts”</w:t>
      </w:r>
      <w:r w:rsidRPr="009A17A1">
        <w:rPr>
          <w:rFonts w:ascii="Times New Roman" w:hAnsi="Times New Roman" w:cs="Times New Roman"/>
          <w:bCs/>
          <w:i/>
          <w:iCs/>
          <w:color w:val="2F5496" w:themeColor="accent1" w:themeShade="BF"/>
          <w:sz w:val="24"/>
          <w:szCs w:val="24"/>
          <w:lang w:eastAsia="ar-SA"/>
        </w:rPr>
        <w:t xml:space="preserve"> lūdz</w:t>
      </w:r>
      <w:r w:rsidR="000A0029">
        <w:rPr>
          <w:rFonts w:ascii="Times New Roman" w:hAnsi="Times New Roman" w:cs="Times New Roman"/>
          <w:bCs/>
          <w:i/>
          <w:iCs/>
          <w:color w:val="2F5496" w:themeColor="accent1" w:themeShade="BF"/>
          <w:sz w:val="24"/>
          <w:szCs w:val="24"/>
          <w:lang w:eastAsia="ar-SA"/>
        </w:rPr>
        <w:t>am</w:t>
      </w:r>
      <w:r w:rsidRPr="009A17A1">
        <w:rPr>
          <w:rFonts w:ascii="Times New Roman" w:hAnsi="Times New Roman" w:cs="Times New Roman"/>
          <w:bCs/>
          <w:i/>
          <w:iCs/>
          <w:color w:val="2F5496" w:themeColor="accent1" w:themeShade="BF"/>
          <w:sz w:val="24"/>
          <w:szCs w:val="24"/>
          <w:lang w:eastAsia="ar-SA"/>
        </w:rPr>
        <w:t xml:space="preserve"> norād</w:t>
      </w:r>
      <w:r w:rsidR="000A0029">
        <w:rPr>
          <w:rFonts w:ascii="Times New Roman" w:hAnsi="Times New Roman" w:cs="Times New Roman"/>
          <w:bCs/>
          <w:i/>
          <w:iCs/>
          <w:color w:val="2F5496" w:themeColor="accent1" w:themeShade="BF"/>
          <w:sz w:val="24"/>
          <w:szCs w:val="24"/>
          <w:lang w:eastAsia="ar-SA"/>
        </w:rPr>
        <w:t>īt</w:t>
      </w:r>
      <w:r w:rsidRPr="009A17A1">
        <w:rPr>
          <w:rFonts w:ascii="Times New Roman" w:hAnsi="Times New Roman" w:cs="Times New Roman"/>
          <w:bCs/>
          <w:i/>
          <w:iCs/>
          <w:color w:val="2F5496" w:themeColor="accent1" w:themeShade="BF"/>
          <w:sz w:val="24"/>
          <w:szCs w:val="24"/>
          <w:lang w:eastAsia="ar-SA"/>
        </w:rPr>
        <w:t xml:space="preserve">, kādi sertifikāti ir </w:t>
      </w:r>
      <w:r>
        <w:rPr>
          <w:rFonts w:ascii="Times New Roman" w:hAnsi="Times New Roman" w:cs="Times New Roman"/>
          <w:bCs/>
          <w:i/>
          <w:iCs/>
          <w:color w:val="2F5496" w:themeColor="accent1" w:themeShade="BF"/>
          <w:sz w:val="24"/>
          <w:szCs w:val="24"/>
          <w:lang w:eastAsia="ar-SA"/>
        </w:rPr>
        <w:t>Pretendentam</w:t>
      </w:r>
    </w:p>
    <w:p w14:paraId="07E3CBC8" w14:textId="24AB33D1" w:rsidR="002E7F76" w:rsidRPr="002E7F76" w:rsidRDefault="002E7F76" w:rsidP="002E7F76">
      <w:pPr>
        <w:pStyle w:val="ListBullet4"/>
        <w:numPr>
          <w:ilvl w:val="1"/>
          <w:numId w:val="2"/>
        </w:numPr>
        <w:ind w:left="851" w:hanging="425"/>
      </w:pPr>
      <w:r w:rsidRPr="002E7F76">
        <w:t>Lūdzam izvelēties atbilstošu variantu:</w:t>
      </w:r>
    </w:p>
    <w:p w14:paraId="24FBC1ED" w14:textId="3E41CD4C" w:rsidR="002E7F76" w:rsidRDefault="00AF4EA8" w:rsidP="002E7F76">
      <w:pPr>
        <w:pStyle w:val="ListBullet4"/>
        <w:numPr>
          <w:ilvl w:val="0"/>
          <w:numId w:val="0"/>
        </w:numPr>
        <w:ind w:left="851"/>
      </w:pPr>
      <w:sdt>
        <w:sdtPr>
          <w:id w:val="646017781"/>
          <w14:checkbox>
            <w14:checked w14:val="0"/>
            <w14:checkedState w14:val="2612" w14:font="MS Gothic"/>
            <w14:uncheckedState w14:val="2610" w14:font="MS Gothic"/>
          </w14:checkbox>
        </w:sdtPr>
        <w:sdtEndPr/>
        <w:sdtContent>
          <w:r w:rsidR="002E7F76">
            <w:rPr>
              <w:rFonts w:ascii="MS Gothic" w:eastAsia="MS Gothic" w:hAnsi="MS Gothic" w:hint="eastAsia"/>
            </w:rPr>
            <w:t>☐</w:t>
          </w:r>
        </w:sdtContent>
      </w:sdt>
      <w:r w:rsidR="002E7F76">
        <w:tab/>
      </w:r>
      <w:r w:rsidR="002E7F76" w:rsidRPr="00817F85">
        <w:t>Pretendents ir piedāvātās preces ražotājs</w:t>
      </w:r>
      <w:r w:rsidR="002E7F76">
        <w:t>;</w:t>
      </w:r>
    </w:p>
    <w:p w14:paraId="67F94D8A" w14:textId="74CF2D84" w:rsidR="002E7F76" w:rsidRDefault="00AF4EA8" w:rsidP="002E7F76">
      <w:pPr>
        <w:pStyle w:val="ListBullet4"/>
        <w:numPr>
          <w:ilvl w:val="0"/>
          <w:numId w:val="0"/>
        </w:numPr>
        <w:ind w:left="851"/>
      </w:pPr>
      <w:sdt>
        <w:sdtPr>
          <w:id w:val="-1119839326"/>
          <w14:checkbox>
            <w14:checked w14:val="0"/>
            <w14:checkedState w14:val="2612" w14:font="MS Gothic"/>
            <w14:uncheckedState w14:val="2610" w14:font="MS Gothic"/>
          </w14:checkbox>
        </w:sdtPr>
        <w:sdtEndPr/>
        <w:sdtContent>
          <w:r w:rsidR="002E7F76">
            <w:rPr>
              <w:rFonts w:ascii="MS Gothic" w:eastAsia="MS Gothic" w:hAnsi="MS Gothic" w:hint="eastAsia"/>
            </w:rPr>
            <w:t>☐</w:t>
          </w:r>
        </w:sdtContent>
      </w:sdt>
      <w:r w:rsidR="002E7F76" w:rsidRPr="00817F85">
        <w:t xml:space="preserve"> </w:t>
      </w:r>
      <w:r w:rsidR="002E7F76">
        <w:tab/>
        <w:t xml:space="preserve">Pretendents ir </w:t>
      </w:r>
      <w:r w:rsidR="002E7F76" w:rsidRPr="00817F85">
        <w:t xml:space="preserve">preces piegādātājs, kuram ir </w:t>
      </w:r>
      <w:r w:rsidR="002E7F76" w:rsidRPr="00817F85">
        <w:rPr>
          <w:b/>
          <w:bCs/>
        </w:rPr>
        <w:t xml:space="preserve">tiesības </w:t>
      </w:r>
      <w:r w:rsidR="002E7F76" w:rsidRPr="00817F85">
        <w:t xml:space="preserve">piedāvāto preci </w:t>
      </w:r>
      <w:r w:rsidR="002E7F76" w:rsidRPr="00817F85">
        <w:rPr>
          <w:b/>
          <w:bCs/>
        </w:rPr>
        <w:t>tirgot</w:t>
      </w:r>
      <w:r w:rsidR="002E7F76" w:rsidRPr="00817F85">
        <w:t xml:space="preserve">, </w:t>
      </w:r>
      <w:r w:rsidR="002E7F76" w:rsidRPr="00817F85">
        <w:rPr>
          <w:b/>
          <w:bCs/>
        </w:rPr>
        <w:t>piegādāt, uzņemties garantijas saistības</w:t>
      </w:r>
      <w:r w:rsidR="002E7F76" w:rsidRPr="00817F85">
        <w:t>, ko apliecina preces ražotājs vai tā autorizēta pārstāvniecība (apliecinot pārstāvniecību)</w:t>
      </w:r>
      <w:r w:rsidR="002E7F76">
        <w:t>;</w:t>
      </w:r>
    </w:p>
    <w:p w14:paraId="484159FC" w14:textId="7211378C" w:rsidR="002E7F76" w:rsidRDefault="00AF4EA8" w:rsidP="002E7F76">
      <w:pPr>
        <w:pStyle w:val="ListBullet4"/>
        <w:numPr>
          <w:ilvl w:val="0"/>
          <w:numId w:val="0"/>
        </w:numPr>
        <w:ind w:left="851"/>
      </w:pPr>
      <w:sdt>
        <w:sdtPr>
          <w:id w:val="-442769160"/>
          <w14:checkbox>
            <w14:checked w14:val="0"/>
            <w14:checkedState w14:val="2612" w14:font="MS Gothic"/>
            <w14:uncheckedState w14:val="2610" w14:font="MS Gothic"/>
          </w14:checkbox>
        </w:sdtPr>
        <w:sdtEndPr/>
        <w:sdtContent>
          <w:r w:rsidR="002E7F76">
            <w:rPr>
              <w:rFonts w:ascii="MS Gothic" w:eastAsia="MS Gothic" w:hAnsi="MS Gothic" w:hint="eastAsia"/>
            </w:rPr>
            <w:t>☐</w:t>
          </w:r>
        </w:sdtContent>
      </w:sdt>
      <w:r w:rsidR="002E7F76">
        <w:tab/>
        <w:t>P</w:t>
      </w:r>
      <w:r w:rsidR="002E7F76" w:rsidRPr="002E7F76">
        <w:t xml:space="preserve">retendents ir tiesīgs veikt </w:t>
      </w:r>
      <w:r w:rsidR="002E7F76">
        <w:t>P</w:t>
      </w:r>
      <w:r w:rsidR="002E7F76" w:rsidRPr="002E7F76">
        <w:t>reces piegādi, ko apliecina attiecīgās preces ražotājs vai autorizēts vairumtirgotājs</w:t>
      </w:r>
      <w:r w:rsidR="002E7F76">
        <w:t>;</w:t>
      </w:r>
    </w:p>
    <w:p w14:paraId="4F78192E" w14:textId="3E570D9F" w:rsidR="002E7F76" w:rsidRPr="002E7F76" w:rsidRDefault="00AF4EA8" w:rsidP="002E7F76">
      <w:pPr>
        <w:pStyle w:val="ListBullet4"/>
        <w:numPr>
          <w:ilvl w:val="0"/>
          <w:numId w:val="0"/>
        </w:numPr>
        <w:ind w:left="851"/>
      </w:pPr>
      <w:sdt>
        <w:sdtPr>
          <w:id w:val="-1289890281"/>
          <w14:checkbox>
            <w14:checked w14:val="0"/>
            <w14:checkedState w14:val="2612" w14:font="MS Gothic"/>
            <w14:uncheckedState w14:val="2610" w14:font="MS Gothic"/>
          </w14:checkbox>
        </w:sdtPr>
        <w:sdtEndPr/>
        <w:sdtContent>
          <w:r w:rsidR="002E7F76">
            <w:rPr>
              <w:rFonts w:ascii="MS Gothic" w:eastAsia="MS Gothic" w:hAnsi="MS Gothic" w:hint="eastAsia"/>
            </w:rPr>
            <w:t>☐</w:t>
          </w:r>
        </w:sdtContent>
      </w:sdt>
      <w:r w:rsidR="002E7F76">
        <w:tab/>
        <w:t>Neviens no iepriekš minētajiem variantiem.</w:t>
      </w:r>
    </w:p>
    <w:p w14:paraId="71C3E599" w14:textId="034C07EF" w:rsidR="00AC6257" w:rsidRDefault="00AC6257" w:rsidP="00F4201D">
      <w:pPr>
        <w:pStyle w:val="ListParagraph"/>
        <w:numPr>
          <w:ilvl w:val="1"/>
          <w:numId w:val="2"/>
        </w:numPr>
        <w:spacing w:after="0" w:line="240" w:lineRule="auto"/>
        <w:ind w:left="851" w:hanging="567"/>
        <w:jc w:val="both"/>
        <w:rPr>
          <w:rFonts w:ascii="Times New Roman" w:eastAsia="Times New Roman" w:hAnsi="Times New Roman" w:cs="Times New Roman"/>
          <w:sz w:val="24"/>
          <w:lang w:eastAsia="en-GB"/>
        </w:rPr>
      </w:pPr>
      <w:r w:rsidRPr="00AC6257">
        <w:rPr>
          <w:rFonts w:ascii="Times New Roman" w:eastAsia="Times New Roman" w:hAnsi="Times New Roman" w:cs="Times New Roman"/>
          <w:sz w:val="24"/>
          <w:lang w:eastAsia="en-GB"/>
        </w:rPr>
        <w:t xml:space="preserve">Pretendentam jāiesniedz pierādījums, ka programmatūras izstrādātāja organizācijā ir </w:t>
      </w:r>
      <w:r w:rsidRPr="00AC6257">
        <w:rPr>
          <w:rFonts w:ascii="Times New Roman" w:eastAsia="Times New Roman" w:hAnsi="Times New Roman" w:cs="Times New Roman"/>
          <w:b/>
          <w:bCs/>
          <w:sz w:val="24"/>
          <w:lang w:eastAsia="en-GB"/>
        </w:rPr>
        <w:t>ieviesta un tiek uzturēta informācijas drošības pārvaldības sistēma (ISMS)</w:t>
      </w:r>
      <w:r w:rsidRPr="00AC6257">
        <w:rPr>
          <w:rFonts w:ascii="Times New Roman" w:eastAsia="Times New Roman" w:hAnsi="Times New Roman" w:cs="Times New Roman"/>
          <w:sz w:val="24"/>
          <w:lang w:eastAsia="en-GB"/>
        </w:rPr>
        <w:t xml:space="preserve">, kas atbilst starptautiski atzītam standartam, piemēram, </w:t>
      </w:r>
      <w:r w:rsidRPr="00AC6257">
        <w:rPr>
          <w:rFonts w:ascii="Times New Roman" w:eastAsia="Times New Roman" w:hAnsi="Times New Roman" w:cs="Times New Roman"/>
          <w:b/>
          <w:bCs/>
          <w:sz w:val="24"/>
          <w:lang w:eastAsia="en-GB"/>
        </w:rPr>
        <w:t>ISO/IEC 27001</w:t>
      </w:r>
      <w:r w:rsidRPr="00AC6257">
        <w:rPr>
          <w:rFonts w:ascii="Times New Roman" w:eastAsia="Times New Roman" w:hAnsi="Times New Roman" w:cs="Times New Roman"/>
          <w:sz w:val="24"/>
          <w:lang w:eastAsia="en-GB"/>
        </w:rPr>
        <w:t xml:space="preserve">, vai arī jāiesniedz izstrādātāju </w:t>
      </w:r>
      <w:r w:rsidRPr="00AC6257">
        <w:rPr>
          <w:rFonts w:ascii="Times New Roman" w:eastAsia="Times New Roman" w:hAnsi="Times New Roman" w:cs="Times New Roman"/>
          <w:b/>
          <w:bCs/>
          <w:sz w:val="24"/>
          <w:lang w:eastAsia="en-GB"/>
        </w:rPr>
        <w:t>ISMS dokumentācijas satura ekrānbilde</w:t>
      </w:r>
      <w:r w:rsidRPr="00AC6257">
        <w:rPr>
          <w:rFonts w:ascii="Times New Roman" w:eastAsia="Times New Roman" w:hAnsi="Times New Roman" w:cs="Times New Roman"/>
          <w:sz w:val="24"/>
          <w:lang w:eastAsia="en-GB"/>
        </w:rPr>
        <w:t>, kas apliecina atbilstību minētā standarta prasībām.</w:t>
      </w:r>
    </w:p>
    <w:p w14:paraId="15B1201B" w14:textId="77777777" w:rsidR="00AC6257" w:rsidRPr="00AC6257" w:rsidRDefault="00AC6257" w:rsidP="00AC6257">
      <w:pPr>
        <w:pStyle w:val="ListBullet4"/>
        <w:numPr>
          <w:ilvl w:val="0"/>
          <w:numId w:val="0"/>
        </w:numPr>
        <w:ind w:left="450" w:firstLine="401"/>
        <w:rPr>
          <w:i/>
          <w:iCs/>
        </w:rPr>
      </w:pPr>
      <w:r w:rsidRPr="00AC6257">
        <w:rPr>
          <w:i/>
          <w:iCs/>
        </w:rPr>
        <w:t>Prasība ir izpildāma:</w:t>
      </w:r>
    </w:p>
    <w:p w14:paraId="47296A73" w14:textId="77777777" w:rsidR="00AC6257" w:rsidRPr="000F6B33" w:rsidRDefault="00AF4EA8" w:rsidP="00AC6257">
      <w:pPr>
        <w:pStyle w:val="ListBullet4"/>
        <w:numPr>
          <w:ilvl w:val="0"/>
          <w:numId w:val="0"/>
        </w:numPr>
        <w:ind w:left="426" w:firstLine="401"/>
      </w:pPr>
      <w:sdt>
        <w:sdtPr>
          <w:id w:val="-216120046"/>
          <w14:checkbox>
            <w14:checked w14:val="0"/>
            <w14:checkedState w14:val="2612" w14:font="MS Gothic"/>
            <w14:uncheckedState w14:val="2610" w14:font="MS Gothic"/>
          </w14:checkbox>
        </w:sdtPr>
        <w:sdtEndPr/>
        <w:sdtContent>
          <w:r w:rsidR="00AC6257">
            <w:rPr>
              <w:rFonts w:ascii="MS Gothic" w:eastAsia="MS Gothic" w:hAnsi="MS Gothic" w:hint="eastAsia"/>
            </w:rPr>
            <w:t>☐</w:t>
          </w:r>
        </w:sdtContent>
      </w:sdt>
      <w:r w:rsidR="00AC6257">
        <w:tab/>
      </w:r>
      <w:r w:rsidR="00AC6257" w:rsidRPr="000F6B33">
        <w:t xml:space="preserve">Jā </w:t>
      </w:r>
    </w:p>
    <w:p w14:paraId="1AE591ED" w14:textId="30632DCE" w:rsidR="00AC6257" w:rsidRDefault="00AF4EA8" w:rsidP="00AC6257">
      <w:pPr>
        <w:pStyle w:val="ListBullet4"/>
        <w:numPr>
          <w:ilvl w:val="0"/>
          <w:numId w:val="0"/>
        </w:numPr>
        <w:ind w:left="1418" w:hanging="591"/>
      </w:pPr>
      <w:sdt>
        <w:sdtPr>
          <w:id w:val="237909005"/>
          <w14:checkbox>
            <w14:checked w14:val="0"/>
            <w14:checkedState w14:val="2612" w14:font="MS Gothic"/>
            <w14:uncheckedState w14:val="2610" w14:font="MS Gothic"/>
          </w14:checkbox>
        </w:sdtPr>
        <w:sdtEndPr/>
        <w:sdtContent>
          <w:r w:rsidR="00AC6257">
            <w:rPr>
              <w:rFonts w:ascii="MS Gothic" w:eastAsia="MS Gothic" w:hAnsi="MS Gothic" w:hint="eastAsia"/>
            </w:rPr>
            <w:t>☐</w:t>
          </w:r>
        </w:sdtContent>
      </w:sdt>
      <w:r w:rsidR="00AC6257">
        <w:tab/>
      </w:r>
      <w:r w:rsidR="00AC6257" w:rsidRPr="000F6B33">
        <w:t>Nē</w:t>
      </w:r>
      <w:r w:rsidR="00AC6257">
        <w:t xml:space="preserve"> </w:t>
      </w:r>
    </w:p>
    <w:p w14:paraId="64F745BE" w14:textId="259C21A8" w:rsidR="00B54D15" w:rsidRPr="00B54D15" w:rsidRDefault="00FE1526" w:rsidP="00F4201D">
      <w:pPr>
        <w:pStyle w:val="ListParagraph"/>
        <w:numPr>
          <w:ilvl w:val="1"/>
          <w:numId w:val="2"/>
        </w:numPr>
        <w:spacing w:after="0" w:line="240" w:lineRule="auto"/>
        <w:ind w:left="851" w:hanging="567"/>
        <w:jc w:val="both"/>
        <w:rPr>
          <w:rFonts w:ascii="Times New Roman" w:eastAsia="Times New Roman" w:hAnsi="Times New Roman" w:cs="Times New Roman"/>
          <w:i/>
          <w:iCs/>
          <w:sz w:val="24"/>
          <w:szCs w:val="24"/>
        </w:rPr>
      </w:pPr>
      <w:r w:rsidRPr="00B54D15">
        <w:rPr>
          <w:rFonts w:ascii="Times New Roman" w:eastAsia="Times New Roman" w:hAnsi="Times New Roman" w:cs="Times New Roman"/>
          <w:sz w:val="24"/>
          <w:szCs w:val="24"/>
        </w:rPr>
        <w:t>Pretendent</w:t>
      </w:r>
      <w:r w:rsidR="00B54D15" w:rsidRPr="00B54D15">
        <w:rPr>
          <w:rFonts w:ascii="Times New Roman" w:eastAsia="Times New Roman" w:hAnsi="Times New Roman" w:cs="Times New Roman"/>
          <w:sz w:val="24"/>
          <w:szCs w:val="24"/>
        </w:rPr>
        <w:t>s</w:t>
      </w:r>
      <w:r w:rsidR="00A267B6" w:rsidRPr="00B54D15">
        <w:rPr>
          <w:rFonts w:ascii="Times New Roman" w:eastAsia="Times New Roman" w:hAnsi="Times New Roman" w:cs="Times New Roman"/>
          <w:sz w:val="24"/>
          <w:szCs w:val="24"/>
        </w:rPr>
        <w:t xml:space="preserve"> </w:t>
      </w:r>
      <w:r w:rsidR="00F4351D" w:rsidRPr="00B54D15">
        <w:rPr>
          <w:rFonts w:ascii="Times New Roman" w:eastAsia="Times New Roman" w:hAnsi="Times New Roman" w:cs="Times New Roman"/>
          <w:sz w:val="24"/>
          <w:szCs w:val="20"/>
        </w:rPr>
        <w:t>iepriekšējo</w:t>
      </w:r>
      <w:r w:rsidR="00F4351D" w:rsidRPr="00B54D15">
        <w:rPr>
          <w:rFonts w:ascii="Times New Roman" w:eastAsia="Times New Roman" w:hAnsi="Times New Roman" w:cs="Times New Roman"/>
          <w:sz w:val="24"/>
          <w:szCs w:val="24"/>
        </w:rPr>
        <w:t xml:space="preserve"> </w:t>
      </w:r>
      <w:r w:rsidR="00B54D15" w:rsidRPr="00B54D15">
        <w:rPr>
          <w:rFonts w:ascii="Times New Roman" w:eastAsia="Times New Roman" w:hAnsi="Times New Roman" w:cs="Times New Roman"/>
          <w:sz w:val="24"/>
          <w:szCs w:val="24"/>
        </w:rPr>
        <w:t>5</w:t>
      </w:r>
      <w:r w:rsidR="00FE2EDB" w:rsidRPr="00B54D15">
        <w:rPr>
          <w:rFonts w:ascii="Times New Roman" w:eastAsia="Times New Roman" w:hAnsi="Times New Roman" w:cs="Times New Roman"/>
          <w:sz w:val="24"/>
          <w:szCs w:val="24"/>
        </w:rPr>
        <w:t xml:space="preserve"> (</w:t>
      </w:r>
      <w:r w:rsidR="00B54D15" w:rsidRPr="00B54D15">
        <w:rPr>
          <w:rFonts w:ascii="Times New Roman" w:eastAsia="Times New Roman" w:hAnsi="Times New Roman" w:cs="Times New Roman"/>
          <w:sz w:val="24"/>
          <w:szCs w:val="24"/>
        </w:rPr>
        <w:t>piecu</w:t>
      </w:r>
      <w:r w:rsidR="00FE2EDB" w:rsidRPr="00B54D15">
        <w:rPr>
          <w:rFonts w:ascii="Times New Roman" w:eastAsia="Times New Roman" w:hAnsi="Times New Roman" w:cs="Times New Roman"/>
          <w:sz w:val="24"/>
          <w:szCs w:val="24"/>
        </w:rPr>
        <w:t>)</w:t>
      </w:r>
      <w:r w:rsidR="00F4351D" w:rsidRPr="00B54D15">
        <w:rPr>
          <w:rFonts w:ascii="Times New Roman" w:eastAsia="Times New Roman" w:hAnsi="Times New Roman" w:cs="Times New Roman"/>
          <w:sz w:val="24"/>
          <w:szCs w:val="24"/>
        </w:rPr>
        <w:t xml:space="preserve"> gadu laikā </w:t>
      </w:r>
      <w:r w:rsidR="00A230F7" w:rsidRPr="00B54D15">
        <w:rPr>
          <w:rFonts w:ascii="Times New Roman" w:eastAsia="Times New Roman" w:hAnsi="Times New Roman" w:cs="Times New Roman"/>
          <w:sz w:val="24"/>
          <w:szCs w:val="24"/>
        </w:rPr>
        <w:t xml:space="preserve">(kā arī periodā līdz piedāvājumu iesniegšanas brīdim) ir </w:t>
      </w:r>
      <w:r w:rsidR="00B54D15" w:rsidRPr="00B54D15">
        <w:rPr>
          <w:rFonts w:ascii="Times New Roman" w:eastAsia="Times New Roman" w:hAnsi="Times New Roman" w:cs="Times New Roman"/>
          <w:sz w:val="24"/>
          <w:szCs w:val="24"/>
        </w:rPr>
        <w:t xml:space="preserve">sekmīgi izpildījis vismaz 1 (vienu) līdzīga satura un apjoma preces piegādes līgumu. </w:t>
      </w:r>
    </w:p>
    <w:p w14:paraId="2C346322" w14:textId="2D099DCB" w:rsidR="000F6B33" w:rsidRPr="00B54D15" w:rsidRDefault="000F6B33" w:rsidP="00B54D15">
      <w:pPr>
        <w:pStyle w:val="ListParagraph"/>
        <w:spacing w:after="0" w:line="240" w:lineRule="auto"/>
        <w:ind w:left="851"/>
        <w:jc w:val="both"/>
        <w:rPr>
          <w:rFonts w:ascii="Times New Roman" w:eastAsia="Times New Roman" w:hAnsi="Times New Roman" w:cs="Times New Roman"/>
          <w:i/>
          <w:iCs/>
          <w:sz w:val="24"/>
          <w:szCs w:val="24"/>
        </w:rPr>
      </w:pPr>
      <w:r w:rsidRPr="00B54D15">
        <w:rPr>
          <w:rFonts w:ascii="Times New Roman" w:eastAsia="Times New Roman" w:hAnsi="Times New Roman" w:cs="Times New Roman"/>
          <w:i/>
          <w:iCs/>
          <w:sz w:val="24"/>
          <w:szCs w:val="24"/>
        </w:rPr>
        <w:t>Prasība ir izpildāma:</w:t>
      </w:r>
    </w:p>
    <w:p w14:paraId="70CBD2EF" w14:textId="40979F91" w:rsidR="000F6B33" w:rsidRPr="000F6B33" w:rsidRDefault="00AF4EA8" w:rsidP="00060718">
      <w:pPr>
        <w:pStyle w:val="ListParagraph"/>
        <w:spacing w:after="0" w:line="240" w:lineRule="auto"/>
        <w:ind w:left="1418" w:hanging="567"/>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01015055"/>
          <w14:checkbox>
            <w14:checked w14:val="0"/>
            <w14:checkedState w14:val="2612" w14:font="MS Gothic"/>
            <w14:uncheckedState w14:val="2610" w14:font="MS Gothic"/>
          </w14:checkbox>
        </w:sdtPr>
        <w:sdtEndPr/>
        <w:sdtContent>
          <w:r w:rsidR="00060718">
            <w:rPr>
              <w:rFonts w:ascii="MS Gothic" w:eastAsia="MS Gothic" w:hAnsi="MS Gothic" w:cs="Times New Roman" w:hint="eastAsia"/>
              <w:sz w:val="24"/>
              <w:szCs w:val="24"/>
            </w:rPr>
            <w:t>☐</w:t>
          </w:r>
        </w:sdtContent>
      </w:sdt>
      <w:r w:rsidR="00060718">
        <w:rPr>
          <w:rFonts w:ascii="Times New Roman" w:eastAsia="Times New Roman" w:hAnsi="Times New Roman" w:cs="Times New Roman"/>
          <w:sz w:val="24"/>
          <w:szCs w:val="24"/>
        </w:rPr>
        <w:tab/>
      </w:r>
      <w:r w:rsidR="000F6B33" w:rsidRPr="000F6B33">
        <w:rPr>
          <w:rFonts w:ascii="Times New Roman" w:eastAsia="Times New Roman" w:hAnsi="Times New Roman" w:cs="Times New Roman"/>
          <w:sz w:val="24"/>
          <w:szCs w:val="24"/>
        </w:rPr>
        <w:t xml:space="preserve">Jā </w:t>
      </w:r>
    </w:p>
    <w:p w14:paraId="4C664A56" w14:textId="32327D4F" w:rsidR="000F6B33" w:rsidRDefault="00AF4EA8" w:rsidP="00060718">
      <w:pPr>
        <w:pStyle w:val="ListParagraph"/>
        <w:spacing w:after="0" w:line="240" w:lineRule="auto"/>
        <w:ind w:left="1418" w:hanging="567"/>
        <w:jc w:val="both"/>
        <w:rPr>
          <w:rFonts w:ascii="Times New Roman" w:hAnsi="Times New Roman" w:cs="Times New Roman"/>
          <w:bCs/>
          <w:i/>
          <w:iCs/>
          <w:sz w:val="24"/>
          <w:szCs w:val="24"/>
          <w:lang w:eastAsia="ar-SA"/>
        </w:rPr>
      </w:pPr>
      <w:sdt>
        <w:sdtPr>
          <w:rPr>
            <w:rFonts w:ascii="Times New Roman" w:eastAsia="Times New Roman" w:hAnsi="Times New Roman" w:cs="Times New Roman"/>
            <w:sz w:val="24"/>
            <w:szCs w:val="24"/>
          </w:rPr>
          <w:id w:val="138237033"/>
          <w14:checkbox>
            <w14:checked w14:val="0"/>
            <w14:checkedState w14:val="2612" w14:font="MS Gothic"/>
            <w14:uncheckedState w14:val="2610" w14:font="MS Gothic"/>
          </w14:checkbox>
        </w:sdtPr>
        <w:sdtEndPr/>
        <w:sdtContent>
          <w:r w:rsidR="00060718">
            <w:rPr>
              <w:rFonts w:ascii="MS Gothic" w:eastAsia="MS Gothic" w:hAnsi="MS Gothic" w:cs="Times New Roman" w:hint="eastAsia"/>
              <w:sz w:val="24"/>
              <w:szCs w:val="24"/>
            </w:rPr>
            <w:t>☐</w:t>
          </w:r>
        </w:sdtContent>
      </w:sdt>
      <w:r w:rsidR="00060718">
        <w:rPr>
          <w:rFonts w:ascii="Times New Roman" w:eastAsia="Times New Roman" w:hAnsi="Times New Roman" w:cs="Times New Roman"/>
          <w:sz w:val="24"/>
          <w:szCs w:val="24"/>
        </w:rPr>
        <w:tab/>
      </w:r>
      <w:r w:rsidR="000F6B33" w:rsidRPr="000F6B33">
        <w:rPr>
          <w:rFonts w:ascii="Times New Roman" w:eastAsia="Times New Roman" w:hAnsi="Times New Roman" w:cs="Times New Roman"/>
          <w:sz w:val="24"/>
          <w:szCs w:val="24"/>
        </w:rPr>
        <w:t>Nē</w:t>
      </w:r>
      <w:r w:rsidR="00A267B6">
        <w:rPr>
          <w:rFonts w:ascii="Times New Roman" w:eastAsia="Times New Roman" w:hAnsi="Times New Roman" w:cs="Times New Roman"/>
          <w:sz w:val="24"/>
          <w:szCs w:val="24"/>
        </w:rPr>
        <w:t xml:space="preserve"> (</w:t>
      </w:r>
      <w:r w:rsidR="00A267B6" w:rsidRPr="00A267B6">
        <w:rPr>
          <w:rFonts w:ascii="Times New Roman" w:hAnsi="Times New Roman" w:cs="Times New Roman"/>
          <w:bCs/>
          <w:i/>
          <w:iCs/>
          <w:sz w:val="24"/>
          <w:szCs w:val="24"/>
          <w:lang w:eastAsia="ar-SA"/>
        </w:rPr>
        <w:t>lūdzu norādiet, ko tieši nevarat izpildīt un kāds ir priekšlikums prasības pilnveidei)</w:t>
      </w:r>
      <w:r w:rsidR="00A267B6">
        <w:rPr>
          <w:rFonts w:ascii="Times New Roman" w:hAnsi="Times New Roman" w:cs="Times New Roman"/>
          <w:bCs/>
          <w:i/>
          <w:iCs/>
          <w:sz w:val="24"/>
          <w:szCs w:val="24"/>
          <w:lang w:eastAsia="ar-SA"/>
        </w:rPr>
        <w:t>____________________________</w:t>
      </w:r>
    </w:p>
    <w:bookmarkEnd w:id="0"/>
    <w:p w14:paraId="05DF37E6" w14:textId="5524AB80" w:rsidR="00F967BB" w:rsidRDefault="00AF4EA8" w:rsidP="00B54D15">
      <w:pPr>
        <w:spacing w:after="0" w:line="240" w:lineRule="auto"/>
        <w:ind w:left="1418" w:hanging="567"/>
        <w:jc w:val="both"/>
        <w:rPr>
          <w:rFonts w:ascii="Times New Roman" w:eastAsia="Calibri" w:hAnsi="Times New Roman" w:cs="Times New Roman"/>
          <w:sz w:val="24"/>
          <w:szCs w:val="24"/>
        </w:rPr>
      </w:pPr>
      <w:sdt>
        <w:sdtPr>
          <w:rPr>
            <w:rFonts w:ascii="Times New Roman" w:hAnsi="Times New Roman" w:cs="Times New Roman"/>
            <w:sz w:val="24"/>
            <w:szCs w:val="24"/>
          </w:rPr>
          <w:id w:val="1351061767"/>
          <w14:checkbox>
            <w14:checked w14:val="0"/>
            <w14:checkedState w14:val="2612" w14:font="MS Gothic"/>
            <w14:uncheckedState w14:val="2610" w14:font="MS Gothic"/>
          </w14:checkbox>
        </w:sdtPr>
        <w:sdtEndPr/>
        <w:sdtContent>
          <w:r w:rsidR="00B54D15" w:rsidRPr="00B54D15">
            <w:rPr>
              <w:rFonts w:ascii="Segoe UI Symbol" w:eastAsia="MS Gothic" w:hAnsi="Segoe UI Symbol" w:cs="Segoe UI Symbol"/>
              <w:sz w:val="24"/>
              <w:szCs w:val="24"/>
            </w:rPr>
            <w:t>☐</w:t>
          </w:r>
        </w:sdtContent>
      </w:sdt>
      <w:r w:rsidR="00B54D15" w:rsidRPr="00B54D15">
        <w:rPr>
          <w:rFonts w:ascii="Times New Roman" w:hAnsi="Times New Roman" w:cs="Times New Roman"/>
          <w:sz w:val="24"/>
          <w:szCs w:val="24"/>
        </w:rPr>
        <w:tab/>
      </w:r>
      <w:r w:rsidR="00B54D15">
        <w:rPr>
          <w:rFonts w:ascii="Times New Roman" w:hAnsi="Times New Roman" w:cs="Times New Roman"/>
          <w:sz w:val="24"/>
          <w:szCs w:val="24"/>
        </w:rPr>
        <w:t>P</w:t>
      </w:r>
      <w:r w:rsidR="00B54D15" w:rsidRPr="00B54D15">
        <w:rPr>
          <w:rFonts w:ascii="Times New Roman" w:hAnsi="Times New Roman" w:cs="Times New Roman"/>
          <w:sz w:val="24"/>
          <w:szCs w:val="24"/>
        </w:rPr>
        <w:t>ēc pieprasījuma</w:t>
      </w:r>
      <w:r w:rsidR="00B54D15">
        <w:rPr>
          <w:rFonts w:ascii="Times New Roman" w:hAnsi="Times New Roman" w:cs="Times New Roman"/>
          <w:sz w:val="24"/>
          <w:szCs w:val="24"/>
        </w:rPr>
        <w:t>,</w:t>
      </w:r>
      <w:r w:rsidR="00B54D15" w:rsidRPr="00B54D15">
        <w:rPr>
          <w:rFonts w:ascii="Times New Roman" w:hAnsi="Times New Roman" w:cs="Times New Roman"/>
          <w:sz w:val="24"/>
          <w:szCs w:val="24"/>
        </w:rPr>
        <w:t xml:space="preserve"> Pretendents </w:t>
      </w:r>
      <w:r w:rsidR="00B54D15">
        <w:rPr>
          <w:rFonts w:ascii="Times New Roman" w:hAnsi="Times New Roman" w:cs="Times New Roman"/>
          <w:sz w:val="24"/>
          <w:szCs w:val="24"/>
        </w:rPr>
        <w:t xml:space="preserve">ir gatavs </w:t>
      </w:r>
      <w:r w:rsidR="00B54D15" w:rsidRPr="00B54D15">
        <w:rPr>
          <w:rFonts w:ascii="Times New Roman" w:hAnsi="Times New Roman" w:cs="Times New Roman"/>
          <w:sz w:val="24"/>
          <w:szCs w:val="24"/>
        </w:rPr>
        <w:t xml:space="preserve">iesniegt </w:t>
      </w:r>
      <w:r w:rsidR="00B54D15" w:rsidRPr="00B54D15">
        <w:rPr>
          <w:rFonts w:ascii="Times New Roman" w:hAnsi="Times New Roman" w:cs="Times New Roman"/>
          <w:b/>
          <w:bCs/>
          <w:sz w:val="24"/>
          <w:szCs w:val="24"/>
        </w:rPr>
        <w:t>a</w:t>
      </w:r>
      <w:r w:rsidR="00B54D15" w:rsidRPr="00B54D15">
        <w:rPr>
          <w:rFonts w:ascii="Times New Roman" w:eastAsia="Calibri" w:hAnsi="Times New Roman" w:cs="Times New Roman"/>
          <w:b/>
          <w:bCs/>
          <w:sz w:val="24"/>
          <w:szCs w:val="24"/>
        </w:rPr>
        <w:t>tsauksmi</w:t>
      </w:r>
      <w:r w:rsidR="00B54D15">
        <w:rPr>
          <w:rStyle w:val="FootnoteReference"/>
          <w:rFonts w:ascii="Times New Roman" w:eastAsia="Calibri" w:hAnsi="Times New Roman" w:cs="Times New Roman"/>
          <w:b/>
          <w:bCs/>
          <w:sz w:val="24"/>
          <w:szCs w:val="24"/>
        </w:rPr>
        <w:footnoteReference w:id="3"/>
      </w:r>
      <w:r w:rsidR="00B54D15" w:rsidRPr="00B54D15">
        <w:rPr>
          <w:rFonts w:ascii="Times New Roman" w:eastAsia="Calibri" w:hAnsi="Times New Roman" w:cs="Times New Roman"/>
          <w:sz w:val="24"/>
          <w:szCs w:val="24"/>
        </w:rPr>
        <w:t>, kura apliecina pretendenta pieredzi prasībai atbilstoša pakalpojuma izpildē no norādītā klienta</w:t>
      </w:r>
      <w:r w:rsidR="00B54D15">
        <w:rPr>
          <w:rFonts w:ascii="Times New Roman" w:eastAsia="Calibri" w:hAnsi="Times New Roman" w:cs="Times New Roman"/>
          <w:sz w:val="24"/>
          <w:szCs w:val="24"/>
        </w:rPr>
        <w:t>.</w:t>
      </w:r>
    </w:p>
    <w:p w14:paraId="1D797EB4" w14:textId="77777777" w:rsidR="009E640E" w:rsidRDefault="009E640E" w:rsidP="00B54D15">
      <w:pPr>
        <w:spacing w:after="0" w:line="240" w:lineRule="auto"/>
        <w:ind w:left="1418" w:hanging="567"/>
        <w:jc w:val="both"/>
        <w:rPr>
          <w:rFonts w:ascii="Times New Roman" w:eastAsia="Calibri" w:hAnsi="Times New Roman" w:cs="Times New Roman"/>
          <w:sz w:val="24"/>
          <w:szCs w:val="24"/>
        </w:rPr>
      </w:pPr>
    </w:p>
    <w:tbl>
      <w:tblPr>
        <w:tblpPr w:leftFromText="180" w:rightFromText="180" w:vertAnchor="text" w:tblpX="-29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2"/>
        <w:gridCol w:w="2264"/>
        <w:gridCol w:w="1705"/>
        <w:gridCol w:w="1560"/>
        <w:gridCol w:w="1559"/>
      </w:tblGrid>
      <w:tr w:rsidR="00F377F9" w:rsidRPr="00B54D15" w14:paraId="7D6E025C" w14:textId="77777777" w:rsidTr="00F377F9">
        <w:trPr>
          <w:trHeight w:val="1266"/>
        </w:trPr>
        <w:tc>
          <w:tcPr>
            <w:tcW w:w="709" w:type="dxa"/>
            <w:shd w:val="clear" w:color="auto" w:fill="D9E2F3" w:themeFill="accent1" w:themeFillTint="33"/>
            <w:vAlign w:val="center"/>
          </w:tcPr>
          <w:p w14:paraId="1F1E962C" w14:textId="77777777" w:rsidR="00F377F9" w:rsidRPr="00B54D15" w:rsidRDefault="00F377F9" w:rsidP="00F377F9">
            <w:pPr>
              <w:spacing w:after="0" w:line="240" w:lineRule="auto"/>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Nr.</w:t>
            </w:r>
          </w:p>
          <w:p w14:paraId="7373DD03" w14:textId="77777777" w:rsidR="00F377F9" w:rsidRPr="00B54D15" w:rsidRDefault="00F377F9" w:rsidP="00F377F9">
            <w:pPr>
              <w:spacing w:after="0" w:line="240" w:lineRule="auto"/>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p.k.</w:t>
            </w:r>
          </w:p>
        </w:tc>
        <w:tc>
          <w:tcPr>
            <w:tcW w:w="1842" w:type="dxa"/>
            <w:shd w:val="clear" w:color="auto" w:fill="D9E2F3" w:themeFill="accent1" w:themeFillTint="33"/>
            <w:vAlign w:val="center"/>
          </w:tcPr>
          <w:p w14:paraId="3EF2C3C9" w14:textId="77777777" w:rsidR="00F377F9" w:rsidRPr="00B54D15" w:rsidRDefault="00F377F9" w:rsidP="00F377F9">
            <w:pPr>
              <w:spacing w:after="0" w:line="240" w:lineRule="auto"/>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 xml:space="preserve">Statuss darījumā </w:t>
            </w:r>
          </w:p>
          <w:p w14:paraId="024DCE10" w14:textId="77777777" w:rsidR="00F377F9" w:rsidRPr="00B54D15" w:rsidRDefault="00F377F9" w:rsidP="00F377F9">
            <w:pPr>
              <w:spacing w:after="0" w:line="240" w:lineRule="auto"/>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(norāda statusu darījumā –  „piegādātājs”,  „ražotājs”, „ražotāja oficiālais pārstāvis”)</w:t>
            </w:r>
          </w:p>
        </w:tc>
        <w:tc>
          <w:tcPr>
            <w:tcW w:w="2264" w:type="dxa"/>
            <w:shd w:val="clear" w:color="auto" w:fill="D9E2F3" w:themeFill="accent1" w:themeFillTint="33"/>
            <w:vAlign w:val="center"/>
          </w:tcPr>
          <w:p w14:paraId="7DE6FFB2" w14:textId="77777777" w:rsidR="00F377F9" w:rsidRPr="00B54D15" w:rsidRDefault="00F377F9" w:rsidP="00F377F9">
            <w:pPr>
              <w:spacing w:after="0" w:line="240" w:lineRule="auto"/>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 xml:space="preserve">Līguma priekšmeta (t.sk. arī veikto piegāžu) apraksts </w:t>
            </w:r>
          </w:p>
        </w:tc>
        <w:tc>
          <w:tcPr>
            <w:tcW w:w="1705" w:type="dxa"/>
            <w:shd w:val="clear" w:color="auto" w:fill="D9E2F3" w:themeFill="accent1" w:themeFillTint="33"/>
            <w:vAlign w:val="center"/>
          </w:tcPr>
          <w:p w14:paraId="21EC3F3D" w14:textId="77777777" w:rsidR="00F377F9" w:rsidRPr="00B54D15" w:rsidRDefault="00F377F9" w:rsidP="00F377F9">
            <w:pPr>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 xml:space="preserve">Līguma summa (t.sk. arī piegādātais preces daudzuma apjoms gabalos) </w:t>
            </w:r>
          </w:p>
          <w:p w14:paraId="7F42BD08" w14:textId="77777777" w:rsidR="00F377F9" w:rsidRPr="00B54D15" w:rsidRDefault="00F377F9" w:rsidP="00F377F9">
            <w:pPr>
              <w:spacing w:after="0" w:line="240" w:lineRule="auto"/>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EUR (bez PVN)</w:t>
            </w:r>
          </w:p>
        </w:tc>
        <w:tc>
          <w:tcPr>
            <w:tcW w:w="1560" w:type="dxa"/>
            <w:shd w:val="clear" w:color="auto" w:fill="D9E2F3" w:themeFill="accent1" w:themeFillTint="33"/>
            <w:vAlign w:val="center"/>
          </w:tcPr>
          <w:p w14:paraId="3E5ACCC0" w14:textId="1F7AD9FB" w:rsidR="00F377F9" w:rsidRPr="00B54D15" w:rsidRDefault="00F377F9" w:rsidP="00F377F9">
            <w:pPr>
              <w:spacing w:after="0" w:line="240" w:lineRule="auto"/>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Preces saņēmējs (pasūtītājs</w:t>
            </w:r>
            <w:r>
              <w:rPr>
                <w:rFonts w:ascii="Times New Roman" w:hAnsi="Times New Roman" w:cs="Times New Roman"/>
                <w:b/>
                <w:bCs/>
                <w:sz w:val="20"/>
                <w:szCs w:val="20"/>
              </w:rPr>
              <w:t>:</w:t>
            </w:r>
            <w:r w:rsidRPr="00B54D15">
              <w:rPr>
                <w:rFonts w:ascii="Times New Roman" w:hAnsi="Times New Roman" w:cs="Times New Roman"/>
                <w:sz w:val="20"/>
                <w:szCs w:val="20"/>
              </w:rPr>
              <w:t xml:space="preserve"> </w:t>
            </w:r>
            <w:r w:rsidRPr="00F377F9">
              <w:rPr>
                <w:rFonts w:ascii="Times New Roman" w:hAnsi="Times New Roman" w:cs="Times New Roman"/>
                <w:b/>
                <w:bCs/>
                <w:sz w:val="20"/>
                <w:szCs w:val="20"/>
              </w:rPr>
              <w:t>juridiskās personas nosaukums</w:t>
            </w:r>
            <w:r w:rsidRPr="00B54D15">
              <w:rPr>
                <w:rFonts w:ascii="Times New Roman" w:hAnsi="Times New Roman" w:cs="Times New Roman"/>
                <w:b/>
                <w:bCs/>
                <w:sz w:val="20"/>
                <w:szCs w:val="20"/>
              </w:rPr>
              <w:t>)</w:t>
            </w:r>
          </w:p>
        </w:tc>
        <w:tc>
          <w:tcPr>
            <w:tcW w:w="1559" w:type="dxa"/>
            <w:shd w:val="clear" w:color="auto" w:fill="D9E2F3" w:themeFill="accent1" w:themeFillTint="33"/>
            <w:vAlign w:val="center"/>
          </w:tcPr>
          <w:p w14:paraId="3C6DAA82" w14:textId="72E2B179" w:rsidR="00F377F9" w:rsidRPr="00B54D15" w:rsidRDefault="00F377F9" w:rsidP="00F377F9">
            <w:pPr>
              <w:spacing w:after="0" w:line="240" w:lineRule="auto"/>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Līguma izpildes laiks</w:t>
            </w:r>
          </w:p>
          <w:p w14:paraId="5632FF03" w14:textId="77777777" w:rsidR="00F377F9" w:rsidRPr="00B54D15" w:rsidRDefault="00F377F9" w:rsidP="00F377F9">
            <w:pPr>
              <w:spacing w:after="0" w:line="240" w:lineRule="auto"/>
              <w:contextualSpacing/>
              <w:jc w:val="center"/>
              <w:rPr>
                <w:rFonts w:ascii="Times New Roman" w:hAnsi="Times New Roman" w:cs="Times New Roman"/>
                <w:b/>
                <w:bCs/>
                <w:sz w:val="20"/>
                <w:szCs w:val="20"/>
              </w:rPr>
            </w:pPr>
            <w:r w:rsidRPr="00B54D15">
              <w:rPr>
                <w:rFonts w:ascii="Times New Roman" w:hAnsi="Times New Roman" w:cs="Times New Roman"/>
                <w:b/>
                <w:bCs/>
                <w:sz w:val="20"/>
                <w:szCs w:val="20"/>
              </w:rPr>
              <w:t>(no.. līdz..) (preces piegādes termiņš)</w:t>
            </w:r>
          </w:p>
        </w:tc>
      </w:tr>
      <w:tr w:rsidR="00F377F9" w:rsidRPr="00B54D15" w14:paraId="122FB6B0" w14:textId="77777777" w:rsidTr="00F377F9">
        <w:trPr>
          <w:trHeight w:val="233"/>
        </w:trPr>
        <w:tc>
          <w:tcPr>
            <w:tcW w:w="709" w:type="dxa"/>
          </w:tcPr>
          <w:p w14:paraId="3BB1429F" w14:textId="77777777" w:rsidR="00F377F9" w:rsidRPr="00B54D15" w:rsidRDefault="00F377F9" w:rsidP="00F377F9">
            <w:pPr>
              <w:rPr>
                <w:rFonts w:ascii="Times New Roman" w:hAnsi="Times New Roman" w:cs="Times New Roman"/>
                <w:sz w:val="20"/>
                <w:szCs w:val="20"/>
              </w:rPr>
            </w:pPr>
            <w:r w:rsidRPr="00B54D15">
              <w:rPr>
                <w:rFonts w:ascii="Times New Roman" w:hAnsi="Times New Roman" w:cs="Times New Roman"/>
                <w:sz w:val="20"/>
                <w:szCs w:val="20"/>
              </w:rPr>
              <w:t>1.</w:t>
            </w:r>
          </w:p>
        </w:tc>
        <w:tc>
          <w:tcPr>
            <w:tcW w:w="1842" w:type="dxa"/>
          </w:tcPr>
          <w:p w14:paraId="1A55A009" w14:textId="77777777" w:rsidR="00F377F9" w:rsidRPr="00B54D15" w:rsidRDefault="00F377F9" w:rsidP="00F377F9">
            <w:pPr>
              <w:rPr>
                <w:rFonts w:ascii="Times New Roman" w:hAnsi="Times New Roman" w:cs="Times New Roman"/>
                <w:sz w:val="20"/>
                <w:szCs w:val="20"/>
              </w:rPr>
            </w:pPr>
          </w:p>
        </w:tc>
        <w:tc>
          <w:tcPr>
            <w:tcW w:w="2264" w:type="dxa"/>
          </w:tcPr>
          <w:p w14:paraId="61E93DAD" w14:textId="77777777" w:rsidR="00F377F9" w:rsidRPr="00B54D15" w:rsidRDefault="00F377F9" w:rsidP="00F377F9">
            <w:pPr>
              <w:rPr>
                <w:rFonts w:ascii="Times New Roman" w:hAnsi="Times New Roman" w:cs="Times New Roman"/>
                <w:sz w:val="20"/>
                <w:szCs w:val="20"/>
              </w:rPr>
            </w:pPr>
          </w:p>
        </w:tc>
        <w:tc>
          <w:tcPr>
            <w:tcW w:w="1705" w:type="dxa"/>
          </w:tcPr>
          <w:p w14:paraId="4BF00FD5" w14:textId="77777777" w:rsidR="00F377F9" w:rsidRPr="00B54D15" w:rsidRDefault="00F377F9" w:rsidP="00F377F9">
            <w:pPr>
              <w:rPr>
                <w:rFonts w:ascii="Times New Roman" w:hAnsi="Times New Roman" w:cs="Times New Roman"/>
                <w:sz w:val="20"/>
                <w:szCs w:val="20"/>
              </w:rPr>
            </w:pPr>
          </w:p>
        </w:tc>
        <w:tc>
          <w:tcPr>
            <w:tcW w:w="1560" w:type="dxa"/>
          </w:tcPr>
          <w:p w14:paraId="539C2D21" w14:textId="77777777" w:rsidR="00F377F9" w:rsidRPr="00B54D15" w:rsidRDefault="00F377F9" w:rsidP="00F377F9">
            <w:pPr>
              <w:rPr>
                <w:rFonts w:ascii="Times New Roman" w:hAnsi="Times New Roman" w:cs="Times New Roman"/>
                <w:sz w:val="20"/>
                <w:szCs w:val="20"/>
              </w:rPr>
            </w:pPr>
          </w:p>
        </w:tc>
        <w:tc>
          <w:tcPr>
            <w:tcW w:w="1559" w:type="dxa"/>
          </w:tcPr>
          <w:p w14:paraId="1A10D107" w14:textId="77777777" w:rsidR="00F377F9" w:rsidRPr="00B54D15" w:rsidRDefault="00F377F9" w:rsidP="00F377F9">
            <w:pPr>
              <w:rPr>
                <w:rFonts w:ascii="Times New Roman" w:hAnsi="Times New Roman" w:cs="Times New Roman"/>
                <w:sz w:val="20"/>
                <w:szCs w:val="20"/>
              </w:rPr>
            </w:pPr>
          </w:p>
        </w:tc>
      </w:tr>
      <w:tr w:rsidR="00F377F9" w:rsidRPr="00B54D15" w14:paraId="208F987E" w14:textId="77777777" w:rsidTr="00F377F9">
        <w:trPr>
          <w:trHeight w:val="233"/>
        </w:trPr>
        <w:tc>
          <w:tcPr>
            <w:tcW w:w="709" w:type="dxa"/>
          </w:tcPr>
          <w:p w14:paraId="4B8039CE" w14:textId="77777777" w:rsidR="00F377F9" w:rsidRPr="00B54D15" w:rsidRDefault="00F377F9" w:rsidP="00F377F9">
            <w:pPr>
              <w:rPr>
                <w:rFonts w:ascii="Times New Roman" w:hAnsi="Times New Roman" w:cs="Times New Roman"/>
                <w:sz w:val="20"/>
                <w:szCs w:val="20"/>
              </w:rPr>
            </w:pPr>
            <w:r w:rsidRPr="00B54D15">
              <w:rPr>
                <w:rFonts w:ascii="Times New Roman" w:hAnsi="Times New Roman" w:cs="Times New Roman"/>
                <w:sz w:val="20"/>
                <w:szCs w:val="20"/>
              </w:rPr>
              <w:t>…</w:t>
            </w:r>
          </w:p>
        </w:tc>
        <w:tc>
          <w:tcPr>
            <w:tcW w:w="1842" w:type="dxa"/>
          </w:tcPr>
          <w:p w14:paraId="113672B3" w14:textId="77777777" w:rsidR="00F377F9" w:rsidRPr="00B54D15" w:rsidRDefault="00F377F9" w:rsidP="00F377F9">
            <w:pPr>
              <w:rPr>
                <w:rFonts w:ascii="Times New Roman" w:hAnsi="Times New Roman" w:cs="Times New Roman"/>
                <w:sz w:val="20"/>
                <w:szCs w:val="20"/>
              </w:rPr>
            </w:pPr>
          </w:p>
        </w:tc>
        <w:tc>
          <w:tcPr>
            <w:tcW w:w="2264" w:type="dxa"/>
          </w:tcPr>
          <w:p w14:paraId="70DAEEDA" w14:textId="77777777" w:rsidR="00F377F9" w:rsidRPr="00B54D15" w:rsidRDefault="00F377F9" w:rsidP="00F377F9">
            <w:pPr>
              <w:rPr>
                <w:rFonts w:ascii="Times New Roman" w:hAnsi="Times New Roman" w:cs="Times New Roman"/>
                <w:sz w:val="20"/>
                <w:szCs w:val="20"/>
              </w:rPr>
            </w:pPr>
          </w:p>
        </w:tc>
        <w:tc>
          <w:tcPr>
            <w:tcW w:w="1705" w:type="dxa"/>
          </w:tcPr>
          <w:p w14:paraId="1A0A1962" w14:textId="77777777" w:rsidR="00F377F9" w:rsidRPr="00B54D15" w:rsidRDefault="00F377F9" w:rsidP="00F377F9">
            <w:pPr>
              <w:rPr>
                <w:rFonts w:ascii="Times New Roman" w:hAnsi="Times New Roman" w:cs="Times New Roman"/>
                <w:sz w:val="20"/>
                <w:szCs w:val="20"/>
                <w:highlight w:val="yellow"/>
              </w:rPr>
            </w:pPr>
          </w:p>
        </w:tc>
        <w:tc>
          <w:tcPr>
            <w:tcW w:w="1560" w:type="dxa"/>
          </w:tcPr>
          <w:p w14:paraId="107C8591" w14:textId="77777777" w:rsidR="00F377F9" w:rsidRPr="00B54D15" w:rsidRDefault="00F377F9" w:rsidP="00F377F9">
            <w:pPr>
              <w:rPr>
                <w:rFonts w:ascii="Times New Roman" w:hAnsi="Times New Roman" w:cs="Times New Roman"/>
                <w:sz w:val="20"/>
                <w:szCs w:val="20"/>
                <w:highlight w:val="yellow"/>
              </w:rPr>
            </w:pPr>
          </w:p>
        </w:tc>
        <w:tc>
          <w:tcPr>
            <w:tcW w:w="1559" w:type="dxa"/>
          </w:tcPr>
          <w:p w14:paraId="30A40CE6" w14:textId="77777777" w:rsidR="00F377F9" w:rsidRPr="00B54D15" w:rsidRDefault="00F377F9" w:rsidP="00F377F9">
            <w:pPr>
              <w:rPr>
                <w:rFonts w:ascii="Times New Roman" w:hAnsi="Times New Roman" w:cs="Times New Roman"/>
                <w:sz w:val="20"/>
                <w:szCs w:val="20"/>
                <w:highlight w:val="yellow"/>
              </w:rPr>
            </w:pPr>
          </w:p>
        </w:tc>
      </w:tr>
    </w:tbl>
    <w:p w14:paraId="376C0C7C" w14:textId="77777777" w:rsidR="00B54D15" w:rsidRPr="00B54D15" w:rsidRDefault="00B54D15" w:rsidP="00B54D15">
      <w:pPr>
        <w:spacing w:after="0" w:line="240" w:lineRule="auto"/>
        <w:ind w:left="1418" w:hanging="567"/>
        <w:jc w:val="both"/>
        <w:rPr>
          <w:rFonts w:ascii="Times New Roman" w:hAnsi="Times New Roman" w:cs="Times New Roman"/>
          <w:sz w:val="24"/>
          <w:szCs w:val="24"/>
        </w:rPr>
      </w:pPr>
    </w:p>
    <w:p w14:paraId="2B9E1B69" w14:textId="77777777" w:rsidR="00F377F9" w:rsidRDefault="00F377F9" w:rsidP="006251C4">
      <w:pPr>
        <w:spacing w:after="0" w:line="240" w:lineRule="auto"/>
        <w:ind w:left="709" w:hanging="709"/>
        <w:jc w:val="both"/>
        <w:rPr>
          <w:rFonts w:ascii="Times New Roman" w:hAnsi="Times New Roman"/>
          <w:b/>
          <w:sz w:val="24"/>
          <w:szCs w:val="24"/>
        </w:rPr>
      </w:pPr>
    </w:p>
    <w:p w14:paraId="49FC8E06" w14:textId="2CEA17C1" w:rsidR="003E3C7C" w:rsidRDefault="00C44937" w:rsidP="006251C4">
      <w:pPr>
        <w:spacing w:after="0" w:line="240" w:lineRule="auto"/>
        <w:ind w:left="709" w:hanging="709"/>
        <w:jc w:val="both"/>
        <w:rPr>
          <w:rFonts w:ascii="Times New Roman" w:hAnsi="Times New Roman"/>
          <w:b/>
          <w:sz w:val="24"/>
          <w:szCs w:val="24"/>
        </w:rPr>
      </w:pPr>
      <w:r>
        <w:rPr>
          <w:rFonts w:ascii="Times New Roman" w:hAnsi="Times New Roman"/>
          <w:b/>
          <w:sz w:val="24"/>
          <w:szCs w:val="24"/>
        </w:rPr>
        <w:t xml:space="preserve">4.11. </w:t>
      </w:r>
      <w:r w:rsidR="00FF6F40" w:rsidRPr="00FF6F40">
        <w:rPr>
          <w:rFonts w:ascii="Times New Roman" w:hAnsi="Times New Roman"/>
          <w:b/>
          <w:sz w:val="24"/>
          <w:szCs w:val="24"/>
        </w:rPr>
        <w:t xml:space="preserve"> Saimnieciskās un finanšu spējas:</w:t>
      </w:r>
    </w:p>
    <w:tbl>
      <w:tblPr>
        <w:tblStyle w:val="TableGrid"/>
        <w:tblW w:w="9633" w:type="dxa"/>
        <w:tblInd w:w="-289" w:type="dxa"/>
        <w:tblLook w:val="04A0" w:firstRow="1" w:lastRow="0" w:firstColumn="1" w:lastColumn="0" w:noHBand="0" w:noVBand="1"/>
      </w:tblPr>
      <w:tblGrid>
        <w:gridCol w:w="6805"/>
        <w:gridCol w:w="2828"/>
      </w:tblGrid>
      <w:tr w:rsidR="00FF6F40" w:rsidRPr="00A23B8A" w14:paraId="44210B52" w14:textId="77777777" w:rsidTr="00F377F9">
        <w:trPr>
          <w:trHeight w:val="306"/>
        </w:trPr>
        <w:tc>
          <w:tcPr>
            <w:tcW w:w="6805" w:type="dxa"/>
            <w:shd w:val="clear" w:color="auto" w:fill="D9E2F3" w:themeFill="accent1" w:themeFillTint="33"/>
          </w:tcPr>
          <w:p w14:paraId="28BE8AAA"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Kopējais apgrozījums</w:t>
            </w:r>
          </w:p>
        </w:tc>
        <w:tc>
          <w:tcPr>
            <w:tcW w:w="2828" w:type="dxa"/>
            <w:shd w:val="clear" w:color="auto" w:fill="D9E2F3" w:themeFill="accent1" w:themeFillTint="33"/>
          </w:tcPr>
          <w:p w14:paraId="30DA5CA6"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sz w:val="24"/>
                <w:szCs w:val="24"/>
              </w:rPr>
              <w:t>Gads</w:t>
            </w:r>
          </w:p>
        </w:tc>
      </w:tr>
      <w:tr w:rsidR="00FF6F40" w:rsidRPr="00A23B8A" w14:paraId="2066B9BC" w14:textId="77777777" w:rsidTr="00F377F9">
        <w:trPr>
          <w:trHeight w:val="396"/>
        </w:trPr>
        <w:tc>
          <w:tcPr>
            <w:tcW w:w="6805" w:type="dxa"/>
          </w:tcPr>
          <w:p w14:paraId="42BC1969" w14:textId="77777777" w:rsidR="00FF6F40" w:rsidRPr="00A23B8A" w:rsidRDefault="00FF6F40" w:rsidP="00AD4F9A">
            <w:pPr>
              <w:rPr>
                <w:rFonts w:ascii="Times New Roman" w:hAnsi="Times New Roman" w:cs="Times New Roman"/>
                <w:b/>
                <w:bCs/>
                <w:sz w:val="24"/>
                <w:szCs w:val="24"/>
              </w:rPr>
            </w:pPr>
          </w:p>
        </w:tc>
        <w:tc>
          <w:tcPr>
            <w:tcW w:w="2828" w:type="dxa"/>
          </w:tcPr>
          <w:p w14:paraId="4527BC11"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2024.</w:t>
            </w:r>
          </w:p>
        </w:tc>
      </w:tr>
      <w:tr w:rsidR="00FF6F40" w:rsidRPr="00A23B8A" w14:paraId="70421A90" w14:textId="77777777" w:rsidTr="00F377F9">
        <w:trPr>
          <w:trHeight w:val="415"/>
        </w:trPr>
        <w:tc>
          <w:tcPr>
            <w:tcW w:w="6805" w:type="dxa"/>
          </w:tcPr>
          <w:p w14:paraId="1FF027CF" w14:textId="77777777" w:rsidR="00FF6F40" w:rsidRPr="00A23B8A" w:rsidRDefault="00FF6F40" w:rsidP="00AD4F9A">
            <w:pPr>
              <w:rPr>
                <w:rFonts w:ascii="Times New Roman" w:hAnsi="Times New Roman" w:cs="Times New Roman"/>
                <w:b/>
                <w:bCs/>
                <w:sz w:val="24"/>
                <w:szCs w:val="24"/>
              </w:rPr>
            </w:pPr>
          </w:p>
        </w:tc>
        <w:tc>
          <w:tcPr>
            <w:tcW w:w="2828" w:type="dxa"/>
          </w:tcPr>
          <w:p w14:paraId="5B33E0C0"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2023.</w:t>
            </w:r>
          </w:p>
        </w:tc>
      </w:tr>
      <w:tr w:rsidR="00FF6F40" w:rsidRPr="00A23B8A" w14:paraId="77F0BA49" w14:textId="77777777" w:rsidTr="00F377F9">
        <w:trPr>
          <w:trHeight w:val="421"/>
        </w:trPr>
        <w:tc>
          <w:tcPr>
            <w:tcW w:w="6805" w:type="dxa"/>
          </w:tcPr>
          <w:p w14:paraId="3301E6F9" w14:textId="77777777" w:rsidR="00FF6F40" w:rsidRPr="00A23B8A" w:rsidRDefault="00FF6F40" w:rsidP="00AD4F9A">
            <w:pPr>
              <w:rPr>
                <w:rFonts w:ascii="Times New Roman" w:hAnsi="Times New Roman" w:cs="Times New Roman"/>
                <w:b/>
                <w:bCs/>
                <w:sz w:val="24"/>
                <w:szCs w:val="24"/>
              </w:rPr>
            </w:pPr>
          </w:p>
        </w:tc>
        <w:tc>
          <w:tcPr>
            <w:tcW w:w="2828" w:type="dxa"/>
          </w:tcPr>
          <w:p w14:paraId="6B069E38" w14:textId="77777777" w:rsidR="00FF6F40" w:rsidRPr="00A23B8A" w:rsidRDefault="00FF6F40" w:rsidP="00AD4F9A">
            <w:pPr>
              <w:rPr>
                <w:rFonts w:ascii="Times New Roman" w:hAnsi="Times New Roman" w:cs="Times New Roman"/>
                <w:sz w:val="24"/>
                <w:szCs w:val="24"/>
              </w:rPr>
            </w:pPr>
            <w:r w:rsidRPr="00A23B8A">
              <w:rPr>
                <w:rFonts w:ascii="Times New Roman" w:hAnsi="Times New Roman" w:cs="Times New Roman"/>
                <w:sz w:val="24"/>
                <w:szCs w:val="24"/>
              </w:rPr>
              <w:t>2022.</w:t>
            </w:r>
          </w:p>
        </w:tc>
      </w:tr>
      <w:tr w:rsidR="00FF6F40" w:rsidRPr="00A23B8A" w14:paraId="7B707A37" w14:textId="77777777" w:rsidTr="00F377F9">
        <w:trPr>
          <w:trHeight w:val="667"/>
        </w:trPr>
        <w:tc>
          <w:tcPr>
            <w:tcW w:w="6805" w:type="dxa"/>
            <w:shd w:val="clear" w:color="auto" w:fill="D9E2F3" w:themeFill="accent1" w:themeFillTint="33"/>
          </w:tcPr>
          <w:p w14:paraId="69276ABE" w14:textId="77777777" w:rsidR="00FF6F40" w:rsidRPr="00A23B8A" w:rsidRDefault="00FF6F40" w:rsidP="00AD4F9A">
            <w:pPr>
              <w:rPr>
                <w:rFonts w:ascii="Times New Roman" w:hAnsi="Times New Roman" w:cs="Times New Roman"/>
                <w:b/>
                <w:sz w:val="24"/>
                <w:szCs w:val="24"/>
              </w:rPr>
            </w:pPr>
            <w:r w:rsidRPr="00A23B8A">
              <w:rPr>
                <w:rFonts w:ascii="Times New Roman" w:hAnsi="Times New Roman" w:cs="Times New Roman"/>
                <w:b/>
                <w:color w:val="000000" w:themeColor="text1"/>
                <w:sz w:val="24"/>
                <w:szCs w:val="24"/>
              </w:rPr>
              <w:lastRenderedPageBreak/>
              <w:t>Pozitīvs pašu kapitāls 2024. gadā</w:t>
            </w:r>
          </w:p>
        </w:tc>
        <w:tc>
          <w:tcPr>
            <w:tcW w:w="2828" w:type="dxa"/>
            <w:shd w:val="clear" w:color="auto" w:fill="D9E2F3" w:themeFill="accent1" w:themeFillTint="33"/>
          </w:tcPr>
          <w:p w14:paraId="2836EE57" w14:textId="77777777" w:rsidR="00FF6F40" w:rsidRPr="00A23B8A" w:rsidRDefault="00AF4EA8" w:rsidP="00AD4F9A">
            <w:pPr>
              <w:rPr>
                <w:rFonts w:ascii="Times New Roman" w:hAnsi="Times New Roman" w:cs="Times New Roman"/>
                <w:sz w:val="24"/>
                <w:szCs w:val="24"/>
              </w:rPr>
            </w:pPr>
            <w:sdt>
              <w:sdtPr>
                <w:rPr>
                  <w:rFonts w:ascii="Times New Roman" w:hAnsi="Times New Roman" w:cs="Times New Roman"/>
                  <w:sz w:val="24"/>
                  <w:szCs w:val="24"/>
                </w:rPr>
                <w:id w:val="-703242809"/>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5E6247FC" w14:textId="77777777" w:rsidR="00FF6F40" w:rsidRPr="00A23B8A" w:rsidRDefault="00AF4EA8" w:rsidP="00AD4F9A">
            <w:pPr>
              <w:rPr>
                <w:rFonts w:ascii="Times New Roman" w:hAnsi="Times New Roman" w:cs="Times New Roman"/>
                <w:sz w:val="24"/>
                <w:szCs w:val="24"/>
              </w:rPr>
            </w:pPr>
            <w:sdt>
              <w:sdtPr>
                <w:rPr>
                  <w:rFonts w:ascii="Times New Roman" w:hAnsi="Times New Roman" w:cs="Times New Roman"/>
                  <w:sz w:val="24"/>
                  <w:szCs w:val="24"/>
                </w:rPr>
                <w:id w:val="-106199125"/>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r w:rsidR="00FF6F40" w:rsidRPr="00A23B8A" w14:paraId="50819658" w14:textId="77777777" w:rsidTr="00F377F9">
        <w:trPr>
          <w:trHeight w:val="836"/>
        </w:trPr>
        <w:tc>
          <w:tcPr>
            <w:tcW w:w="6805" w:type="dxa"/>
            <w:shd w:val="clear" w:color="auto" w:fill="D9E2F3" w:themeFill="accent1" w:themeFillTint="33"/>
          </w:tcPr>
          <w:p w14:paraId="250D90DC" w14:textId="77777777" w:rsidR="00FF6F40" w:rsidRPr="00A23B8A" w:rsidRDefault="00FF6F40" w:rsidP="00AD4F9A">
            <w:pPr>
              <w:spacing w:before="120"/>
              <w:rPr>
                <w:rFonts w:ascii="Times New Roman" w:hAnsi="Times New Roman" w:cs="Times New Roman"/>
                <w:b/>
                <w:sz w:val="24"/>
                <w:szCs w:val="24"/>
              </w:rPr>
            </w:pPr>
            <w:r w:rsidRPr="00A23B8A">
              <w:rPr>
                <w:rFonts w:ascii="Times New Roman" w:hAnsi="Times New Roman" w:cs="Times New Roman"/>
                <w:b/>
                <w:sz w:val="24"/>
                <w:szCs w:val="24"/>
              </w:rPr>
              <w:t xml:space="preserve">Likviditātes koeficients </w:t>
            </w:r>
            <w:r w:rsidRPr="00A23B8A">
              <w:rPr>
                <w:rFonts w:ascii="Times New Roman" w:hAnsi="Times New Roman" w:cs="Times New Roman"/>
                <w:sz w:val="24"/>
                <w:szCs w:val="24"/>
              </w:rPr>
              <w:t>(“Apgrozāmie līdzekļi kopā” dalījums ar bilances rindu “Īstermiņa kreditori kopā”)</w:t>
            </w:r>
            <w:r w:rsidRPr="00A23B8A">
              <w:rPr>
                <w:rFonts w:ascii="Times New Roman" w:hAnsi="Times New Roman" w:cs="Times New Roman"/>
                <w:b/>
                <w:sz w:val="24"/>
                <w:szCs w:val="24"/>
              </w:rPr>
              <w:t xml:space="preserve">  </w:t>
            </w:r>
            <w:r w:rsidRPr="00A23B8A">
              <w:rPr>
                <w:rFonts w:ascii="Times New Roman" w:hAnsi="Times New Roman" w:cs="Times New Roman"/>
                <w:b/>
                <w:color w:val="000000" w:themeColor="text1"/>
                <w:sz w:val="24"/>
                <w:szCs w:val="24"/>
              </w:rPr>
              <w:t>2024. gadā ir vismaz 1</w:t>
            </w:r>
          </w:p>
        </w:tc>
        <w:tc>
          <w:tcPr>
            <w:tcW w:w="2828" w:type="dxa"/>
            <w:shd w:val="clear" w:color="auto" w:fill="D9E2F3" w:themeFill="accent1" w:themeFillTint="33"/>
          </w:tcPr>
          <w:p w14:paraId="147B0B96" w14:textId="77777777" w:rsidR="00FF6F40" w:rsidRPr="00A23B8A" w:rsidRDefault="00AF4EA8" w:rsidP="00AD4F9A">
            <w:pPr>
              <w:rPr>
                <w:rFonts w:ascii="Times New Roman" w:hAnsi="Times New Roman" w:cs="Times New Roman"/>
                <w:sz w:val="24"/>
                <w:szCs w:val="24"/>
              </w:rPr>
            </w:pPr>
            <w:sdt>
              <w:sdtPr>
                <w:rPr>
                  <w:rFonts w:ascii="Times New Roman" w:hAnsi="Times New Roman" w:cs="Times New Roman"/>
                  <w:sz w:val="24"/>
                  <w:szCs w:val="24"/>
                </w:rPr>
                <w:id w:val="1920217687"/>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Atbilst</w:t>
            </w:r>
          </w:p>
          <w:p w14:paraId="4F782DCB" w14:textId="77777777" w:rsidR="00FF6F40" w:rsidRPr="00A23B8A" w:rsidRDefault="00AF4EA8" w:rsidP="00AD4F9A">
            <w:pPr>
              <w:rPr>
                <w:rFonts w:ascii="Times New Roman" w:hAnsi="Times New Roman" w:cs="Times New Roman"/>
                <w:sz w:val="24"/>
                <w:szCs w:val="24"/>
              </w:rPr>
            </w:pPr>
            <w:sdt>
              <w:sdtPr>
                <w:rPr>
                  <w:rFonts w:ascii="Times New Roman" w:hAnsi="Times New Roman" w:cs="Times New Roman"/>
                  <w:sz w:val="24"/>
                  <w:szCs w:val="24"/>
                </w:rPr>
                <w:id w:val="1958291558"/>
                <w14:checkbox>
                  <w14:checked w14:val="0"/>
                  <w14:checkedState w14:val="2612" w14:font="MS Gothic"/>
                  <w14:uncheckedState w14:val="2610" w14:font="MS Gothic"/>
                </w14:checkbox>
              </w:sdtPr>
              <w:sdtEndPr/>
              <w:sdtContent>
                <w:r w:rsidR="00FF6F40" w:rsidRPr="00A23B8A">
                  <w:rPr>
                    <w:rFonts w:ascii="Segoe UI Symbol" w:hAnsi="Segoe UI Symbol" w:cs="Segoe UI Symbol"/>
                    <w:sz w:val="24"/>
                    <w:szCs w:val="24"/>
                  </w:rPr>
                  <w:t>☐</w:t>
                </w:r>
              </w:sdtContent>
            </w:sdt>
            <w:r w:rsidR="00FF6F40" w:rsidRPr="00A23B8A">
              <w:rPr>
                <w:rFonts w:ascii="Times New Roman" w:hAnsi="Times New Roman" w:cs="Times New Roman"/>
                <w:sz w:val="24"/>
                <w:szCs w:val="24"/>
              </w:rPr>
              <w:t xml:space="preserve">  Neatbilst</w:t>
            </w:r>
          </w:p>
        </w:tc>
      </w:tr>
    </w:tbl>
    <w:p w14:paraId="2B9380D4" w14:textId="77777777" w:rsidR="00AC6257" w:rsidRDefault="00AC6257" w:rsidP="00495574">
      <w:pPr>
        <w:spacing w:before="120" w:after="120" w:line="240" w:lineRule="auto"/>
        <w:ind w:left="360"/>
        <w:rPr>
          <w:rFonts w:ascii="Times New Roman" w:hAnsi="Times New Roman"/>
          <w:b/>
          <w:sz w:val="24"/>
          <w:szCs w:val="24"/>
          <w:highlight w:val="yellow"/>
        </w:rPr>
      </w:pPr>
    </w:p>
    <w:p w14:paraId="6E4CF64D" w14:textId="61032C27" w:rsidR="00915477" w:rsidRPr="009A4EF5" w:rsidRDefault="00E523D5" w:rsidP="00BF4BAB">
      <w:pPr>
        <w:numPr>
          <w:ilvl w:val="0"/>
          <w:numId w:val="2"/>
        </w:numPr>
        <w:spacing w:before="120" w:after="120" w:line="240" w:lineRule="auto"/>
        <w:ind w:left="360"/>
        <w:rPr>
          <w:rFonts w:ascii="Times New Roman" w:hAnsi="Times New Roman"/>
          <w:b/>
          <w:sz w:val="24"/>
          <w:szCs w:val="24"/>
        </w:rPr>
      </w:pPr>
      <w:r w:rsidRPr="009A4EF5">
        <w:rPr>
          <w:rFonts w:ascii="Times New Roman" w:hAnsi="Times New Roman"/>
          <w:b/>
          <w:sz w:val="24"/>
          <w:szCs w:val="24"/>
        </w:rPr>
        <w:t>PIEDĀVĀJUMS</w:t>
      </w:r>
    </w:p>
    <w:p w14:paraId="0B120145" w14:textId="1D16B2C3" w:rsidR="00C1052A" w:rsidRPr="009A4EF5" w:rsidRDefault="00B62CE0" w:rsidP="00471707">
      <w:pPr>
        <w:pStyle w:val="ListBullet4"/>
        <w:numPr>
          <w:ilvl w:val="1"/>
          <w:numId w:val="19"/>
        </w:numPr>
        <w:spacing w:after="0" w:line="276" w:lineRule="auto"/>
        <w:ind w:left="851" w:hanging="567"/>
        <w:rPr>
          <w:szCs w:val="24"/>
        </w:rPr>
      </w:pPr>
      <w:r w:rsidRPr="009A4EF5">
        <w:rPr>
          <w:bCs/>
          <w:szCs w:val="24"/>
          <w:lang w:eastAsia="ar-SA"/>
        </w:rPr>
        <w:t>Piedāvājuma saturs:</w:t>
      </w:r>
      <w:r w:rsidRPr="009A4EF5">
        <w:rPr>
          <w:b/>
          <w:szCs w:val="24"/>
          <w:lang w:eastAsia="ar-SA"/>
        </w:rPr>
        <w:t xml:space="preserve"> </w:t>
      </w:r>
      <w:r w:rsidR="000549C8" w:rsidRPr="009A4EF5">
        <w:rPr>
          <w:bCs/>
          <w:szCs w:val="24"/>
          <w:lang w:eastAsia="ar-SA"/>
        </w:rPr>
        <w:t>a</w:t>
      </w:r>
      <w:r w:rsidRPr="009A4EF5">
        <w:rPr>
          <w:bCs/>
          <w:szCs w:val="24"/>
          <w:lang w:eastAsia="ar-SA"/>
        </w:rPr>
        <w:t>izpildīta</w:t>
      </w:r>
      <w:r w:rsidRPr="009A4EF5">
        <w:rPr>
          <w:b/>
          <w:szCs w:val="24"/>
          <w:lang w:eastAsia="ar-SA"/>
        </w:rPr>
        <w:t xml:space="preserve"> </w:t>
      </w:r>
      <w:r w:rsidRPr="009A4EF5">
        <w:rPr>
          <w:bCs/>
          <w:szCs w:val="24"/>
          <w:lang w:eastAsia="ar-SA"/>
        </w:rPr>
        <w:t>Pieteikuma-piedāvājuma forma un</w:t>
      </w:r>
      <w:r w:rsidRPr="009A4EF5">
        <w:rPr>
          <w:b/>
          <w:szCs w:val="24"/>
          <w:lang w:eastAsia="ar-SA"/>
        </w:rPr>
        <w:t xml:space="preserve"> </w:t>
      </w:r>
      <w:r w:rsidR="00AC6257" w:rsidRPr="00AC6257">
        <w:rPr>
          <w:bCs/>
          <w:szCs w:val="24"/>
          <w:lang w:eastAsia="ar-SA"/>
        </w:rPr>
        <w:t>Tehnisk</w:t>
      </w:r>
      <w:r w:rsidR="00AC6257">
        <w:rPr>
          <w:bCs/>
          <w:szCs w:val="24"/>
          <w:lang w:eastAsia="ar-SA"/>
        </w:rPr>
        <w:t>ā</w:t>
      </w:r>
      <w:r w:rsidR="00AC6257" w:rsidRPr="00AC6257">
        <w:rPr>
          <w:bCs/>
          <w:szCs w:val="24"/>
          <w:lang w:eastAsia="ar-SA"/>
        </w:rPr>
        <w:t xml:space="preserve"> un</w:t>
      </w:r>
      <w:r w:rsidR="00AC6257" w:rsidRPr="00062EE6">
        <w:rPr>
          <w:bCs/>
          <w:szCs w:val="24"/>
          <w:lang w:eastAsia="ar-SA"/>
        </w:rPr>
        <w:t xml:space="preserve"> </w:t>
      </w:r>
      <w:r w:rsidR="00062EE6" w:rsidRPr="00062EE6">
        <w:rPr>
          <w:bCs/>
          <w:szCs w:val="24"/>
          <w:lang w:eastAsia="ar-SA"/>
        </w:rPr>
        <w:t>f</w:t>
      </w:r>
      <w:r w:rsidRPr="00062EE6">
        <w:rPr>
          <w:bCs/>
          <w:szCs w:val="24"/>
          <w:lang w:eastAsia="ar-SA"/>
        </w:rPr>
        <w:t>inanšu</w:t>
      </w:r>
      <w:r w:rsidRPr="009A4EF5">
        <w:rPr>
          <w:bCs/>
          <w:szCs w:val="24"/>
          <w:lang w:eastAsia="ar-SA"/>
        </w:rPr>
        <w:t xml:space="preserve"> piedāvājum</w:t>
      </w:r>
      <w:r w:rsidR="00AC6257">
        <w:rPr>
          <w:bCs/>
          <w:szCs w:val="24"/>
          <w:lang w:eastAsia="ar-SA"/>
        </w:rPr>
        <w:t>a forma (pielikums</w:t>
      </w:r>
      <w:r w:rsidR="000A0029">
        <w:rPr>
          <w:bCs/>
          <w:szCs w:val="24"/>
          <w:lang w:eastAsia="ar-SA"/>
        </w:rPr>
        <w:t xml:space="preserve"> Nr.3</w:t>
      </w:r>
      <w:r w:rsidR="00AC6257">
        <w:rPr>
          <w:bCs/>
          <w:szCs w:val="24"/>
          <w:lang w:eastAsia="ar-SA"/>
        </w:rPr>
        <w:t>).</w:t>
      </w:r>
      <w:r w:rsidR="009A4EF5">
        <w:rPr>
          <w:bCs/>
          <w:szCs w:val="24"/>
          <w:lang w:eastAsia="ar-SA"/>
        </w:rPr>
        <w:t xml:space="preserve"> </w:t>
      </w:r>
    </w:p>
    <w:p w14:paraId="55CD96DD" w14:textId="6D334F03" w:rsidR="00CA4E2A" w:rsidRPr="009A4EF5" w:rsidRDefault="00B404B9" w:rsidP="00093E9E">
      <w:pPr>
        <w:pStyle w:val="ListBullet4"/>
        <w:numPr>
          <w:ilvl w:val="1"/>
          <w:numId w:val="10"/>
        </w:numPr>
        <w:spacing w:after="0" w:line="276" w:lineRule="auto"/>
        <w:ind w:left="851" w:hanging="567"/>
        <w:rPr>
          <w:szCs w:val="24"/>
        </w:rPr>
      </w:pPr>
      <w:r w:rsidRPr="009A4EF5">
        <w:rPr>
          <w:bCs/>
          <w:szCs w:val="24"/>
        </w:rPr>
        <w:t xml:space="preserve">Paredzamais </w:t>
      </w:r>
      <w:r w:rsidRPr="009A4EF5">
        <w:t xml:space="preserve">līguma termiņš: </w:t>
      </w:r>
      <w:r w:rsidR="001B2510" w:rsidRPr="001B2510">
        <w:rPr>
          <w:b/>
          <w:bCs/>
        </w:rPr>
        <w:t>līdz 8 mēnešiem no Līguma noslēgšanas</w:t>
      </w:r>
      <w:r w:rsidRPr="001B2510">
        <w:rPr>
          <w:b/>
          <w:bCs/>
        </w:rPr>
        <w:t>.</w:t>
      </w:r>
    </w:p>
    <w:p w14:paraId="3C8E7AA0" w14:textId="77777777" w:rsidR="001B2510" w:rsidRPr="007001AE" w:rsidRDefault="001B2510" w:rsidP="001B2510">
      <w:pPr>
        <w:pStyle w:val="ListBullet4"/>
        <w:numPr>
          <w:ilvl w:val="0"/>
          <w:numId w:val="0"/>
        </w:numPr>
        <w:ind w:left="1134" w:hanging="283"/>
      </w:pPr>
      <w:r w:rsidRPr="007001AE">
        <w:t>Lūdzam informēt par izpildes termiņiem</w:t>
      </w:r>
      <w:r>
        <w:t>:</w:t>
      </w:r>
    </w:p>
    <w:p w14:paraId="410325BD" w14:textId="688C5EF4" w:rsidR="001B2510" w:rsidRDefault="00AF4EA8" w:rsidP="001B2510">
      <w:pPr>
        <w:pStyle w:val="ListBullet4"/>
        <w:numPr>
          <w:ilvl w:val="0"/>
          <w:numId w:val="0"/>
        </w:numPr>
        <w:ind w:left="1134" w:hanging="283"/>
      </w:pPr>
      <w:sdt>
        <w:sdtPr>
          <w:id w:val="1689413082"/>
          <w14:checkbox>
            <w14:checked w14:val="0"/>
            <w14:checkedState w14:val="2612" w14:font="MS Gothic"/>
            <w14:uncheckedState w14:val="2610" w14:font="MS Gothic"/>
          </w14:checkbox>
        </w:sdtPr>
        <w:sdtEndPr/>
        <w:sdtContent>
          <w:r w:rsidR="001B2510">
            <w:rPr>
              <w:rFonts w:ascii="MS Gothic" w:eastAsia="MS Gothic" w:hAnsi="MS Gothic" w:hint="eastAsia"/>
            </w:rPr>
            <w:t>☐</w:t>
          </w:r>
        </w:sdtContent>
      </w:sdt>
      <w:r w:rsidR="001B2510" w:rsidRPr="00F72350">
        <w:t xml:space="preserve"> termiņš </w:t>
      </w:r>
      <w:r w:rsidR="001B2510">
        <w:t xml:space="preserve">paredzamā līguma </w:t>
      </w:r>
      <w:r w:rsidR="001B2510" w:rsidRPr="00F72350">
        <w:t>izpildei ir pietiekošs;</w:t>
      </w:r>
    </w:p>
    <w:p w14:paraId="3C2993B1" w14:textId="14953CA3" w:rsidR="0028172B" w:rsidRDefault="00AF4EA8" w:rsidP="001B2510">
      <w:pPr>
        <w:pStyle w:val="ListBullet4"/>
        <w:numPr>
          <w:ilvl w:val="0"/>
          <w:numId w:val="0"/>
        </w:numPr>
        <w:ind w:left="1134" w:hanging="283"/>
      </w:pPr>
      <w:sdt>
        <w:sdtPr>
          <w:id w:val="1971316486"/>
          <w14:checkbox>
            <w14:checked w14:val="0"/>
            <w14:checkedState w14:val="2612" w14:font="MS Gothic"/>
            <w14:uncheckedState w14:val="2610" w14:font="MS Gothic"/>
          </w14:checkbox>
        </w:sdtPr>
        <w:sdtEndPr/>
        <w:sdtContent>
          <w:r w:rsidR="0028172B">
            <w:rPr>
              <w:rFonts w:ascii="MS Gothic" w:eastAsia="MS Gothic" w:hAnsi="MS Gothic" w:hint="eastAsia"/>
            </w:rPr>
            <w:t>☐</w:t>
          </w:r>
        </w:sdtContent>
      </w:sdt>
      <w:r w:rsidR="0028172B">
        <w:tab/>
        <w:t>varam piegādāt Preces īsākā termiņā:</w:t>
      </w:r>
    </w:p>
    <w:p w14:paraId="150A11E8" w14:textId="259E4AA4" w:rsidR="0028172B" w:rsidRDefault="0028172B" w:rsidP="0028172B">
      <w:pPr>
        <w:pStyle w:val="ListBullet4"/>
        <w:numPr>
          <w:ilvl w:val="0"/>
          <w:numId w:val="0"/>
        </w:numPr>
        <w:ind w:left="1134"/>
      </w:pPr>
      <w:r w:rsidRPr="00C63AAB">
        <w:rPr>
          <w:rFonts w:eastAsia="Calibri"/>
          <w:szCs w:val="24"/>
          <w:lang w:eastAsia="lv-LV"/>
        </w:rPr>
        <w:t>1.tipa sliežu pārmijas</w:t>
      </w:r>
      <w:r>
        <w:t xml:space="preserve"> ___</w:t>
      </w:r>
      <w:r w:rsidR="00F377F9">
        <w:t xml:space="preserve"> </w:t>
      </w:r>
      <w:r>
        <w:t>mēnešu laikā;</w:t>
      </w:r>
    </w:p>
    <w:p w14:paraId="5B5218A5" w14:textId="7975572D" w:rsidR="0028172B" w:rsidRPr="00F72350" w:rsidRDefault="0028172B" w:rsidP="0028172B">
      <w:pPr>
        <w:pStyle w:val="ListBullet4"/>
        <w:numPr>
          <w:ilvl w:val="0"/>
          <w:numId w:val="0"/>
        </w:numPr>
        <w:ind w:left="1134"/>
      </w:pPr>
      <w:r>
        <w:rPr>
          <w:rFonts w:eastAsia="Calibri"/>
          <w:szCs w:val="24"/>
          <w:lang w:eastAsia="lv-LV"/>
        </w:rPr>
        <w:t>5</w:t>
      </w:r>
      <w:r w:rsidRPr="00C63AAB">
        <w:rPr>
          <w:rFonts w:eastAsia="Calibri"/>
          <w:szCs w:val="24"/>
          <w:lang w:eastAsia="lv-LV"/>
        </w:rPr>
        <w:t>.tipa sliežu pārmijas</w:t>
      </w:r>
      <w:r w:rsidR="00F377F9">
        <w:rPr>
          <w:rFonts w:eastAsia="Calibri"/>
          <w:szCs w:val="24"/>
          <w:lang w:eastAsia="lv-LV"/>
        </w:rPr>
        <w:t xml:space="preserve"> </w:t>
      </w:r>
      <w:r w:rsidRPr="00F377F9">
        <w:t>___</w:t>
      </w:r>
      <w:r w:rsidR="00F377F9">
        <w:t xml:space="preserve"> </w:t>
      </w:r>
      <w:r>
        <w:t>mēnešu laikā;</w:t>
      </w:r>
    </w:p>
    <w:p w14:paraId="30CBA6CB" w14:textId="1CE7802E" w:rsidR="001B2510" w:rsidRPr="00F72350" w:rsidRDefault="00AF4EA8" w:rsidP="0028172B">
      <w:pPr>
        <w:pStyle w:val="ListBullet4"/>
        <w:numPr>
          <w:ilvl w:val="0"/>
          <w:numId w:val="0"/>
        </w:numPr>
        <w:spacing w:line="276" w:lineRule="auto"/>
        <w:ind w:left="1135" w:hanging="284"/>
      </w:pPr>
      <w:sdt>
        <w:sdtPr>
          <w:id w:val="863628345"/>
          <w14:checkbox>
            <w14:checked w14:val="0"/>
            <w14:checkedState w14:val="2612" w14:font="MS Gothic"/>
            <w14:uncheckedState w14:val="2610" w14:font="MS Gothic"/>
          </w14:checkbox>
        </w:sdtPr>
        <w:sdtEndPr/>
        <w:sdtContent>
          <w:r w:rsidR="001B2510">
            <w:rPr>
              <w:rFonts w:ascii="MS Gothic" w:eastAsia="MS Gothic" w:hAnsi="MS Gothic" w:hint="eastAsia"/>
            </w:rPr>
            <w:t>☐</w:t>
          </w:r>
        </w:sdtContent>
      </w:sdt>
      <w:r w:rsidR="001B2510" w:rsidRPr="00F72350">
        <w:t xml:space="preserve"> termiņš </w:t>
      </w:r>
      <w:r w:rsidR="001B2510">
        <w:t>paredzamā līguma</w:t>
      </w:r>
      <w:r w:rsidR="001B2510" w:rsidRPr="00F72350">
        <w:t xml:space="preserve"> izpildei ir pārāk īss, nav iespējams </w:t>
      </w:r>
      <w:r w:rsidR="001B2510">
        <w:t>izpildīt līgumu</w:t>
      </w:r>
      <w:r w:rsidR="001B2510" w:rsidRPr="00F72350">
        <w:t xml:space="preserve"> šādā termiņā jo:</w:t>
      </w:r>
      <w:r w:rsidR="001B2510">
        <w:t>___________________________</w:t>
      </w:r>
    </w:p>
    <w:p w14:paraId="6C73E489" w14:textId="7E36A6D8" w:rsidR="00453163" w:rsidRDefault="00453163" w:rsidP="0028172B">
      <w:pPr>
        <w:pStyle w:val="ListBullet4"/>
        <w:numPr>
          <w:ilvl w:val="1"/>
          <w:numId w:val="10"/>
        </w:numPr>
        <w:spacing w:line="276" w:lineRule="auto"/>
        <w:ind w:left="851" w:hanging="567"/>
        <w:rPr>
          <w:szCs w:val="24"/>
        </w:rPr>
      </w:pPr>
      <w:r>
        <w:rPr>
          <w:szCs w:val="24"/>
        </w:rPr>
        <w:t>Apmaksas nosacījumi:</w:t>
      </w:r>
    </w:p>
    <w:p w14:paraId="7FC3D617" w14:textId="2F155159" w:rsidR="00453163" w:rsidRDefault="00453163" w:rsidP="00453163">
      <w:pPr>
        <w:pStyle w:val="ListBullet4"/>
        <w:numPr>
          <w:ilvl w:val="2"/>
          <w:numId w:val="10"/>
        </w:numPr>
        <w:spacing w:line="276" w:lineRule="auto"/>
        <w:ind w:left="1560" w:hanging="709"/>
      </w:pPr>
      <w:r w:rsidRPr="006F31F3">
        <w:rPr>
          <w:b/>
          <w:bCs/>
          <w:szCs w:val="24"/>
        </w:rPr>
        <w:t>1.daļa</w:t>
      </w:r>
      <w:r w:rsidR="006F31F3">
        <w:rPr>
          <w:b/>
          <w:bCs/>
          <w:szCs w:val="24"/>
        </w:rPr>
        <w:t xml:space="preserve">- </w:t>
      </w:r>
      <w:r w:rsidRPr="006F31F3">
        <w:rPr>
          <w:rFonts w:eastAsia="Calibri"/>
          <w:b/>
          <w:bCs/>
          <w:szCs w:val="24"/>
          <w:lang w:eastAsia="lv-LV"/>
        </w:rPr>
        <w:t>1.tipa sliežu pārmijas</w:t>
      </w:r>
      <w:r>
        <w:rPr>
          <w:szCs w:val="24"/>
          <w:lang w:eastAsia="lv-LV"/>
        </w:rPr>
        <w:t xml:space="preserve">: </w:t>
      </w:r>
      <w:r>
        <w:t xml:space="preserve">90% pēc Preces piegādes, 10% </w:t>
      </w:r>
      <w:r w:rsidRPr="00453163">
        <w:t>pēc pārmiju vadības sistēmas pieslēgšanas, regulēšanas un darbības palaišanas objektā</w:t>
      </w:r>
      <w:r>
        <w:t>.</w:t>
      </w:r>
    </w:p>
    <w:p w14:paraId="3E0C2ADE" w14:textId="3DC72C37" w:rsidR="00453163" w:rsidRPr="00453163" w:rsidRDefault="00453163" w:rsidP="00453163">
      <w:pPr>
        <w:pStyle w:val="ListBullet4"/>
        <w:numPr>
          <w:ilvl w:val="0"/>
          <w:numId w:val="0"/>
        </w:numPr>
        <w:spacing w:line="276" w:lineRule="auto"/>
        <w:ind w:left="1560" w:hanging="709"/>
        <w:rPr>
          <w:i/>
          <w:iCs/>
        </w:rPr>
      </w:pPr>
      <w:r w:rsidRPr="00453163">
        <w:rPr>
          <w:i/>
          <w:iCs/>
        </w:rPr>
        <w:t>Apmaksas nosacījumi ir pieņemami:</w:t>
      </w:r>
    </w:p>
    <w:p w14:paraId="72B02162" w14:textId="001FB1E3" w:rsidR="00453163" w:rsidRDefault="00AF4EA8" w:rsidP="00453163">
      <w:pPr>
        <w:pStyle w:val="ListBullet4"/>
        <w:numPr>
          <w:ilvl w:val="0"/>
          <w:numId w:val="0"/>
        </w:numPr>
        <w:spacing w:line="276" w:lineRule="auto"/>
        <w:ind w:left="1276" w:hanging="425"/>
      </w:pPr>
      <w:sdt>
        <w:sdtPr>
          <w:id w:val="-1481996174"/>
          <w14:checkbox>
            <w14:checked w14:val="0"/>
            <w14:checkedState w14:val="2612" w14:font="MS Gothic"/>
            <w14:uncheckedState w14:val="2610" w14:font="MS Gothic"/>
          </w14:checkbox>
        </w:sdtPr>
        <w:sdtEndPr/>
        <w:sdtContent>
          <w:r w:rsidR="00453163">
            <w:rPr>
              <w:rFonts w:ascii="MS Gothic" w:eastAsia="MS Gothic" w:hAnsi="MS Gothic" w:hint="eastAsia"/>
            </w:rPr>
            <w:t>☐</w:t>
          </w:r>
        </w:sdtContent>
      </w:sdt>
      <w:r w:rsidR="00453163">
        <w:tab/>
        <w:t>Jā;</w:t>
      </w:r>
    </w:p>
    <w:p w14:paraId="2B8EE48B" w14:textId="568B722E" w:rsidR="00453163" w:rsidRDefault="00AF4EA8" w:rsidP="00453163">
      <w:pPr>
        <w:pStyle w:val="ListBullet4"/>
        <w:numPr>
          <w:ilvl w:val="0"/>
          <w:numId w:val="0"/>
        </w:numPr>
        <w:spacing w:line="276" w:lineRule="auto"/>
        <w:ind w:left="1276" w:hanging="425"/>
      </w:pPr>
      <w:sdt>
        <w:sdtPr>
          <w:id w:val="1195119093"/>
          <w14:checkbox>
            <w14:checked w14:val="0"/>
            <w14:checkedState w14:val="2612" w14:font="MS Gothic"/>
            <w14:uncheckedState w14:val="2610" w14:font="MS Gothic"/>
          </w14:checkbox>
        </w:sdtPr>
        <w:sdtEndPr/>
        <w:sdtContent>
          <w:r w:rsidR="00453163">
            <w:rPr>
              <w:rFonts w:ascii="MS Gothic" w:eastAsia="MS Gothic" w:hAnsi="MS Gothic" w:hint="eastAsia"/>
            </w:rPr>
            <w:t>☐</w:t>
          </w:r>
        </w:sdtContent>
      </w:sdt>
      <w:r w:rsidR="00453163">
        <w:tab/>
        <w:t>Nē.</w:t>
      </w:r>
    </w:p>
    <w:p w14:paraId="2DEA336C" w14:textId="61B5199C" w:rsidR="00453163" w:rsidRPr="00C63AAB" w:rsidRDefault="00453163" w:rsidP="006F31F3">
      <w:pPr>
        <w:pStyle w:val="ListBullet4"/>
        <w:numPr>
          <w:ilvl w:val="2"/>
          <w:numId w:val="10"/>
        </w:numPr>
        <w:spacing w:line="276" w:lineRule="auto"/>
        <w:ind w:left="1560" w:hanging="709"/>
      </w:pPr>
      <w:r>
        <w:t xml:space="preserve"> </w:t>
      </w:r>
      <w:r w:rsidRPr="006F31F3">
        <w:rPr>
          <w:b/>
          <w:bCs/>
        </w:rPr>
        <w:t>2.daļa</w:t>
      </w:r>
      <w:r w:rsidR="006F31F3">
        <w:rPr>
          <w:b/>
          <w:bCs/>
        </w:rPr>
        <w:t xml:space="preserve"> - </w:t>
      </w:r>
      <w:r w:rsidRPr="006F31F3">
        <w:rPr>
          <w:b/>
          <w:bCs/>
        </w:rPr>
        <w:t>5.</w:t>
      </w:r>
      <w:r w:rsidRPr="006F31F3">
        <w:rPr>
          <w:rFonts w:eastAsia="Calibri"/>
          <w:b/>
          <w:bCs/>
          <w:szCs w:val="24"/>
          <w:lang w:eastAsia="lv-LV"/>
        </w:rPr>
        <w:t xml:space="preserve"> tipa sliežu pārmijas</w:t>
      </w:r>
      <w:r>
        <w:rPr>
          <w:rFonts w:eastAsia="Calibri"/>
          <w:szCs w:val="24"/>
          <w:lang w:eastAsia="lv-LV"/>
        </w:rPr>
        <w:t>: 100% pēc Preces piegādes.</w:t>
      </w:r>
    </w:p>
    <w:p w14:paraId="24EF0F38" w14:textId="77777777" w:rsidR="00453163" w:rsidRPr="006F31F3" w:rsidRDefault="00453163" w:rsidP="006F31F3">
      <w:pPr>
        <w:pStyle w:val="ListBullet4"/>
        <w:numPr>
          <w:ilvl w:val="0"/>
          <w:numId w:val="0"/>
        </w:numPr>
        <w:ind w:left="450" w:firstLine="401"/>
        <w:rPr>
          <w:i/>
          <w:iCs/>
        </w:rPr>
      </w:pPr>
      <w:r w:rsidRPr="006F31F3">
        <w:rPr>
          <w:i/>
          <w:iCs/>
        </w:rPr>
        <w:t>Apmaksas nosacījumi ir pieņemami:</w:t>
      </w:r>
    </w:p>
    <w:p w14:paraId="0227AE57" w14:textId="30BF246D" w:rsidR="00453163" w:rsidRDefault="00AF4EA8" w:rsidP="00453163">
      <w:pPr>
        <w:pStyle w:val="ListBullet4"/>
        <w:numPr>
          <w:ilvl w:val="0"/>
          <w:numId w:val="0"/>
        </w:numPr>
        <w:tabs>
          <w:tab w:val="left" w:pos="1276"/>
        </w:tabs>
        <w:ind w:left="450" w:firstLine="401"/>
      </w:pPr>
      <w:sdt>
        <w:sdtPr>
          <w:id w:val="2016869144"/>
          <w14:checkbox>
            <w14:checked w14:val="0"/>
            <w14:checkedState w14:val="2612" w14:font="MS Gothic"/>
            <w14:uncheckedState w14:val="2610" w14:font="MS Gothic"/>
          </w14:checkbox>
        </w:sdtPr>
        <w:sdtEndPr/>
        <w:sdtContent>
          <w:r w:rsidR="00453163">
            <w:rPr>
              <w:rFonts w:ascii="MS Gothic" w:eastAsia="MS Gothic" w:hAnsi="MS Gothic" w:hint="eastAsia"/>
            </w:rPr>
            <w:t>☐</w:t>
          </w:r>
        </w:sdtContent>
      </w:sdt>
      <w:r w:rsidR="00453163">
        <w:tab/>
        <w:t>Jā;</w:t>
      </w:r>
    </w:p>
    <w:p w14:paraId="4757EEA9" w14:textId="6D8B9C4C" w:rsidR="00453163" w:rsidRDefault="00AF4EA8" w:rsidP="00453163">
      <w:pPr>
        <w:pStyle w:val="ListBullet4"/>
        <w:numPr>
          <w:ilvl w:val="0"/>
          <w:numId w:val="0"/>
        </w:numPr>
        <w:ind w:left="450" w:firstLine="401"/>
      </w:pPr>
      <w:sdt>
        <w:sdtPr>
          <w:id w:val="1010874088"/>
          <w14:checkbox>
            <w14:checked w14:val="0"/>
            <w14:checkedState w14:val="2612" w14:font="MS Gothic"/>
            <w14:uncheckedState w14:val="2610" w14:font="MS Gothic"/>
          </w14:checkbox>
        </w:sdtPr>
        <w:sdtEndPr/>
        <w:sdtContent>
          <w:r w:rsidR="00453163">
            <w:rPr>
              <w:rFonts w:ascii="MS Gothic" w:eastAsia="MS Gothic" w:hAnsi="MS Gothic" w:hint="eastAsia"/>
            </w:rPr>
            <w:t>☐</w:t>
          </w:r>
        </w:sdtContent>
      </w:sdt>
      <w:r w:rsidR="00453163">
        <w:t xml:space="preserve">   Nē.</w:t>
      </w:r>
    </w:p>
    <w:p w14:paraId="211E13C5" w14:textId="1CC4C2FE" w:rsidR="00453163" w:rsidRPr="00655082" w:rsidRDefault="006F31F3" w:rsidP="006F31F3">
      <w:pPr>
        <w:pBdr>
          <w:top w:val="single" w:sz="4" w:space="1" w:color="auto"/>
          <w:left w:val="single" w:sz="4" w:space="0" w:color="auto"/>
          <w:bottom w:val="single" w:sz="4" w:space="1" w:color="auto"/>
          <w:right w:val="single" w:sz="4" w:space="4" w:color="auto"/>
        </w:pBdr>
        <w:autoSpaceDE w:val="0"/>
        <w:autoSpaceDN w:val="0"/>
        <w:adjustRightInd w:val="0"/>
        <w:spacing w:before="80" w:after="80"/>
        <w:ind w:left="284"/>
        <w:jc w:val="center"/>
        <w:rPr>
          <w:rFonts w:ascii="Times New Roman" w:hAnsi="Times New Roman" w:cs="Times New Roman"/>
          <w:bCs/>
          <w:i/>
          <w:iCs/>
          <w:color w:val="2F5496" w:themeColor="accent1" w:themeShade="BF"/>
          <w:sz w:val="24"/>
          <w:szCs w:val="24"/>
          <w:lang w:eastAsia="ar-SA"/>
        </w:rPr>
      </w:pPr>
      <w:r w:rsidRPr="009A17A1">
        <w:rPr>
          <w:rFonts w:ascii="Times New Roman" w:hAnsi="Times New Roman" w:cs="Times New Roman"/>
          <w:bCs/>
          <w:i/>
          <w:iCs/>
          <w:color w:val="2F5496" w:themeColor="accent1" w:themeShade="BF"/>
          <w:sz w:val="24"/>
          <w:szCs w:val="24"/>
          <w:lang w:eastAsia="ar-SA"/>
        </w:rPr>
        <w:t>Ja atzīmējāt</w:t>
      </w:r>
      <w:r>
        <w:rPr>
          <w:rFonts w:ascii="Times New Roman" w:hAnsi="Times New Roman" w:cs="Times New Roman"/>
          <w:bCs/>
          <w:i/>
          <w:iCs/>
          <w:color w:val="2F5496" w:themeColor="accent1" w:themeShade="BF"/>
          <w:sz w:val="24"/>
          <w:szCs w:val="24"/>
          <w:lang w:eastAsia="ar-SA"/>
        </w:rPr>
        <w:t xml:space="preserve"> </w:t>
      </w:r>
      <w:r w:rsidR="00453163">
        <w:rPr>
          <w:rFonts w:ascii="Times New Roman" w:hAnsi="Times New Roman" w:cs="Times New Roman"/>
          <w:bCs/>
          <w:i/>
          <w:iCs/>
          <w:color w:val="2F5496" w:themeColor="accent1" w:themeShade="BF"/>
          <w:sz w:val="24"/>
          <w:szCs w:val="24"/>
          <w:lang w:eastAsia="ar-SA"/>
        </w:rPr>
        <w:t xml:space="preserve">“nē”, </w:t>
      </w:r>
      <w:r w:rsidR="00453163" w:rsidRPr="00011A82">
        <w:rPr>
          <w:rFonts w:ascii="Times New Roman" w:hAnsi="Times New Roman" w:cs="Times New Roman"/>
          <w:bCs/>
          <w:i/>
          <w:iCs/>
          <w:color w:val="2F5496" w:themeColor="accent1" w:themeShade="BF"/>
          <w:sz w:val="24"/>
          <w:szCs w:val="24"/>
          <w:lang w:eastAsia="ar-SA"/>
        </w:rPr>
        <w:t>lūdz</w:t>
      </w:r>
      <w:r w:rsidR="000A0029">
        <w:rPr>
          <w:rFonts w:ascii="Times New Roman" w:hAnsi="Times New Roman" w:cs="Times New Roman"/>
          <w:bCs/>
          <w:i/>
          <w:iCs/>
          <w:color w:val="2F5496" w:themeColor="accent1" w:themeShade="BF"/>
          <w:sz w:val="24"/>
          <w:szCs w:val="24"/>
          <w:lang w:eastAsia="ar-SA"/>
        </w:rPr>
        <w:t>a</w:t>
      </w:r>
      <w:r>
        <w:rPr>
          <w:rFonts w:ascii="Times New Roman" w:hAnsi="Times New Roman" w:cs="Times New Roman"/>
          <w:bCs/>
          <w:i/>
          <w:iCs/>
          <w:color w:val="2F5496" w:themeColor="accent1" w:themeShade="BF"/>
          <w:sz w:val="24"/>
          <w:szCs w:val="24"/>
          <w:lang w:eastAsia="ar-SA"/>
        </w:rPr>
        <w:t xml:space="preserve">m norādīt </w:t>
      </w:r>
      <w:r w:rsidR="00453163" w:rsidRPr="00011A82">
        <w:rPr>
          <w:rFonts w:ascii="Times New Roman" w:hAnsi="Times New Roman" w:cs="Times New Roman"/>
          <w:bCs/>
          <w:i/>
          <w:iCs/>
          <w:color w:val="2F5496" w:themeColor="accent1" w:themeShade="BF"/>
          <w:sz w:val="24"/>
          <w:szCs w:val="24"/>
          <w:lang w:eastAsia="ar-SA"/>
        </w:rPr>
        <w:t xml:space="preserve"> </w:t>
      </w:r>
      <w:r>
        <w:rPr>
          <w:rFonts w:ascii="Times New Roman" w:hAnsi="Times New Roman" w:cs="Times New Roman"/>
          <w:bCs/>
          <w:i/>
          <w:iCs/>
          <w:color w:val="2F5496" w:themeColor="accent1" w:themeShade="BF"/>
          <w:sz w:val="24"/>
          <w:szCs w:val="24"/>
          <w:lang w:eastAsia="ar-SA"/>
        </w:rPr>
        <w:t xml:space="preserve">objektīvi pamatotus </w:t>
      </w:r>
      <w:r w:rsidR="00453163">
        <w:rPr>
          <w:rFonts w:ascii="Times New Roman" w:hAnsi="Times New Roman" w:cs="Times New Roman"/>
          <w:bCs/>
          <w:i/>
          <w:iCs/>
          <w:color w:val="2F5496" w:themeColor="accent1" w:themeShade="BF"/>
          <w:sz w:val="24"/>
          <w:szCs w:val="24"/>
          <w:lang w:eastAsia="ar-SA"/>
        </w:rPr>
        <w:t>apmaksas nosacījumus.</w:t>
      </w:r>
    </w:p>
    <w:p w14:paraId="35B45B3E" w14:textId="43A1DCB2" w:rsidR="00281D73" w:rsidRPr="0046113F" w:rsidRDefault="00863280" w:rsidP="0028172B">
      <w:pPr>
        <w:pStyle w:val="ListBullet4"/>
        <w:numPr>
          <w:ilvl w:val="1"/>
          <w:numId w:val="10"/>
        </w:numPr>
        <w:spacing w:line="276" w:lineRule="auto"/>
        <w:ind w:left="851" w:hanging="567"/>
        <w:rPr>
          <w:szCs w:val="24"/>
        </w:rPr>
      </w:pPr>
      <w:r w:rsidRPr="0046113F">
        <w:rPr>
          <w:bCs/>
          <w:szCs w:val="24"/>
          <w:lang w:eastAsia="ar-SA"/>
        </w:rPr>
        <w:t>Citi nosacījumi, kas nodrošina piedāvājuma cenas spēkā esamību</w:t>
      </w:r>
      <w:r w:rsidR="0095202E" w:rsidRPr="0046113F">
        <w:rPr>
          <w:szCs w:val="24"/>
        </w:rPr>
        <w:t>.</w:t>
      </w:r>
    </w:p>
    <w:tbl>
      <w:tblPr>
        <w:tblStyle w:val="TableGrid"/>
        <w:tblW w:w="4851" w:type="pct"/>
        <w:tblInd w:w="279" w:type="dxa"/>
        <w:tblLook w:val="04A0" w:firstRow="1" w:lastRow="0" w:firstColumn="1" w:lastColumn="0" w:noHBand="0" w:noVBand="1"/>
      </w:tblPr>
      <w:tblGrid>
        <w:gridCol w:w="9066"/>
      </w:tblGrid>
      <w:tr w:rsidR="00C85504" w:rsidRPr="00C5156F" w14:paraId="42C2EBBA" w14:textId="77777777" w:rsidTr="0046113F">
        <w:trPr>
          <w:trHeight w:val="402"/>
        </w:trPr>
        <w:tc>
          <w:tcPr>
            <w:tcW w:w="5000" w:type="pct"/>
            <w:vAlign w:val="center"/>
          </w:tcPr>
          <w:p w14:paraId="6EB577D4" w14:textId="1D6AFE9D" w:rsidR="00C85504" w:rsidRPr="0046113F" w:rsidRDefault="00C85504" w:rsidP="00CA7B55">
            <w:pPr>
              <w:tabs>
                <w:tab w:val="num" w:pos="0"/>
              </w:tabs>
              <w:jc w:val="center"/>
              <w:outlineLvl w:val="0"/>
              <w:rPr>
                <w:rFonts w:ascii="Times New Roman" w:eastAsia="Times New Roman" w:hAnsi="Times New Roman" w:cs="Times New Roman"/>
                <w:i/>
                <w:iCs/>
                <w:sz w:val="24"/>
                <w:szCs w:val="24"/>
                <w:highlight w:val="yellow"/>
              </w:rPr>
            </w:pPr>
            <w:r w:rsidRPr="0046113F">
              <w:rPr>
                <w:rFonts w:ascii="Times New Roman" w:eastAsia="Times New Roman" w:hAnsi="Times New Roman" w:cs="Times New Roman"/>
                <w:i/>
                <w:iCs/>
                <w:color w:val="2F5496" w:themeColor="accent1" w:themeShade="BF"/>
                <w:sz w:val="24"/>
                <w:szCs w:val="24"/>
              </w:rPr>
              <w:t>Lūdz</w:t>
            </w:r>
            <w:r w:rsidR="000A0029">
              <w:rPr>
                <w:rFonts w:ascii="Times New Roman" w:eastAsia="Times New Roman" w:hAnsi="Times New Roman" w:cs="Times New Roman"/>
                <w:i/>
                <w:iCs/>
                <w:color w:val="2F5496" w:themeColor="accent1" w:themeShade="BF"/>
                <w:sz w:val="24"/>
                <w:szCs w:val="24"/>
              </w:rPr>
              <w:t>a</w:t>
            </w:r>
            <w:r w:rsidRPr="0046113F">
              <w:rPr>
                <w:rFonts w:ascii="Times New Roman" w:eastAsia="Times New Roman" w:hAnsi="Times New Roman" w:cs="Times New Roman"/>
                <w:i/>
                <w:iCs/>
                <w:color w:val="2F5496" w:themeColor="accent1" w:themeShade="BF"/>
                <w:sz w:val="24"/>
                <w:szCs w:val="24"/>
              </w:rPr>
              <w:t>m norādīt, ja tādi ir, citus piedāvājuma nosacījumus, kas Pasūtītājam jāņem vērā,</w:t>
            </w:r>
            <w:r w:rsidRPr="0046113F">
              <w:rPr>
                <w:rFonts w:ascii="Times New Roman" w:eastAsia="Times New Roman" w:hAnsi="Times New Roman" w:cs="Times New Roman"/>
                <w:i/>
                <w:iCs/>
                <w:color w:val="2F5496" w:themeColor="accent1" w:themeShade="BF"/>
                <w:sz w:val="24"/>
                <w:szCs w:val="24"/>
              </w:rPr>
              <w:br/>
              <w:t>lai piedāvājums pie norādītās cenas būtu spēkā.</w:t>
            </w:r>
          </w:p>
        </w:tc>
      </w:tr>
    </w:tbl>
    <w:p w14:paraId="7DAA1395" w14:textId="77777777" w:rsidR="00A44775" w:rsidRPr="00C5156F" w:rsidRDefault="00A44775" w:rsidP="00E068C4">
      <w:pPr>
        <w:spacing w:before="120" w:after="120" w:line="240" w:lineRule="auto"/>
        <w:ind w:left="360"/>
        <w:rPr>
          <w:rFonts w:ascii="Times New Roman" w:hAnsi="Times New Roman"/>
          <w:b/>
          <w:sz w:val="24"/>
          <w:szCs w:val="24"/>
          <w:highlight w:val="yellow"/>
        </w:rPr>
      </w:pPr>
    </w:p>
    <w:p w14:paraId="1B06E896" w14:textId="307B5E19" w:rsidR="00AA04C8" w:rsidRPr="0046113F" w:rsidRDefault="00AA04C8" w:rsidP="00AA04C8">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KONTAKTINFORMĀCIJA</w:t>
      </w:r>
    </w:p>
    <w:p w14:paraId="2043005B" w14:textId="7719B689"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Pēc pieprasījuma tiks nodrošināta papildu informācija, sazinoties ar pasūtītāja kontaktpersonu: </w:t>
      </w:r>
      <w:r w:rsidRPr="0046113F">
        <w:rPr>
          <w:rFonts w:ascii="Times New Roman" w:hAnsi="Times New Roman" w:cs="Times New Roman"/>
          <w:color w:val="000000"/>
          <w:sz w:val="24"/>
          <w:szCs w:val="24"/>
          <w:shd w:val="clear" w:color="auto" w:fill="FFFFFF"/>
        </w:rPr>
        <w:t>Iepirkumu un līgumu pārvaldības daļa</w:t>
      </w:r>
      <w:r w:rsidRPr="0046113F">
        <w:rPr>
          <w:rFonts w:ascii="Times New Roman" w:hAnsi="Times New Roman" w:cs="Times New Roman"/>
          <w:sz w:val="24"/>
          <w:szCs w:val="24"/>
        </w:rPr>
        <w:t xml:space="preserve">s </w:t>
      </w:r>
      <w:r w:rsidRPr="0046113F">
        <w:rPr>
          <w:rFonts w:ascii="Times New Roman" w:hAnsi="Times New Roman" w:cs="Times New Roman"/>
          <w:color w:val="000000"/>
          <w:sz w:val="24"/>
          <w:szCs w:val="24"/>
          <w:shd w:val="clear" w:color="auto" w:fill="FFFFFF"/>
        </w:rPr>
        <w:t>Tirgus izpētes un iepirkumu metodoloģijas nodaļas</w:t>
      </w:r>
      <w:r w:rsidRPr="0046113F">
        <w:rPr>
          <w:rFonts w:ascii="Times New Roman" w:hAnsi="Times New Roman" w:cs="Times New Roman"/>
          <w:sz w:val="24"/>
          <w:szCs w:val="24"/>
        </w:rPr>
        <w:t xml:space="preserve"> iepirkumu speciālist</w:t>
      </w:r>
      <w:r w:rsidR="0046113F" w:rsidRPr="0046113F">
        <w:rPr>
          <w:rFonts w:ascii="Times New Roman" w:hAnsi="Times New Roman" w:cs="Times New Roman"/>
          <w:sz w:val="24"/>
          <w:szCs w:val="24"/>
        </w:rPr>
        <w:t>e</w:t>
      </w:r>
      <w:r w:rsidRPr="0046113F">
        <w:rPr>
          <w:rFonts w:ascii="Times New Roman" w:hAnsi="Times New Roman" w:cs="Times New Roman"/>
          <w:sz w:val="24"/>
          <w:szCs w:val="24"/>
        </w:rPr>
        <w:t xml:space="preserve"> </w:t>
      </w:r>
      <w:r w:rsidR="0046113F" w:rsidRPr="0046113F">
        <w:rPr>
          <w:rFonts w:ascii="Times New Roman" w:hAnsi="Times New Roman" w:cs="Times New Roman"/>
          <w:sz w:val="24"/>
          <w:szCs w:val="24"/>
        </w:rPr>
        <w:t>Nataļja Vjatkina</w:t>
      </w:r>
      <w:r w:rsidRPr="0046113F">
        <w:rPr>
          <w:rFonts w:ascii="Times New Roman" w:hAnsi="Times New Roman" w:cs="Times New Roman"/>
          <w:sz w:val="24"/>
          <w:szCs w:val="24"/>
        </w:rPr>
        <w:t xml:space="preserve">, pieprasījumu nosūtot uz e-pastu: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1C067AB2" w14:textId="77777777" w:rsidR="00E068C4" w:rsidRPr="0046113F" w:rsidRDefault="00E068C4" w:rsidP="00E068C4">
      <w:pPr>
        <w:spacing w:before="120" w:after="120" w:line="240" w:lineRule="auto"/>
        <w:ind w:left="360"/>
        <w:rPr>
          <w:rFonts w:ascii="Times New Roman" w:hAnsi="Times New Roman"/>
          <w:b/>
          <w:sz w:val="24"/>
          <w:szCs w:val="24"/>
        </w:rPr>
      </w:pPr>
    </w:p>
    <w:p w14:paraId="3BDC5F9E" w14:textId="2BBA100D" w:rsidR="003C27E7" w:rsidRPr="0046113F" w:rsidRDefault="00AA04C8" w:rsidP="003C27E7">
      <w:pPr>
        <w:numPr>
          <w:ilvl w:val="0"/>
          <w:numId w:val="2"/>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INFORMĀCIJA PAR PASŪTĪTĀJU</w:t>
      </w:r>
    </w:p>
    <w:p w14:paraId="0C53A592" w14:textId="56F8F967" w:rsidR="00AA04C8" w:rsidRPr="0046113F" w:rsidRDefault="00AA04C8" w:rsidP="001C19C9">
      <w:pPr>
        <w:pStyle w:val="ListBullet4"/>
        <w:numPr>
          <w:ilvl w:val="0"/>
          <w:numId w:val="0"/>
        </w:numPr>
        <w:ind w:left="360"/>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w:t>
      </w:r>
      <w:r w:rsidRPr="0046113F">
        <w:lastRenderedPageBreak/>
        <w:t xml:space="preserve">50001:2018 </w:t>
      </w:r>
      <w:r w:rsidRPr="0046113F">
        <w:rPr>
          <w:noProof/>
        </w:rPr>
        <w:t>energopārvaldības</w:t>
      </w:r>
      <w:r w:rsidRPr="0046113F">
        <w:t xml:space="preserve"> sistēmu</w:t>
      </w:r>
      <w:r w:rsidR="00CE42BC" w:rsidRPr="0046113F">
        <w:t xml:space="preserve"> (</w:t>
      </w:r>
      <w:hyperlink r:id="rId12" w:history="1">
        <w:r w:rsidR="003A1CB2" w:rsidRPr="0046113F">
          <w:rPr>
            <w:rStyle w:val="Hyperlink"/>
          </w:rPr>
          <w:t>https://www.rigassatiksme.lv/lv/par-mums/publiskojama-informacija/sertifikati/</w:t>
        </w:r>
      </w:hyperlink>
      <w:r w:rsidR="003A1CB2" w:rsidRPr="0046113F">
        <w:t>)</w:t>
      </w:r>
      <w:r w:rsidRPr="0046113F">
        <w:t>.</w:t>
      </w: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PIELIKUMĀ</w:t>
      </w:r>
      <w:r w:rsidR="006E0A0F" w:rsidRPr="0046113F">
        <w:rPr>
          <w:rFonts w:ascii="Times New Roman" w:hAnsi="Times New Roman"/>
          <w:b/>
          <w:bCs/>
          <w:sz w:val="24"/>
          <w:szCs w:val="24"/>
        </w:rPr>
        <w:t>:</w:t>
      </w:r>
    </w:p>
    <w:p w14:paraId="63E49CB6" w14:textId="527F16A2" w:rsidR="001B2510" w:rsidRDefault="001B2510"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Pr>
          <w:rFonts w:ascii="Times New Roman" w:hAnsi="Times New Roman"/>
          <w:color w:val="000000" w:themeColor="text1"/>
          <w:sz w:val="24"/>
          <w:szCs w:val="24"/>
        </w:rPr>
        <w:t>Pielikums Nr.1- Apliecinājums;</w:t>
      </w:r>
    </w:p>
    <w:p w14:paraId="53482AFD" w14:textId="55A53C6A" w:rsidR="00205767" w:rsidRPr="0046113F" w:rsidRDefault="0020576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1B2510">
        <w:rPr>
          <w:rFonts w:ascii="Times New Roman" w:hAnsi="Times New Roman"/>
          <w:color w:val="000000" w:themeColor="text1"/>
          <w:sz w:val="24"/>
          <w:szCs w:val="24"/>
        </w:rPr>
        <w:t>2</w:t>
      </w:r>
      <w:r w:rsidRPr="0046113F">
        <w:rPr>
          <w:rFonts w:ascii="Times New Roman" w:hAnsi="Times New Roman"/>
          <w:color w:val="000000" w:themeColor="text1"/>
          <w:sz w:val="24"/>
          <w:szCs w:val="24"/>
        </w:rPr>
        <w:t xml:space="preserve"> - Tehniskā specifikācija</w:t>
      </w:r>
      <w:r w:rsidR="00CE7307" w:rsidRPr="0046113F">
        <w:rPr>
          <w:rFonts w:ascii="Times New Roman" w:hAnsi="Times New Roman"/>
          <w:color w:val="000000" w:themeColor="text1"/>
          <w:sz w:val="24"/>
          <w:szCs w:val="24"/>
        </w:rPr>
        <w:t>;</w:t>
      </w:r>
    </w:p>
    <w:p w14:paraId="1A350BC5" w14:textId="2BFB83D8" w:rsidR="00CE7307" w:rsidRDefault="00CE7307" w:rsidP="00B55770">
      <w:pPr>
        <w:pStyle w:val="NoSpacing"/>
        <w:numPr>
          <w:ilvl w:val="0"/>
          <w:numId w:val="5"/>
        </w:numPr>
        <w:tabs>
          <w:tab w:val="left" w:pos="851"/>
        </w:tabs>
        <w:ind w:left="714" w:hanging="357"/>
        <w:jc w:val="both"/>
        <w:rPr>
          <w:rFonts w:ascii="Times New Roman" w:hAnsi="Times New Roman"/>
          <w:color w:val="000000" w:themeColor="text1"/>
          <w:sz w:val="24"/>
          <w:szCs w:val="24"/>
        </w:rPr>
      </w:pPr>
      <w:r w:rsidRPr="0046113F">
        <w:rPr>
          <w:rFonts w:ascii="Times New Roman" w:hAnsi="Times New Roman"/>
          <w:color w:val="000000" w:themeColor="text1"/>
          <w:sz w:val="24"/>
          <w:szCs w:val="24"/>
        </w:rPr>
        <w:t>Pielikums Nr.</w:t>
      </w:r>
      <w:r w:rsidR="001B2510">
        <w:rPr>
          <w:rFonts w:ascii="Times New Roman" w:hAnsi="Times New Roman"/>
          <w:color w:val="000000" w:themeColor="text1"/>
          <w:sz w:val="24"/>
          <w:szCs w:val="24"/>
        </w:rPr>
        <w:t>3</w:t>
      </w:r>
      <w:r w:rsidRPr="0046113F">
        <w:rPr>
          <w:rFonts w:ascii="Times New Roman" w:hAnsi="Times New Roman"/>
          <w:color w:val="000000" w:themeColor="text1"/>
          <w:sz w:val="24"/>
          <w:szCs w:val="24"/>
        </w:rPr>
        <w:t xml:space="preserve"> </w:t>
      </w:r>
      <w:r w:rsidR="0049319E">
        <w:rPr>
          <w:rFonts w:ascii="Times New Roman" w:hAnsi="Times New Roman"/>
          <w:color w:val="000000" w:themeColor="text1"/>
          <w:sz w:val="24"/>
          <w:szCs w:val="24"/>
        </w:rPr>
        <w:t>- Tehniskais un finanšu piedāvājums</w:t>
      </w:r>
      <w:r w:rsidR="001B2510">
        <w:rPr>
          <w:rFonts w:ascii="Times New Roman" w:hAnsi="Times New Roman"/>
          <w:color w:val="000000" w:themeColor="text1"/>
          <w:sz w:val="24"/>
          <w:szCs w:val="24"/>
        </w:rPr>
        <w:t>.</w:t>
      </w:r>
    </w:p>
    <w:p w14:paraId="74FC8650" w14:textId="709436D1" w:rsidR="001B2510" w:rsidRDefault="001B2510">
      <w:pPr>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br w:type="page"/>
      </w:r>
    </w:p>
    <w:p w14:paraId="24DD12D9" w14:textId="0798A74F" w:rsidR="001B2510" w:rsidRPr="001B2510" w:rsidRDefault="001B2510" w:rsidP="001B2510">
      <w:pPr>
        <w:jc w:val="right"/>
        <w:rPr>
          <w:rFonts w:asciiTheme="majorBidi" w:hAnsiTheme="majorBidi" w:cstheme="majorBidi"/>
          <w:bCs/>
          <w:sz w:val="24"/>
          <w:szCs w:val="24"/>
        </w:rPr>
      </w:pPr>
      <w:r w:rsidRPr="001B2510">
        <w:rPr>
          <w:rFonts w:asciiTheme="majorBidi" w:hAnsiTheme="majorBidi" w:cstheme="majorBidi"/>
          <w:bCs/>
          <w:sz w:val="24"/>
          <w:szCs w:val="24"/>
        </w:rPr>
        <w:lastRenderedPageBreak/>
        <w:t>Pielikums Nr.1</w:t>
      </w:r>
    </w:p>
    <w:p w14:paraId="2C49AE28" w14:textId="61FF93FC" w:rsidR="001B2510" w:rsidRPr="00C076B4" w:rsidRDefault="001B2510" w:rsidP="001B2510">
      <w:pPr>
        <w:jc w:val="center"/>
        <w:rPr>
          <w:rFonts w:asciiTheme="majorBidi" w:hAnsiTheme="majorBidi" w:cstheme="majorBidi"/>
          <w:b/>
          <w:sz w:val="24"/>
          <w:szCs w:val="24"/>
        </w:rPr>
      </w:pPr>
      <w:r w:rsidRPr="00C076B4">
        <w:rPr>
          <w:rFonts w:asciiTheme="majorBidi" w:hAnsiTheme="majorBidi" w:cstheme="majorBidi"/>
          <w:b/>
          <w:sz w:val="24"/>
          <w:szCs w:val="24"/>
        </w:rPr>
        <w:t>APLIECINĀJUMS</w:t>
      </w:r>
      <w:r w:rsidRPr="00C076B4">
        <w:rPr>
          <w:rStyle w:val="FootnoteReference"/>
          <w:rFonts w:asciiTheme="majorBidi" w:hAnsiTheme="majorBidi" w:cstheme="majorBidi"/>
          <w:b/>
          <w:sz w:val="24"/>
          <w:szCs w:val="24"/>
        </w:rPr>
        <w:footnoteReference w:id="4"/>
      </w:r>
      <w:r w:rsidRPr="00C076B4">
        <w:rPr>
          <w:rFonts w:asciiTheme="majorBidi" w:hAnsiTheme="majorBidi" w:cstheme="majorBidi"/>
          <w:b/>
          <w:sz w:val="24"/>
          <w:szCs w:val="24"/>
        </w:rPr>
        <w:t xml:space="preserve"> </w:t>
      </w:r>
    </w:p>
    <w:p w14:paraId="21AB0BC0" w14:textId="77777777" w:rsidR="001B2510" w:rsidRPr="003424DE" w:rsidRDefault="001B2510" w:rsidP="001B2510">
      <w:pPr>
        <w:widowControl w:val="0"/>
        <w:autoSpaceDE w:val="0"/>
        <w:autoSpaceDN w:val="0"/>
        <w:adjustRightInd w:val="0"/>
        <w:spacing w:before="16" w:line="260" w:lineRule="exact"/>
        <w:jc w:val="center"/>
        <w:rPr>
          <w:rFonts w:asciiTheme="majorBidi" w:hAnsiTheme="majorBidi" w:cstheme="majorBidi"/>
          <w:sz w:val="24"/>
          <w:szCs w:val="24"/>
        </w:rPr>
      </w:pPr>
      <w:r w:rsidRPr="003424DE">
        <w:rPr>
          <w:rFonts w:asciiTheme="majorBidi" w:hAnsiTheme="majorBidi" w:cstheme="majorBidi"/>
          <w:sz w:val="24"/>
          <w:szCs w:val="24"/>
        </w:rPr>
        <w:t>tirgus izpētei</w:t>
      </w:r>
    </w:p>
    <w:p w14:paraId="39EE88B6" w14:textId="2520EB6D" w:rsidR="001B2510" w:rsidRPr="001B2510" w:rsidRDefault="001B2510" w:rsidP="001B2510">
      <w:pPr>
        <w:spacing w:line="240" w:lineRule="auto"/>
        <w:jc w:val="center"/>
        <w:rPr>
          <w:rFonts w:ascii="Times New Roman" w:hAnsi="Times New Roman" w:cs="Times New Roman"/>
          <w:b/>
          <w:bCs/>
          <w:sz w:val="24"/>
          <w:szCs w:val="24"/>
        </w:rPr>
      </w:pPr>
      <w:r w:rsidRPr="001B2510">
        <w:rPr>
          <w:rFonts w:asciiTheme="majorBidi" w:hAnsiTheme="majorBidi" w:cstheme="majorBidi"/>
          <w:b/>
          <w:bCs/>
          <w:sz w:val="24"/>
          <w:szCs w:val="24"/>
        </w:rPr>
        <w:t>“Tramvaju sliežu divasmeņu pārmiju, krusteņu un krustojumu piegāde”.</w:t>
      </w:r>
    </w:p>
    <w:p w14:paraId="0EFF7E4B" w14:textId="77777777" w:rsidR="001B2510" w:rsidRPr="007C38BA" w:rsidRDefault="001B2510" w:rsidP="001B2510">
      <w:pPr>
        <w:ind w:firstLine="720"/>
        <w:jc w:val="both"/>
        <w:rPr>
          <w:rFonts w:asciiTheme="majorBidi" w:hAnsiTheme="majorBidi" w:cstheme="majorBidi"/>
          <w:highlight w:val="yellow"/>
        </w:rPr>
      </w:pPr>
      <w:r w:rsidRPr="003424DE">
        <w:rPr>
          <w:rFonts w:asciiTheme="majorBidi" w:hAnsiTheme="majorBidi" w:cstheme="majorBidi"/>
        </w:rPr>
        <w:t>Uz tirgus izpētes priekšmetu</w:t>
      </w:r>
      <w:r w:rsidRPr="007C38BA">
        <w:rPr>
          <w:rFonts w:asciiTheme="majorBidi" w:hAnsiTheme="majorBidi" w:cstheme="majorBidi"/>
        </w:rPr>
        <w:t xml:space="preserve"> ir attiecināmas 2024. gada 20. jūnija Nacionālā kiberdrošība likuma un 2025. gada 25. jūnija Ministru kabineta noteikumu Nr. 397 „Minimālās kiberdrošības prasības” prasības. Pasūtītājs ir būtisko pakalpojumu sniedzējs šo normatīvo aktu izpratnē.</w:t>
      </w:r>
    </w:p>
    <w:p w14:paraId="6DE80F17" w14:textId="77777777" w:rsidR="000A0029" w:rsidRPr="007C38BA" w:rsidRDefault="000A0029" w:rsidP="00FD2076">
      <w:pPr>
        <w:ind w:firstLine="720"/>
        <w:jc w:val="both"/>
        <w:rPr>
          <w:rFonts w:asciiTheme="majorBidi" w:hAnsiTheme="majorBidi" w:cstheme="majorBidi"/>
          <w:b/>
          <w:bCs/>
        </w:rPr>
      </w:pPr>
      <w:r w:rsidRPr="007C38BA">
        <w:rPr>
          <w:rFonts w:asciiTheme="majorBidi" w:hAnsiTheme="majorBidi" w:cstheme="majorBidi"/>
        </w:rPr>
        <w:t>__________________</w:t>
      </w:r>
      <w:r w:rsidRPr="007C38BA">
        <w:rPr>
          <w:rFonts w:asciiTheme="majorBidi" w:eastAsia="Arial Unicode MS" w:hAnsiTheme="majorBidi" w:cstheme="majorBidi"/>
          <w:lang w:val="af-ZA"/>
        </w:rPr>
        <w:t xml:space="preserve"> </w:t>
      </w:r>
      <w:r w:rsidRPr="007C38BA">
        <w:rPr>
          <w:rFonts w:asciiTheme="majorBidi" w:eastAsia="Arial Unicode MS" w:hAnsiTheme="majorBidi" w:cstheme="majorBidi"/>
          <w:i/>
          <w:lang w:val="af-ZA"/>
        </w:rPr>
        <w:t>(Pretendenta nosaukums, reģ.Nr.)</w:t>
      </w:r>
      <w:r w:rsidRPr="007C38BA">
        <w:rPr>
          <w:rFonts w:asciiTheme="majorBidi" w:eastAsia="Arial Unicode MS" w:hAnsiTheme="majorBidi" w:cstheme="majorBidi"/>
          <w:lang w:val="af-ZA"/>
        </w:rPr>
        <w:t xml:space="preserve"> (turpmāk – Pretendents), </w:t>
      </w:r>
      <w:r w:rsidRPr="007C38BA">
        <w:rPr>
          <w:rFonts w:asciiTheme="majorBidi" w:eastAsia="Arial Unicode MS" w:hAnsiTheme="majorBidi" w:cstheme="majorBidi"/>
          <w:b/>
          <w:bCs/>
          <w:lang w:val="af-ZA"/>
        </w:rPr>
        <w:t>apliecina, ka:</w:t>
      </w:r>
    </w:p>
    <w:p w14:paraId="7A97E973" w14:textId="77777777" w:rsidR="000A0029" w:rsidRPr="007C38BA" w:rsidRDefault="000A0029" w:rsidP="000A0029">
      <w:pPr>
        <w:pStyle w:val="ListParagraph"/>
        <w:numPr>
          <w:ilvl w:val="0"/>
          <w:numId w:val="35"/>
        </w:numPr>
        <w:spacing w:after="0" w:line="276" w:lineRule="auto"/>
        <w:jc w:val="both"/>
        <w:rPr>
          <w:rFonts w:asciiTheme="majorBidi" w:hAnsiTheme="majorBidi" w:cstheme="majorBidi"/>
          <w:lang w:val="af-ZA"/>
        </w:rPr>
      </w:pPr>
      <w:r w:rsidRPr="007C38BA">
        <w:rPr>
          <w:rFonts w:asciiTheme="majorBidi" w:hAnsiTheme="majorBidi" w:cstheme="majorBidi"/>
        </w:rPr>
        <w:t xml:space="preserve">Pretendents ir reģistrēts </w:t>
      </w:r>
      <w:r w:rsidRPr="007C38BA">
        <w:rPr>
          <w:rFonts w:asciiTheme="majorBidi" w:eastAsia="Times New Roman" w:hAnsiTheme="majorBidi" w:cstheme="majorBidi"/>
          <w:lang w:val="af-ZA"/>
        </w:rPr>
        <w:t>NATO, Eiropas Savienības vai EBTA dalībvalstī vai NATO Indijas un Klusā okeāna</w:t>
      </w:r>
      <w:r w:rsidRPr="007C38BA">
        <w:rPr>
          <w:rFonts w:asciiTheme="majorBidi" w:hAnsiTheme="majorBidi" w:cstheme="majorBidi"/>
          <w:lang w:val="af-ZA"/>
        </w:rPr>
        <w:t xml:space="preserve"> reģiona sadarbības valstī (turpmāk – IP4 valsts); </w:t>
      </w:r>
    </w:p>
    <w:p w14:paraId="30E3E9F9" w14:textId="77777777" w:rsidR="000A0029" w:rsidRPr="007C38BA" w:rsidRDefault="000A0029" w:rsidP="000A0029">
      <w:pPr>
        <w:pStyle w:val="ListParagraph"/>
        <w:numPr>
          <w:ilvl w:val="0"/>
          <w:numId w:val="35"/>
        </w:numPr>
        <w:spacing w:after="0" w:line="276" w:lineRule="auto"/>
        <w:jc w:val="both"/>
        <w:rPr>
          <w:rFonts w:asciiTheme="majorBidi" w:hAnsiTheme="majorBidi" w:cstheme="majorBidi"/>
          <w:lang w:val="af-ZA"/>
        </w:rPr>
      </w:pPr>
      <w:r w:rsidRPr="007C38BA">
        <w:rPr>
          <w:rFonts w:asciiTheme="majorBidi" w:hAnsiTheme="majorBidi" w:cstheme="majorBidi"/>
          <w:lang w:val="af-ZA"/>
        </w:rPr>
        <w:t xml:space="preserve">Pretendenta </w:t>
      </w:r>
      <w:r w:rsidRPr="007C38BA">
        <w:rPr>
          <w:rFonts w:asciiTheme="majorBidi" w:eastAsia="Times New Roman" w:hAnsiTheme="majorBidi" w:cstheme="majorBidi"/>
          <w:lang w:val="af-ZA" w:eastAsia="lv-LV"/>
        </w:rPr>
        <w:t xml:space="preserve">valde un padome sastāv no fiziskām personām, kuras ir </w:t>
      </w:r>
      <w:r w:rsidRPr="007C38BA">
        <w:rPr>
          <w:rFonts w:asciiTheme="majorBidi" w:hAnsiTheme="majorBidi" w:cstheme="majorBidi"/>
          <w:lang w:val="af-ZA"/>
        </w:rPr>
        <w:t>šī apliecinājuma a) punktā minētās valsts pilsoņi;</w:t>
      </w:r>
    </w:p>
    <w:p w14:paraId="3293BF6A" w14:textId="77777777" w:rsidR="000A0029" w:rsidRPr="007C38BA" w:rsidRDefault="000A0029" w:rsidP="000A0029">
      <w:pPr>
        <w:pStyle w:val="ListParagraph"/>
        <w:numPr>
          <w:ilvl w:val="0"/>
          <w:numId w:val="35"/>
        </w:numPr>
        <w:spacing w:after="0" w:line="276" w:lineRule="auto"/>
        <w:jc w:val="both"/>
        <w:rPr>
          <w:rFonts w:asciiTheme="majorBidi" w:hAnsiTheme="majorBidi" w:cstheme="majorBidi"/>
          <w:lang w:val="af-ZA"/>
        </w:rPr>
      </w:pPr>
      <w:r w:rsidRPr="007C38BA">
        <w:rPr>
          <w:rFonts w:asciiTheme="majorBidi" w:hAnsiTheme="majorBidi" w:cstheme="majorBidi"/>
          <w:lang w:val="af-ZA"/>
        </w:rPr>
        <w:t xml:space="preserve">Pretendenta </w:t>
      </w:r>
      <w:r w:rsidRPr="007C38BA">
        <w:rPr>
          <w:rFonts w:asciiTheme="majorBidi" w:eastAsia="Times New Roman" w:hAnsiTheme="majorBidi" w:cstheme="majorBidi"/>
          <w:lang w:val="af-ZA" w:eastAsia="lv-LV"/>
        </w:rPr>
        <w:t>patiesais labuma guvējs (ja saskaņā ar Noziedzīgi iegūtu līdzekļu legalizācijas un terorisma un proliferācijas finansēšanas</w:t>
      </w:r>
      <w:r w:rsidRPr="007C38BA">
        <w:rPr>
          <w:rFonts w:asciiTheme="majorBidi" w:hAnsiTheme="majorBidi" w:cstheme="majorBidi"/>
          <w:lang w:val="af-ZA"/>
        </w:rPr>
        <w:t xml:space="preserve"> novēršanas likumu patieso labuma guvēju ir iespējams noskaidrot) </w:t>
      </w:r>
      <w:r w:rsidRPr="007C38BA">
        <w:rPr>
          <w:rFonts w:asciiTheme="majorBidi" w:eastAsia="Times New Roman" w:hAnsiTheme="majorBidi" w:cstheme="majorBidi"/>
          <w:lang w:val="af-ZA" w:eastAsia="lv-LV"/>
        </w:rPr>
        <w:t xml:space="preserve">ir </w:t>
      </w:r>
      <w:r w:rsidRPr="007C38BA">
        <w:rPr>
          <w:rFonts w:asciiTheme="majorBidi" w:hAnsiTheme="majorBidi" w:cstheme="majorBidi"/>
          <w:lang w:val="af-ZA"/>
        </w:rPr>
        <w:t>šī apliecinājuma a) punktā minētās valsts pilsonis;</w:t>
      </w:r>
    </w:p>
    <w:p w14:paraId="692303B2" w14:textId="77777777" w:rsidR="000A0029" w:rsidRPr="007C38BA" w:rsidRDefault="000A0029" w:rsidP="000A0029">
      <w:pPr>
        <w:pStyle w:val="ListParagraph"/>
        <w:numPr>
          <w:ilvl w:val="0"/>
          <w:numId w:val="35"/>
        </w:numPr>
        <w:spacing w:after="0" w:line="276" w:lineRule="auto"/>
        <w:jc w:val="both"/>
        <w:rPr>
          <w:rFonts w:asciiTheme="majorBidi" w:hAnsiTheme="majorBidi" w:cstheme="majorBidi"/>
          <w:lang w:val="af-ZA"/>
        </w:rPr>
      </w:pPr>
      <w:r w:rsidRPr="007C38BA">
        <w:rPr>
          <w:rFonts w:asciiTheme="majorBidi" w:hAnsiTheme="majorBidi" w:cstheme="majorBidi"/>
          <w:lang w:val="af-ZA"/>
        </w:rPr>
        <w:t xml:space="preserve">Pretendenta </w:t>
      </w:r>
      <w:r w:rsidRPr="007C38BA">
        <w:rPr>
          <w:rFonts w:asciiTheme="majorBidi" w:eastAsia="Times New Roman" w:hAnsiTheme="majorBidi" w:cstheme="majorBidi"/>
          <w:lang w:val="af-ZA" w:eastAsia="lv-LV"/>
        </w:rPr>
        <w:t xml:space="preserve">dalībnieki un kapitāla daļu īpašnieki (turētāji) ir juridiskas personas, kuras ir reģistrētas </w:t>
      </w:r>
      <w:r w:rsidRPr="007C38BA">
        <w:rPr>
          <w:rFonts w:asciiTheme="majorBidi" w:hAnsiTheme="majorBidi" w:cstheme="majorBidi"/>
          <w:lang w:val="af-ZA"/>
        </w:rPr>
        <w:t xml:space="preserve">šī apliecinājuma a) punktā minētājā valstī, vai fiziskas personas, kuras </w:t>
      </w:r>
      <w:r w:rsidRPr="007C38BA">
        <w:rPr>
          <w:rFonts w:asciiTheme="majorBidi" w:eastAsia="Times New Roman" w:hAnsiTheme="majorBidi" w:cstheme="majorBidi"/>
          <w:lang w:val="af-ZA" w:eastAsia="lv-LV"/>
        </w:rPr>
        <w:t xml:space="preserve"> ir </w:t>
      </w:r>
      <w:r w:rsidRPr="007C38BA">
        <w:rPr>
          <w:rFonts w:asciiTheme="majorBidi" w:hAnsiTheme="majorBidi" w:cstheme="majorBidi"/>
          <w:lang w:val="af-ZA"/>
        </w:rPr>
        <w:t>šī apliecinājuma a) punktā minētās valsts pilsoņi.</w:t>
      </w:r>
    </w:p>
    <w:p w14:paraId="7F51BAB9" w14:textId="77777777" w:rsidR="000A0029" w:rsidRPr="007C38BA" w:rsidRDefault="000A0029" w:rsidP="000A0029">
      <w:pPr>
        <w:pStyle w:val="ListParagraph"/>
        <w:numPr>
          <w:ilvl w:val="0"/>
          <w:numId w:val="35"/>
        </w:numPr>
        <w:spacing w:after="0" w:line="276" w:lineRule="auto"/>
        <w:jc w:val="both"/>
        <w:rPr>
          <w:rFonts w:ascii="Times New Roman" w:hAnsi="Times New Roman" w:cs="Times New Roman"/>
          <w:lang w:val="af-ZA"/>
        </w:rPr>
      </w:pPr>
      <w:r w:rsidRPr="007C38BA">
        <w:rPr>
          <w:rFonts w:asciiTheme="majorBidi" w:hAnsiTheme="majorBidi" w:cstheme="majorBidi"/>
          <w:lang w:val="af-ZA"/>
        </w:rPr>
        <w:t xml:space="preserve">Pretendents, tā dalībnieks, kapitāla daļu īpašnieks vai patiesais labuma guvējs (ja saskaņā ar Noziedzīgi iegūtu līdzekļu legalizācijas un terorisma un proliferācijas </w:t>
      </w:r>
      <w:r w:rsidRPr="007C38BA">
        <w:rPr>
          <w:rFonts w:ascii="Times New Roman" w:hAnsi="Times New Roman" w:cs="Times New Roman"/>
          <w:lang w:val="af-ZA"/>
        </w:rPr>
        <w:t>finansēšanas novēršanas likumu patieso labuma guvēju ir iespējams noskaidrot) nav Krievijas Federācijas, Baltkrievijas Republikas vai valsts, kuru Eiropas Parlaments vai Latvijas Republikas Saeima ir atzinusi par terorismu atbalstošu valsti, pilsonis;</w:t>
      </w:r>
    </w:p>
    <w:p w14:paraId="7D753D18" w14:textId="77777777" w:rsidR="000A0029" w:rsidRPr="007C38BA" w:rsidRDefault="000A0029" w:rsidP="000A0029">
      <w:pPr>
        <w:pStyle w:val="ListParagraph"/>
        <w:numPr>
          <w:ilvl w:val="0"/>
          <w:numId w:val="35"/>
        </w:numPr>
        <w:spacing w:after="0" w:line="276" w:lineRule="auto"/>
        <w:jc w:val="both"/>
        <w:rPr>
          <w:rFonts w:ascii="Times New Roman" w:hAnsi="Times New Roman" w:cs="Times New Roman"/>
          <w:lang w:val="af-ZA"/>
        </w:rPr>
      </w:pPr>
      <w:r w:rsidRPr="007C38BA">
        <w:rPr>
          <w:rFonts w:ascii="Times New Roman" w:hAnsi="Times New Roman" w:cs="Times New Roman"/>
          <w:lang w:val="af-ZA"/>
        </w:rPr>
        <w:t xml:space="preserve">Pretendenta valdes un padomes  sastāvā nav šī apliecinājuma </w:t>
      </w:r>
      <w:r>
        <w:rPr>
          <w:rFonts w:ascii="Times New Roman" w:hAnsi="Times New Roman" w:cs="Times New Roman"/>
          <w:lang w:val="af-ZA"/>
        </w:rPr>
        <w:t>a</w:t>
      </w:r>
      <w:r w:rsidRPr="007C38BA">
        <w:rPr>
          <w:rFonts w:ascii="Times New Roman" w:hAnsi="Times New Roman" w:cs="Times New Roman"/>
          <w:lang w:val="af-ZA"/>
        </w:rPr>
        <w:t>) punktā minētās valsts pilsoņu;</w:t>
      </w:r>
    </w:p>
    <w:p w14:paraId="15B5C585" w14:textId="77777777" w:rsidR="000A0029" w:rsidRPr="007C38BA" w:rsidRDefault="000A0029" w:rsidP="000A0029">
      <w:pPr>
        <w:pStyle w:val="ListParagraph"/>
        <w:numPr>
          <w:ilvl w:val="0"/>
          <w:numId w:val="35"/>
        </w:numPr>
        <w:spacing w:after="0" w:line="240" w:lineRule="auto"/>
        <w:jc w:val="both"/>
        <w:rPr>
          <w:rFonts w:ascii="Times New Roman" w:hAnsi="Times New Roman" w:cs="Times New Roman"/>
          <w:lang w:val="af-ZA"/>
        </w:rPr>
      </w:pPr>
      <w:r w:rsidRPr="007C38BA">
        <w:rPr>
          <w:rFonts w:ascii="Times New Roman" w:hAnsi="Times New Roman" w:cs="Times New Roman"/>
          <w:lang w:val="af-ZA"/>
        </w:rPr>
        <w:t>līgumslēgšanas tiesību iegūšanas gadījumā pakalpojuma nodrošināšanā Pretendents neiesaistīs šī apliecinājuma e) punktā minētās valsts pilsoni;</w:t>
      </w:r>
    </w:p>
    <w:p w14:paraId="79674645" w14:textId="77777777" w:rsidR="000A0029" w:rsidRPr="007C38BA" w:rsidRDefault="000A0029" w:rsidP="000A0029">
      <w:pPr>
        <w:pStyle w:val="ListParagraph"/>
        <w:numPr>
          <w:ilvl w:val="0"/>
          <w:numId w:val="35"/>
        </w:numPr>
        <w:spacing w:after="0" w:line="240" w:lineRule="auto"/>
        <w:jc w:val="both"/>
        <w:rPr>
          <w:rFonts w:ascii="Times New Roman" w:hAnsi="Times New Roman" w:cs="Times New Roman"/>
          <w:lang w:val="af-ZA"/>
        </w:rPr>
      </w:pPr>
      <w:r w:rsidRPr="007C38BA">
        <w:rPr>
          <w:rFonts w:ascii="Times New Roman" w:hAnsi="Times New Roman" w:cs="Times New Roman"/>
          <w:lang w:val="af-ZA"/>
        </w:rPr>
        <w:t xml:space="preserve">Pakalpojuma nodrošināšanai izmantoto programmatūru vai iekārtu ražotājs juridiska persona nav reģistrēta šī apliecinājuma </w:t>
      </w:r>
      <w:r>
        <w:rPr>
          <w:rFonts w:ascii="Times New Roman" w:hAnsi="Times New Roman" w:cs="Times New Roman"/>
          <w:lang w:val="af-ZA"/>
        </w:rPr>
        <w:t>a</w:t>
      </w:r>
      <w:r w:rsidRPr="007C38BA">
        <w:rPr>
          <w:rFonts w:ascii="Times New Roman" w:hAnsi="Times New Roman" w:cs="Times New Roman"/>
          <w:lang w:val="af-ZA"/>
        </w:rPr>
        <w:t xml:space="preserve">) punktā minētājā valstī vai fiziska persona nav  šī apliecinājuma </w:t>
      </w:r>
      <w:r>
        <w:rPr>
          <w:rFonts w:ascii="Times New Roman" w:hAnsi="Times New Roman" w:cs="Times New Roman"/>
          <w:lang w:val="af-ZA"/>
        </w:rPr>
        <w:t>a</w:t>
      </w:r>
      <w:r w:rsidRPr="007C38BA">
        <w:rPr>
          <w:rFonts w:ascii="Times New Roman" w:hAnsi="Times New Roman" w:cs="Times New Roman"/>
          <w:lang w:val="af-ZA"/>
        </w:rPr>
        <w:t>) punktā minētās valsts pilsonis;</w:t>
      </w:r>
    </w:p>
    <w:p w14:paraId="09FFC5CC" w14:textId="77777777" w:rsidR="000A0029" w:rsidRPr="007C38BA" w:rsidRDefault="000A0029" w:rsidP="00FD2076">
      <w:pPr>
        <w:spacing w:line="240" w:lineRule="auto"/>
        <w:ind w:left="709"/>
        <w:jc w:val="both"/>
        <w:rPr>
          <w:rFonts w:asciiTheme="majorBidi" w:hAnsiTheme="majorBidi" w:cstheme="majorBidi"/>
          <w:b/>
          <w:bCs/>
        </w:rPr>
      </w:pPr>
      <w:r w:rsidRPr="007C38BA">
        <w:rPr>
          <w:rFonts w:asciiTheme="majorBidi" w:hAnsiTheme="majorBidi" w:cstheme="majorBidi"/>
          <w:b/>
          <w:bCs/>
        </w:rPr>
        <w:t>Pretendents ir informēts, ka:</w:t>
      </w:r>
    </w:p>
    <w:p w14:paraId="3453D8FC" w14:textId="77777777" w:rsidR="000A0029" w:rsidRPr="007C38BA" w:rsidRDefault="000A0029" w:rsidP="000A0029">
      <w:pPr>
        <w:pStyle w:val="ListParagraph"/>
        <w:numPr>
          <w:ilvl w:val="0"/>
          <w:numId w:val="35"/>
        </w:numPr>
        <w:jc w:val="both"/>
        <w:rPr>
          <w:rFonts w:asciiTheme="majorBidi" w:hAnsiTheme="majorBidi" w:cstheme="majorBidi"/>
        </w:rPr>
      </w:pPr>
      <w:r w:rsidRPr="007C38BA">
        <w:rPr>
          <w:rFonts w:asciiTheme="majorBidi" w:hAnsiTheme="majorBidi" w:cstheme="majorBidi"/>
        </w:rPr>
        <w:t>Pasūtītājam, vērtējot piedāvājumu, ar mērķi apzināt un novērtēt ar līguma izpildi saistītos riskus, ir tiesības pieprasīt paskaidrojumu par Pretendenta piegādes ķēdi;</w:t>
      </w:r>
    </w:p>
    <w:p w14:paraId="0FB80607" w14:textId="77777777" w:rsidR="000A0029" w:rsidRPr="007C38BA" w:rsidRDefault="000A0029" w:rsidP="000A0029">
      <w:pPr>
        <w:pStyle w:val="ListParagraph"/>
        <w:numPr>
          <w:ilvl w:val="0"/>
          <w:numId w:val="35"/>
        </w:numPr>
        <w:jc w:val="both"/>
        <w:rPr>
          <w:rFonts w:asciiTheme="majorBidi" w:hAnsiTheme="majorBidi" w:cstheme="majorBidi"/>
        </w:rPr>
      </w:pPr>
      <w:r w:rsidRPr="007C38BA">
        <w:rPr>
          <w:rFonts w:asciiTheme="majorBidi" w:hAnsiTheme="majorBidi" w:cstheme="majorBidi"/>
        </w:rPr>
        <w:t>ne vēlāk kā līdz līguma noslēgšanai par informācijas sistēmas izstrādi, esošās informācijas sistēmas izmaiņām, informācijas sistēmas uzturēšanu vai  informācijas un komunikācijas tehnoloģiju (IKT) resursu apkopi, Pretendents iesniedz Pasūtītājam līguma izpildē iesaistīto fizisko personu sarakstu ar skaidrojumu attiecīgās fiziskās personas iesaistei līguma izpildē. Pretendents informē Pasūtītāju par līguma izpildē iesaistīto fizisko personu izmaiņām līguma izpildes laikā.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1B2510" w:rsidRPr="00C076B4" w14:paraId="4EC4CBC1" w14:textId="77777777" w:rsidTr="00933FB0">
        <w:tc>
          <w:tcPr>
            <w:tcW w:w="5000" w:type="pct"/>
            <w:tcBorders>
              <w:top w:val="nil"/>
              <w:left w:val="nil"/>
              <w:right w:val="nil"/>
            </w:tcBorders>
          </w:tcPr>
          <w:p w14:paraId="282C83B0" w14:textId="77777777" w:rsidR="001B2510" w:rsidRPr="00C076B4" w:rsidRDefault="001B2510" w:rsidP="00933FB0">
            <w:pPr>
              <w:jc w:val="center"/>
              <w:rPr>
                <w:rFonts w:asciiTheme="majorBidi" w:hAnsiTheme="majorBidi" w:cstheme="majorBidi"/>
              </w:rPr>
            </w:pPr>
          </w:p>
        </w:tc>
      </w:tr>
      <w:tr w:rsidR="001B2510" w:rsidRPr="00C076B4" w14:paraId="478AAD72" w14:textId="77777777" w:rsidTr="00933FB0">
        <w:tc>
          <w:tcPr>
            <w:tcW w:w="5000" w:type="pct"/>
            <w:tcBorders>
              <w:left w:val="nil"/>
              <w:bottom w:val="nil"/>
              <w:right w:val="nil"/>
            </w:tcBorders>
          </w:tcPr>
          <w:p w14:paraId="6EC99CA1" w14:textId="77777777" w:rsidR="001B2510" w:rsidRPr="00C076B4" w:rsidRDefault="001B2510" w:rsidP="00933FB0">
            <w:pPr>
              <w:jc w:val="center"/>
              <w:rPr>
                <w:rFonts w:asciiTheme="majorBidi" w:hAnsiTheme="majorBidi" w:cstheme="majorBidi"/>
                <w:i/>
              </w:rPr>
            </w:pPr>
            <w:r w:rsidRPr="00C076B4">
              <w:rPr>
                <w:rFonts w:asciiTheme="majorBidi" w:hAnsiTheme="majorBidi" w:cstheme="majorBidi"/>
                <w:i/>
              </w:rPr>
              <w:t>Pretendenta likumiskā vai pilnvarotā pārstāvja amats, vārds, uzvārds, datums* un paraksts*</w:t>
            </w:r>
          </w:p>
        </w:tc>
      </w:tr>
    </w:tbl>
    <w:p w14:paraId="2E2CCA0E" w14:textId="77777777" w:rsidR="001B2510" w:rsidRPr="006113E1" w:rsidRDefault="001B2510" w:rsidP="001B2510">
      <w:pPr>
        <w:rPr>
          <w:rFonts w:asciiTheme="majorBidi" w:hAnsiTheme="majorBidi" w:cstheme="majorBidi"/>
          <w:i/>
        </w:rPr>
      </w:pPr>
      <w:r w:rsidRPr="006113E1">
        <w:rPr>
          <w:rFonts w:asciiTheme="majorBidi" w:hAnsiTheme="majorBidi" w:cstheme="majorBidi"/>
          <w:i/>
        </w:rPr>
        <w:t>*Rekvizītus “paraksts” un “datums” neaizpilda, ja dokuments parakstīts elektroniski ar drošu elektronisko parakstu un satur laika zīmogu</w:t>
      </w:r>
    </w:p>
    <w:sectPr w:rsidR="001B2510" w:rsidRPr="006113E1"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D3A3E" w14:textId="77777777" w:rsidR="00FC4292" w:rsidRDefault="00FC4292" w:rsidP="00F150DE">
      <w:pPr>
        <w:spacing w:after="0" w:line="240" w:lineRule="auto"/>
      </w:pPr>
      <w:r>
        <w:separator/>
      </w:r>
    </w:p>
  </w:endnote>
  <w:endnote w:type="continuationSeparator" w:id="0">
    <w:p w14:paraId="0D2FAF5A" w14:textId="77777777" w:rsidR="00FC4292" w:rsidRDefault="00FC4292" w:rsidP="00F150DE">
      <w:pPr>
        <w:spacing w:after="0" w:line="240" w:lineRule="auto"/>
      </w:pPr>
      <w:r>
        <w:continuationSeparator/>
      </w:r>
    </w:p>
  </w:endnote>
  <w:endnote w:type="continuationNotice" w:id="1">
    <w:p w14:paraId="76828C80" w14:textId="77777777" w:rsidR="00FC4292" w:rsidRDefault="00FC4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F51D" w14:textId="77777777" w:rsidR="00FC4292" w:rsidRDefault="00FC4292" w:rsidP="00F150DE">
      <w:pPr>
        <w:spacing w:after="0" w:line="240" w:lineRule="auto"/>
      </w:pPr>
      <w:r>
        <w:separator/>
      </w:r>
    </w:p>
  </w:footnote>
  <w:footnote w:type="continuationSeparator" w:id="0">
    <w:p w14:paraId="23F72C6F" w14:textId="77777777" w:rsidR="00FC4292" w:rsidRDefault="00FC4292" w:rsidP="00F150DE">
      <w:pPr>
        <w:spacing w:after="0" w:line="240" w:lineRule="auto"/>
      </w:pPr>
      <w:r>
        <w:continuationSeparator/>
      </w:r>
    </w:p>
  </w:footnote>
  <w:footnote w:type="continuationNotice" w:id="1">
    <w:p w14:paraId="5F68CFD4" w14:textId="77777777" w:rsidR="00FC4292" w:rsidRDefault="00FC4292">
      <w:pPr>
        <w:spacing w:after="0" w:line="240" w:lineRule="auto"/>
      </w:pPr>
    </w:p>
  </w:footnote>
  <w:footnote w:id="2">
    <w:p w14:paraId="67C94C09" w14:textId="4AEE11C3" w:rsidR="00EC7243" w:rsidRDefault="00EC7243">
      <w:pPr>
        <w:pStyle w:val="FootnoteText"/>
      </w:pPr>
      <w:r>
        <w:rPr>
          <w:rStyle w:val="FootnoteReference"/>
        </w:rPr>
        <w:footnoteRef/>
      </w:r>
      <w:r>
        <w:t xml:space="preserve"> Prasība attiecas uz iepirkuma priekšmeta 1.daļu “</w:t>
      </w:r>
      <w:r w:rsidRPr="00C63AAB">
        <w:rPr>
          <w:rFonts w:eastAsia="Calibri"/>
          <w:szCs w:val="24"/>
          <w:lang w:eastAsia="lv-LV"/>
        </w:rPr>
        <w:t>1.tipa sliežu pārmijas</w:t>
      </w:r>
      <w:r>
        <w:rPr>
          <w:rFonts w:eastAsia="Calibri"/>
          <w:szCs w:val="24"/>
          <w:lang w:eastAsia="lv-LV"/>
        </w:rPr>
        <w:t>”.</w:t>
      </w:r>
    </w:p>
  </w:footnote>
  <w:footnote w:id="3">
    <w:p w14:paraId="38665199" w14:textId="772803BF" w:rsidR="00B54D15" w:rsidRDefault="00B54D15">
      <w:pPr>
        <w:pStyle w:val="FootnoteText"/>
      </w:pPr>
      <w:r>
        <w:rPr>
          <w:rStyle w:val="FootnoteReference"/>
        </w:rPr>
        <w:footnoteRef/>
      </w:r>
      <w:r>
        <w:t xml:space="preserve"> Atsauksme nav jāiesniedz Tirgus izpētē.</w:t>
      </w:r>
    </w:p>
  </w:footnote>
  <w:footnote w:id="4">
    <w:p w14:paraId="2AEEB249" w14:textId="726FFE26" w:rsidR="001B2510" w:rsidRDefault="001B2510" w:rsidP="001B2510">
      <w:pPr>
        <w:pStyle w:val="FootnoteText"/>
      </w:pPr>
      <w:r w:rsidRPr="003424DE">
        <w:rPr>
          <w:rStyle w:val="FootnoteReference"/>
        </w:rPr>
        <w:footnoteRef/>
      </w:r>
      <w:r w:rsidRPr="003424DE">
        <w:t xml:space="preserve"> Apliecinājums </w:t>
      </w:r>
      <w:r>
        <w:t xml:space="preserve">ir pievienots informatīvos nolūkos. Apliecinājums tiks </w:t>
      </w:r>
      <w:r w:rsidRPr="003424DE">
        <w:t xml:space="preserve">prasīts </w:t>
      </w:r>
      <w:r>
        <w:t xml:space="preserve">plānotājā iepirkuma procedūrā </w:t>
      </w:r>
      <w:r w:rsidRPr="003424DE">
        <w:t>saskaņā ar  20.06.2024. Nacionālās kiberdrošības likuma un 25.06.2025. Ministru kabinēta noteikumu “Minimālās kiberdrošības prasības” prasībām attiecībā uz “</w:t>
      </w:r>
      <w:r w:rsidR="00F2016C">
        <w:t>A</w:t>
      </w:r>
      <w:r w:rsidRPr="003424DE">
        <w:t>” klases informācijas sistēmu.</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3BB4E3EC"/>
    <w:lvl w:ilvl="0">
      <w:start w:val="1"/>
      <w:numFmt w:val="decimal"/>
      <w:pStyle w:val="ListBullet4"/>
      <w:lvlText w:val="%1."/>
      <w:lvlJc w:val="left"/>
      <w:pPr>
        <w:tabs>
          <w:tab w:val="num" w:pos="450"/>
        </w:tabs>
        <w:ind w:left="450" w:hanging="360"/>
      </w:pPr>
      <w:rPr>
        <w:rFonts w:cs="Times New Roman" w:hint="default"/>
        <w:b/>
        <w:bCs/>
      </w:rPr>
    </w:lvl>
    <w:lvl w:ilvl="1">
      <w:start w:val="1"/>
      <w:numFmt w:val="decimal"/>
      <w:isLgl/>
      <w:lvlText w:val="%1.%2."/>
      <w:lvlJc w:val="left"/>
      <w:pPr>
        <w:ind w:left="4330" w:hanging="360"/>
      </w:pPr>
      <w:rPr>
        <w:rFonts w:hint="default"/>
        <w:i w:val="0"/>
        <w:iCs w:val="0"/>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6C172CD"/>
    <w:multiLevelType w:val="hybridMultilevel"/>
    <w:tmpl w:val="D6B0D418"/>
    <w:lvl w:ilvl="0" w:tplc="3346752C">
      <w:start w:val="1"/>
      <w:numFmt w:val="decimal"/>
      <w:lvlText w:val="1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9571E9"/>
    <w:multiLevelType w:val="hybridMultilevel"/>
    <w:tmpl w:val="2AD44EFA"/>
    <w:lvl w:ilvl="0" w:tplc="0409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3A615185"/>
    <w:multiLevelType w:val="hybridMultilevel"/>
    <w:tmpl w:val="095A0EF4"/>
    <w:lvl w:ilvl="0" w:tplc="1466D182">
      <w:start w:val="4"/>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27C50DE"/>
    <w:multiLevelType w:val="hybridMultilevel"/>
    <w:tmpl w:val="BDEC77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549764E5"/>
    <w:multiLevelType w:val="hybridMultilevel"/>
    <w:tmpl w:val="70260448"/>
    <w:lvl w:ilvl="0" w:tplc="0A8633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4"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D659D8"/>
    <w:multiLevelType w:val="multilevel"/>
    <w:tmpl w:val="6D4A0DDC"/>
    <w:lvl w:ilvl="0">
      <w:start w:val="10"/>
      <w:numFmt w:val="decimal"/>
      <w:lvlText w:val="%1."/>
      <w:lvlJc w:val="left"/>
      <w:pPr>
        <w:ind w:left="622" w:hanging="480"/>
      </w:pPr>
      <w:rPr>
        <w:b/>
        <w:bCs/>
        <w:i w:val="0"/>
        <w:iCs/>
      </w:rPr>
    </w:lvl>
    <w:lvl w:ilvl="1">
      <w:start w:val="1"/>
      <w:numFmt w:val="decimal"/>
      <w:lvlText w:val="%1.%2."/>
      <w:lvlJc w:val="left"/>
      <w:pPr>
        <w:ind w:left="1331" w:hanging="480"/>
      </w:pPr>
      <w:rPr>
        <w:b w:val="0"/>
        <w:bCs/>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97165434">
    <w:abstractNumId w:val="7"/>
  </w:num>
  <w:num w:numId="2" w16cid:durableId="396898288">
    <w:abstractNumId w:val="1"/>
  </w:num>
  <w:num w:numId="3" w16cid:durableId="377749725">
    <w:abstractNumId w:val="18"/>
  </w:num>
  <w:num w:numId="4" w16cid:durableId="1270894830">
    <w:abstractNumId w:val="3"/>
  </w:num>
  <w:num w:numId="5" w16cid:durableId="803233769">
    <w:abstractNumId w:val="0"/>
  </w:num>
  <w:num w:numId="6" w16cid:durableId="12728495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4"/>
  </w:num>
  <w:num w:numId="8" w16cid:durableId="95960600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1"/>
  </w:num>
  <w:num w:numId="10" w16cid:durableId="2048487936">
    <w:abstractNumId w:val="1"/>
  </w:num>
  <w:num w:numId="11" w16cid:durableId="1267687998">
    <w:abstractNumId w:val="8"/>
  </w:num>
  <w:num w:numId="12" w16cid:durableId="324826969">
    <w:abstractNumId w:val="1"/>
  </w:num>
  <w:num w:numId="13" w16cid:durableId="1307734646">
    <w:abstractNumId w:val="1"/>
  </w:num>
  <w:num w:numId="14" w16cid:durableId="24892836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1"/>
  </w:num>
  <w:num w:numId="16" w16cid:durableId="1987396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5"/>
  </w:num>
  <w:num w:numId="18" w16cid:durableId="1314681266">
    <w:abstractNumId w:val="1"/>
  </w:num>
  <w:num w:numId="19" w16cid:durableId="81854490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6"/>
  </w:num>
  <w:num w:numId="22" w16cid:durableId="15669800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5"/>
  </w:num>
  <w:num w:numId="24" w16cid:durableId="827206204">
    <w:abstractNumId w:val="20"/>
  </w:num>
  <w:num w:numId="25" w16cid:durableId="1616906320">
    <w:abstractNumId w:val="9"/>
  </w:num>
  <w:num w:numId="26" w16cid:durableId="1476220484">
    <w:abstractNumId w:val="19"/>
  </w:num>
  <w:num w:numId="27" w16cid:durableId="1287270872">
    <w:abstractNumId w:val="2"/>
  </w:num>
  <w:num w:numId="28" w16cid:durableId="1412042060">
    <w:abstractNumId w:val="10"/>
  </w:num>
  <w:num w:numId="29" w16cid:durableId="293675704">
    <w:abstractNumId w:val="1"/>
    <w:lvlOverride w:ilvl="0">
      <w:startOverride w:val="12"/>
    </w:lvlOverride>
    <w:lvlOverride w:ilvl="1">
      <w:startOverride w:val="6"/>
    </w:lvlOverride>
  </w:num>
  <w:num w:numId="30" w16cid:durableId="2104690611">
    <w:abstractNumId w:val="1"/>
    <w:lvlOverride w:ilvl="0">
      <w:startOverride w:val="12"/>
    </w:lvlOverride>
    <w:lvlOverride w:ilvl="1">
      <w:startOverride w:val="6"/>
    </w:lvlOverride>
  </w:num>
  <w:num w:numId="31" w16cid:durableId="589050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8362588">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9337959">
    <w:abstractNumId w:val="1"/>
  </w:num>
  <w:num w:numId="34" w16cid:durableId="1362432451">
    <w:abstractNumId w:val="6"/>
  </w:num>
  <w:num w:numId="35" w16cid:durableId="715812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16BD"/>
    <w:rsid w:val="000328D3"/>
    <w:rsid w:val="00033BD1"/>
    <w:rsid w:val="00033DA3"/>
    <w:rsid w:val="00036641"/>
    <w:rsid w:val="00041AC6"/>
    <w:rsid w:val="00041C24"/>
    <w:rsid w:val="00042282"/>
    <w:rsid w:val="000423CA"/>
    <w:rsid w:val="00043D7A"/>
    <w:rsid w:val="00043E4F"/>
    <w:rsid w:val="00044A19"/>
    <w:rsid w:val="00046714"/>
    <w:rsid w:val="00050C10"/>
    <w:rsid w:val="00051E27"/>
    <w:rsid w:val="000549C8"/>
    <w:rsid w:val="00054BB0"/>
    <w:rsid w:val="00055497"/>
    <w:rsid w:val="0006051F"/>
    <w:rsid w:val="00060718"/>
    <w:rsid w:val="00060F7B"/>
    <w:rsid w:val="00062464"/>
    <w:rsid w:val="00062EE6"/>
    <w:rsid w:val="00063454"/>
    <w:rsid w:val="00064CC9"/>
    <w:rsid w:val="00070027"/>
    <w:rsid w:val="00070C11"/>
    <w:rsid w:val="00070ECD"/>
    <w:rsid w:val="0007210B"/>
    <w:rsid w:val="000738FF"/>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BE5"/>
    <w:rsid w:val="00093E9E"/>
    <w:rsid w:val="000947AC"/>
    <w:rsid w:val="000A0029"/>
    <w:rsid w:val="000A1720"/>
    <w:rsid w:val="000A1DC7"/>
    <w:rsid w:val="000A27B9"/>
    <w:rsid w:val="000A30B0"/>
    <w:rsid w:val="000A416A"/>
    <w:rsid w:val="000A4650"/>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684A"/>
    <w:rsid w:val="000C7206"/>
    <w:rsid w:val="000C74C3"/>
    <w:rsid w:val="000C7E18"/>
    <w:rsid w:val="000D176E"/>
    <w:rsid w:val="000D1A3A"/>
    <w:rsid w:val="000D21F9"/>
    <w:rsid w:val="000D235C"/>
    <w:rsid w:val="000D50F0"/>
    <w:rsid w:val="000D63CA"/>
    <w:rsid w:val="000D6722"/>
    <w:rsid w:val="000E0CB3"/>
    <w:rsid w:val="000E17C3"/>
    <w:rsid w:val="000E2C34"/>
    <w:rsid w:val="000E47C1"/>
    <w:rsid w:val="000E7569"/>
    <w:rsid w:val="000F0A95"/>
    <w:rsid w:val="000F138E"/>
    <w:rsid w:val="000F1872"/>
    <w:rsid w:val="000F3E93"/>
    <w:rsid w:val="000F40B8"/>
    <w:rsid w:val="000F44B0"/>
    <w:rsid w:val="000F4D19"/>
    <w:rsid w:val="000F68CB"/>
    <w:rsid w:val="000F6B33"/>
    <w:rsid w:val="0010168C"/>
    <w:rsid w:val="00103438"/>
    <w:rsid w:val="001041FB"/>
    <w:rsid w:val="00105F9B"/>
    <w:rsid w:val="00107538"/>
    <w:rsid w:val="0010793F"/>
    <w:rsid w:val="00107B03"/>
    <w:rsid w:val="00111608"/>
    <w:rsid w:val="00111CEA"/>
    <w:rsid w:val="00112528"/>
    <w:rsid w:val="00113FBC"/>
    <w:rsid w:val="00114074"/>
    <w:rsid w:val="00115532"/>
    <w:rsid w:val="00116728"/>
    <w:rsid w:val="00116F2F"/>
    <w:rsid w:val="00117676"/>
    <w:rsid w:val="00117A2B"/>
    <w:rsid w:val="00117C9D"/>
    <w:rsid w:val="00117FBD"/>
    <w:rsid w:val="00120591"/>
    <w:rsid w:val="00120B66"/>
    <w:rsid w:val="00121DD7"/>
    <w:rsid w:val="00122F85"/>
    <w:rsid w:val="001245C3"/>
    <w:rsid w:val="00125486"/>
    <w:rsid w:val="00126BA9"/>
    <w:rsid w:val="0013071E"/>
    <w:rsid w:val="0013137C"/>
    <w:rsid w:val="001314A1"/>
    <w:rsid w:val="001340FF"/>
    <w:rsid w:val="00137006"/>
    <w:rsid w:val="00137C70"/>
    <w:rsid w:val="00140216"/>
    <w:rsid w:val="00140EF3"/>
    <w:rsid w:val="00141847"/>
    <w:rsid w:val="0014370E"/>
    <w:rsid w:val="00143815"/>
    <w:rsid w:val="0014594B"/>
    <w:rsid w:val="00146283"/>
    <w:rsid w:val="00147548"/>
    <w:rsid w:val="00150542"/>
    <w:rsid w:val="001532D2"/>
    <w:rsid w:val="001553B0"/>
    <w:rsid w:val="001564E2"/>
    <w:rsid w:val="00156F99"/>
    <w:rsid w:val="0015772D"/>
    <w:rsid w:val="0016005B"/>
    <w:rsid w:val="001649C1"/>
    <w:rsid w:val="00165AB3"/>
    <w:rsid w:val="00167E91"/>
    <w:rsid w:val="0017000B"/>
    <w:rsid w:val="00171473"/>
    <w:rsid w:val="00172C5B"/>
    <w:rsid w:val="00172DBB"/>
    <w:rsid w:val="001735AB"/>
    <w:rsid w:val="0017463D"/>
    <w:rsid w:val="00176540"/>
    <w:rsid w:val="001805AB"/>
    <w:rsid w:val="0018145B"/>
    <w:rsid w:val="00182B20"/>
    <w:rsid w:val="001858AC"/>
    <w:rsid w:val="00186CA0"/>
    <w:rsid w:val="00190093"/>
    <w:rsid w:val="001930C8"/>
    <w:rsid w:val="0019371D"/>
    <w:rsid w:val="00196009"/>
    <w:rsid w:val="00196A3A"/>
    <w:rsid w:val="0019775B"/>
    <w:rsid w:val="0019776B"/>
    <w:rsid w:val="001A0F13"/>
    <w:rsid w:val="001A2BCB"/>
    <w:rsid w:val="001A7CF2"/>
    <w:rsid w:val="001B015B"/>
    <w:rsid w:val="001B0D1D"/>
    <w:rsid w:val="001B1025"/>
    <w:rsid w:val="001B2510"/>
    <w:rsid w:val="001B3695"/>
    <w:rsid w:val="001B3DA7"/>
    <w:rsid w:val="001B5EA2"/>
    <w:rsid w:val="001B5ECB"/>
    <w:rsid w:val="001B68F5"/>
    <w:rsid w:val="001B6AFA"/>
    <w:rsid w:val="001C19C9"/>
    <w:rsid w:val="001C2785"/>
    <w:rsid w:val="001C28FB"/>
    <w:rsid w:val="001C2B02"/>
    <w:rsid w:val="001C30F3"/>
    <w:rsid w:val="001C4774"/>
    <w:rsid w:val="001C6388"/>
    <w:rsid w:val="001C6614"/>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3C89"/>
    <w:rsid w:val="001F5A67"/>
    <w:rsid w:val="001F797D"/>
    <w:rsid w:val="001F7DAF"/>
    <w:rsid w:val="002019FA"/>
    <w:rsid w:val="00203230"/>
    <w:rsid w:val="002042C9"/>
    <w:rsid w:val="00204AA3"/>
    <w:rsid w:val="00205767"/>
    <w:rsid w:val="00207271"/>
    <w:rsid w:val="00207AE3"/>
    <w:rsid w:val="0021002C"/>
    <w:rsid w:val="00211B30"/>
    <w:rsid w:val="002137A3"/>
    <w:rsid w:val="00213872"/>
    <w:rsid w:val="00213B09"/>
    <w:rsid w:val="00214C18"/>
    <w:rsid w:val="00214EBE"/>
    <w:rsid w:val="00215016"/>
    <w:rsid w:val="0021508C"/>
    <w:rsid w:val="00217984"/>
    <w:rsid w:val="00217A21"/>
    <w:rsid w:val="00220945"/>
    <w:rsid w:val="002209E1"/>
    <w:rsid w:val="00220BBF"/>
    <w:rsid w:val="00221F74"/>
    <w:rsid w:val="00222536"/>
    <w:rsid w:val="00222B09"/>
    <w:rsid w:val="00223E18"/>
    <w:rsid w:val="0022424E"/>
    <w:rsid w:val="002253F9"/>
    <w:rsid w:val="0022542A"/>
    <w:rsid w:val="0022597B"/>
    <w:rsid w:val="00226664"/>
    <w:rsid w:val="00226717"/>
    <w:rsid w:val="002330E6"/>
    <w:rsid w:val="0023327C"/>
    <w:rsid w:val="002360EB"/>
    <w:rsid w:val="00236230"/>
    <w:rsid w:val="002378FC"/>
    <w:rsid w:val="00241484"/>
    <w:rsid w:val="002419CB"/>
    <w:rsid w:val="00243765"/>
    <w:rsid w:val="00244694"/>
    <w:rsid w:val="00244AA3"/>
    <w:rsid w:val="00245B5C"/>
    <w:rsid w:val="0025029F"/>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172B"/>
    <w:rsid w:val="00281D73"/>
    <w:rsid w:val="002829D2"/>
    <w:rsid w:val="00282AE2"/>
    <w:rsid w:val="00282F56"/>
    <w:rsid w:val="00284314"/>
    <w:rsid w:val="002850AC"/>
    <w:rsid w:val="00286E3F"/>
    <w:rsid w:val="00290860"/>
    <w:rsid w:val="00292641"/>
    <w:rsid w:val="00297E16"/>
    <w:rsid w:val="002A2E92"/>
    <w:rsid w:val="002A343C"/>
    <w:rsid w:val="002A448C"/>
    <w:rsid w:val="002A691B"/>
    <w:rsid w:val="002B1A69"/>
    <w:rsid w:val="002B22A6"/>
    <w:rsid w:val="002B36E7"/>
    <w:rsid w:val="002B7A44"/>
    <w:rsid w:val="002C0643"/>
    <w:rsid w:val="002C2864"/>
    <w:rsid w:val="002C2AF5"/>
    <w:rsid w:val="002C3DDB"/>
    <w:rsid w:val="002C44A4"/>
    <w:rsid w:val="002C5E56"/>
    <w:rsid w:val="002C791E"/>
    <w:rsid w:val="002D02EA"/>
    <w:rsid w:val="002D21A3"/>
    <w:rsid w:val="002D23D7"/>
    <w:rsid w:val="002D5E36"/>
    <w:rsid w:val="002D6C75"/>
    <w:rsid w:val="002D6F8E"/>
    <w:rsid w:val="002E06A4"/>
    <w:rsid w:val="002E1356"/>
    <w:rsid w:val="002E333C"/>
    <w:rsid w:val="002E3E78"/>
    <w:rsid w:val="002E4780"/>
    <w:rsid w:val="002E5659"/>
    <w:rsid w:val="002E6605"/>
    <w:rsid w:val="002E7F76"/>
    <w:rsid w:val="002F0189"/>
    <w:rsid w:val="002F290B"/>
    <w:rsid w:val="002F3A02"/>
    <w:rsid w:val="002F416B"/>
    <w:rsid w:val="002F465B"/>
    <w:rsid w:val="002F50BB"/>
    <w:rsid w:val="002F65C6"/>
    <w:rsid w:val="002F6A19"/>
    <w:rsid w:val="002F6B01"/>
    <w:rsid w:val="00300218"/>
    <w:rsid w:val="0030029A"/>
    <w:rsid w:val="00300EC9"/>
    <w:rsid w:val="0030160E"/>
    <w:rsid w:val="00301E68"/>
    <w:rsid w:val="003036A7"/>
    <w:rsid w:val="00303821"/>
    <w:rsid w:val="00303CA5"/>
    <w:rsid w:val="00303EB4"/>
    <w:rsid w:val="00304DCB"/>
    <w:rsid w:val="00306A8E"/>
    <w:rsid w:val="00307633"/>
    <w:rsid w:val="0030773F"/>
    <w:rsid w:val="00314686"/>
    <w:rsid w:val="0031527C"/>
    <w:rsid w:val="00322142"/>
    <w:rsid w:val="0032628E"/>
    <w:rsid w:val="00326DAA"/>
    <w:rsid w:val="00327921"/>
    <w:rsid w:val="00327BE6"/>
    <w:rsid w:val="00330843"/>
    <w:rsid w:val="00330A47"/>
    <w:rsid w:val="00336EB9"/>
    <w:rsid w:val="00341223"/>
    <w:rsid w:val="003432D4"/>
    <w:rsid w:val="00344C5F"/>
    <w:rsid w:val="00345496"/>
    <w:rsid w:val="00345784"/>
    <w:rsid w:val="00346564"/>
    <w:rsid w:val="00347680"/>
    <w:rsid w:val="00351875"/>
    <w:rsid w:val="00352722"/>
    <w:rsid w:val="003530F3"/>
    <w:rsid w:val="00355214"/>
    <w:rsid w:val="00356D5F"/>
    <w:rsid w:val="00356E25"/>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F8C"/>
    <w:rsid w:val="00406244"/>
    <w:rsid w:val="004074F3"/>
    <w:rsid w:val="004107AF"/>
    <w:rsid w:val="00412A56"/>
    <w:rsid w:val="00413658"/>
    <w:rsid w:val="00414956"/>
    <w:rsid w:val="004158A3"/>
    <w:rsid w:val="004168E1"/>
    <w:rsid w:val="0042005B"/>
    <w:rsid w:val="00421D22"/>
    <w:rsid w:val="00423198"/>
    <w:rsid w:val="004259F3"/>
    <w:rsid w:val="004266DB"/>
    <w:rsid w:val="00430D57"/>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163"/>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0FF9"/>
    <w:rsid w:val="00483062"/>
    <w:rsid w:val="00483C77"/>
    <w:rsid w:val="004866EB"/>
    <w:rsid w:val="00486EC6"/>
    <w:rsid w:val="00487DDA"/>
    <w:rsid w:val="004901D9"/>
    <w:rsid w:val="0049116A"/>
    <w:rsid w:val="00491EF2"/>
    <w:rsid w:val="0049268B"/>
    <w:rsid w:val="004929D6"/>
    <w:rsid w:val="00492A22"/>
    <w:rsid w:val="00492DE8"/>
    <w:rsid w:val="0049319E"/>
    <w:rsid w:val="00493AAC"/>
    <w:rsid w:val="00494236"/>
    <w:rsid w:val="00494752"/>
    <w:rsid w:val="00495156"/>
    <w:rsid w:val="0049553A"/>
    <w:rsid w:val="00495574"/>
    <w:rsid w:val="0049624D"/>
    <w:rsid w:val="00496A79"/>
    <w:rsid w:val="004A068C"/>
    <w:rsid w:val="004A14D0"/>
    <w:rsid w:val="004A14D8"/>
    <w:rsid w:val="004A1B76"/>
    <w:rsid w:val="004A1F9A"/>
    <w:rsid w:val="004A26DF"/>
    <w:rsid w:val="004A2D66"/>
    <w:rsid w:val="004A2DA9"/>
    <w:rsid w:val="004A3882"/>
    <w:rsid w:val="004B1FC4"/>
    <w:rsid w:val="004B3362"/>
    <w:rsid w:val="004B4DA0"/>
    <w:rsid w:val="004B5643"/>
    <w:rsid w:val="004B5805"/>
    <w:rsid w:val="004B67E8"/>
    <w:rsid w:val="004C6231"/>
    <w:rsid w:val="004C7DDB"/>
    <w:rsid w:val="004D012E"/>
    <w:rsid w:val="004D0314"/>
    <w:rsid w:val="004D1B61"/>
    <w:rsid w:val="004D2A89"/>
    <w:rsid w:val="004E6493"/>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25DD"/>
    <w:rsid w:val="005127C1"/>
    <w:rsid w:val="005128FA"/>
    <w:rsid w:val="0051312E"/>
    <w:rsid w:val="005137D0"/>
    <w:rsid w:val="00514746"/>
    <w:rsid w:val="00517579"/>
    <w:rsid w:val="00517CD1"/>
    <w:rsid w:val="00521596"/>
    <w:rsid w:val="00522254"/>
    <w:rsid w:val="00522280"/>
    <w:rsid w:val="005234F6"/>
    <w:rsid w:val="00524586"/>
    <w:rsid w:val="005271AF"/>
    <w:rsid w:val="005272EE"/>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AF0"/>
    <w:rsid w:val="00586E48"/>
    <w:rsid w:val="00587B17"/>
    <w:rsid w:val="00590C20"/>
    <w:rsid w:val="005918B1"/>
    <w:rsid w:val="00592337"/>
    <w:rsid w:val="00594C93"/>
    <w:rsid w:val="0059550E"/>
    <w:rsid w:val="005956AD"/>
    <w:rsid w:val="00595EEB"/>
    <w:rsid w:val="00596FB7"/>
    <w:rsid w:val="005A08AC"/>
    <w:rsid w:val="005A4793"/>
    <w:rsid w:val="005A4C6B"/>
    <w:rsid w:val="005A5313"/>
    <w:rsid w:val="005B023C"/>
    <w:rsid w:val="005B1FD7"/>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6125"/>
    <w:rsid w:val="00606CFF"/>
    <w:rsid w:val="00612003"/>
    <w:rsid w:val="0061246B"/>
    <w:rsid w:val="00613316"/>
    <w:rsid w:val="006146BD"/>
    <w:rsid w:val="00616B7C"/>
    <w:rsid w:val="00616BBB"/>
    <w:rsid w:val="00617C2E"/>
    <w:rsid w:val="00617DA5"/>
    <w:rsid w:val="00621271"/>
    <w:rsid w:val="006230D5"/>
    <w:rsid w:val="00623EB3"/>
    <w:rsid w:val="006242E4"/>
    <w:rsid w:val="006251C4"/>
    <w:rsid w:val="00625A49"/>
    <w:rsid w:val="00626075"/>
    <w:rsid w:val="006261ED"/>
    <w:rsid w:val="00626EAA"/>
    <w:rsid w:val="006272A0"/>
    <w:rsid w:val="00627872"/>
    <w:rsid w:val="00631468"/>
    <w:rsid w:val="00632E20"/>
    <w:rsid w:val="00635438"/>
    <w:rsid w:val="00636C8F"/>
    <w:rsid w:val="0063771D"/>
    <w:rsid w:val="00637C56"/>
    <w:rsid w:val="0064091E"/>
    <w:rsid w:val="00641F06"/>
    <w:rsid w:val="00642A9B"/>
    <w:rsid w:val="00642C43"/>
    <w:rsid w:val="00651A67"/>
    <w:rsid w:val="00652387"/>
    <w:rsid w:val="00654908"/>
    <w:rsid w:val="00654DDD"/>
    <w:rsid w:val="00655082"/>
    <w:rsid w:val="00655A90"/>
    <w:rsid w:val="0065774A"/>
    <w:rsid w:val="00657DB3"/>
    <w:rsid w:val="006630C6"/>
    <w:rsid w:val="00665CCF"/>
    <w:rsid w:val="00666914"/>
    <w:rsid w:val="006670A1"/>
    <w:rsid w:val="00670604"/>
    <w:rsid w:val="00672A81"/>
    <w:rsid w:val="00672DCA"/>
    <w:rsid w:val="006734E2"/>
    <w:rsid w:val="00674630"/>
    <w:rsid w:val="0067629A"/>
    <w:rsid w:val="00676A03"/>
    <w:rsid w:val="00681C12"/>
    <w:rsid w:val="0068705A"/>
    <w:rsid w:val="0068726D"/>
    <w:rsid w:val="00690563"/>
    <w:rsid w:val="006933D4"/>
    <w:rsid w:val="0069576E"/>
    <w:rsid w:val="006979CF"/>
    <w:rsid w:val="006A1E2D"/>
    <w:rsid w:val="006A3A30"/>
    <w:rsid w:val="006A3BEE"/>
    <w:rsid w:val="006A4F78"/>
    <w:rsid w:val="006A5F53"/>
    <w:rsid w:val="006B0AA8"/>
    <w:rsid w:val="006B3EDB"/>
    <w:rsid w:val="006B4720"/>
    <w:rsid w:val="006B6FE1"/>
    <w:rsid w:val="006B75AE"/>
    <w:rsid w:val="006C0E61"/>
    <w:rsid w:val="006C2563"/>
    <w:rsid w:val="006C4068"/>
    <w:rsid w:val="006C6A9D"/>
    <w:rsid w:val="006D07C3"/>
    <w:rsid w:val="006D3A12"/>
    <w:rsid w:val="006D43F8"/>
    <w:rsid w:val="006D5DAD"/>
    <w:rsid w:val="006D71DE"/>
    <w:rsid w:val="006D7C8D"/>
    <w:rsid w:val="006D7F8F"/>
    <w:rsid w:val="006E0592"/>
    <w:rsid w:val="006E0A0F"/>
    <w:rsid w:val="006E1CFC"/>
    <w:rsid w:val="006E5725"/>
    <w:rsid w:val="006E6DB8"/>
    <w:rsid w:val="006E753E"/>
    <w:rsid w:val="006F106F"/>
    <w:rsid w:val="006F1742"/>
    <w:rsid w:val="006F2199"/>
    <w:rsid w:val="006F2EE7"/>
    <w:rsid w:val="006F31F3"/>
    <w:rsid w:val="006F4A51"/>
    <w:rsid w:val="006F57F0"/>
    <w:rsid w:val="006F5C81"/>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B51"/>
    <w:rsid w:val="00733A89"/>
    <w:rsid w:val="00733EAA"/>
    <w:rsid w:val="00735D21"/>
    <w:rsid w:val="00736C85"/>
    <w:rsid w:val="00737E07"/>
    <w:rsid w:val="0074048D"/>
    <w:rsid w:val="007422AE"/>
    <w:rsid w:val="007436AD"/>
    <w:rsid w:val="00744C95"/>
    <w:rsid w:val="0074517F"/>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651C"/>
    <w:rsid w:val="007F7FC5"/>
    <w:rsid w:val="00801AF1"/>
    <w:rsid w:val="00802AEF"/>
    <w:rsid w:val="00803A1F"/>
    <w:rsid w:val="00804346"/>
    <w:rsid w:val="0080479B"/>
    <w:rsid w:val="00807379"/>
    <w:rsid w:val="00807977"/>
    <w:rsid w:val="00814220"/>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369"/>
    <w:rsid w:val="00837CFA"/>
    <w:rsid w:val="008407B0"/>
    <w:rsid w:val="00841F56"/>
    <w:rsid w:val="00842E1F"/>
    <w:rsid w:val="008443FC"/>
    <w:rsid w:val="00845CF9"/>
    <w:rsid w:val="00845E30"/>
    <w:rsid w:val="00850A0E"/>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1980"/>
    <w:rsid w:val="00872765"/>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5858"/>
    <w:rsid w:val="00897377"/>
    <w:rsid w:val="0089773D"/>
    <w:rsid w:val="008A5E0A"/>
    <w:rsid w:val="008A5EBF"/>
    <w:rsid w:val="008A6918"/>
    <w:rsid w:val="008B0ED6"/>
    <w:rsid w:val="008B1821"/>
    <w:rsid w:val="008B38E2"/>
    <w:rsid w:val="008B50BA"/>
    <w:rsid w:val="008B5482"/>
    <w:rsid w:val="008B68BE"/>
    <w:rsid w:val="008B6F6F"/>
    <w:rsid w:val="008C218D"/>
    <w:rsid w:val="008C3C46"/>
    <w:rsid w:val="008C426A"/>
    <w:rsid w:val="008D352D"/>
    <w:rsid w:val="008D3A02"/>
    <w:rsid w:val="008D3B8A"/>
    <w:rsid w:val="008D41EA"/>
    <w:rsid w:val="008D5BC4"/>
    <w:rsid w:val="008D6A50"/>
    <w:rsid w:val="008D6D7C"/>
    <w:rsid w:val="008D7BF5"/>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8F7EE8"/>
    <w:rsid w:val="009010D4"/>
    <w:rsid w:val="009017E6"/>
    <w:rsid w:val="0090246F"/>
    <w:rsid w:val="00902FC4"/>
    <w:rsid w:val="00906BDE"/>
    <w:rsid w:val="00906DFB"/>
    <w:rsid w:val="00907F6E"/>
    <w:rsid w:val="00912B25"/>
    <w:rsid w:val="00915477"/>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40DF"/>
    <w:rsid w:val="009706C5"/>
    <w:rsid w:val="00974449"/>
    <w:rsid w:val="00974CFD"/>
    <w:rsid w:val="00974D8E"/>
    <w:rsid w:val="0097624E"/>
    <w:rsid w:val="009762E2"/>
    <w:rsid w:val="009763A3"/>
    <w:rsid w:val="00976787"/>
    <w:rsid w:val="00976991"/>
    <w:rsid w:val="00977AAC"/>
    <w:rsid w:val="0098194C"/>
    <w:rsid w:val="00982D7B"/>
    <w:rsid w:val="0098305E"/>
    <w:rsid w:val="00984E8E"/>
    <w:rsid w:val="0098741B"/>
    <w:rsid w:val="00987F3D"/>
    <w:rsid w:val="00990CBA"/>
    <w:rsid w:val="009A00BC"/>
    <w:rsid w:val="009A04A4"/>
    <w:rsid w:val="009A0A70"/>
    <w:rsid w:val="009A17A1"/>
    <w:rsid w:val="009A2AC8"/>
    <w:rsid w:val="009A3288"/>
    <w:rsid w:val="009A3B85"/>
    <w:rsid w:val="009A4EF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EE2"/>
    <w:rsid w:val="009D31E0"/>
    <w:rsid w:val="009D4C5F"/>
    <w:rsid w:val="009D6747"/>
    <w:rsid w:val="009E03DF"/>
    <w:rsid w:val="009E0CEE"/>
    <w:rsid w:val="009E3337"/>
    <w:rsid w:val="009E3F81"/>
    <w:rsid w:val="009E5393"/>
    <w:rsid w:val="009E640E"/>
    <w:rsid w:val="009E65E6"/>
    <w:rsid w:val="009E696B"/>
    <w:rsid w:val="009F1515"/>
    <w:rsid w:val="009F184C"/>
    <w:rsid w:val="009F2417"/>
    <w:rsid w:val="009F307B"/>
    <w:rsid w:val="009F324A"/>
    <w:rsid w:val="009F3C9D"/>
    <w:rsid w:val="009F3DA1"/>
    <w:rsid w:val="009F4204"/>
    <w:rsid w:val="009F5DC3"/>
    <w:rsid w:val="009F65D0"/>
    <w:rsid w:val="009F6847"/>
    <w:rsid w:val="009F7D0D"/>
    <w:rsid w:val="00A01BD4"/>
    <w:rsid w:val="00A03241"/>
    <w:rsid w:val="00A03988"/>
    <w:rsid w:val="00A03AB2"/>
    <w:rsid w:val="00A0472C"/>
    <w:rsid w:val="00A05248"/>
    <w:rsid w:val="00A05938"/>
    <w:rsid w:val="00A05FC8"/>
    <w:rsid w:val="00A11B10"/>
    <w:rsid w:val="00A12B8F"/>
    <w:rsid w:val="00A12C39"/>
    <w:rsid w:val="00A12ED5"/>
    <w:rsid w:val="00A1304D"/>
    <w:rsid w:val="00A130C2"/>
    <w:rsid w:val="00A1310A"/>
    <w:rsid w:val="00A13344"/>
    <w:rsid w:val="00A14D52"/>
    <w:rsid w:val="00A15535"/>
    <w:rsid w:val="00A1660D"/>
    <w:rsid w:val="00A20082"/>
    <w:rsid w:val="00A202FA"/>
    <w:rsid w:val="00A21990"/>
    <w:rsid w:val="00A230F7"/>
    <w:rsid w:val="00A2453C"/>
    <w:rsid w:val="00A267B6"/>
    <w:rsid w:val="00A272A8"/>
    <w:rsid w:val="00A27CDB"/>
    <w:rsid w:val="00A27DF5"/>
    <w:rsid w:val="00A36AA7"/>
    <w:rsid w:val="00A40DA6"/>
    <w:rsid w:val="00A40E63"/>
    <w:rsid w:val="00A42D34"/>
    <w:rsid w:val="00A433D8"/>
    <w:rsid w:val="00A43B60"/>
    <w:rsid w:val="00A443D7"/>
    <w:rsid w:val="00A44775"/>
    <w:rsid w:val="00A44D89"/>
    <w:rsid w:val="00A450B9"/>
    <w:rsid w:val="00A46FF7"/>
    <w:rsid w:val="00A50E5F"/>
    <w:rsid w:val="00A51BF5"/>
    <w:rsid w:val="00A5238A"/>
    <w:rsid w:val="00A530F8"/>
    <w:rsid w:val="00A535B2"/>
    <w:rsid w:val="00A537DB"/>
    <w:rsid w:val="00A55F5E"/>
    <w:rsid w:val="00A57B42"/>
    <w:rsid w:val="00A60D7F"/>
    <w:rsid w:val="00A64D52"/>
    <w:rsid w:val="00A650AF"/>
    <w:rsid w:val="00A65AE8"/>
    <w:rsid w:val="00A70A0B"/>
    <w:rsid w:val="00A71544"/>
    <w:rsid w:val="00A7183B"/>
    <w:rsid w:val="00A71C73"/>
    <w:rsid w:val="00A730E5"/>
    <w:rsid w:val="00A73858"/>
    <w:rsid w:val="00A751FA"/>
    <w:rsid w:val="00A76A2B"/>
    <w:rsid w:val="00A76C9A"/>
    <w:rsid w:val="00A7766B"/>
    <w:rsid w:val="00A777B9"/>
    <w:rsid w:val="00A7781C"/>
    <w:rsid w:val="00A815FA"/>
    <w:rsid w:val="00A83C8A"/>
    <w:rsid w:val="00A84A43"/>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A7F60"/>
    <w:rsid w:val="00AB10F2"/>
    <w:rsid w:val="00AB6C80"/>
    <w:rsid w:val="00AC08BB"/>
    <w:rsid w:val="00AC2537"/>
    <w:rsid w:val="00AC5C2A"/>
    <w:rsid w:val="00AC5C81"/>
    <w:rsid w:val="00AC6257"/>
    <w:rsid w:val="00AC6D33"/>
    <w:rsid w:val="00AC6DFC"/>
    <w:rsid w:val="00AC71D0"/>
    <w:rsid w:val="00AD1C77"/>
    <w:rsid w:val="00AD5257"/>
    <w:rsid w:val="00AE19F1"/>
    <w:rsid w:val="00AE3F24"/>
    <w:rsid w:val="00AE4FBC"/>
    <w:rsid w:val="00AE6FEB"/>
    <w:rsid w:val="00AF0016"/>
    <w:rsid w:val="00AF1AF0"/>
    <w:rsid w:val="00AF2A51"/>
    <w:rsid w:val="00AF47AF"/>
    <w:rsid w:val="00AF48E0"/>
    <w:rsid w:val="00AF4EA8"/>
    <w:rsid w:val="00AF6B2F"/>
    <w:rsid w:val="00B00458"/>
    <w:rsid w:val="00B00578"/>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20824"/>
    <w:rsid w:val="00B216ED"/>
    <w:rsid w:val="00B21FB0"/>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4D15"/>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4580"/>
    <w:rsid w:val="00B955C2"/>
    <w:rsid w:val="00B97DC1"/>
    <w:rsid w:val="00BA00B0"/>
    <w:rsid w:val="00BA25CC"/>
    <w:rsid w:val="00BA39E2"/>
    <w:rsid w:val="00BA4332"/>
    <w:rsid w:val="00BA7A43"/>
    <w:rsid w:val="00BB0030"/>
    <w:rsid w:val="00BB0B65"/>
    <w:rsid w:val="00BB1FAD"/>
    <w:rsid w:val="00BB3FF7"/>
    <w:rsid w:val="00BB5DBC"/>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3B9C"/>
    <w:rsid w:val="00BF4577"/>
    <w:rsid w:val="00BF4BAB"/>
    <w:rsid w:val="00BF65DC"/>
    <w:rsid w:val="00BF7160"/>
    <w:rsid w:val="00C0005A"/>
    <w:rsid w:val="00C01312"/>
    <w:rsid w:val="00C016A5"/>
    <w:rsid w:val="00C027C0"/>
    <w:rsid w:val="00C02BB6"/>
    <w:rsid w:val="00C03FD8"/>
    <w:rsid w:val="00C1052A"/>
    <w:rsid w:val="00C12B48"/>
    <w:rsid w:val="00C14004"/>
    <w:rsid w:val="00C15A49"/>
    <w:rsid w:val="00C15E0D"/>
    <w:rsid w:val="00C17269"/>
    <w:rsid w:val="00C2015A"/>
    <w:rsid w:val="00C20E45"/>
    <w:rsid w:val="00C20EA4"/>
    <w:rsid w:val="00C234A3"/>
    <w:rsid w:val="00C243C0"/>
    <w:rsid w:val="00C25377"/>
    <w:rsid w:val="00C253A1"/>
    <w:rsid w:val="00C25456"/>
    <w:rsid w:val="00C25B31"/>
    <w:rsid w:val="00C26954"/>
    <w:rsid w:val="00C2747B"/>
    <w:rsid w:val="00C27C21"/>
    <w:rsid w:val="00C301DF"/>
    <w:rsid w:val="00C30284"/>
    <w:rsid w:val="00C317AE"/>
    <w:rsid w:val="00C32394"/>
    <w:rsid w:val="00C3242D"/>
    <w:rsid w:val="00C33AC9"/>
    <w:rsid w:val="00C34BC3"/>
    <w:rsid w:val="00C34FC7"/>
    <w:rsid w:val="00C42D2B"/>
    <w:rsid w:val="00C441AA"/>
    <w:rsid w:val="00C44937"/>
    <w:rsid w:val="00C46D26"/>
    <w:rsid w:val="00C47009"/>
    <w:rsid w:val="00C47BAE"/>
    <w:rsid w:val="00C5156F"/>
    <w:rsid w:val="00C51D7E"/>
    <w:rsid w:val="00C56E21"/>
    <w:rsid w:val="00C6113B"/>
    <w:rsid w:val="00C613CA"/>
    <w:rsid w:val="00C614F9"/>
    <w:rsid w:val="00C61884"/>
    <w:rsid w:val="00C628AC"/>
    <w:rsid w:val="00C62B8D"/>
    <w:rsid w:val="00C63AAB"/>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8B5"/>
    <w:rsid w:val="00CA3CA7"/>
    <w:rsid w:val="00CA3EB4"/>
    <w:rsid w:val="00CA4E2A"/>
    <w:rsid w:val="00CA4F4E"/>
    <w:rsid w:val="00CA6123"/>
    <w:rsid w:val="00CA6440"/>
    <w:rsid w:val="00CA7507"/>
    <w:rsid w:val="00CB36A5"/>
    <w:rsid w:val="00CB3CCD"/>
    <w:rsid w:val="00CB42F3"/>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DC6"/>
    <w:rsid w:val="00CE114D"/>
    <w:rsid w:val="00CE1481"/>
    <w:rsid w:val="00CE2FA0"/>
    <w:rsid w:val="00CE42BC"/>
    <w:rsid w:val="00CE4439"/>
    <w:rsid w:val="00CE54AF"/>
    <w:rsid w:val="00CE559E"/>
    <w:rsid w:val="00CE7307"/>
    <w:rsid w:val="00CF0622"/>
    <w:rsid w:val="00CF0A32"/>
    <w:rsid w:val="00CF14B0"/>
    <w:rsid w:val="00CF1B65"/>
    <w:rsid w:val="00CF29BD"/>
    <w:rsid w:val="00CF2CF3"/>
    <w:rsid w:val="00CF4BA3"/>
    <w:rsid w:val="00CF5E2D"/>
    <w:rsid w:val="00CF665B"/>
    <w:rsid w:val="00D001E1"/>
    <w:rsid w:val="00D0027E"/>
    <w:rsid w:val="00D01D3B"/>
    <w:rsid w:val="00D05B45"/>
    <w:rsid w:val="00D06270"/>
    <w:rsid w:val="00D0642F"/>
    <w:rsid w:val="00D07040"/>
    <w:rsid w:val="00D10410"/>
    <w:rsid w:val="00D11933"/>
    <w:rsid w:val="00D129FB"/>
    <w:rsid w:val="00D1597C"/>
    <w:rsid w:val="00D22BF4"/>
    <w:rsid w:val="00D23093"/>
    <w:rsid w:val="00D24822"/>
    <w:rsid w:val="00D24C99"/>
    <w:rsid w:val="00D26DD1"/>
    <w:rsid w:val="00D2739E"/>
    <w:rsid w:val="00D30CCD"/>
    <w:rsid w:val="00D30D1C"/>
    <w:rsid w:val="00D315E7"/>
    <w:rsid w:val="00D32146"/>
    <w:rsid w:val="00D342BD"/>
    <w:rsid w:val="00D348A6"/>
    <w:rsid w:val="00D36EBE"/>
    <w:rsid w:val="00D375F2"/>
    <w:rsid w:val="00D37F82"/>
    <w:rsid w:val="00D41E78"/>
    <w:rsid w:val="00D43B51"/>
    <w:rsid w:val="00D43E87"/>
    <w:rsid w:val="00D466FA"/>
    <w:rsid w:val="00D501A0"/>
    <w:rsid w:val="00D50215"/>
    <w:rsid w:val="00D506CE"/>
    <w:rsid w:val="00D51188"/>
    <w:rsid w:val="00D51537"/>
    <w:rsid w:val="00D5351F"/>
    <w:rsid w:val="00D54D69"/>
    <w:rsid w:val="00D555F9"/>
    <w:rsid w:val="00D55B45"/>
    <w:rsid w:val="00D56F51"/>
    <w:rsid w:val="00D6568F"/>
    <w:rsid w:val="00D662B4"/>
    <w:rsid w:val="00D6749A"/>
    <w:rsid w:val="00D713E7"/>
    <w:rsid w:val="00D7296A"/>
    <w:rsid w:val="00D72E2D"/>
    <w:rsid w:val="00D73788"/>
    <w:rsid w:val="00D76EE6"/>
    <w:rsid w:val="00D776DB"/>
    <w:rsid w:val="00D779EC"/>
    <w:rsid w:val="00D80029"/>
    <w:rsid w:val="00D8009E"/>
    <w:rsid w:val="00D8179E"/>
    <w:rsid w:val="00D82D86"/>
    <w:rsid w:val="00D84AB6"/>
    <w:rsid w:val="00D859C5"/>
    <w:rsid w:val="00D85A0F"/>
    <w:rsid w:val="00D868ED"/>
    <w:rsid w:val="00D90628"/>
    <w:rsid w:val="00D93B37"/>
    <w:rsid w:val="00D94682"/>
    <w:rsid w:val="00D94EFD"/>
    <w:rsid w:val="00D963D1"/>
    <w:rsid w:val="00D979D1"/>
    <w:rsid w:val="00DA1FC0"/>
    <w:rsid w:val="00DA36A2"/>
    <w:rsid w:val="00DA63E2"/>
    <w:rsid w:val="00DA6F3B"/>
    <w:rsid w:val="00DB1D07"/>
    <w:rsid w:val="00DB2491"/>
    <w:rsid w:val="00DB2BF0"/>
    <w:rsid w:val="00DB392B"/>
    <w:rsid w:val="00DB3DE5"/>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5047"/>
    <w:rsid w:val="00DE5528"/>
    <w:rsid w:val="00DE5917"/>
    <w:rsid w:val="00DE6827"/>
    <w:rsid w:val="00DF0FA7"/>
    <w:rsid w:val="00DF10D4"/>
    <w:rsid w:val="00DF1857"/>
    <w:rsid w:val="00DF1CDE"/>
    <w:rsid w:val="00DF62A0"/>
    <w:rsid w:val="00DF633E"/>
    <w:rsid w:val="00DF7200"/>
    <w:rsid w:val="00DF76FD"/>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680A"/>
    <w:rsid w:val="00E37113"/>
    <w:rsid w:val="00E37A1F"/>
    <w:rsid w:val="00E400D8"/>
    <w:rsid w:val="00E4429D"/>
    <w:rsid w:val="00E44CBE"/>
    <w:rsid w:val="00E44D04"/>
    <w:rsid w:val="00E45598"/>
    <w:rsid w:val="00E46EDB"/>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81DDD"/>
    <w:rsid w:val="00E82F82"/>
    <w:rsid w:val="00E830B3"/>
    <w:rsid w:val="00E8533F"/>
    <w:rsid w:val="00E86294"/>
    <w:rsid w:val="00E8661C"/>
    <w:rsid w:val="00E902AA"/>
    <w:rsid w:val="00E92446"/>
    <w:rsid w:val="00E93448"/>
    <w:rsid w:val="00E9349A"/>
    <w:rsid w:val="00E9681A"/>
    <w:rsid w:val="00E971E6"/>
    <w:rsid w:val="00E97C70"/>
    <w:rsid w:val="00EA08AD"/>
    <w:rsid w:val="00EA1A08"/>
    <w:rsid w:val="00EA22BA"/>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531"/>
    <w:rsid w:val="00EC36DA"/>
    <w:rsid w:val="00EC4580"/>
    <w:rsid w:val="00EC5B28"/>
    <w:rsid w:val="00EC6347"/>
    <w:rsid w:val="00EC6F8F"/>
    <w:rsid w:val="00EC7243"/>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EF7FA7"/>
    <w:rsid w:val="00F03184"/>
    <w:rsid w:val="00F0466F"/>
    <w:rsid w:val="00F07CE3"/>
    <w:rsid w:val="00F12559"/>
    <w:rsid w:val="00F135B2"/>
    <w:rsid w:val="00F13B41"/>
    <w:rsid w:val="00F150DE"/>
    <w:rsid w:val="00F2016C"/>
    <w:rsid w:val="00F20802"/>
    <w:rsid w:val="00F21BD8"/>
    <w:rsid w:val="00F21D3D"/>
    <w:rsid w:val="00F23E87"/>
    <w:rsid w:val="00F24D0B"/>
    <w:rsid w:val="00F24F93"/>
    <w:rsid w:val="00F25309"/>
    <w:rsid w:val="00F3027B"/>
    <w:rsid w:val="00F30442"/>
    <w:rsid w:val="00F326C6"/>
    <w:rsid w:val="00F357C4"/>
    <w:rsid w:val="00F377F9"/>
    <w:rsid w:val="00F37C20"/>
    <w:rsid w:val="00F418AF"/>
    <w:rsid w:val="00F41CF6"/>
    <w:rsid w:val="00F42C88"/>
    <w:rsid w:val="00F433DF"/>
    <w:rsid w:val="00F4351D"/>
    <w:rsid w:val="00F44E71"/>
    <w:rsid w:val="00F45DF7"/>
    <w:rsid w:val="00F46196"/>
    <w:rsid w:val="00F46D26"/>
    <w:rsid w:val="00F473B8"/>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160E"/>
    <w:rsid w:val="00FA3B2F"/>
    <w:rsid w:val="00FA3D82"/>
    <w:rsid w:val="00FA66AD"/>
    <w:rsid w:val="00FB1EE3"/>
    <w:rsid w:val="00FB21F9"/>
    <w:rsid w:val="00FB235C"/>
    <w:rsid w:val="00FB2B79"/>
    <w:rsid w:val="00FB3609"/>
    <w:rsid w:val="00FB3832"/>
    <w:rsid w:val="00FB413E"/>
    <w:rsid w:val="00FB4244"/>
    <w:rsid w:val="00FB51B6"/>
    <w:rsid w:val="00FB77D6"/>
    <w:rsid w:val="00FC07EB"/>
    <w:rsid w:val="00FC0B00"/>
    <w:rsid w:val="00FC2843"/>
    <w:rsid w:val="00FC2A3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5">
    <w:name w:val="heading 5"/>
    <w:basedOn w:val="Normal"/>
    <w:next w:val="Normal"/>
    <w:link w:val="Heading5Char"/>
    <w:uiPriority w:val="9"/>
    <w:semiHidden/>
    <w:unhideWhenUsed/>
    <w:qFormat/>
    <w:rsid w:val="002B1A6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character" w:customStyle="1" w:styleId="Heading5Char">
    <w:name w:val="Heading 5 Char"/>
    <w:basedOn w:val="DefaultParagraphFont"/>
    <w:link w:val="Heading5"/>
    <w:uiPriority w:val="9"/>
    <w:semiHidden/>
    <w:rsid w:val="002B1A69"/>
    <w:rPr>
      <w:rFonts w:eastAsiaTheme="majorEastAsia" w:cstheme="majorBidi"/>
      <w:color w:val="2F5496" w:themeColor="accent1" w:themeShade="BF"/>
      <w:kern w:val="2"/>
      <w:sz w:val="24"/>
      <w:szCs w:val="24"/>
      <w14:ligatures w14:val="standardContextual"/>
    </w:rPr>
  </w:style>
  <w:style w:type="character" w:customStyle="1" w:styleId="normaltextrun">
    <w:name w:val="normaltextrun"/>
    <w:basedOn w:val="DefaultParagraphFont"/>
    <w:rsid w:val="001B2510"/>
  </w:style>
  <w:style w:type="character" w:styleId="Strong">
    <w:name w:val="Strong"/>
    <w:basedOn w:val="DefaultParagraphFont"/>
    <w:uiPriority w:val="22"/>
    <w:qFormat/>
    <w:rsid w:val="00AC62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40133">
      <w:bodyDiv w:val="1"/>
      <w:marLeft w:val="0"/>
      <w:marRight w:val="0"/>
      <w:marTop w:val="0"/>
      <w:marBottom w:val="0"/>
      <w:divBdr>
        <w:top w:val="none" w:sz="0" w:space="0" w:color="auto"/>
        <w:left w:val="none" w:sz="0" w:space="0" w:color="auto"/>
        <w:bottom w:val="none" w:sz="0" w:space="0" w:color="auto"/>
        <w:right w:val="none" w:sz="0" w:space="0" w:color="auto"/>
      </w:divBdr>
    </w:div>
    <w:div w:id="543835608">
      <w:bodyDiv w:val="1"/>
      <w:marLeft w:val="0"/>
      <w:marRight w:val="0"/>
      <w:marTop w:val="0"/>
      <w:marBottom w:val="0"/>
      <w:divBdr>
        <w:top w:val="none" w:sz="0" w:space="0" w:color="auto"/>
        <w:left w:val="none" w:sz="0" w:space="0" w:color="auto"/>
        <w:bottom w:val="none" w:sz="0" w:space="0" w:color="auto"/>
        <w:right w:val="none" w:sz="0" w:space="0" w:color="auto"/>
      </w:divBdr>
    </w:div>
    <w:div w:id="766534405">
      <w:bodyDiv w:val="1"/>
      <w:marLeft w:val="0"/>
      <w:marRight w:val="0"/>
      <w:marTop w:val="0"/>
      <w:marBottom w:val="0"/>
      <w:divBdr>
        <w:top w:val="none" w:sz="0" w:space="0" w:color="auto"/>
        <w:left w:val="none" w:sz="0" w:space="0" w:color="auto"/>
        <w:bottom w:val="none" w:sz="0" w:space="0" w:color="auto"/>
        <w:right w:val="none" w:sz="0" w:space="0" w:color="auto"/>
      </w:divBdr>
    </w:div>
    <w:div w:id="843127786">
      <w:bodyDiv w:val="1"/>
      <w:marLeft w:val="0"/>
      <w:marRight w:val="0"/>
      <w:marTop w:val="0"/>
      <w:marBottom w:val="0"/>
      <w:divBdr>
        <w:top w:val="none" w:sz="0" w:space="0" w:color="auto"/>
        <w:left w:val="none" w:sz="0" w:space="0" w:color="auto"/>
        <w:bottom w:val="none" w:sz="0" w:space="0" w:color="auto"/>
        <w:right w:val="none" w:sz="0" w:space="0" w:color="auto"/>
      </w:divBdr>
    </w:div>
    <w:div w:id="931857504">
      <w:bodyDiv w:val="1"/>
      <w:marLeft w:val="0"/>
      <w:marRight w:val="0"/>
      <w:marTop w:val="0"/>
      <w:marBottom w:val="0"/>
      <w:divBdr>
        <w:top w:val="none" w:sz="0" w:space="0" w:color="auto"/>
        <w:left w:val="none" w:sz="0" w:space="0" w:color="auto"/>
        <w:bottom w:val="none" w:sz="0" w:space="0" w:color="auto"/>
        <w:right w:val="none" w:sz="0" w:space="0" w:color="auto"/>
      </w:divBdr>
    </w:div>
    <w:div w:id="1013728669">
      <w:bodyDiv w:val="1"/>
      <w:marLeft w:val="0"/>
      <w:marRight w:val="0"/>
      <w:marTop w:val="0"/>
      <w:marBottom w:val="0"/>
      <w:divBdr>
        <w:top w:val="none" w:sz="0" w:space="0" w:color="auto"/>
        <w:left w:val="none" w:sz="0" w:space="0" w:color="auto"/>
        <w:bottom w:val="none" w:sz="0" w:space="0" w:color="auto"/>
        <w:right w:val="none" w:sz="0" w:space="0" w:color="auto"/>
      </w:divBdr>
    </w:div>
    <w:div w:id="19995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7498</Words>
  <Characters>4274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16</cp:revision>
  <cp:lastPrinted>2020-12-11T11:10:00Z</cp:lastPrinted>
  <dcterms:created xsi:type="dcterms:W3CDTF">2025-12-11T06:18:00Z</dcterms:created>
  <dcterms:modified xsi:type="dcterms:W3CDTF">2025-12-23T11:18:00Z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