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69D9FB02" w14:textId="7A0A0EAE" w:rsidR="00557117" w:rsidRDefault="00547614" w:rsidP="00557117">
      <w:pPr>
        <w:spacing w:after="0"/>
        <w:jc w:val="center"/>
        <w:rPr>
          <w:rFonts w:ascii="Times New Roman" w:hAnsi="Times New Roman" w:cs="Times New Roman"/>
          <w:sz w:val="28"/>
          <w:szCs w:val="28"/>
        </w:rPr>
      </w:pPr>
      <w:r w:rsidRPr="00547614">
        <w:rPr>
          <w:rFonts w:ascii="Times New Roman" w:hAnsi="Times New Roman" w:cs="Times New Roman"/>
          <w:sz w:val="28"/>
          <w:szCs w:val="28"/>
        </w:rPr>
        <w:t>Ūdensvada pievada izbūve ēkai Višķu ielā 12A</w:t>
      </w:r>
    </w:p>
    <w:p w14:paraId="6EE21CD3" w14:textId="77777777" w:rsidR="00547614" w:rsidRPr="00F82C60" w:rsidRDefault="00547614" w:rsidP="00557117">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647327" w:rsidRPr="00657398" w14:paraId="12EDABFE" w14:textId="77777777" w:rsidTr="00DD5FBA">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DD5FBA">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r w:rsidR="00CE4298" w:rsidRPr="00657398" w14:paraId="2C558668" w14:textId="77777777" w:rsidTr="00DD5FBA">
        <w:trPr>
          <w:cantSplit/>
          <w:trHeight w:val="435"/>
        </w:trPr>
        <w:tc>
          <w:tcPr>
            <w:tcW w:w="2977" w:type="dxa"/>
            <w:shd w:val="clear" w:color="auto" w:fill="F2F2F2" w:themeFill="background1" w:themeFillShade="F2"/>
            <w:vAlign w:val="center"/>
          </w:tcPr>
          <w:p w14:paraId="005EB43C" w14:textId="4403E1DF" w:rsidR="00CE4298" w:rsidRDefault="00CE4298" w:rsidP="00CE4298">
            <w:pPr>
              <w:pStyle w:val="NoSpacing"/>
              <w:spacing w:after="120"/>
              <w:rPr>
                <w:rFonts w:ascii="Times New Roman" w:hAnsi="Times New Roman" w:cs="Times New Roman"/>
                <w:b/>
                <w:bCs/>
              </w:rPr>
            </w:pPr>
            <w:r>
              <w:rPr>
                <w:rFonts w:ascii="Times New Roman" w:hAnsi="Times New Roman" w:cs="Times New Roman"/>
                <w:b/>
                <w:bCs/>
              </w:rPr>
              <w:t>Reģistrācijas numurs Būvkomersantu reģistrā</w:t>
            </w:r>
          </w:p>
        </w:tc>
        <w:tc>
          <w:tcPr>
            <w:tcW w:w="6095" w:type="dxa"/>
            <w:shd w:val="clear" w:color="auto" w:fill="auto"/>
            <w:vAlign w:val="center"/>
          </w:tcPr>
          <w:p w14:paraId="4C351AE4" w14:textId="77777777" w:rsidR="00CE4298" w:rsidRPr="00A90032" w:rsidRDefault="00CE4298"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095"/>
      </w:tblGrid>
      <w:tr w:rsidR="00B152F7" w:rsidRPr="00657398" w14:paraId="07DDA699" w14:textId="77777777" w:rsidTr="00DD5FBA">
        <w:trPr>
          <w:cantSplit/>
          <w:trHeight w:val="427"/>
        </w:trPr>
        <w:tc>
          <w:tcPr>
            <w:tcW w:w="2977" w:type="dxa"/>
            <w:shd w:val="clear" w:color="auto" w:fill="F2F2F2" w:themeFill="background1" w:themeFillShade="F2"/>
            <w:vAlign w:val="center"/>
          </w:tcPr>
          <w:p w14:paraId="53880435" w14:textId="0F2E1F29"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r w:rsidR="00D3371A">
              <w:rPr>
                <w:rFonts w:ascii="Times New Roman" w:hAnsi="Times New Roman" w:cs="Times New Roman"/>
                <w:b/>
                <w:bCs/>
              </w:rPr>
              <w:t>, amats</w:t>
            </w:r>
          </w:p>
        </w:tc>
        <w:tc>
          <w:tcPr>
            <w:tcW w:w="6095" w:type="dxa"/>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DD5FBA">
        <w:trPr>
          <w:cantSplit/>
          <w:trHeight w:val="427"/>
        </w:trPr>
        <w:tc>
          <w:tcPr>
            <w:tcW w:w="2977" w:type="dxa"/>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DD5FBA">
        <w:trPr>
          <w:cantSplit/>
          <w:trHeight w:val="427"/>
        </w:trPr>
        <w:tc>
          <w:tcPr>
            <w:tcW w:w="2977" w:type="dxa"/>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164AC000" w14:textId="5FEE3B8F"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3371A">
        <w:rPr>
          <w:rFonts w:ascii="Times New Roman" w:hAnsi="Times New Roman"/>
          <w:szCs w:val="24"/>
        </w:rPr>
        <w:t>2</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D3371A">
        <w:rPr>
          <w:rFonts w:ascii="Times New Roman" w:hAnsi="Times New Roman"/>
          <w:szCs w:val="24"/>
        </w:rPr>
        <w:t>būvdarbu veikšanu</w:t>
      </w:r>
      <w:r>
        <w:rPr>
          <w:rFonts w:ascii="Times New Roman" w:hAnsi="Times New Roman"/>
          <w:szCs w:val="24"/>
        </w:rPr>
        <w:t>.</w:t>
      </w:r>
    </w:p>
    <w:p w14:paraId="2F47786C" w14:textId="37097787" w:rsidR="00D8619C" w:rsidRPr="00D8619C" w:rsidRDefault="00D8619C" w:rsidP="00D8619C">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t>3.</w:t>
      </w:r>
      <w:r w:rsidR="00D3371A">
        <w:rPr>
          <w:rFonts w:ascii="Times New Roman" w:hAnsi="Times New Roman"/>
          <w:szCs w:val="24"/>
        </w:rPr>
        <w:t>3</w:t>
      </w:r>
      <w:r w:rsidRPr="00D8619C">
        <w:rPr>
          <w:rFonts w:ascii="Times New Roman" w:hAnsi="Times New Roman"/>
          <w:szCs w:val="24"/>
        </w:rPr>
        <w:t xml:space="preserve">. </w:t>
      </w:r>
      <w:r w:rsidR="00DB6854">
        <w:rPr>
          <w:rFonts w:ascii="Times New Roman" w:hAnsi="Times New Roman"/>
          <w:szCs w:val="24"/>
        </w:rPr>
        <w:t>Uzņēmuma vai apakšuzņēmēja i</w:t>
      </w:r>
      <w:r w:rsidRPr="00D8619C">
        <w:rPr>
          <w:rFonts w:ascii="Times New Roman" w:hAnsi="Times New Roman"/>
          <w:szCs w:val="24"/>
        </w:rPr>
        <w:t xml:space="preserve">epriekšējā pieredze </w:t>
      </w:r>
      <w:r w:rsidR="00547614">
        <w:rPr>
          <w:rFonts w:ascii="Times New Roman" w:hAnsi="Times New Roman"/>
          <w:szCs w:val="24"/>
        </w:rPr>
        <w:t>līdzīgu darbu veikšanā</w:t>
      </w:r>
      <w:r w:rsidRPr="00D8619C">
        <w:rPr>
          <w:rFonts w:ascii="Times New Roman" w:hAnsi="Times New Roman"/>
          <w:szCs w:val="24"/>
        </w:rPr>
        <w:t xml:space="preserve"> </w:t>
      </w:r>
      <w:r w:rsidR="003C1E66">
        <w:rPr>
          <w:rFonts w:ascii="Times New Roman" w:hAnsi="Times New Roman"/>
          <w:szCs w:val="24"/>
        </w:rPr>
        <w:t>pēdējo</w:t>
      </w:r>
      <w:r w:rsidRPr="00D8619C">
        <w:rPr>
          <w:rFonts w:ascii="Times New Roman" w:hAnsi="Times New Roman"/>
          <w:szCs w:val="24"/>
        </w:rPr>
        <w:t xml:space="preserve"> </w:t>
      </w:r>
      <w:r w:rsidR="00D3371A">
        <w:rPr>
          <w:rFonts w:ascii="Times New Roman" w:hAnsi="Times New Roman"/>
          <w:szCs w:val="24"/>
        </w:rPr>
        <w:t>5</w:t>
      </w:r>
      <w:r w:rsidRPr="00D8619C">
        <w:rPr>
          <w:rFonts w:ascii="Times New Roman" w:hAnsi="Times New Roman"/>
          <w:szCs w:val="24"/>
        </w:rPr>
        <w:t xml:space="preserve"> (</w:t>
      </w:r>
      <w:r w:rsidR="00D3371A">
        <w:rPr>
          <w:rFonts w:ascii="Times New Roman" w:hAnsi="Times New Roman"/>
          <w:szCs w:val="24"/>
        </w:rPr>
        <w:t>piecu</w:t>
      </w:r>
      <w:r w:rsidRPr="00D8619C">
        <w:rPr>
          <w:rFonts w:ascii="Times New Roman" w:hAnsi="Times New Roman"/>
          <w:szCs w:val="24"/>
        </w:rPr>
        <w:t xml:space="preserve">) gadu laikā, </w:t>
      </w:r>
      <w:r w:rsidR="0055159E">
        <w:rPr>
          <w:rFonts w:ascii="Times New Roman" w:hAnsi="Times New Roman"/>
          <w:szCs w:val="24"/>
        </w:rPr>
        <w:t xml:space="preserve">vismaz </w:t>
      </w:r>
      <w:r w:rsidR="00D3371A">
        <w:rPr>
          <w:rFonts w:ascii="Times New Roman" w:hAnsi="Times New Roman"/>
          <w:szCs w:val="24"/>
        </w:rPr>
        <w:t>3</w:t>
      </w:r>
      <w:r w:rsidRPr="00D8619C">
        <w:rPr>
          <w:rFonts w:ascii="Times New Roman" w:hAnsi="Times New Roman"/>
          <w:szCs w:val="24"/>
        </w:rPr>
        <w:t xml:space="preserve"> (</w:t>
      </w:r>
      <w:r w:rsidR="00D3371A">
        <w:rPr>
          <w:rFonts w:ascii="Times New Roman" w:hAnsi="Times New Roman"/>
          <w:szCs w:val="24"/>
        </w:rPr>
        <w:t>trīs</w:t>
      </w:r>
      <w:r w:rsidRPr="00D8619C">
        <w:rPr>
          <w:rFonts w:ascii="Times New Roman" w:hAnsi="Times New Roman"/>
          <w:szCs w:val="24"/>
        </w:rPr>
        <w:t xml:space="preserve">) </w:t>
      </w:r>
      <w:r w:rsidR="00557117">
        <w:rPr>
          <w:rFonts w:ascii="Times New Roman" w:hAnsi="Times New Roman"/>
          <w:szCs w:val="24"/>
        </w:rPr>
        <w:t>projekti</w:t>
      </w:r>
      <w:r w:rsidRPr="00D8619C">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675"/>
        <w:gridCol w:w="3797"/>
        <w:gridCol w:w="1268"/>
        <w:gridCol w:w="1793"/>
      </w:tblGrid>
      <w:tr w:rsidR="00A92720" w:rsidRPr="00D8619C" w14:paraId="666DC4FA" w14:textId="1E9DD478" w:rsidTr="00A92720">
        <w:trPr>
          <w:cantSplit/>
          <w:trHeight w:val="286"/>
        </w:trPr>
        <w:tc>
          <w:tcPr>
            <w:tcW w:w="291" w:type="pct"/>
            <w:shd w:val="clear" w:color="auto" w:fill="F2F2F2" w:themeFill="background1" w:themeFillShade="F2"/>
            <w:vAlign w:val="center"/>
          </w:tcPr>
          <w:p w14:paraId="63E3977B" w14:textId="77777777" w:rsidR="00A92720" w:rsidRPr="00D8619C" w:rsidRDefault="00A92720" w:rsidP="00D8619C">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036" w:type="pct"/>
            <w:shd w:val="clear" w:color="auto" w:fill="F2F2F2" w:themeFill="background1" w:themeFillShade="F2"/>
            <w:vAlign w:val="center"/>
          </w:tcPr>
          <w:p w14:paraId="2D373821" w14:textId="77777777" w:rsidR="00A92720" w:rsidRPr="00D8619C" w:rsidRDefault="00A92720"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2206" w:type="pct"/>
            <w:shd w:val="clear" w:color="auto" w:fill="F2F2F2" w:themeFill="background1" w:themeFillShade="F2"/>
            <w:vAlign w:val="center"/>
          </w:tcPr>
          <w:p w14:paraId="3A7119CA" w14:textId="14A17126" w:rsidR="00A92720" w:rsidRPr="00D8619C" w:rsidRDefault="00BD6AC6" w:rsidP="00D8619C">
            <w:pPr>
              <w:pStyle w:val="BodyText2"/>
              <w:spacing w:before="120" w:after="120"/>
              <w:rPr>
                <w:rFonts w:ascii="Times New Roman" w:hAnsi="Times New Roman"/>
                <w:b/>
                <w:sz w:val="22"/>
                <w:szCs w:val="22"/>
              </w:rPr>
            </w:pPr>
            <w:r>
              <w:rPr>
                <w:rFonts w:ascii="Times New Roman" w:hAnsi="Times New Roman"/>
                <w:b/>
                <w:sz w:val="22"/>
                <w:szCs w:val="22"/>
              </w:rPr>
              <w:t>Veikto b</w:t>
            </w:r>
            <w:r w:rsidR="00A92720">
              <w:rPr>
                <w:rFonts w:ascii="Times New Roman" w:hAnsi="Times New Roman"/>
                <w:b/>
                <w:sz w:val="22"/>
                <w:szCs w:val="22"/>
              </w:rPr>
              <w:t>ūvdarbu</w:t>
            </w:r>
            <w:r w:rsidR="00A92720" w:rsidRPr="00D8619C">
              <w:rPr>
                <w:rFonts w:ascii="Times New Roman" w:hAnsi="Times New Roman"/>
                <w:b/>
                <w:sz w:val="22"/>
                <w:szCs w:val="22"/>
              </w:rPr>
              <w:t xml:space="preserve"> apraksts</w:t>
            </w:r>
            <w:r w:rsidR="00A92720">
              <w:rPr>
                <w:rFonts w:ascii="Times New Roman" w:hAnsi="Times New Roman"/>
                <w:b/>
                <w:sz w:val="22"/>
                <w:szCs w:val="22"/>
              </w:rPr>
              <w:t xml:space="preserve"> un darbu </w:t>
            </w:r>
            <w:r w:rsidR="00395F51">
              <w:rPr>
                <w:rFonts w:ascii="Times New Roman" w:hAnsi="Times New Roman"/>
                <w:b/>
                <w:sz w:val="22"/>
                <w:szCs w:val="22"/>
              </w:rPr>
              <w:t>nodošanas ekspluatācijā</w:t>
            </w:r>
            <w:r w:rsidR="00A92720">
              <w:rPr>
                <w:rFonts w:ascii="Times New Roman" w:hAnsi="Times New Roman"/>
                <w:b/>
                <w:sz w:val="22"/>
                <w:szCs w:val="22"/>
              </w:rPr>
              <w:t xml:space="preserve"> gad</w:t>
            </w:r>
            <w:r>
              <w:rPr>
                <w:rFonts w:ascii="Times New Roman" w:hAnsi="Times New Roman"/>
                <w:b/>
                <w:sz w:val="22"/>
                <w:szCs w:val="22"/>
              </w:rPr>
              <w:t>s</w:t>
            </w:r>
          </w:p>
        </w:tc>
        <w:tc>
          <w:tcPr>
            <w:tcW w:w="733" w:type="pct"/>
            <w:shd w:val="clear" w:color="auto" w:fill="F2F2F2" w:themeFill="background1" w:themeFillShade="F2"/>
            <w:vAlign w:val="center"/>
          </w:tcPr>
          <w:p w14:paraId="1FF71F05" w14:textId="77777777" w:rsidR="00A92720" w:rsidRPr="00D8619C" w:rsidRDefault="00A92720" w:rsidP="00D8619C">
            <w:pPr>
              <w:pStyle w:val="BodyText2"/>
              <w:spacing w:before="120" w:after="120"/>
              <w:jc w:val="center"/>
              <w:rPr>
                <w:rFonts w:ascii="Times New Roman" w:hAnsi="Times New Roman"/>
                <w:b/>
                <w:sz w:val="22"/>
                <w:szCs w:val="22"/>
              </w:rPr>
            </w:pPr>
            <w:r w:rsidRPr="00D8619C">
              <w:rPr>
                <w:rFonts w:ascii="Times New Roman" w:hAnsi="Times New Roman"/>
                <w:b/>
                <w:sz w:val="22"/>
                <w:szCs w:val="22"/>
              </w:rPr>
              <w:t>Līgumcena EUR bez PVN</w:t>
            </w:r>
          </w:p>
        </w:tc>
        <w:tc>
          <w:tcPr>
            <w:tcW w:w="733" w:type="pct"/>
            <w:shd w:val="clear" w:color="auto" w:fill="F2F2F2" w:themeFill="background1" w:themeFillShade="F2"/>
          </w:tcPr>
          <w:p w14:paraId="27ECC940" w14:textId="01D6CD56" w:rsidR="00A92720" w:rsidRPr="00D8619C" w:rsidRDefault="00A92720" w:rsidP="00D8619C">
            <w:pPr>
              <w:pStyle w:val="BodyText2"/>
              <w:spacing w:before="120" w:after="120"/>
              <w:jc w:val="center"/>
              <w:rPr>
                <w:rFonts w:ascii="Times New Roman" w:hAnsi="Times New Roman"/>
                <w:b/>
                <w:sz w:val="22"/>
                <w:szCs w:val="22"/>
              </w:rPr>
            </w:pPr>
            <w:r>
              <w:rPr>
                <w:rFonts w:ascii="Times New Roman" w:hAnsi="Times New Roman"/>
                <w:b/>
                <w:sz w:val="22"/>
                <w:szCs w:val="22"/>
              </w:rPr>
              <w:t>Norādiet vai būvdarbus veicāt kā ģenerāluzņēmējs vai kā apakšuzņēmējs</w:t>
            </w:r>
          </w:p>
        </w:tc>
      </w:tr>
      <w:tr w:rsidR="00A92720" w:rsidRPr="00D8619C" w14:paraId="2312061A" w14:textId="49C586F8" w:rsidTr="00A92720">
        <w:trPr>
          <w:trHeight w:val="395"/>
        </w:trPr>
        <w:tc>
          <w:tcPr>
            <w:tcW w:w="291" w:type="pct"/>
            <w:shd w:val="clear" w:color="auto" w:fill="auto"/>
            <w:vAlign w:val="center"/>
          </w:tcPr>
          <w:p w14:paraId="1C2A9393" w14:textId="159E17A1" w:rsidR="00A92720" w:rsidRPr="00D8619C" w:rsidRDefault="00A92720" w:rsidP="00DE187B">
            <w:pPr>
              <w:pStyle w:val="BodyText2"/>
              <w:spacing w:before="60" w:after="60"/>
              <w:jc w:val="center"/>
              <w:rPr>
                <w:rFonts w:ascii="Times New Roman" w:hAnsi="Times New Roman"/>
                <w:szCs w:val="24"/>
              </w:rPr>
            </w:pPr>
            <w:r>
              <w:rPr>
                <w:rFonts w:ascii="Times New Roman" w:hAnsi="Times New Roman"/>
                <w:szCs w:val="24"/>
              </w:rPr>
              <w:t>1.</w:t>
            </w:r>
          </w:p>
        </w:tc>
        <w:tc>
          <w:tcPr>
            <w:tcW w:w="1036" w:type="pct"/>
            <w:shd w:val="clear" w:color="auto" w:fill="auto"/>
            <w:vAlign w:val="center"/>
          </w:tcPr>
          <w:p w14:paraId="286C1F55" w14:textId="77777777" w:rsidR="00A92720" w:rsidRPr="00D8619C" w:rsidRDefault="00A92720" w:rsidP="00DE187B">
            <w:pPr>
              <w:pStyle w:val="BodyText2"/>
              <w:spacing w:before="60" w:after="60"/>
              <w:jc w:val="left"/>
              <w:rPr>
                <w:rFonts w:ascii="Times New Roman" w:hAnsi="Times New Roman"/>
                <w:szCs w:val="24"/>
              </w:rPr>
            </w:pPr>
          </w:p>
        </w:tc>
        <w:tc>
          <w:tcPr>
            <w:tcW w:w="2206" w:type="pct"/>
            <w:vAlign w:val="center"/>
          </w:tcPr>
          <w:p w14:paraId="56FACACE" w14:textId="77777777" w:rsidR="00A92720" w:rsidRPr="00D8619C" w:rsidRDefault="00A92720" w:rsidP="00DE187B">
            <w:pPr>
              <w:pStyle w:val="BodyText2"/>
              <w:spacing w:before="60" w:after="60"/>
              <w:jc w:val="left"/>
              <w:rPr>
                <w:rFonts w:ascii="Times New Roman" w:hAnsi="Times New Roman"/>
                <w:b/>
                <w:szCs w:val="24"/>
              </w:rPr>
            </w:pPr>
          </w:p>
        </w:tc>
        <w:tc>
          <w:tcPr>
            <w:tcW w:w="733" w:type="pct"/>
            <w:shd w:val="clear" w:color="auto" w:fill="auto"/>
            <w:vAlign w:val="center"/>
          </w:tcPr>
          <w:p w14:paraId="6E433340" w14:textId="77777777" w:rsidR="00A92720" w:rsidRPr="00D8619C" w:rsidRDefault="00A92720" w:rsidP="00DE187B">
            <w:pPr>
              <w:pStyle w:val="BodyText2"/>
              <w:spacing w:before="60" w:after="60"/>
              <w:jc w:val="right"/>
              <w:rPr>
                <w:rFonts w:ascii="Times New Roman" w:hAnsi="Times New Roman"/>
                <w:b/>
                <w:szCs w:val="24"/>
              </w:rPr>
            </w:pPr>
          </w:p>
        </w:tc>
        <w:tc>
          <w:tcPr>
            <w:tcW w:w="733" w:type="pct"/>
          </w:tcPr>
          <w:p w14:paraId="39D7C39E" w14:textId="77777777" w:rsidR="00A92720" w:rsidRPr="00D8619C" w:rsidRDefault="00A92720" w:rsidP="00DE187B">
            <w:pPr>
              <w:pStyle w:val="BodyText2"/>
              <w:spacing w:before="60" w:after="60"/>
              <w:jc w:val="right"/>
              <w:rPr>
                <w:rFonts w:ascii="Times New Roman" w:hAnsi="Times New Roman"/>
                <w:b/>
                <w:szCs w:val="24"/>
              </w:rPr>
            </w:pPr>
          </w:p>
        </w:tc>
      </w:tr>
      <w:tr w:rsidR="00A92720" w:rsidRPr="00D8619C" w14:paraId="5046631C" w14:textId="60BD5D1F" w:rsidTr="00A92720">
        <w:trPr>
          <w:trHeight w:val="395"/>
        </w:trPr>
        <w:tc>
          <w:tcPr>
            <w:tcW w:w="291" w:type="pct"/>
            <w:shd w:val="clear" w:color="auto" w:fill="auto"/>
            <w:vAlign w:val="center"/>
          </w:tcPr>
          <w:p w14:paraId="73400C8F" w14:textId="4855C786" w:rsidR="00A92720" w:rsidRPr="00D8619C" w:rsidRDefault="00A92720" w:rsidP="00DE187B">
            <w:pPr>
              <w:pStyle w:val="BodyText2"/>
              <w:spacing w:before="60" w:after="60"/>
              <w:jc w:val="center"/>
              <w:rPr>
                <w:rFonts w:ascii="Times New Roman" w:hAnsi="Times New Roman"/>
                <w:szCs w:val="24"/>
              </w:rPr>
            </w:pPr>
            <w:r>
              <w:rPr>
                <w:rFonts w:ascii="Times New Roman" w:hAnsi="Times New Roman"/>
                <w:szCs w:val="24"/>
              </w:rPr>
              <w:t>2.</w:t>
            </w:r>
          </w:p>
        </w:tc>
        <w:tc>
          <w:tcPr>
            <w:tcW w:w="1036" w:type="pct"/>
            <w:shd w:val="clear" w:color="auto" w:fill="auto"/>
            <w:vAlign w:val="center"/>
          </w:tcPr>
          <w:p w14:paraId="7B2EB984" w14:textId="77777777" w:rsidR="00A92720" w:rsidRPr="00D8619C" w:rsidRDefault="00A92720" w:rsidP="00DE187B">
            <w:pPr>
              <w:pStyle w:val="BodyText2"/>
              <w:spacing w:before="60" w:after="60"/>
              <w:jc w:val="left"/>
              <w:rPr>
                <w:rFonts w:ascii="Times New Roman" w:hAnsi="Times New Roman"/>
                <w:szCs w:val="24"/>
              </w:rPr>
            </w:pPr>
          </w:p>
        </w:tc>
        <w:tc>
          <w:tcPr>
            <w:tcW w:w="2206" w:type="pct"/>
            <w:vAlign w:val="center"/>
          </w:tcPr>
          <w:p w14:paraId="4A8FE8A0" w14:textId="77777777" w:rsidR="00A92720" w:rsidRPr="00D8619C" w:rsidRDefault="00A92720" w:rsidP="00DE187B">
            <w:pPr>
              <w:pStyle w:val="BodyText2"/>
              <w:spacing w:before="60" w:after="60"/>
              <w:jc w:val="left"/>
              <w:rPr>
                <w:rFonts w:ascii="Times New Roman" w:hAnsi="Times New Roman"/>
                <w:b/>
                <w:szCs w:val="24"/>
              </w:rPr>
            </w:pPr>
          </w:p>
        </w:tc>
        <w:tc>
          <w:tcPr>
            <w:tcW w:w="733" w:type="pct"/>
            <w:shd w:val="clear" w:color="auto" w:fill="auto"/>
            <w:vAlign w:val="center"/>
          </w:tcPr>
          <w:p w14:paraId="0DDC1CB7" w14:textId="77777777" w:rsidR="00A92720" w:rsidRPr="00D8619C" w:rsidRDefault="00A92720" w:rsidP="00DE187B">
            <w:pPr>
              <w:pStyle w:val="BodyText2"/>
              <w:spacing w:before="60" w:after="60"/>
              <w:jc w:val="right"/>
              <w:rPr>
                <w:rFonts w:ascii="Times New Roman" w:hAnsi="Times New Roman"/>
                <w:b/>
                <w:szCs w:val="24"/>
              </w:rPr>
            </w:pPr>
          </w:p>
        </w:tc>
        <w:tc>
          <w:tcPr>
            <w:tcW w:w="733" w:type="pct"/>
          </w:tcPr>
          <w:p w14:paraId="5BAA46E7" w14:textId="77777777" w:rsidR="00A92720" w:rsidRPr="00D8619C" w:rsidRDefault="00A92720" w:rsidP="00DE187B">
            <w:pPr>
              <w:pStyle w:val="BodyText2"/>
              <w:spacing w:before="60" w:after="60"/>
              <w:jc w:val="right"/>
              <w:rPr>
                <w:rFonts w:ascii="Times New Roman" w:hAnsi="Times New Roman"/>
                <w:b/>
                <w:szCs w:val="24"/>
              </w:rPr>
            </w:pPr>
          </w:p>
        </w:tc>
      </w:tr>
      <w:tr w:rsidR="00A92720" w:rsidRPr="00D8619C" w14:paraId="48F79C5D" w14:textId="197DF0DE" w:rsidTr="00A92720">
        <w:trPr>
          <w:trHeight w:val="395"/>
        </w:trPr>
        <w:tc>
          <w:tcPr>
            <w:tcW w:w="291" w:type="pct"/>
            <w:shd w:val="clear" w:color="auto" w:fill="auto"/>
            <w:vAlign w:val="center"/>
          </w:tcPr>
          <w:p w14:paraId="3889DC53" w14:textId="70568481" w:rsidR="00A92720" w:rsidRPr="00D8619C" w:rsidRDefault="00A92720" w:rsidP="00DE187B">
            <w:pPr>
              <w:pStyle w:val="BodyText2"/>
              <w:spacing w:before="60" w:after="60"/>
              <w:jc w:val="center"/>
              <w:rPr>
                <w:rFonts w:ascii="Times New Roman" w:hAnsi="Times New Roman"/>
                <w:szCs w:val="24"/>
              </w:rPr>
            </w:pPr>
            <w:r>
              <w:rPr>
                <w:rFonts w:ascii="Times New Roman" w:hAnsi="Times New Roman"/>
                <w:szCs w:val="24"/>
              </w:rPr>
              <w:t>3.</w:t>
            </w:r>
          </w:p>
        </w:tc>
        <w:tc>
          <w:tcPr>
            <w:tcW w:w="1036" w:type="pct"/>
            <w:shd w:val="clear" w:color="auto" w:fill="auto"/>
            <w:vAlign w:val="center"/>
          </w:tcPr>
          <w:p w14:paraId="1BD62B34" w14:textId="77777777" w:rsidR="00A92720" w:rsidRPr="00D8619C" w:rsidRDefault="00A92720" w:rsidP="00DE187B">
            <w:pPr>
              <w:pStyle w:val="BodyText2"/>
              <w:spacing w:before="60" w:after="60"/>
              <w:jc w:val="left"/>
              <w:rPr>
                <w:rFonts w:ascii="Times New Roman" w:hAnsi="Times New Roman"/>
                <w:szCs w:val="24"/>
              </w:rPr>
            </w:pPr>
          </w:p>
        </w:tc>
        <w:tc>
          <w:tcPr>
            <w:tcW w:w="2206" w:type="pct"/>
            <w:vAlign w:val="center"/>
          </w:tcPr>
          <w:p w14:paraId="02443593" w14:textId="77777777" w:rsidR="00A92720" w:rsidRPr="00D8619C" w:rsidRDefault="00A92720" w:rsidP="00DE187B">
            <w:pPr>
              <w:pStyle w:val="BodyText2"/>
              <w:spacing w:before="60" w:after="60"/>
              <w:jc w:val="left"/>
              <w:rPr>
                <w:rFonts w:ascii="Times New Roman" w:hAnsi="Times New Roman"/>
                <w:b/>
                <w:szCs w:val="24"/>
              </w:rPr>
            </w:pPr>
          </w:p>
        </w:tc>
        <w:tc>
          <w:tcPr>
            <w:tcW w:w="733" w:type="pct"/>
            <w:shd w:val="clear" w:color="auto" w:fill="auto"/>
            <w:vAlign w:val="center"/>
          </w:tcPr>
          <w:p w14:paraId="0DC7E70D" w14:textId="77777777" w:rsidR="00A92720" w:rsidRPr="00D8619C" w:rsidRDefault="00A92720" w:rsidP="00DE187B">
            <w:pPr>
              <w:pStyle w:val="BodyText2"/>
              <w:spacing w:before="60" w:after="60"/>
              <w:jc w:val="right"/>
              <w:rPr>
                <w:rFonts w:ascii="Times New Roman" w:hAnsi="Times New Roman"/>
                <w:b/>
                <w:szCs w:val="24"/>
              </w:rPr>
            </w:pPr>
          </w:p>
        </w:tc>
        <w:tc>
          <w:tcPr>
            <w:tcW w:w="733" w:type="pct"/>
          </w:tcPr>
          <w:p w14:paraId="0F8E2C06" w14:textId="77777777" w:rsidR="00A92720" w:rsidRPr="00D8619C" w:rsidRDefault="00A92720" w:rsidP="00DE187B">
            <w:pPr>
              <w:pStyle w:val="BodyText2"/>
              <w:spacing w:before="60" w:after="60"/>
              <w:jc w:val="right"/>
              <w:rPr>
                <w:rFonts w:ascii="Times New Roman" w:hAnsi="Times New Roman"/>
                <w:b/>
                <w:szCs w:val="24"/>
              </w:rPr>
            </w:pPr>
          </w:p>
        </w:tc>
      </w:tr>
    </w:tbl>
    <w:p w14:paraId="1FB1157A" w14:textId="28EE81F4" w:rsidR="00D8619C" w:rsidRPr="000A7443"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0A7443">
        <w:rPr>
          <w:rFonts w:ascii="Times New Roman" w:hAnsi="Times New Roman" w:cs="Times New Roman"/>
          <w:bCs/>
          <w:sz w:val="24"/>
          <w:szCs w:val="24"/>
          <w:lang w:eastAsia="ar-SA"/>
        </w:rPr>
        <w:t>.</w:t>
      </w:r>
      <w:r w:rsidR="00D3371A">
        <w:rPr>
          <w:rFonts w:ascii="Times New Roman" w:hAnsi="Times New Roman" w:cs="Times New Roman"/>
          <w:bCs/>
          <w:sz w:val="24"/>
          <w:szCs w:val="24"/>
          <w:lang w:eastAsia="ar-SA"/>
        </w:rPr>
        <w:t>4</w:t>
      </w:r>
      <w:r w:rsidRPr="000A7443">
        <w:rPr>
          <w:rFonts w:ascii="Times New Roman" w:hAnsi="Times New Roman" w:cs="Times New Roman"/>
          <w:bCs/>
          <w:sz w:val="24"/>
          <w:szCs w:val="24"/>
          <w:lang w:eastAsia="ar-SA"/>
        </w:rPr>
        <w:t>. Apakšuzņēmēju piesaiste:</w:t>
      </w:r>
    </w:p>
    <w:p w14:paraId="6791BA3E" w14:textId="6ECA5E91" w:rsidR="00D8619C" w:rsidRDefault="002340BE" w:rsidP="00D8619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Apliecinām, ka Uzņēmums </w:t>
      </w:r>
      <w:r w:rsidR="00D3371A">
        <w:rPr>
          <w:rFonts w:ascii="Times New Roman" w:hAnsi="Times New Roman"/>
          <w:szCs w:val="24"/>
        </w:rPr>
        <w:t>būvdarbus</w:t>
      </w:r>
      <w:r w:rsidR="00D8619C">
        <w:rPr>
          <w:rFonts w:ascii="Times New Roman" w:hAnsi="Times New Roman"/>
          <w:szCs w:val="24"/>
        </w:rPr>
        <w:t xml:space="preserve"> veiks patstāvīgi, nepiesaistot apakšuzņēmējus;</w:t>
      </w:r>
    </w:p>
    <w:p w14:paraId="5CA2BCF4" w14:textId="013B5774" w:rsidR="00D8619C" w:rsidRPr="00C56E21" w:rsidRDefault="002340BE" w:rsidP="00D8619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w:t>
      </w:r>
      <w:r w:rsidR="00D3371A">
        <w:rPr>
          <w:rFonts w:ascii="Times New Roman" w:hAnsi="Times New Roman"/>
          <w:bCs/>
          <w:szCs w:val="24"/>
          <w:lang w:eastAsia="ar-SA"/>
        </w:rPr>
        <w:t xml:space="preserve">Būvdarbu </w:t>
      </w:r>
      <w:r w:rsidR="00D8619C">
        <w:rPr>
          <w:rFonts w:ascii="Times New Roman" w:hAnsi="Times New Roman"/>
          <w:bCs/>
          <w:szCs w:val="24"/>
          <w:lang w:eastAsia="ar-SA"/>
        </w:rPr>
        <w:t>veikšanā</w:t>
      </w:r>
      <w:r w:rsidR="00D8619C"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8"/>
        <w:gridCol w:w="5525"/>
      </w:tblGrid>
      <w:tr w:rsidR="00D8619C" w:rsidRPr="00D51537" w14:paraId="31F4A419" w14:textId="77777777" w:rsidTr="00DB6854">
        <w:trPr>
          <w:cantSplit/>
          <w:trHeight w:val="1003"/>
        </w:trPr>
        <w:tc>
          <w:tcPr>
            <w:tcW w:w="291" w:type="pct"/>
            <w:shd w:val="clear" w:color="auto" w:fill="F2F2F2" w:themeFill="background1" w:themeFillShade="F2"/>
            <w:vAlign w:val="center"/>
          </w:tcPr>
          <w:p w14:paraId="6A37D41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lastRenderedPageBreak/>
              <w:t>Nr.</w:t>
            </w:r>
          </w:p>
        </w:tc>
        <w:tc>
          <w:tcPr>
            <w:tcW w:w="1660" w:type="pct"/>
            <w:shd w:val="clear" w:color="auto" w:fill="F2F2F2" w:themeFill="background1" w:themeFillShade="F2"/>
            <w:vAlign w:val="center"/>
          </w:tcPr>
          <w:p w14:paraId="7ACFCB45"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9" w:type="pct"/>
            <w:shd w:val="clear" w:color="auto" w:fill="F2F2F2" w:themeFill="background1" w:themeFillShade="F2"/>
            <w:vAlign w:val="center"/>
          </w:tcPr>
          <w:p w14:paraId="10B60543" w14:textId="57821C40"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r w:rsidR="00D3371A">
              <w:rPr>
                <w:rFonts w:ascii="Times New Roman" w:hAnsi="Times New Roman" w:cs="Times New Roman"/>
                <w:b/>
                <w:lang w:eastAsia="ar-SA"/>
              </w:rPr>
              <w:t xml:space="preserve"> un procentuālais īpatsvars no līgumcenas</w:t>
            </w:r>
          </w:p>
        </w:tc>
      </w:tr>
      <w:tr w:rsidR="00D8619C" w:rsidRPr="00C56E21" w14:paraId="0381EB20" w14:textId="77777777" w:rsidTr="00DE187B">
        <w:trPr>
          <w:trHeight w:val="239"/>
        </w:trPr>
        <w:tc>
          <w:tcPr>
            <w:tcW w:w="291" w:type="pct"/>
            <w:shd w:val="clear" w:color="auto" w:fill="auto"/>
            <w:vAlign w:val="center"/>
          </w:tcPr>
          <w:p w14:paraId="114814DF" w14:textId="77777777" w:rsidR="00D8619C" w:rsidRPr="00C56E21" w:rsidRDefault="00D8619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155574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0A734745"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D8619C" w:rsidRPr="00C56E21" w14:paraId="2E10DC73" w14:textId="77777777" w:rsidTr="00DE187B">
        <w:trPr>
          <w:trHeight w:val="239"/>
        </w:trPr>
        <w:tc>
          <w:tcPr>
            <w:tcW w:w="291" w:type="pct"/>
            <w:shd w:val="clear" w:color="auto" w:fill="auto"/>
            <w:vAlign w:val="center"/>
          </w:tcPr>
          <w:p w14:paraId="2A25E1EC" w14:textId="77777777" w:rsidR="00D8619C" w:rsidRPr="00C56E21" w:rsidRDefault="00D8619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0A58F686"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11F639B7"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446A2C" w:rsidRPr="00C56E21" w14:paraId="0FA1BB2A" w14:textId="77777777" w:rsidTr="00DE187B">
        <w:trPr>
          <w:trHeight w:val="239"/>
        </w:trPr>
        <w:tc>
          <w:tcPr>
            <w:tcW w:w="291" w:type="pct"/>
            <w:shd w:val="clear" w:color="auto" w:fill="auto"/>
            <w:vAlign w:val="center"/>
          </w:tcPr>
          <w:p w14:paraId="118A844A" w14:textId="77777777" w:rsidR="00446A2C" w:rsidRPr="00C56E21" w:rsidRDefault="00446A2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0A01C6C2"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0132A99E"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6C331EE2" w14:textId="70E2353B" w:rsidR="00557117" w:rsidRDefault="00557117" w:rsidP="00557117">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D3371A">
        <w:rPr>
          <w:rFonts w:ascii="Times New Roman" w:hAnsi="Times New Roman"/>
          <w:szCs w:val="24"/>
        </w:rPr>
        <w:t>5</w:t>
      </w:r>
      <w:r w:rsidRPr="00633329">
        <w:rPr>
          <w:rFonts w:ascii="Times New Roman" w:hAnsi="Times New Roman"/>
          <w:szCs w:val="24"/>
        </w:rPr>
        <w:t xml:space="preserve">. </w:t>
      </w:r>
      <w:r w:rsidR="008406A5">
        <w:rPr>
          <w:rFonts w:ascii="Times New Roman" w:hAnsi="Times New Roman"/>
          <w:szCs w:val="24"/>
        </w:rPr>
        <w:t>Uzņēmuma s</w:t>
      </w:r>
      <w:r w:rsidR="008406A5" w:rsidRPr="008406A5">
        <w:rPr>
          <w:rFonts w:ascii="Times New Roman" w:hAnsi="Times New Roman"/>
          <w:szCs w:val="24"/>
        </w:rPr>
        <w:t>aimnieciskās un finanšu spējas</w:t>
      </w:r>
      <w:r w:rsidR="008406A5">
        <w:rPr>
          <w:rFonts w:ascii="Times New Roman" w:hAnsi="Times New Roman"/>
          <w:szCs w:val="24"/>
        </w:rPr>
        <w:t>:</w:t>
      </w:r>
    </w:p>
    <w:tbl>
      <w:tblPr>
        <w:tblStyle w:val="TableGrid"/>
        <w:tblW w:w="0" w:type="auto"/>
        <w:tblLook w:val="04A0" w:firstRow="1" w:lastRow="0" w:firstColumn="1" w:lastColumn="0" w:noHBand="0" w:noVBand="1"/>
      </w:tblPr>
      <w:tblGrid>
        <w:gridCol w:w="6850"/>
        <w:gridCol w:w="2211"/>
      </w:tblGrid>
      <w:tr w:rsidR="00557117" w:rsidRPr="00557117" w14:paraId="10AF6363" w14:textId="77777777" w:rsidTr="008406A5">
        <w:trPr>
          <w:trHeight w:val="225"/>
        </w:trPr>
        <w:tc>
          <w:tcPr>
            <w:tcW w:w="6850" w:type="dxa"/>
            <w:shd w:val="clear" w:color="auto" w:fill="F2F2F2" w:themeFill="background1" w:themeFillShade="F2"/>
          </w:tcPr>
          <w:p w14:paraId="24710AA5" w14:textId="0A50BA4B" w:rsidR="00557117" w:rsidRPr="00557117" w:rsidRDefault="00547614" w:rsidP="00557117">
            <w:pPr>
              <w:pStyle w:val="BodyText2"/>
              <w:rPr>
                <w:rFonts w:ascii="Times New Roman" w:hAnsi="Times New Roman"/>
                <w:b/>
                <w:szCs w:val="24"/>
              </w:rPr>
            </w:pPr>
            <w:r>
              <w:rPr>
                <w:rFonts w:ascii="Times New Roman" w:hAnsi="Times New Roman"/>
                <w:b/>
                <w:szCs w:val="24"/>
              </w:rPr>
              <w:t>K</w:t>
            </w:r>
            <w:r w:rsidR="00557117" w:rsidRPr="00557117">
              <w:rPr>
                <w:rFonts w:ascii="Times New Roman" w:hAnsi="Times New Roman"/>
                <w:b/>
                <w:szCs w:val="24"/>
              </w:rPr>
              <w:t>opējais apgrozījums</w:t>
            </w:r>
          </w:p>
        </w:tc>
        <w:tc>
          <w:tcPr>
            <w:tcW w:w="2211" w:type="dxa"/>
            <w:shd w:val="clear" w:color="auto" w:fill="F2F2F2" w:themeFill="background1" w:themeFillShade="F2"/>
          </w:tcPr>
          <w:p w14:paraId="1FB227D9" w14:textId="77777777" w:rsidR="00557117" w:rsidRPr="00557117" w:rsidRDefault="00557117" w:rsidP="00557117">
            <w:pPr>
              <w:pStyle w:val="BodyText2"/>
              <w:rPr>
                <w:rFonts w:ascii="Times New Roman" w:hAnsi="Times New Roman"/>
                <w:b/>
                <w:szCs w:val="24"/>
              </w:rPr>
            </w:pPr>
            <w:r w:rsidRPr="00557117">
              <w:rPr>
                <w:rFonts w:ascii="Times New Roman" w:hAnsi="Times New Roman"/>
                <w:b/>
                <w:szCs w:val="24"/>
              </w:rPr>
              <w:t>Gads</w:t>
            </w:r>
          </w:p>
        </w:tc>
      </w:tr>
      <w:tr w:rsidR="00557117" w:rsidRPr="00557117" w14:paraId="40993459" w14:textId="77777777" w:rsidTr="00DE187B">
        <w:trPr>
          <w:trHeight w:val="393"/>
        </w:trPr>
        <w:tc>
          <w:tcPr>
            <w:tcW w:w="6850" w:type="dxa"/>
            <w:vAlign w:val="center"/>
          </w:tcPr>
          <w:p w14:paraId="33847F3E"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7D1242CA" w14:textId="5C96B5B6"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 xml:space="preserve">2020. </w:t>
            </w:r>
          </w:p>
        </w:tc>
      </w:tr>
      <w:tr w:rsidR="00557117" w:rsidRPr="00557117" w14:paraId="430A1501" w14:textId="77777777" w:rsidTr="00DE187B">
        <w:trPr>
          <w:trHeight w:val="393"/>
        </w:trPr>
        <w:tc>
          <w:tcPr>
            <w:tcW w:w="6850" w:type="dxa"/>
            <w:vAlign w:val="center"/>
          </w:tcPr>
          <w:p w14:paraId="507A02A3"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73C40BEA"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2019.</w:t>
            </w:r>
          </w:p>
        </w:tc>
      </w:tr>
      <w:tr w:rsidR="00557117" w:rsidRPr="00557117" w14:paraId="27E633AD" w14:textId="77777777" w:rsidTr="00DE187B">
        <w:trPr>
          <w:trHeight w:val="393"/>
        </w:trPr>
        <w:tc>
          <w:tcPr>
            <w:tcW w:w="6850" w:type="dxa"/>
            <w:vAlign w:val="center"/>
          </w:tcPr>
          <w:p w14:paraId="74D4B116"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1E9A7E26"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2018.</w:t>
            </w:r>
          </w:p>
        </w:tc>
      </w:tr>
      <w:tr w:rsidR="00557117" w:rsidRPr="00557117" w14:paraId="2DBC0E90" w14:textId="77777777" w:rsidTr="008406A5">
        <w:trPr>
          <w:trHeight w:val="801"/>
        </w:trPr>
        <w:tc>
          <w:tcPr>
            <w:tcW w:w="6850" w:type="dxa"/>
            <w:shd w:val="clear" w:color="auto" w:fill="F2F2F2" w:themeFill="background1" w:themeFillShade="F2"/>
            <w:vAlign w:val="center"/>
          </w:tcPr>
          <w:p w14:paraId="34E82C42" w14:textId="486027CB" w:rsidR="00557117" w:rsidRPr="00557117" w:rsidRDefault="00557117" w:rsidP="008406A5">
            <w:pPr>
              <w:pStyle w:val="BodyText2"/>
              <w:jc w:val="left"/>
              <w:rPr>
                <w:rFonts w:ascii="Times New Roman" w:hAnsi="Times New Roman"/>
                <w:b/>
                <w:szCs w:val="24"/>
              </w:rPr>
            </w:pPr>
            <w:r w:rsidRPr="00557117">
              <w:rPr>
                <w:rFonts w:ascii="Times New Roman" w:hAnsi="Times New Roman"/>
                <w:b/>
                <w:szCs w:val="24"/>
                <w:u w:val="single"/>
              </w:rPr>
              <w:t>Pozitīvs pašu</w:t>
            </w:r>
            <w:r w:rsidRPr="00557117">
              <w:rPr>
                <w:rFonts w:ascii="Times New Roman" w:hAnsi="Times New Roman"/>
                <w:b/>
                <w:szCs w:val="24"/>
              </w:rPr>
              <w:t xml:space="preserve"> kapitāls 2020. gadā</w:t>
            </w:r>
          </w:p>
        </w:tc>
        <w:tc>
          <w:tcPr>
            <w:tcW w:w="2211" w:type="dxa"/>
            <w:vAlign w:val="center"/>
          </w:tcPr>
          <w:p w14:paraId="49F6B373" w14:textId="77777777" w:rsidR="00557117" w:rsidRPr="00557117" w:rsidRDefault="002340BE" w:rsidP="00557117">
            <w:pPr>
              <w:pStyle w:val="BodyText2"/>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Atbilst</w:t>
            </w:r>
          </w:p>
          <w:p w14:paraId="184F1A99" w14:textId="77777777" w:rsidR="00557117" w:rsidRPr="00557117" w:rsidRDefault="002340BE" w:rsidP="00557117">
            <w:pPr>
              <w:pStyle w:val="BodyText2"/>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Neatbilst</w:t>
            </w:r>
          </w:p>
        </w:tc>
      </w:tr>
      <w:tr w:rsidR="00557117" w:rsidRPr="00557117" w14:paraId="66386CCD" w14:textId="77777777" w:rsidTr="008406A5">
        <w:trPr>
          <w:trHeight w:val="1090"/>
        </w:trPr>
        <w:tc>
          <w:tcPr>
            <w:tcW w:w="6850" w:type="dxa"/>
            <w:shd w:val="clear" w:color="auto" w:fill="F2F2F2" w:themeFill="background1" w:themeFillShade="F2"/>
            <w:vAlign w:val="center"/>
          </w:tcPr>
          <w:p w14:paraId="22877FE2" w14:textId="113AA61D" w:rsidR="00557117" w:rsidRPr="00557117" w:rsidRDefault="00557117" w:rsidP="008406A5">
            <w:pPr>
              <w:pStyle w:val="BodyText2"/>
              <w:jc w:val="left"/>
              <w:rPr>
                <w:rFonts w:ascii="Times New Roman" w:hAnsi="Times New Roman"/>
                <w:b/>
                <w:szCs w:val="24"/>
              </w:rPr>
            </w:pPr>
            <w:r w:rsidRPr="00557117">
              <w:rPr>
                <w:rFonts w:ascii="Times New Roman" w:hAnsi="Times New Roman"/>
                <w:b/>
                <w:szCs w:val="24"/>
              </w:rPr>
              <w:t xml:space="preserve">Likviditātes koeficients </w:t>
            </w:r>
            <w:r w:rsidRPr="00557117">
              <w:rPr>
                <w:rFonts w:ascii="Times New Roman" w:hAnsi="Times New Roman"/>
                <w:bCs/>
                <w:szCs w:val="24"/>
              </w:rPr>
              <w:t>(“Apgrozāmie līdzekļi kopā” dalījums ar bilances rindu “Īstermiņa kreditori kopā”</w:t>
            </w:r>
            <w:r w:rsidRPr="00557117">
              <w:rPr>
                <w:rFonts w:ascii="Times New Roman" w:hAnsi="Times New Roman"/>
                <w:b/>
                <w:szCs w:val="24"/>
              </w:rPr>
              <w:t>)  2020. gadā</w:t>
            </w:r>
            <w:r w:rsidR="00B4616F">
              <w:rPr>
                <w:rFonts w:ascii="Times New Roman" w:hAnsi="Times New Roman"/>
                <w:b/>
                <w:szCs w:val="24"/>
              </w:rPr>
              <w:t xml:space="preserve"> </w:t>
            </w:r>
            <w:r w:rsidRPr="00557117">
              <w:rPr>
                <w:rFonts w:ascii="Times New Roman" w:hAnsi="Times New Roman"/>
                <w:b/>
                <w:szCs w:val="24"/>
              </w:rPr>
              <w:t xml:space="preserve">ir </w:t>
            </w:r>
            <w:r w:rsidRPr="00557117">
              <w:rPr>
                <w:rFonts w:ascii="Times New Roman" w:hAnsi="Times New Roman"/>
                <w:b/>
                <w:szCs w:val="24"/>
                <w:u w:val="single"/>
              </w:rPr>
              <w:t>vismaz 1</w:t>
            </w:r>
          </w:p>
        </w:tc>
        <w:tc>
          <w:tcPr>
            <w:tcW w:w="2211" w:type="dxa"/>
            <w:vAlign w:val="center"/>
          </w:tcPr>
          <w:p w14:paraId="4341C536" w14:textId="282E8D2B" w:rsidR="00557117" w:rsidRPr="00557117" w:rsidRDefault="002340BE" w:rsidP="00557117">
            <w:pPr>
              <w:pStyle w:val="BodyText2"/>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8406A5">
                  <w:rPr>
                    <w:rFonts w:ascii="MS Gothic" w:eastAsia="MS Gothic" w:hAnsi="MS Gothic" w:hint="eastAsia"/>
                    <w:szCs w:val="24"/>
                  </w:rPr>
                  <w:t>☐</w:t>
                </w:r>
              </w:sdtContent>
            </w:sdt>
            <w:r w:rsidR="00557117" w:rsidRPr="00557117">
              <w:rPr>
                <w:rFonts w:ascii="Times New Roman" w:hAnsi="Times New Roman"/>
                <w:szCs w:val="24"/>
              </w:rPr>
              <w:t xml:space="preserve">  Atbilst</w:t>
            </w:r>
          </w:p>
          <w:p w14:paraId="4D3786BA" w14:textId="77777777" w:rsidR="00557117" w:rsidRPr="00557117" w:rsidRDefault="002340BE" w:rsidP="00557117">
            <w:pPr>
              <w:pStyle w:val="BodyText2"/>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Neatbilst</w:t>
            </w:r>
          </w:p>
        </w:tc>
      </w:tr>
    </w:tbl>
    <w:p w14:paraId="12ADC853" w14:textId="6E1A180D" w:rsidR="00CE4298" w:rsidRPr="002F2319" w:rsidRDefault="00CE4298" w:rsidP="00CE4298">
      <w:pPr>
        <w:spacing w:before="240" w:after="120" w:line="240" w:lineRule="auto"/>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6</w:t>
      </w:r>
      <w:r>
        <w:rPr>
          <w:rFonts w:ascii="Times New Roman" w:hAnsi="Times New Roman"/>
          <w:b/>
          <w:sz w:val="24"/>
          <w:szCs w:val="24"/>
        </w:rPr>
        <w:t xml:space="preserve">. </w:t>
      </w:r>
      <w:r w:rsidRPr="00CE4298">
        <w:rPr>
          <w:rFonts w:ascii="Times New Roman" w:hAnsi="Times New Roman"/>
          <w:b/>
          <w:sz w:val="24"/>
          <w:szCs w:val="24"/>
        </w:rPr>
        <w:t>Vai būvkomersanta rīcībā ir pierādījumi  (ISO sertifikāts LVS EN ISO 9001:2015 vai cita veida dokumenti vai pierādījumi), kas pierāda, ka būvkomersanta uzņēmumā ir ieviesta KVALITĀTES VADĪBAS sistēma</w:t>
      </w:r>
      <w:r>
        <w:rPr>
          <w:rStyle w:val="FootnoteReference"/>
        </w:rPr>
        <w:footnoteReference w:id="1"/>
      </w:r>
      <w:r>
        <w:rPr>
          <w:rFonts w:ascii="Times New Roman" w:hAnsi="Times New Roman"/>
          <w:b/>
          <w:sz w:val="24"/>
          <w:szCs w:val="24"/>
        </w:rPr>
        <w:t xml:space="preserve"> :</w:t>
      </w:r>
    </w:p>
    <w:p w14:paraId="2FEAE22F" w14:textId="77777777" w:rsidR="00CE4298" w:rsidRPr="00355100" w:rsidRDefault="00CE4298" w:rsidP="00CE4298">
      <w:pPr>
        <w:pStyle w:val="ListBullet4"/>
        <w:numPr>
          <w:ilvl w:val="0"/>
          <w:numId w:val="0"/>
        </w:numPr>
        <w:rPr>
          <w:szCs w:val="24"/>
        </w:rPr>
      </w:pPr>
      <w:sdt>
        <w:sdtPr>
          <w:id w:val="-12634517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atbilstību noteiktiem kvalitātes nodrošināšanas standartiem</w:t>
      </w:r>
      <w:r>
        <w:rPr>
          <w:szCs w:val="24"/>
          <w:shd w:val="clear" w:color="auto" w:fill="FFFFFF"/>
        </w:rPr>
        <w:t>;</w:t>
      </w:r>
    </w:p>
    <w:p w14:paraId="60F3EA3B" w14:textId="77777777" w:rsidR="00CE4298" w:rsidRDefault="00CE4298" w:rsidP="00CE4298">
      <w:pPr>
        <w:pStyle w:val="ListBullet4"/>
        <w:numPr>
          <w:ilvl w:val="0"/>
          <w:numId w:val="0"/>
        </w:numPr>
        <w:rPr>
          <w:szCs w:val="24"/>
          <w:shd w:val="clear" w:color="auto" w:fill="FFFFFF"/>
        </w:rPr>
      </w:pPr>
      <w:sdt>
        <w:sdtPr>
          <w:id w:val="16429301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 iepriekš minētā sertifikāta, bet ir cita veida pierādījumi (dokumenti)</w:t>
      </w:r>
      <w:r w:rsidRPr="009F0CC8">
        <w:rPr>
          <w:szCs w:val="24"/>
        </w:rPr>
        <w:t xml:space="preserve">, kas </w:t>
      </w:r>
      <w:r>
        <w:rPr>
          <w:szCs w:val="24"/>
        </w:rPr>
        <w:t>apliecina</w:t>
      </w:r>
      <w:r w:rsidRPr="009F0CC8">
        <w:rPr>
          <w:szCs w:val="24"/>
        </w:rPr>
        <w:t xml:space="preserve"> būvkomersanta </w:t>
      </w:r>
      <w:r w:rsidRPr="009F0CC8">
        <w:rPr>
          <w:szCs w:val="24"/>
          <w:shd w:val="clear" w:color="auto" w:fill="FFFFFF"/>
        </w:rPr>
        <w:t>atbilstību noteiktiem kvalitātes nodrošināšanas standartiem</w:t>
      </w:r>
      <w:r>
        <w:rPr>
          <w:szCs w:val="24"/>
          <w:shd w:val="clear" w:color="auto" w:fill="FFFFFF"/>
        </w:rPr>
        <w:t>;</w:t>
      </w:r>
    </w:p>
    <w:p w14:paraId="086DCC61" w14:textId="77777777" w:rsidR="00CE4298" w:rsidRDefault="00CE4298" w:rsidP="00CE4298">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CE4298" w14:paraId="5EAF8E35" w14:textId="77777777" w:rsidTr="00733A3E">
        <w:tc>
          <w:tcPr>
            <w:tcW w:w="9498" w:type="dxa"/>
          </w:tcPr>
          <w:p w14:paraId="77464AC6" w14:textId="77777777" w:rsidR="00CE4298" w:rsidRPr="00701260" w:rsidRDefault="00CE4298" w:rsidP="00733A3E">
            <w:pPr>
              <w:pStyle w:val="ListBullet4"/>
              <w:numPr>
                <w:ilvl w:val="0"/>
                <w:numId w:val="0"/>
              </w:numPr>
              <w:jc w:val="center"/>
              <w:rPr>
                <w:i/>
                <w:iCs/>
              </w:rPr>
            </w:pPr>
            <w:r w:rsidRPr="00701260">
              <w:rPr>
                <w:i/>
                <w:iCs/>
                <w:color w:val="FF0000"/>
              </w:rPr>
              <w:t>Norādiet minētos dokumentus (pierādījumus)</w:t>
            </w:r>
          </w:p>
        </w:tc>
      </w:tr>
      <w:tr w:rsidR="00CE4298" w14:paraId="6D3EA975" w14:textId="77777777" w:rsidTr="00733A3E">
        <w:tc>
          <w:tcPr>
            <w:tcW w:w="9498" w:type="dxa"/>
          </w:tcPr>
          <w:p w14:paraId="0FEF5FE6" w14:textId="378F59DC" w:rsidR="00CE4298" w:rsidRPr="00701260" w:rsidRDefault="00CE4298" w:rsidP="00733A3E">
            <w:pPr>
              <w:pStyle w:val="ListBullet4"/>
              <w:numPr>
                <w:ilvl w:val="0"/>
                <w:numId w:val="0"/>
              </w:numPr>
              <w:jc w:val="center"/>
              <w:rPr>
                <w:i/>
                <w:iCs/>
              </w:rPr>
            </w:pPr>
            <w:r>
              <w:rPr>
                <w:i/>
                <w:iCs/>
                <w:color w:val="FF0000"/>
              </w:rPr>
              <w:t>Sertifikāta (vai cita veida dokumenta) kopija būs jāiesniedz pēc RP SIA “Rīgas satiksme” pieprasījuma, ja būvkomersant</w:t>
            </w:r>
            <w:r>
              <w:rPr>
                <w:i/>
                <w:iCs/>
                <w:color w:val="FF0000"/>
              </w:rPr>
              <w:t>s</w:t>
            </w:r>
            <w:r>
              <w:rPr>
                <w:i/>
                <w:iCs/>
                <w:color w:val="FF0000"/>
              </w:rPr>
              <w:t xml:space="preserve"> tiks</w:t>
            </w:r>
            <w:r>
              <w:rPr>
                <w:i/>
                <w:iCs/>
                <w:color w:val="FF0000"/>
              </w:rPr>
              <w:t xml:space="preserve"> izskatīts kā tāds, kuram būtu</w:t>
            </w:r>
            <w:r>
              <w:rPr>
                <w:i/>
                <w:iCs/>
                <w:color w:val="FF0000"/>
              </w:rPr>
              <w:t xml:space="preserve"> piešķir</w:t>
            </w:r>
            <w:r>
              <w:rPr>
                <w:i/>
                <w:iCs/>
                <w:color w:val="FF0000"/>
              </w:rPr>
              <w:t xml:space="preserve">amas </w:t>
            </w:r>
            <w:r>
              <w:rPr>
                <w:i/>
                <w:iCs/>
                <w:color w:val="FF0000"/>
              </w:rPr>
              <w:t>līguma slēgšanas tiesības</w:t>
            </w:r>
          </w:p>
        </w:tc>
      </w:tr>
    </w:tbl>
    <w:p w14:paraId="17F7E278" w14:textId="7CC8B871" w:rsidR="00CE4298" w:rsidRPr="002F2319" w:rsidRDefault="00CE4298" w:rsidP="00CE4298">
      <w:pPr>
        <w:spacing w:before="240" w:after="120" w:line="240" w:lineRule="auto"/>
        <w:jc w:val="both"/>
        <w:rPr>
          <w:rFonts w:ascii="Times New Roman" w:hAnsi="Times New Roman"/>
          <w:b/>
          <w:sz w:val="24"/>
          <w:szCs w:val="24"/>
        </w:rPr>
      </w:pPr>
      <w:r>
        <w:rPr>
          <w:rFonts w:ascii="Times New Roman" w:hAnsi="Times New Roman"/>
          <w:b/>
          <w:sz w:val="24"/>
          <w:szCs w:val="24"/>
        </w:rPr>
        <w:t>3.</w:t>
      </w:r>
      <w:r w:rsidR="00CF621E">
        <w:rPr>
          <w:rFonts w:ascii="Times New Roman" w:hAnsi="Times New Roman"/>
          <w:b/>
          <w:sz w:val="24"/>
          <w:szCs w:val="24"/>
        </w:rPr>
        <w:t>7</w:t>
      </w:r>
      <w:r>
        <w:rPr>
          <w:rFonts w:ascii="Times New Roman" w:hAnsi="Times New Roman"/>
          <w:b/>
          <w:sz w:val="24"/>
          <w:szCs w:val="24"/>
        </w:rPr>
        <w:t xml:space="preserve">. Vai būvkomersanta rīcībā ir pierādījumi  </w:t>
      </w:r>
      <w:r w:rsidRPr="00CE4298">
        <w:rPr>
          <w:rFonts w:ascii="Times New Roman" w:hAnsi="Times New Roman"/>
          <w:b/>
          <w:sz w:val="24"/>
          <w:szCs w:val="24"/>
        </w:rPr>
        <w:t xml:space="preserve">(ISO sertifikāts  </w:t>
      </w:r>
      <w:r w:rsidRPr="00CE4298">
        <w:rPr>
          <w:rFonts w:ascii="Times New Roman" w:hAnsi="Times New Roman"/>
          <w:b/>
          <w:bCs/>
          <w:sz w:val="24"/>
          <w:szCs w:val="24"/>
        </w:rPr>
        <w:t>LVS EN ISO 14001:2004</w:t>
      </w:r>
      <w:r w:rsidRPr="00CE4298">
        <w:rPr>
          <w:rFonts w:ascii="Times New Roman" w:hAnsi="Times New Roman"/>
          <w:sz w:val="24"/>
          <w:szCs w:val="24"/>
        </w:rPr>
        <w:t xml:space="preserve"> </w:t>
      </w:r>
      <w:r w:rsidRPr="00CE4298">
        <w:rPr>
          <w:rFonts w:ascii="Times New Roman" w:hAnsi="Times New Roman"/>
          <w:b/>
          <w:sz w:val="24"/>
          <w:szCs w:val="24"/>
        </w:rPr>
        <w:t>vai cita veida dokumenti vai pierādījumi), kas pierāda, ka būvkomersanta uzņēmumā ir ieviesta VIDES VADĪBAS sistēma</w:t>
      </w:r>
      <w:r>
        <w:rPr>
          <w:rStyle w:val="FootnoteReference"/>
        </w:rPr>
        <w:footnoteReference w:id="2"/>
      </w:r>
      <w:r>
        <w:rPr>
          <w:rFonts w:ascii="Times New Roman" w:hAnsi="Times New Roman"/>
          <w:b/>
          <w:sz w:val="24"/>
          <w:szCs w:val="24"/>
        </w:rPr>
        <w:t>:</w:t>
      </w:r>
    </w:p>
    <w:p w14:paraId="1BB7DDE7" w14:textId="77777777" w:rsidR="00CE4298" w:rsidRPr="00355100" w:rsidRDefault="00CE4298" w:rsidP="00CE4298">
      <w:pPr>
        <w:pStyle w:val="ListBullet4"/>
        <w:numPr>
          <w:ilvl w:val="0"/>
          <w:numId w:val="0"/>
        </w:numPr>
        <w:rPr>
          <w:szCs w:val="24"/>
        </w:rPr>
      </w:pPr>
      <w:sdt>
        <w:sdtPr>
          <w:id w:val="-18075133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ir </w:t>
      </w:r>
      <w:r w:rsidRPr="009F0CC8">
        <w:rPr>
          <w:szCs w:val="24"/>
        </w:rPr>
        <w:t xml:space="preserve">sertifikāts, kas </w:t>
      </w:r>
      <w:r>
        <w:rPr>
          <w:szCs w:val="24"/>
        </w:rPr>
        <w:t>apliecina</w:t>
      </w:r>
      <w:r w:rsidRPr="009F0CC8">
        <w:rPr>
          <w:szCs w:val="24"/>
        </w:rPr>
        <w:t xml:space="preserve"> būvkomersanta </w:t>
      </w:r>
      <w:r w:rsidRPr="009F0CC8">
        <w:rPr>
          <w:szCs w:val="24"/>
          <w:shd w:val="clear" w:color="auto" w:fill="FFFFFF"/>
        </w:rPr>
        <w:t xml:space="preserve">atbilstību noteiktiem </w:t>
      </w:r>
      <w:r>
        <w:rPr>
          <w:szCs w:val="24"/>
          <w:shd w:val="clear" w:color="auto" w:fill="FFFFFF"/>
        </w:rPr>
        <w:t>vides vadības</w:t>
      </w:r>
      <w:r w:rsidRPr="009F0CC8">
        <w:rPr>
          <w:szCs w:val="24"/>
          <w:shd w:val="clear" w:color="auto" w:fill="FFFFFF"/>
        </w:rPr>
        <w:t xml:space="preserve"> standartiem</w:t>
      </w:r>
      <w:r>
        <w:rPr>
          <w:szCs w:val="24"/>
          <w:shd w:val="clear" w:color="auto" w:fill="FFFFFF"/>
        </w:rPr>
        <w:t>;</w:t>
      </w:r>
    </w:p>
    <w:p w14:paraId="77C8A541" w14:textId="77777777" w:rsidR="00CE4298" w:rsidRDefault="00CE4298" w:rsidP="00CE4298">
      <w:pPr>
        <w:pStyle w:val="ListBullet4"/>
        <w:numPr>
          <w:ilvl w:val="0"/>
          <w:numId w:val="0"/>
        </w:numPr>
        <w:rPr>
          <w:szCs w:val="24"/>
          <w:shd w:val="clear" w:color="auto" w:fill="FFFFFF"/>
        </w:rPr>
      </w:pPr>
      <w:sdt>
        <w:sdtPr>
          <w:id w:val="-7050188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nav iepriekš minētā sertifikāta, ir cita veida pierādījumi (dokumenti)</w:t>
      </w:r>
      <w:r w:rsidRPr="009F0CC8">
        <w:rPr>
          <w:szCs w:val="24"/>
        </w:rPr>
        <w:t xml:space="preserve">, kas </w:t>
      </w:r>
      <w:r>
        <w:rPr>
          <w:szCs w:val="24"/>
        </w:rPr>
        <w:t>apliecina</w:t>
      </w:r>
      <w:r w:rsidRPr="009F0CC8">
        <w:rPr>
          <w:szCs w:val="24"/>
        </w:rPr>
        <w:t xml:space="preserve"> būvkomersanta </w:t>
      </w:r>
      <w:r w:rsidRPr="009F0CC8">
        <w:rPr>
          <w:szCs w:val="24"/>
          <w:shd w:val="clear" w:color="auto" w:fill="FFFFFF"/>
        </w:rPr>
        <w:t xml:space="preserve">atbilstību noteiktiem </w:t>
      </w:r>
      <w:r>
        <w:rPr>
          <w:szCs w:val="24"/>
          <w:shd w:val="clear" w:color="auto" w:fill="FFFFFF"/>
        </w:rPr>
        <w:t>vides vadības</w:t>
      </w:r>
      <w:r w:rsidRPr="009F0CC8">
        <w:rPr>
          <w:szCs w:val="24"/>
          <w:shd w:val="clear" w:color="auto" w:fill="FFFFFF"/>
        </w:rPr>
        <w:t xml:space="preserve"> standartiem</w:t>
      </w:r>
      <w:r>
        <w:rPr>
          <w:szCs w:val="24"/>
          <w:shd w:val="clear" w:color="auto" w:fill="FFFFFF"/>
        </w:rPr>
        <w:t>;</w:t>
      </w:r>
    </w:p>
    <w:p w14:paraId="6778B39C" w14:textId="77777777" w:rsidR="00CE4298" w:rsidRDefault="00CE4298" w:rsidP="00CE4298">
      <w:pPr>
        <w:pStyle w:val="ListBullet4"/>
        <w:numPr>
          <w:ilvl w:val="0"/>
          <w:numId w:val="0"/>
        </w:numPr>
        <w:rPr>
          <w:szCs w:val="24"/>
          <w:shd w:val="clear" w:color="auto" w:fill="FFFFFF"/>
        </w:rPr>
      </w:pPr>
    </w:p>
    <w:tbl>
      <w:tblPr>
        <w:tblStyle w:val="TableGrid"/>
        <w:tblW w:w="9498" w:type="dxa"/>
        <w:tblInd w:w="-5" w:type="dxa"/>
        <w:tblLook w:val="04A0" w:firstRow="1" w:lastRow="0" w:firstColumn="1" w:lastColumn="0" w:noHBand="0" w:noVBand="1"/>
      </w:tblPr>
      <w:tblGrid>
        <w:gridCol w:w="9498"/>
      </w:tblGrid>
      <w:tr w:rsidR="00CE4298" w14:paraId="413274D8" w14:textId="77777777" w:rsidTr="00733A3E">
        <w:tc>
          <w:tcPr>
            <w:tcW w:w="9498" w:type="dxa"/>
          </w:tcPr>
          <w:p w14:paraId="1C8F5166" w14:textId="77777777" w:rsidR="00CE4298" w:rsidRPr="00701260" w:rsidRDefault="00CE4298" w:rsidP="00733A3E">
            <w:pPr>
              <w:pStyle w:val="ListBullet4"/>
              <w:numPr>
                <w:ilvl w:val="0"/>
                <w:numId w:val="0"/>
              </w:numPr>
              <w:jc w:val="center"/>
              <w:rPr>
                <w:i/>
                <w:iCs/>
              </w:rPr>
            </w:pPr>
            <w:r w:rsidRPr="00701260">
              <w:rPr>
                <w:i/>
                <w:iCs/>
                <w:color w:val="FF0000"/>
              </w:rPr>
              <w:t>Norādiet minētos dokumentus (pierādījumus)</w:t>
            </w:r>
          </w:p>
        </w:tc>
      </w:tr>
      <w:tr w:rsidR="00CE4298" w14:paraId="2E534626" w14:textId="77777777" w:rsidTr="00733A3E">
        <w:tc>
          <w:tcPr>
            <w:tcW w:w="9498" w:type="dxa"/>
          </w:tcPr>
          <w:p w14:paraId="47B9648D" w14:textId="68A65EC7" w:rsidR="00CE4298" w:rsidRPr="00701260" w:rsidRDefault="00CE4298" w:rsidP="00733A3E">
            <w:pPr>
              <w:pStyle w:val="ListBullet4"/>
              <w:numPr>
                <w:ilvl w:val="0"/>
                <w:numId w:val="0"/>
              </w:numPr>
              <w:jc w:val="center"/>
              <w:rPr>
                <w:i/>
                <w:iCs/>
              </w:rPr>
            </w:pPr>
            <w:r>
              <w:rPr>
                <w:i/>
                <w:iCs/>
                <w:color w:val="FF0000"/>
              </w:rPr>
              <w:lastRenderedPageBreak/>
              <w:t>Sertifikāta (vai cita veida dokumenta) kopija būs jāiesniedz pēc RP SIA “Rīgas satiksme” pieprasījuma, ja būvkomersants tiks izskatīts kā tāds, kuram būtu piešķiramas līguma slēgšanas tiesības</w:t>
            </w:r>
          </w:p>
        </w:tc>
      </w:tr>
    </w:tbl>
    <w:p w14:paraId="0B2DB271" w14:textId="4B3FEB8E" w:rsidR="00690871" w:rsidRDefault="00690871" w:rsidP="00690871">
      <w:pPr>
        <w:spacing w:before="240" w:after="120" w:line="240" w:lineRule="auto"/>
        <w:rPr>
          <w:rFonts w:ascii="Times New Roman" w:hAnsi="Times New Roman"/>
          <w:b/>
          <w:sz w:val="24"/>
          <w:szCs w:val="24"/>
        </w:rPr>
      </w:pPr>
      <w:r>
        <w:rPr>
          <w:rFonts w:ascii="Times New Roman" w:hAnsi="Times New Roman"/>
          <w:b/>
          <w:sz w:val="24"/>
          <w:szCs w:val="24"/>
        </w:rPr>
        <w:t xml:space="preserve">3.8. </w:t>
      </w:r>
      <w:r w:rsidR="00244A9F">
        <w:rPr>
          <w:rFonts w:ascii="Times New Roman" w:hAnsi="Times New Roman"/>
          <w:b/>
          <w:sz w:val="24"/>
          <w:szCs w:val="24"/>
        </w:rPr>
        <w:t>Piedāvātais būvdarbu vadītājs/vadītāji</w:t>
      </w:r>
    </w:p>
    <w:p w14:paraId="6E3C8525" w14:textId="1DFC48AF" w:rsidR="007A3E2F" w:rsidRDefault="007A3E2F" w:rsidP="00690871">
      <w:pPr>
        <w:spacing w:before="240" w:after="120" w:line="240" w:lineRule="auto"/>
        <w:rPr>
          <w:rFonts w:ascii="Times New Roman" w:hAnsi="Times New Roman"/>
          <w:b/>
          <w:sz w:val="24"/>
          <w:szCs w:val="24"/>
        </w:rPr>
      </w:pPr>
      <w:r>
        <w:rPr>
          <w:rFonts w:ascii="Times New Roman" w:hAnsi="Times New Roman"/>
          <w:b/>
          <w:sz w:val="24"/>
          <w:szCs w:val="24"/>
        </w:rPr>
        <w:t>Apliecinām, ka piedāvātajam/piedāvātajiem būvdarbu vadītājam/vadītājiem ir tiesības vadīt iepirkuma priekšmeta būvdarbus</w:t>
      </w:r>
      <w:r w:rsidR="00B02FE6">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2557"/>
        <w:gridCol w:w="2557"/>
        <w:gridCol w:w="2555"/>
      </w:tblGrid>
      <w:tr w:rsidR="00220BDD" w:rsidRPr="00D51537" w14:paraId="3D37949F" w14:textId="1CDBC807" w:rsidTr="00C863AB">
        <w:trPr>
          <w:cantSplit/>
          <w:trHeight w:val="1003"/>
        </w:trPr>
        <w:tc>
          <w:tcPr>
            <w:tcW w:w="768" w:type="pct"/>
            <w:shd w:val="clear" w:color="auto" w:fill="F2F2F2" w:themeFill="background1" w:themeFillShade="F2"/>
            <w:vAlign w:val="center"/>
          </w:tcPr>
          <w:p w14:paraId="492D2C38" w14:textId="5C1BF2D6" w:rsidR="00220BDD" w:rsidRPr="00D51537" w:rsidRDefault="00220BDD" w:rsidP="00C863A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w:t>
            </w:r>
            <w:r w:rsidRPr="00D51537">
              <w:rPr>
                <w:rFonts w:ascii="Times New Roman" w:hAnsi="Times New Roman" w:cs="Times New Roman"/>
                <w:b/>
                <w:lang w:eastAsia="ar-SA"/>
              </w:rPr>
              <w:t>ārds, uzvārds</w:t>
            </w:r>
          </w:p>
        </w:tc>
        <w:tc>
          <w:tcPr>
            <w:tcW w:w="1411" w:type="pct"/>
            <w:shd w:val="clear" w:color="auto" w:fill="F2F2F2" w:themeFill="background1" w:themeFillShade="F2"/>
            <w:vAlign w:val="center"/>
          </w:tcPr>
          <w:p w14:paraId="65064951" w14:textId="57649951" w:rsidR="00220BDD" w:rsidRPr="00D51537" w:rsidRDefault="00220BDD" w:rsidP="00C863AB">
            <w:pPr>
              <w:tabs>
                <w:tab w:val="left" w:pos="426"/>
              </w:tabs>
              <w:autoSpaceDE w:val="0"/>
              <w:autoSpaceDN w:val="0"/>
              <w:adjustRightInd w:val="0"/>
              <w:spacing w:after="120" w:line="240" w:lineRule="auto"/>
              <w:jc w:val="center"/>
              <w:rPr>
                <w:rFonts w:ascii="Times New Roman" w:hAnsi="Times New Roman" w:cs="Times New Roman"/>
                <w:b/>
                <w:lang w:eastAsia="ar-SA"/>
              </w:rPr>
            </w:pPr>
            <w:proofErr w:type="spellStart"/>
            <w:r>
              <w:rPr>
                <w:rFonts w:ascii="Times New Roman" w:hAnsi="Times New Roman" w:cs="Times New Roman"/>
                <w:b/>
                <w:lang w:eastAsia="ar-SA"/>
              </w:rPr>
              <w:t>Būvspeciālista</w:t>
            </w:r>
            <w:proofErr w:type="spellEnd"/>
            <w:r>
              <w:rPr>
                <w:rFonts w:ascii="Times New Roman" w:hAnsi="Times New Roman" w:cs="Times New Roman"/>
                <w:b/>
                <w:lang w:eastAsia="ar-SA"/>
              </w:rPr>
              <w:t xml:space="preserve"> darbības sfēra/joma</w:t>
            </w:r>
          </w:p>
        </w:tc>
        <w:tc>
          <w:tcPr>
            <w:tcW w:w="1411" w:type="pct"/>
            <w:shd w:val="clear" w:color="auto" w:fill="F2F2F2" w:themeFill="background1" w:themeFillShade="F2"/>
            <w:vAlign w:val="center"/>
          </w:tcPr>
          <w:p w14:paraId="01D4427E" w14:textId="183148EB" w:rsidR="00220BDD" w:rsidRPr="00D51537" w:rsidRDefault="00220BDD" w:rsidP="00C863AB">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Pieredze līdzīgu būvdarbu vadīšanā </w:t>
            </w:r>
            <w:r w:rsidRPr="000D0D3C">
              <w:rPr>
                <w:rFonts w:ascii="Times New Roman" w:hAnsi="Times New Roman" w:cs="Times New Roman"/>
                <w:bCs/>
                <w:i/>
                <w:iCs/>
                <w:lang w:eastAsia="ar-SA"/>
              </w:rPr>
              <w:t>(norādīt objektu, vadīto būvdarbu īsu aprakstu, pienākumu izpildes laiku)</w:t>
            </w:r>
            <w:r>
              <w:rPr>
                <w:rFonts w:ascii="Times New Roman" w:hAnsi="Times New Roman" w:cs="Times New Roman"/>
                <w:bCs/>
                <w:i/>
                <w:iCs/>
                <w:lang w:eastAsia="ar-SA"/>
              </w:rPr>
              <w:t xml:space="preserve"> </w:t>
            </w:r>
            <w:r w:rsidRPr="00220BDD">
              <w:rPr>
                <w:rFonts w:ascii="Times New Roman" w:hAnsi="Times New Roman" w:cs="Times New Roman"/>
                <w:b/>
                <w:lang w:eastAsia="ar-SA"/>
              </w:rPr>
              <w:t>vismaz 3 objektos</w:t>
            </w:r>
          </w:p>
        </w:tc>
        <w:tc>
          <w:tcPr>
            <w:tcW w:w="1410" w:type="pct"/>
            <w:shd w:val="clear" w:color="auto" w:fill="F2F2F2" w:themeFill="background1" w:themeFillShade="F2"/>
            <w:vAlign w:val="center"/>
          </w:tcPr>
          <w:p w14:paraId="36956C97" w14:textId="0DA2B28E" w:rsidR="00220BDD" w:rsidRPr="00C863AB" w:rsidRDefault="00C863AB" w:rsidP="00C863AB">
            <w:pPr>
              <w:tabs>
                <w:tab w:val="left" w:pos="426"/>
              </w:tabs>
              <w:autoSpaceDE w:val="0"/>
              <w:autoSpaceDN w:val="0"/>
              <w:adjustRightInd w:val="0"/>
              <w:spacing w:after="120" w:line="240" w:lineRule="auto"/>
              <w:jc w:val="center"/>
              <w:rPr>
                <w:rFonts w:ascii="Times New Roman" w:hAnsi="Times New Roman" w:cs="Times New Roman"/>
                <w:bCs/>
                <w:lang w:eastAsia="ar-SA"/>
              </w:rPr>
            </w:pPr>
            <w:r>
              <w:rPr>
                <w:rFonts w:ascii="Times New Roman" w:hAnsi="Times New Roman" w:cs="Times New Roman"/>
                <w:b/>
                <w:lang w:eastAsia="ar-SA"/>
              </w:rPr>
              <w:t xml:space="preserve">Līgumiskās attiecības </w:t>
            </w:r>
            <w:r>
              <w:rPr>
                <w:rFonts w:ascii="Times New Roman" w:hAnsi="Times New Roman" w:cs="Times New Roman"/>
                <w:bCs/>
                <w:lang w:eastAsia="ar-SA"/>
              </w:rPr>
              <w:t>(Uzņēmēja darbi</w:t>
            </w:r>
            <w:r w:rsidR="00B05FAD">
              <w:rPr>
                <w:rFonts w:ascii="Times New Roman" w:hAnsi="Times New Roman" w:cs="Times New Roman"/>
                <w:bCs/>
                <w:lang w:eastAsia="ar-SA"/>
              </w:rPr>
              <w:t>ni</w:t>
            </w:r>
            <w:r>
              <w:rPr>
                <w:rFonts w:ascii="Times New Roman" w:hAnsi="Times New Roman" w:cs="Times New Roman"/>
                <w:bCs/>
                <w:lang w:eastAsia="ar-SA"/>
              </w:rPr>
              <w:t>eks</w:t>
            </w:r>
            <w:r w:rsidR="00B05FAD">
              <w:rPr>
                <w:rFonts w:ascii="Times New Roman" w:hAnsi="Times New Roman" w:cs="Times New Roman"/>
                <w:bCs/>
                <w:lang w:eastAsia="ar-SA"/>
              </w:rPr>
              <w:t>/Uzņēmēja apakšuzņēmējs)</w:t>
            </w:r>
          </w:p>
        </w:tc>
      </w:tr>
      <w:tr w:rsidR="00220BDD" w:rsidRPr="00C56E21" w14:paraId="127D21B2" w14:textId="61AA4811" w:rsidTr="00220BDD">
        <w:trPr>
          <w:trHeight w:val="239"/>
        </w:trPr>
        <w:tc>
          <w:tcPr>
            <w:tcW w:w="768" w:type="pct"/>
            <w:shd w:val="clear" w:color="auto" w:fill="auto"/>
            <w:vAlign w:val="center"/>
          </w:tcPr>
          <w:p w14:paraId="6FB55F79"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shd w:val="clear" w:color="auto" w:fill="auto"/>
            <w:vAlign w:val="center"/>
          </w:tcPr>
          <w:p w14:paraId="1C1CA89C"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tcPr>
          <w:p w14:paraId="399097B0"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0" w:type="pct"/>
          </w:tcPr>
          <w:p w14:paraId="5C9B8F5D"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220BDD" w:rsidRPr="00C56E21" w14:paraId="2109D507" w14:textId="24D3C554" w:rsidTr="00220BDD">
        <w:trPr>
          <w:trHeight w:val="239"/>
        </w:trPr>
        <w:tc>
          <w:tcPr>
            <w:tcW w:w="768" w:type="pct"/>
            <w:shd w:val="clear" w:color="auto" w:fill="auto"/>
            <w:vAlign w:val="center"/>
          </w:tcPr>
          <w:p w14:paraId="568C509E"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shd w:val="clear" w:color="auto" w:fill="auto"/>
            <w:vAlign w:val="center"/>
          </w:tcPr>
          <w:p w14:paraId="5FFDA758"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tcPr>
          <w:p w14:paraId="6256A1F0"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0" w:type="pct"/>
          </w:tcPr>
          <w:p w14:paraId="6B46009A"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220BDD" w:rsidRPr="00C56E21" w14:paraId="0C89F55E" w14:textId="60A0386C" w:rsidTr="00220BDD">
        <w:trPr>
          <w:trHeight w:val="239"/>
        </w:trPr>
        <w:tc>
          <w:tcPr>
            <w:tcW w:w="768" w:type="pct"/>
            <w:shd w:val="clear" w:color="auto" w:fill="auto"/>
            <w:vAlign w:val="center"/>
          </w:tcPr>
          <w:p w14:paraId="1CA73364"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shd w:val="clear" w:color="auto" w:fill="auto"/>
            <w:vAlign w:val="center"/>
          </w:tcPr>
          <w:p w14:paraId="556B32D5"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1" w:type="pct"/>
          </w:tcPr>
          <w:p w14:paraId="321C2E6C"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1410" w:type="pct"/>
          </w:tcPr>
          <w:p w14:paraId="7DA17D2B" w14:textId="77777777" w:rsidR="00220BDD" w:rsidRPr="00C56E21" w:rsidRDefault="00220BDD" w:rsidP="00733A3E">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36E93996" w14:textId="06552309"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PIEDĀVĀJUMS</w:t>
      </w:r>
    </w:p>
    <w:p w14:paraId="46BB2F5F" w14:textId="0F5F2C92" w:rsidR="005906E3" w:rsidRDefault="005906E3" w:rsidP="005906E3">
      <w:pPr>
        <w:pStyle w:val="ListBullet4"/>
        <w:numPr>
          <w:ilvl w:val="0"/>
          <w:numId w:val="0"/>
        </w:numPr>
        <w:contextualSpacing w:val="0"/>
        <w:rPr>
          <w:szCs w:val="24"/>
          <w:lang w:eastAsia="en-US"/>
        </w:rPr>
      </w:pPr>
      <w:r>
        <w:rPr>
          <w:szCs w:val="24"/>
          <w:lang w:eastAsia="en-US"/>
        </w:rPr>
        <w:t xml:space="preserve">4.1. </w:t>
      </w:r>
      <w:r w:rsidR="00547614" w:rsidRPr="00547614">
        <w:rPr>
          <w:szCs w:val="24"/>
          <w:lang w:eastAsia="en-US"/>
        </w:rPr>
        <w:t xml:space="preserve">Iesniedzam </w:t>
      </w:r>
      <w:r w:rsidR="00547614">
        <w:rPr>
          <w:szCs w:val="24"/>
          <w:lang w:eastAsia="en-US"/>
        </w:rPr>
        <w:t>būvniecības tāmi</w:t>
      </w:r>
      <w:r w:rsidR="00547614" w:rsidRPr="00547614">
        <w:rPr>
          <w:szCs w:val="24"/>
          <w:lang w:eastAsia="en-US"/>
        </w:rPr>
        <w:t xml:space="preserve"> (pielikumā aizpildīta </w:t>
      </w:r>
      <w:r w:rsidR="00547614">
        <w:rPr>
          <w:szCs w:val="24"/>
          <w:lang w:eastAsia="en-US"/>
        </w:rPr>
        <w:t>Excel</w:t>
      </w:r>
      <w:r w:rsidR="00547614" w:rsidRPr="00547614">
        <w:rPr>
          <w:szCs w:val="24"/>
          <w:lang w:eastAsia="en-US"/>
        </w:rPr>
        <w:t xml:space="preserve"> forma).</w:t>
      </w:r>
    </w:p>
    <w:p w14:paraId="0D3B9819" w14:textId="62CB23A4" w:rsidR="006577BE" w:rsidRDefault="006577BE" w:rsidP="00856B78">
      <w:pPr>
        <w:pStyle w:val="ListBullet4"/>
        <w:numPr>
          <w:ilvl w:val="0"/>
          <w:numId w:val="0"/>
        </w:numPr>
        <w:contextualSpacing w:val="0"/>
        <w:rPr>
          <w:szCs w:val="24"/>
          <w:lang w:eastAsia="en-US"/>
        </w:rPr>
      </w:pPr>
      <w:r>
        <w:rPr>
          <w:szCs w:val="24"/>
          <w:lang w:eastAsia="en-US"/>
        </w:rPr>
        <w:t>4.2. Tāmes kopējā summa:</w:t>
      </w:r>
    </w:p>
    <w:tbl>
      <w:tblPr>
        <w:tblStyle w:val="TableGrid"/>
        <w:tblW w:w="9067" w:type="dxa"/>
        <w:tblLook w:val="04A0" w:firstRow="1" w:lastRow="0" w:firstColumn="1" w:lastColumn="0" w:noHBand="0" w:noVBand="1"/>
      </w:tblPr>
      <w:tblGrid>
        <w:gridCol w:w="6374"/>
        <w:gridCol w:w="2693"/>
      </w:tblGrid>
      <w:tr w:rsidR="006577BE" w14:paraId="71269F91" w14:textId="77777777" w:rsidTr="00323F32">
        <w:trPr>
          <w:trHeight w:val="70"/>
        </w:trPr>
        <w:tc>
          <w:tcPr>
            <w:tcW w:w="6374" w:type="dxa"/>
            <w:shd w:val="clear" w:color="auto" w:fill="F2F2F2" w:themeFill="background1" w:themeFillShade="F2"/>
          </w:tcPr>
          <w:p w14:paraId="2D8C4ACB" w14:textId="77777777" w:rsidR="006577BE" w:rsidRDefault="006577BE" w:rsidP="00323F32">
            <w:pPr>
              <w:pStyle w:val="ListBullet4"/>
              <w:numPr>
                <w:ilvl w:val="0"/>
                <w:numId w:val="0"/>
              </w:numPr>
              <w:spacing w:before="0" w:after="0"/>
              <w:contextualSpacing w:val="0"/>
              <w:rPr>
                <w:szCs w:val="24"/>
                <w:lang w:eastAsia="en-US"/>
              </w:rPr>
            </w:pPr>
          </w:p>
        </w:tc>
        <w:tc>
          <w:tcPr>
            <w:tcW w:w="2693" w:type="dxa"/>
            <w:shd w:val="clear" w:color="auto" w:fill="F2F2F2" w:themeFill="background1" w:themeFillShade="F2"/>
            <w:vAlign w:val="center"/>
          </w:tcPr>
          <w:p w14:paraId="7A1E22B6" w14:textId="77777777" w:rsidR="006577BE" w:rsidRPr="008406A5" w:rsidRDefault="006577BE" w:rsidP="00323F32">
            <w:pPr>
              <w:pStyle w:val="ListBullet4"/>
              <w:numPr>
                <w:ilvl w:val="0"/>
                <w:numId w:val="0"/>
              </w:numPr>
              <w:spacing w:before="0" w:after="0"/>
              <w:contextualSpacing w:val="0"/>
              <w:jc w:val="center"/>
              <w:rPr>
                <w:b/>
                <w:bCs/>
                <w:szCs w:val="24"/>
                <w:lang w:eastAsia="en-US"/>
              </w:rPr>
            </w:pPr>
            <w:r w:rsidRPr="008406A5">
              <w:rPr>
                <w:b/>
                <w:bCs/>
                <w:szCs w:val="24"/>
                <w:lang w:eastAsia="en-US"/>
              </w:rPr>
              <w:t>Cena (EUR bez PVN)</w:t>
            </w:r>
          </w:p>
        </w:tc>
      </w:tr>
      <w:tr w:rsidR="006577BE" w14:paraId="02129504" w14:textId="77777777" w:rsidTr="00323F32">
        <w:trPr>
          <w:trHeight w:val="516"/>
        </w:trPr>
        <w:tc>
          <w:tcPr>
            <w:tcW w:w="6374" w:type="dxa"/>
            <w:vAlign w:val="center"/>
          </w:tcPr>
          <w:p w14:paraId="71C47CD4" w14:textId="1A0158EE" w:rsidR="006577BE" w:rsidRDefault="006577BE" w:rsidP="00323F32">
            <w:pPr>
              <w:pStyle w:val="ListBullet4"/>
              <w:numPr>
                <w:ilvl w:val="0"/>
                <w:numId w:val="0"/>
              </w:numPr>
              <w:spacing w:before="0" w:after="0"/>
              <w:contextualSpacing w:val="0"/>
              <w:jc w:val="left"/>
              <w:rPr>
                <w:szCs w:val="24"/>
                <w:lang w:eastAsia="en-US"/>
              </w:rPr>
            </w:pPr>
            <w:r>
              <w:rPr>
                <w:szCs w:val="24"/>
                <w:lang w:eastAsia="en-US"/>
              </w:rPr>
              <w:t>Kopējās izmaksas</w:t>
            </w:r>
          </w:p>
        </w:tc>
        <w:tc>
          <w:tcPr>
            <w:tcW w:w="2693" w:type="dxa"/>
            <w:vAlign w:val="center"/>
          </w:tcPr>
          <w:p w14:paraId="19F5B44C" w14:textId="77777777" w:rsidR="006577BE" w:rsidRPr="00BD4681" w:rsidRDefault="006577BE" w:rsidP="00323F32">
            <w:pPr>
              <w:pStyle w:val="ListBullet4"/>
              <w:numPr>
                <w:ilvl w:val="0"/>
                <w:numId w:val="0"/>
              </w:numPr>
              <w:spacing w:before="0" w:after="0"/>
              <w:contextualSpacing w:val="0"/>
              <w:jc w:val="center"/>
              <w:rPr>
                <w:b/>
                <w:bCs/>
                <w:szCs w:val="24"/>
                <w:lang w:eastAsia="en-US"/>
              </w:rPr>
            </w:pPr>
          </w:p>
        </w:tc>
      </w:tr>
      <w:tr w:rsidR="006577BE" w14:paraId="2CA0D116" w14:textId="77777777" w:rsidTr="006577BE">
        <w:trPr>
          <w:trHeight w:val="516"/>
        </w:trPr>
        <w:tc>
          <w:tcPr>
            <w:tcW w:w="9067" w:type="dxa"/>
            <w:gridSpan w:val="2"/>
            <w:vAlign w:val="center"/>
          </w:tcPr>
          <w:p w14:paraId="32777A6F" w14:textId="3477AFAD" w:rsidR="006577BE" w:rsidRPr="00BD4681" w:rsidRDefault="006577BE" w:rsidP="006577BE">
            <w:pPr>
              <w:pStyle w:val="ListBullet4"/>
              <w:numPr>
                <w:ilvl w:val="0"/>
                <w:numId w:val="0"/>
              </w:numPr>
              <w:spacing w:before="0" w:after="0"/>
              <w:contextualSpacing w:val="0"/>
              <w:jc w:val="left"/>
              <w:rPr>
                <w:b/>
                <w:bCs/>
                <w:szCs w:val="24"/>
                <w:lang w:eastAsia="en-US"/>
              </w:rPr>
            </w:pPr>
            <w:r>
              <w:rPr>
                <w:b/>
                <w:bCs/>
                <w:szCs w:val="24"/>
                <w:lang w:eastAsia="en-US"/>
              </w:rPr>
              <w:t>Izbūvei atvēlētais laiks ir 2 (divi) mēneši, ieskaitot dokumentācijas iesniegšanu un nodošanu ekspluatācijā.</w:t>
            </w:r>
          </w:p>
        </w:tc>
      </w:tr>
    </w:tbl>
    <w:p w14:paraId="6C13635F" w14:textId="43437F84" w:rsidR="0000132D" w:rsidRDefault="0000132D" w:rsidP="00856B78">
      <w:pPr>
        <w:pStyle w:val="ListBullet4"/>
        <w:numPr>
          <w:ilvl w:val="0"/>
          <w:numId w:val="0"/>
        </w:numPr>
        <w:contextualSpacing w:val="0"/>
        <w:rPr>
          <w:szCs w:val="24"/>
          <w:lang w:eastAsia="en-US"/>
        </w:rPr>
      </w:pPr>
      <w:r>
        <w:rPr>
          <w:szCs w:val="24"/>
          <w:lang w:eastAsia="en-US"/>
        </w:rPr>
        <w:t xml:space="preserve">4.3. </w:t>
      </w:r>
      <w:r w:rsidRPr="0000132D">
        <w:rPr>
          <w:szCs w:val="24"/>
          <w:lang w:eastAsia="en-US"/>
        </w:rPr>
        <w:t>Veikto darbu un būvizstrādājumu garantija ______________(mēneši)</w:t>
      </w:r>
      <w:r>
        <w:rPr>
          <w:szCs w:val="24"/>
          <w:lang w:eastAsia="en-US"/>
        </w:rPr>
        <w:t>.</w:t>
      </w:r>
    </w:p>
    <w:p w14:paraId="21D48EEA" w14:textId="24718AB4" w:rsidR="00856B78" w:rsidRDefault="00856B78" w:rsidP="00856B78">
      <w:pPr>
        <w:pStyle w:val="ListBullet4"/>
        <w:numPr>
          <w:ilvl w:val="0"/>
          <w:numId w:val="0"/>
        </w:numPr>
        <w:contextualSpacing w:val="0"/>
        <w:rPr>
          <w:szCs w:val="24"/>
          <w:lang w:eastAsia="en-US"/>
        </w:rPr>
      </w:pPr>
      <w:r>
        <w:rPr>
          <w:szCs w:val="24"/>
          <w:lang w:eastAsia="en-US"/>
        </w:rPr>
        <w:t>4.</w:t>
      </w:r>
      <w:r w:rsidR="0000132D">
        <w:rPr>
          <w:szCs w:val="24"/>
          <w:lang w:eastAsia="en-US"/>
        </w:rPr>
        <w:t>4</w:t>
      </w:r>
      <w:r>
        <w:rPr>
          <w:szCs w:val="24"/>
          <w:lang w:eastAsia="en-US"/>
        </w:rPr>
        <w:t xml:space="preserve">.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040A0AB7" w:rsidR="001D7B22" w:rsidRPr="001D7B22" w:rsidRDefault="001D7B22" w:rsidP="0035254E">
      <w:pPr>
        <w:pStyle w:val="ListBullet4"/>
        <w:numPr>
          <w:ilvl w:val="0"/>
          <w:numId w:val="0"/>
        </w:numPr>
        <w:spacing w:line="276" w:lineRule="auto"/>
        <w:contextualSpacing w:val="0"/>
        <w:rPr>
          <w:szCs w:val="24"/>
          <w:lang w:eastAsia="en-US"/>
        </w:rPr>
      </w:pPr>
      <w:bookmarkStart w:id="0" w:name="_GoBack"/>
      <w:bookmarkEnd w:id="0"/>
    </w:p>
    <w:sectPr w:rsidR="001D7B22" w:rsidRPr="001D7B22"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 w:id="1">
    <w:p w14:paraId="4BB6D9E0" w14:textId="77777777" w:rsidR="00CE4298" w:rsidRDefault="00CE4298" w:rsidP="00CE4298">
      <w:pPr>
        <w:pStyle w:val="FootnoteText"/>
      </w:pPr>
      <w:r>
        <w:rPr>
          <w:rStyle w:val="FootnoteReference"/>
        </w:rPr>
        <w:footnoteRef/>
      </w:r>
      <w:r>
        <w:t xml:space="preserve"> </w:t>
      </w:r>
      <w:r w:rsidRPr="00583455">
        <w:t>Sabiedrisko pakalpojumu sniedzēju iepirkumu likuma 5</w:t>
      </w:r>
      <w:r>
        <w:t>3</w:t>
      </w:r>
      <w:r w:rsidRPr="00583455">
        <w:t>.pants</w:t>
      </w:r>
    </w:p>
  </w:footnote>
  <w:footnote w:id="2">
    <w:p w14:paraId="40D13773" w14:textId="77777777" w:rsidR="00CE4298" w:rsidRPr="00583455" w:rsidRDefault="00CE4298" w:rsidP="00CE4298">
      <w:pPr>
        <w:pStyle w:val="tv213"/>
        <w:shd w:val="clear" w:color="auto" w:fill="FFFFFF"/>
        <w:spacing w:before="0" w:beforeAutospacing="0" w:after="0" w:afterAutospacing="0" w:line="293" w:lineRule="atLeast"/>
        <w:jc w:val="both"/>
        <w:rPr>
          <w:rFonts w:ascii="Arial" w:hAnsi="Arial" w:cs="Arial"/>
          <w:color w:val="414142"/>
          <w:sz w:val="20"/>
          <w:szCs w:val="20"/>
        </w:rPr>
      </w:pPr>
      <w:r>
        <w:rPr>
          <w:rStyle w:val="FootnoteReference"/>
        </w:rPr>
        <w:footnoteRef/>
      </w:r>
      <w:r>
        <w:t xml:space="preserve"> </w:t>
      </w:r>
      <w:r w:rsidRPr="00583455">
        <w:rPr>
          <w:sz w:val="20"/>
          <w:szCs w:val="20"/>
        </w:rPr>
        <w:t>Sabiedrisko pakalpojumu sniedzēju iepirkumu likuma 54.pants</w:t>
      </w:r>
      <w:r>
        <w:rPr>
          <w:sz w:val="20"/>
          <w:szCs w:val="20"/>
        </w:rPr>
        <w:t>.</w:t>
      </w:r>
    </w:p>
    <w:p w14:paraId="3548FEC9" w14:textId="77777777" w:rsidR="00CE4298" w:rsidRDefault="00CE4298" w:rsidP="00CE42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132D"/>
    <w:rsid w:val="000103DF"/>
    <w:rsid w:val="00040938"/>
    <w:rsid w:val="00045785"/>
    <w:rsid w:val="0005170D"/>
    <w:rsid w:val="00090FA3"/>
    <w:rsid w:val="000A22C2"/>
    <w:rsid w:val="000A6E31"/>
    <w:rsid w:val="000C0FF0"/>
    <w:rsid w:val="000D0D3C"/>
    <w:rsid w:val="00103F35"/>
    <w:rsid w:val="00104289"/>
    <w:rsid w:val="0014128C"/>
    <w:rsid w:val="00165CB0"/>
    <w:rsid w:val="001A5196"/>
    <w:rsid w:val="001B53DF"/>
    <w:rsid w:val="001C4277"/>
    <w:rsid w:val="001C5F07"/>
    <w:rsid w:val="001C6EF3"/>
    <w:rsid w:val="001D2000"/>
    <w:rsid w:val="001D7B22"/>
    <w:rsid w:val="001F06FF"/>
    <w:rsid w:val="0020161F"/>
    <w:rsid w:val="0020660E"/>
    <w:rsid w:val="00220BDD"/>
    <w:rsid w:val="00230626"/>
    <w:rsid w:val="002413FB"/>
    <w:rsid w:val="00244A9F"/>
    <w:rsid w:val="00257E37"/>
    <w:rsid w:val="002615DA"/>
    <w:rsid w:val="00264971"/>
    <w:rsid w:val="002B6290"/>
    <w:rsid w:val="002B71BF"/>
    <w:rsid w:val="00310235"/>
    <w:rsid w:val="00313425"/>
    <w:rsid w:val="00323FEB"/>
    <w:rsid w:val="003368E8"/>
    <w:rsid w:val="003434AA"/>
    <w:rsid w:val="0035254E"/>
    <w:rsid w:val="0036156E"/>
    <w:rsid w:val="00377877"/>
    <w:rsid w:val="00387C1E"/>
    <w:rsid w:val="00395F51"/>
    <w:rsid w:val="00396E4E"/>
    <w:rsid w:val="003B08E9"/>
    <w:rsid w:val="003C1E66"/>
    <w:rsid w:val="003F4ECE"/>
    <w:rsid w:val="00401E5F"/>
    <w:rsid w:val="00441D10"/>
    <w:rsid w:val="00442809"/>
    <w:rsid w:val="00442CA1"/>
    <w:rsid w:val="00446A2C"/>
    <w:rsid w:val="004765F0"/>
    <w:rsid w:val="0048563E"/>
    <w:rsid w:val="004B1D3B"/>
    <w:rsid w:val="004B3B75"/>
    <w:rsid w:val="004E7E55"/>
    <w:rsid w:val="00523644"/>
    <w:rsid w:val="00540336"/>
    <w:rsid w:val="00544318"/>
    <w:rsid w:val="00547614"/>
    <w:rsid w:val="00547D10"/>
    <w:rsid w:val="0055159E"/>
    <w:rsid w:val="00557117"/>
    <w:rsid w:val="005906E3"/>
    <w:rsid w:val="005B1EA7"/>
    <w:rsid w:val="005D0A6A"/>
    <w:rsid w:val="0060794F"/>
    <w:rsid w:val="00614BEE"/>
    <w:rsid w:val="00647327"/>
    <w:rsid w:val="006510B7"/>
    <w:rsid w:val="006577BE"/>
    <w:rsid w:val="00661215"/>
    <w:rsid w:val="006649C8"/>
    <w:rsid w:val="00673902"/>
    <w:rsid w:val="00690871"/>
    <w:rsid w:val="006C41BD"/>
    <w:rsid w:val="006C7248"/>
    <w:rsid w:val="006D5C8C"/>
    <w:rsid w:val="006F1EAC"/>
    <w:rsid w:val="006F2AE0"/>
    <w:rsid w:val="007544C1"/>
    <w:rsid w:val="00757BC8"/>
    <w:rsid w:val="007650FB"/>
    <w:rsid w:val="00790B4A"/>
    <w:rsid w:val="007911A8"/>
    <w:rsid w:val="00793CA5"/>
    <w:rsid w:val="007A059E"/>
    <w:rsid w:val="007A3E2F"/>
    <w:rsid w:val="007A5380"/>
    <w:rsid w:val="007B02BD"/>
    <w:rsid w:val="007E612B"/>
    <w:rsid w:val="007F323C"/>
    <w:rsid w:val="007F6D84"/>
    <w:rsid w:val="008162E4"/>
    <w:rsid w:val="00824343"/>
    <w:rsid w:val="00824754"/>
    <w:rsid w:val="008406A5"/>
    <w:rsid w:val="00847177"/>
    <w:rsid w:val="008522D3"/>
    <w:rsid w:val="008544BC"/>
    <w:rsid w:val="00855F0E"/>
    <w:rsid w:val="00856B78"/>
    <w:rsid w:val="00870A42"/>
    <w:rsid w:val="00877286"/>
    <w:rsid w:val="008A49E0"/>
    <w:rsid w:val="008A6027"/>
    <w:rsid w:val="008A6E3E"/>
    <w:rsid w:val="008B445D"/>
    <w:rsid w:val="008C2359"/>
    <w:rsid w:val="008C4F4C"/>
    <w:rsid w:val="008D0B15"/>
    <w:rsid w:val="00936AB2"/>
    <w:rsid w:val="00951EF5"/>
    <w:rsid w:val="00967156"/>
    <w:rsid w:val="00975BC9"/>
    <w:rsid w:val="00987843"/>
    <w:rsid w:val="00991C47"/>
    <w:rsid w:val="009951E9"/>
    <w:rsid w:val="009A114E"/>
    <w:rsid w:val="009B0B38"/>
    <w:rsid w:val="009B1358"/>
    <w:rsid w:val="009C1477"/>
    <w:rsid w:val="009E50AD"/>
    <w:rsid w:val="00A11A50"/>
    <w:rsid w:val="00A41162"/>
    <w:rsid w:val="00A472B8"/>
    <w:rsid w:val="00A81491"/>
    <w:rsid w:val="00A90032"/>
    <w:rsid w:val="00A92720"/>
    <w:rsid w:val="00AB5654"/>
    <w:rsid w:val="00AB72B1"/>
    <w:rsid w:val="00AB7BEA"/>
    <w:rsid w:val="00AD01B0"/>
    <w:rsid w:val="00AD209E"/>
    <w:rsid w:val="00AE7D6A"/>
    <w:rsid w:val="00B02FE6"/>
    <w:rsid w:val="00B05FAD"/>
    <w:rsid w:val="00B152F7"/>
    <w:rsid w:val="00B37C62"/>
    <w:rsid w:val="00B4616F"/>
    <w:rsid w:val="00B65713"/>
    <w:rsid w:val="00B87839"/>
    <w:rsid w:val="00BD4681"/>
    <w:rsid w:val="00BD6AC6"/>
    <w:rsid w:val="00C116CD"/>
    <w:rsid w:val="00C129AD"/>
    <w:rsid w:val="00C20563"/>
    <w:rsid w:val="00C43F78"/>
    <w:rsid w:val="00C82982"/>
    <w:rsid w:val="00C863AB"/>
    <w:rsid w:val="00CA7405"/>
    <w:rsid w:val="00CC1C49"/>
    <w:rsid w:val="00CD2C3D"/>
    <w:rsid w:val="00CE4298"/>
    <w:rsid w:val="00CE748A"/>
    <w:rsid w:val="00CF621E"/>
    <w:rsid w:val="00D111E1"/>
    <w:rsid w:val="00D152D7"/>
    <w:rsid w:val="00D3371A"/>
    <w:rsid w:val="00D541B6"/>
    <w:rsid w:val="00D543B0"/>
    <w:rsid w:val="00D5505F"/>
    <w:rsid w:val="00D56AD7"/>
    <w:rsid w:val="00D75FF9"/>
    <w:rsid w:val="00D85BE2"/>
    <w:rsid w:val="00D8619C"/>
    <w:rsid w:val="00D96CC3"/>
    <w:rsid w:val="00DA2A56"/>
    <w:rsid w:val="00DA438B"/>
    <w:rsid w:val="00DB6854"/>
    <w:rsid w:val="00DC584C"/>
    <w:rsid w:val="00DC5ECF"/>
    <w:rsid w:val="00DC7662"/>
    <w:rsid w:val="00DD3D1B"/>
    <w:rsid w:val="00DD5FBA"/>
    <w:rsid w:val="00DE187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paragraph" w:styleId="FootnoteText">
    <w:name w:val="footnote text"/>
    <w:basedOn w:val="Normal"/>
    <w:link w:val="FootnoteTextChar"/>
    <w:rsid w:val="00CE4298"/>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CE4298"/>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CE4298"/>
    <w:rPr>
      <w:vertAlign w:val="superscript"/>
    </w:rPr>
  </w:style>
  <w:style w:type="paragraph" w:customStyle="1" w:styleId="tv213">
    <w:name w:val="tv213"/>
    <w:basedOn w:val="Normal"/>
    <w:rsid w:val="00CE429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D17AA-ADF6-47E5-A6A8-A10FB95B4790}">
  <ds:schemaRefs>
    <ds:schemaRef ds:uri="http://schemas.microsoft.com/office/2006/documentManagement/types"/>
    <ds:schemaRef ds:uri="http://purl.org/dc/elements/1.1/"/>
    <ds:schemaRef ds:uri="http://purl.org/dc/terms/"/>
    <ds:schemaRef ds:uri="13232249-b7b2-4d5d-a673-2497437b762d"/>
    <ds:schemaRef ds:uri="9da6383c-9756-4074-bb8c-4f7bfe5c696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3.xml><?xml version="1.0" encoding="utf-8"?>
<ds:datastoreItem xmlns:ds="http://schemas.openxmlformats.org/officeDocument/2006/customXml" ds:itemID="{B3351F63-8FA5-434D-9F9F-268DF220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2513</Words>
  <Characters>1433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2021-10-01T10:35:00Z</dcterms:created>
  <dcterms:modified xsi:type="dcterms:W3CDTF">2021-10-01T10:35:00Z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