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D44C" w14:textId="1258664D" w:rsidR="00361DF8" w:rsidRPr="00546F9D" w:rsidRDefault="00361DF8" w:rsidP="00C06DEB">
      <w:pPr>
        <w:spacing w:before="120" w:after="0" w:line="240" w:lineRule="auto"/>
        <w:jc w:val="center"/>
        <w:rPr>
          <w:rFonts w:ascii="Times New Roman" w:hAnsi="Times New Roman" w:cs="Times New Roman"/>
          <w:b/>
          <w:bCs/>
          <w:sz w:val="24"/>
          <w:szCs w:val="24"/>
        </w:rPr>
      </w:pPr>
      <w:r w:rsidRPr="00546F9D">
        <w:rPr>
          <w:rFonts w:ascii="Times New Roman" w:hAnsi="Times New Roman" w:cs="Times New Roman"/>
          <w:b/>
          <w:bCs/>
          <w:sz w:val="24"/>
          <w:szCs w:val="24"/>
        </w:rPr>
        <w:t>PIETEIKUMS UN PIEDĀVĀJUMS</w:t>
      </w:r>
      <w:r w:rsidR="00C06DEB">
        <w:rPr>
          <w:rFonts w:ascii="Times New Roman" w:hAnsi="Times New Roman" w:cs="Times New Roman"/>
          <w:b/>
          <w:bCs/>
          <w:sz w:val="24"/>
          <w:szCs w:val="24"/>
        </w:rPr>
        <w:t xml:space="preserve">  </w:t>
      </w:r>
      <w:r w:rsidRPr="00546F9D">
        <w:rPr>
          <w:rFonts w:ascii="Times New Roman" w:hAnsi="Times New Roman" w:cs="Times New Roman"/>
          <w:b/>
          <w:bCs/>
          <w:sz w:val="24"/>
          <w:szCs w:val="24"/>
        </w:rPr>
        <w:t>TIRGUS IZPĒTEI</w:t>
      </w:r>
    </w:p>
    <w:p w14:paraId="5A0CAB1A" w14:textId="77777777" w:rsidR="00F90CB7" w:rsidRPr="00546F9D" w:rsidRDefault="00F90CB7" w:rsidP="00361DF8">
      <w:pPr>
        <w:spacing w:before="120" w:after="0" w:line="240" w:lineRule="auto"/>
        <w:jc w:val="center"/>
        <w:rPr>
          <w:rFonts w:ascii="Times New Roman" w:hAnsi="Times New Roman" w:cs="Times New Roman"/>
          <w:b/>
          <w:bCs/>
          <w:sz w:val="24"/>
          <w:szCs w:val="24"/>
        </w:rPr>
      </w:pPr>
    </w:p>
    <w:p w14:paraId="318244E6" w14:textId="6DF7CF49" w:rsidR="00F90CB7" w:rsidRPr="00546F9D" w:rsidRDefault="00D92374" w:rsidP="00F90CB7">
      <w:pPr>
        <w:spacing w:before="120" w:after="0" w:line="240" w:lineRule="auto"/>
        <w:jc w:val="center"/>
        <w:rPr>
          <w:rFonts w:ascii="Times New Roman" w:hAnsi="Times New Roman" w:cs="Times New Roman"/>
          <w:b/>
          <w:bCs/>
          <w:sz w:val="24"/>
          <w:szCs w:val="24"/>
        </w:rPr>
      </w:pPr>
      <w:bookmarkStart w:id="0" w:name="_Hlk193456960"/>
      <w:bookmarkStart w:id="1" w:name="_Hlk215569552"/>
      <w:r>
        <w:rPr>
          <w:rFonts w:ascii="Times New Roman" w:hAnsi="Times New Roman" w:cs="Times New Roman"/>
          <w:b/>
          <w:bCs/>
          <w:sz w:val="24"/>
          <w:szCs w:val="24"/>
        </w:rPr>
        <w:t>MOB</w:t>
      </w:r>
      <w:r w:rsidR="0006023D">
        <w:rPr>
          <w:rFonts w:ascii="Times New Roman" w:hAnsi="Times New Roman" w:cs="Times New Roman"/>
          <w:b/>
          <w:bCs/>
          <w:sz w:val="24"/>
          <w:szCs w:val="24"/>
        </w:rPr>
        <w:t>I</w:t>
      </w:r>
      <w:r>
        <w:rPr>
          <w:rFonts w:ascii="Times New Roman" w:hAnsi="Times New Roman" w:cs="Times New Roman"/>
          <w:b/>
          <w:bCs/>
          <w:sz w:val="24"/>
          <w:szCs w:val="24"/>
        </w:rPr>
        <w:t>L</w:t>
      </w:r>
      <w:r w:rsidR="005D5BD2">
        <w:rPr>
          <w:rFonts w:ascii="Times New Roman" w:hAnsi="Times New Roman" w:cs="Times New Roman"/>
          <w:b/>
          <w:bCs/>
          <w:sz w:val="24"/>
          <w:szCs w:val="24"/>
        </w:rPr>
        <w:t>Ā</w:t>
      </w:r>
      <w:r>
        <w:rPr>
          <w:rFonts w:ascii="Times New Roman" w:hAnsi="Times New Roman" w:cs="Times New Roman"/>
          <w:b/>
          <w:bCs/>
          <w:sz w:val="24"/>
          <w:szCs w:val="24"/>
        </w:rPr>
        <w:t xml:space="preserve"> SPEKTOMETRA PIEGĀDE</w:t>
      </w:r>
    </w:p>
    <w:bookmarkEnd w:id="0"/>
    <w:p w14:paraId="677D37B5" w14:textId="77777777" w:rsidR="00361DF8" w:rsidRPr="00546F9D" w:rsidRDefault="00361DF8" w:rsidP="00361DF8">
      <w:pPr>
        <w:rPr>
          <w:rFonts w:ascii="Times New Roman" w:hAnsi="Times New Roman" w:cs="Times New Roman"/>
          <w:sz w:val="24"/>
          <w:szCs w:val="24"/>
        </w:rPr>
      </w:pPr>
    </w:p>
    <w:bookmarkEnd w:id="1"/>
    <w:p w14:paraId="49CF1244" w14:textId="77777777" w:rsidR="00361DF8" w:rsidRPr="00546F9D" w:rsidRDefault="00361DF8" w:rsidP="00361DF8">
      <w:pPr>
        <w:spacing w:before="120" w:after="0" w:line="240" w:lineRule="auto"/>
        <w:rPr>
          <w:rFonts w:ascii="Times New Roman" w:hAnsi="Times New Roman" w:cs="Times New Roman"/>
          <w:sz w:val="24"/>
          <w:szCs w:val="24"/>
        </w:rPr>
      </w:pPr>
      <w:r w:rsidRPr="00546F9D">
        <w:rPr>
          <w:rFonts w:ascii="Times New Roman" w:hAnsi="Times New Roman" w:cs="Times New Roman"/>
          <w:sz w:val="24"/>
          <w:szCs w:val="24"/>
        </w:rPr>
        <w:t>Datums:………………</w:t>
      </w:r>
    </w:p>
    <w:p w14:paraId="7FE3DBF2" w14:textId="77777777" w:rsidR="00EF0AC7" w:rsidRPr="00546F9D" w:rsidRDefault="00EF0AC7" w:rsidP="00361DF8">
      <w:pPr>
        <w:spacing w:before="120" w:after="0" w:line="240" w:lineRule="auto"/>
        <w:rPr>
          <w:rFonts w:ascii="Times New Roman" w:hAnsi="Times New Roman" w:cs="Times New Roman"/>
          <w:sz w:val="24"/>
          <w:szCs w:val="24"/>
        </w:rPr>
      </w:pPr>
    </w:p>
    <w:p w14:paraId="27FC89AE" w14:textId="77777777" w:rsidR="00361DF8" w:rsidRPr="00546F9D"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546F9D">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361DF8" w:rsidRPr="00546F9D" w14:paraId="06804CEB" w14:textId="77777777" w:rsidTr="008064A6">
        <w:trPr>
          <w:cantSplit/>
        </w:trPr>
        <w:tc>
          <w:tcPr>
            <w:tcW w:w="1970" w:type="pct"/>
            <w:shd w:val="clear" w:color="auto" w:fill="DAE9F7" w:themeFill="text2" w:themeFillTint="1A"/>
          </w:tcPr>
          <w:p w14:paraId="1E3A9CEC"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Uzņēmuma pilns nosaukums</w:t>
            </w:r>
          </w:p>
        </w:tc>
        <w:tc>
          <w:tcPr>
            <w:tcW w:w="3030" w:type="pct"/>
            <w:shd w:val="clear" w:color="auto" w:fill="FFFFFF" w:themeFill="background1"/>
          </w:tcPr>
          <w:p w14:paraId="49A2D2DD"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81E66F7" w14:textId="77777777" w:rsidTr="008064A6">
        <w:trPr>
          <w:cantSplit/>
          <w:trHeight w:val="242"/>
        </w:trPr>
        <w:tc>
          <w:tcPr>
            <w:tcW w:w="1970" w:type="pct"/>
            <w:shd w:val="clear" w:color="auto" w:fill="DAE9F7" w:themeFill="text2" w:themeFillTint="1A"/>
          </w:tcPr>
          <w:p w14:paraId="031384AE"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Uzņēmuma reģistrācijas numurs</w:t>
            </w:r>
          </w:p>
          <w:p w14:paraId="1ED5A842" w14:textId="77777777" w:rsidR="00361DF8" w:rsidRPr="00546F9D" w:rsidRDefault="00361DF8" w:rsidP="003E4AF8">
            <w:pPr>
              <w:spacing w:before="120" w:after="0" w:line="240" w:lineRule="auto"/>
              <w:rPr>
                <w:rFonts w:ascii="Times New Roman" w:hAnsi="Times New Roman" w:cs="Times New Roman"/>
                <w:b/>
                <w:sz w:val="24"/>
                <w:szCs w:val="24"/>
              </w:rPr>
            </w:pPr>
          </w:p>
        </w:tc>
        <w:tc>
          <w:tcPr>
            <w:tcW w:w="3030" w:type="pct"/>
          </w:tcPr>
          <w:p w14:paraId="05A4A36E" w14:textId="77777777" w:rsidR="00361DF8" w:rsidRPr="00546F9D" w:rsidRDefault="00361DF8" w:rsidP="003E4AF8">
            <w:pPr>
              <w:spacing w:before="120" w:after="0" w:line="240" w:lineRule="auto"/>
              <w:rPr>
                <w:rFonts w:ascii="Times New Roman" w:hAnsi="Times New Roman" w:cs="Times New Roman"/>
                <w:b/>
                <w:sz w:val="24"/>
                <w:szCs w:val="24"/>
              </w:rPr>
            </w:pPr>
          </w:p>
        </w:tc>
      </w:tr>
    </w:tbl>
    <w:p w14:paraId="6160C774" w14:textId="77777777" w:rsidR="00361DF8" w:rsidRPr="00546F9D" w:rsidRDefault="00361DF8" w:rsidP="00361DF8">
      <w:pPr>
        <w:numPr>
          <w:ilvl w:val="0"/>
          <w:numId w:val="1"/>
        </w:numPr>
        <w:tabs>
          <w:tab w:val="clear" w:pos="502"/>
          <w:tab w:val="num" w:pos="360"/>
        </w:tabs>
        <w:spacing w:before="120" w:after="0" w:line="240" w:lineRule="auto"/>
        <w:ind w:left="0" w:firstLine="0"/>
        <w:rPr>
          <w:rFonts w:ascii="Times New Roman" w:hAnsi="Times New Roman" w:cs="Times New Roman"/>
          <w:b/>
          <w:sz w:val="24"/>
          <w:szCs w:val="24"/>
        </w:rPr>
      </w:pPr>
      <w:r w:rsidRPr="00546F9D">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4"/>
      </w:tblGrid>
      <w:tr w:rsidR="00361DF8" w:rsidRPr="00546F9D" w14:paraId="40C2E3B8" w14:textId="77777777" w:rsidTr="008064A6">
        <w:trPr>
          <w:cantSplit/>
        </w:trPr>
        <w:tc>
          <w:tcPr>
            <w:tcW w:w="1970" w:type="pct"/>
            <w:shd w:val="clear" w:color="auto" w:fill="DAE9F7" w:themeFill="text2" w:themeFillTint="1A"/>
          </w:tcPr>
          <w:p w14:paraId="58D0900B"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Vārds, uzvārds</w:t>
            </w:r>
          </w:p>
        </w:tc>
        <w:tc>
          <w:tcPr>
            <w:tcW w:w="3030" w:type="pct"/>
          </w:tcPr>
          <w:p w14:paraId="5432ED35"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6B78DF0D" w14:textId="77777777" w:rsidTr="008064A6">
        <w:trPr>
          <w:cantSplit/>
        </w:trPr>
        <w:tc>
          <w:tcPr>
            <w:tcW w:w="1970" w:type="pct"/>
            <w:shd w:val="clear" w:color="auto" w:fill="DAE9F7" w:themeFill="text2" w:themeFillTint="1A"/>
          </w:tcPr>
          <w:p w14:paraId="0FA6DF0A"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Amats</w:t>
            </w:r>
          </w:p>
        </w:tc>
        <w:tc>
          <w:tcPr>
            <w:tcW w:w="3030" w:type="pct"/>
          </w:tcPr>
          <w:p w14:paraId="0FC74A44"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144CD90" w14:textId="77777777" w:rsidTr="008064A6">
        <w:trPr>
          <w:cantSplit/>
          <w:trHeight w:val="130"/>
        </w:trPr>
        <w:tc>
          <w:tcPr>
            <w:tcW w:w="1970" w:type="pct"/>
            <w:shd w:val="clear" w:color="auto" w:fill="DAE9F7" w:themeFill="text2" w:themeFillTint="1A"/>
          </w:tcPr>
          <w:p w14:paraId="1711F973"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Tālr.</w:t>
            </w:r>
          </w:p>
        </w:tc>
        <w:tc>
          <w:tcPr>
            <w:tcW w:w="3030" w:type="pct"/>
          </w:tcPr>
          <w:p w14:paraId="279B70D8" w14:textId="77777777" w:rsidR="00361DF8" w:rsidRPr="00546F9D" w:rsidRDefault="00361DF8" w:rsidP="003E4AF8">
            <w:pPr>
              <w:spacing w:before="120" w:after="0" w:line="240" w:lineRule="auto"/>
              <w:rPr>
                <w:rFonts w:ascii="Times New Roman" w:hAnsi="Times New Roman" w:cs="Times New Roman"/>
                <w:b/>
                <w:sz w:val="24"/>
                <w:szCs w:val="24"/>
              </w:rPr>
            </w:pPr>
          </w:p>
        </w:tc>
      </w:tr>
      <w:tr w:rsidR="00361DF8" w:rsidRPr="00546F9D" w14:paraId="15B4A4C2" w14:textId="77777777" w:rsidTr="008064A6">
        <w:trPr>
          <w:cantSplit/>
          <w:trHeight w:val="130"/>
        </w:trPr>
        <w:tc>
          <w:tcPr>
            <w:tcW w:w="1970" w:type="pct"/>
            <w:shd w:val="clear" w:color="auto" w:fill="DAE9F7" w:themeFill="text2" w:themeFillTint="1A"/>
          </w:tcPr>
          <w:p w14:paraId="178EBE8B" w14:textId="77777777" w:rsidR="00361DF8" w:rsidRPr="00546F9D" w:rsidRDefault="00361DF8" w:rsidP="003E4AF8">
            <w:pPr>
              <w:spacing w:before="120" w:after="0" w:line="240" w:lineRule="auto"/>
              <w:rPr>
                <w:rFonts w:ascii="Times New Roman" w:hAnsi="Times New Roman" w:cs="Times New Roman"/>
                <w:b/>
                <w:sz w:val="24"/>
                <w:szCs w:val="24"/>
              </w:rPr>
            </w:pPr>
            <w:r w:rsidRPr="00546F9D">
              <w:rPr>
                <w:rFonts w:ascii="Times New Roman" w:hAnsi="Times New Roman" w:cs="Times New Roman"/>
                <w:b/>
                <w:sz w:val="24"/>
                <w:szCs w:val="24"/>
              </w:rPr>
              <w:t>e-pasta adrese</w:t>
            </w:r>
          </w:p>
        </w:tc>
        <w:tc>
          <w:tcPr>
            <w:tcW w:w="3030" w:type="pct"/>
          </w:tcPr>
          <w:p w14:paraId="5A309AEF" w14:textId="77777777" w:rsidR="00361DF8" w:rsidRPr="00546F9D" w:rsidRDefault="00361DF8" w:rsidP="003E4AF8">
            <w:pPr>
              <w:spacing w:before="120" w:after="0" w:line="240" w:lineRule="auto"/>
              <w:rPr>
                <w:rFonts w:ascii="Times New Roman" w:hAnsi="Times New Roman" w:cs="Times New Roman"/>
                <w:b/>
                <w:sz w:val="24"/>
                <w:szCs w:val="24"/>
              </w:rPr>
            </w:pPr>
          </w:p>
        </w:tc>
      </w:tr>
    </w:tbl>
    <w:p w14:paraId="361BAE7E" w14:textId="78B47D58" w:rsidR="00F53C16" w:rsidRPr="00C71FE9" w:rsidRDefault="00F53C16" w:rsidP="00C71FE9">
      <w:pPr>
        <w:pStyle w:val="ListBullet4"/>
        <w:tabs>
          <w:tab w:val="clear" w:pos="1209"/>
          <w:tab w:val="num" w:pos="0"/>
        </w:tabs>
        <w:ind w:left="0" w:firstLine="0"/>
        <w:rPr>
          <w:b/>
          <w:bCs/>
        </w:rPr>
      </w:pPr>
      <w:r w:rsidRPr="00C71FE9">
        <w:rPr>
          <w:b/>
          <w:bCs/>
        </w:rPr>
        <w:t>TIRGUS IZPĒTES NOTEIKUMI</w:t>
      </w:r>
    </w:p>
    <w:p w14:paraId="5F01D6DD" w14:textId="77777777" w:rsidR="00F53C16" w:rsidRPr="00F53C16" w:rsidRDefault="00F53C16" w:rsidP="00F53C16">
      <w:pPr>
        <w:pStyle w:val="BodyText2"/>
        <w:numPr>
          <w:ilvl w:val="1"/>
          <w:numId w:val="16"/>
        </w:numPr>
        <w:spacing w:after="120"/>
        <w:rPr>
          <w:rFonts w:ascii="Times New Roman" w:hAnsi="Times New Roman"/>
          <w:szCs w:val="24"/>
        </w:rPr>
      </w:pPr>
      <w:r w:rsidRPr="00F53C16">
        <w:rPr>
          <w:rFonts w:ascii="Times New Roman" w:hAnsi="Times New Roman"/>
          <w:szCs w:val="24"/>
        </w:rPr>
        <w:t>Tirgus izpētes mērķis ir līguma noslēgšana par tirgus izpētes priekšmetu.</w:t>
      </w:r>
    </w:p>
    <w:p w14:paraId="649CB3E0" w14:textId="77777777" w:rsidR="00F53C16" w:rsidRPr="00F53C16" w:rsidRDefault="00F53C16" w:rsidP="00F53C16">
      <w:pPr>
        <w:pStyle w:val="BodyText2"/>
        <w:numPr>
          <w:ilvl w:val="1"/>
          <w:numId w:val="16"/>
        </w:numPr>
        <w:spacing w:after="120"/>
        <w:rPr>
          <w:rFonts w:ascii="Times New Roman" w:hAnsi="Times New Roman"/>
          <w:szCs w:val="24"/>
        </w:rPr>
      </w:pPr>
      <w:r w:rsidRPr="00F53C16">
        <w:rPr>
          <w:rFonts w:ascii="Times New Roman" w:hAnsi="Times New Roman"/>
          <w:szCs w:val="24"/>
        </w:rPr>
        <w:t>Pasūtītājam, vērtējot piedāvājumus, ir tiesības pieprasīt papildus informāciju par piedāvājumu, pretendenta pieredzi un kvalifikāciju;</w:t>
      </w:r>
    </w:p>
    <w:p w14:paraId="6AAD7F2D" w14:textId="77777777" w:rsidR="00F53C16" w:rsidRPr="004B6E91" w:rsidRDefault="00F53C16" w:rsidP="004B6E91">
      <w:pPr>
        <w:pStyle w:val="BodyText2"/>
        <w:numPr>
          <w:ilvl w:val="1"/>
          <w:numId w:val="16"/>
        </w:numPr>
        <w:shd w:val="clear" w:color="auto" w:fill="FFFFFF" w:themeFill="background1"/>
        <w:spacing w:after="120"/>
        <w:rPr>
          <w:rFonts w:ascii="Times New Roman" w:hAnsi="Times New Roman"/>
          <w:szCs w:val="24"/>
        </w:rPr>
      </w:pPr>
      <w:r w:rsidRPr="00F53C16">
        <w:rPr>
          <w:rFonts w:ascii="Times New Roman" w:hAnsi="Times New Roman"/>
          <w:szCs w:val="24"/>
        </w:rPr>
        <w:t xml:space="preserve">Vērtējot pretendenta piedāvājumu, Pasūtītājs pārbaudīs piedāvājuma atbilstību Tirgus izpētē noteiktajām prasībām un no piedāvājumiem, kas atbilst prasībām, izvēlēsies piedāvājumu </w:t>
      </w:r>
      <w:r w:rsidRPr="004B6E91">
        <w:rPr>
          <w:rFonts w:ascii="Times New Roman" w:hAnsi="Times New Roman"/>
          <w:szCs w:val="24"/>
        </w:rPr>
        <w:t>atbilstoši noteiktajam vērtēšanas kritērijam.</w:t>
      </w:r>
    </w:p>
    <w:p w14:paraId="1CF4C348" w14:textId="59B77D5C" w:rsidR="00F53C16" w:rsidRPr="004B6E91" w:rsidRDefault="00F53C16" w:rsidP="004B6E91">
      <w:pPr>
        <w:pStyle w:val="BodyText2"/>
        <w:numPr>
          <w:ilvl w:val="1"/>
          <w:numId w:val="16"/>
        </w:numPr>
        <w:shd w:val="clear" w:color="auto" w:fill="FFFFFF" w:themeFill="background1"/>
        <w:spacing w:after="120"/>
        <w:rPr>
          <w:rFonts w:ascii="Times New Roman" w:hAnsi="Times New Roman"/>
          <w:szCs w:val="24"/>
        </w:rPr>
      </w:pPr>
      <w:r w:rsidRPr="004B6E91">
        <w:rPr>
          <w:rFonts w:ascii="Times New Roman" w:hAnsi="Times New Roman"/>
          <w:szCs w:val="24"/>
        </w:rPr>
        <w:t>Piedāvājumu vērtēšanas kritērijs ir piedāvājums ar kopējo zemāko piedāvāto cenu (saskaņā ar 5.</w:t>
      </w:r>
      <w:r w:rsidR="002A10E8" w:rsidRPr="004B6E91">
        <w:rPr>
          <w:rFonts w:ascii="Times New Roman" w:hAnsi="Times New Roman"/>
          <w:szCs w:val="24"/>
        </w:rPr>
        <w:t>5</w:t>
      </w:r>
      <w:r w:rsidRPr="004B6E91">
        <w:rPr>
          <w:rFonts w:ascii="Times New Roman" w:hAnsi="Times New Roman"/>
          <w:szCs w:val="24"/>
        </w:rPr>
        <w:t>. punktu).</w:t>
      </w:r>
    </w:p>
    <w:p w14:paraId="74F46424" w14:textId="77777777" w:rsidR="00F53C16" w:rsidRPr="00F53C16" w:rsidRDefault="00F53C16" w:rsidP="00F53C16">
      <w:pPr>
        <w:pStyle w:val="BodyText2"/>
        <w:numPr>
          <w:ilvl w:val="1"/>
          <w:numId w:val="16"/>
        </w:numPr>
        <w:spacing w:after="120"/>
        <w:rPr>
          <w:rFonts w:ascii="Times New Roman" w:eastAsia="MS Gothic" w:hAnsi="Times New Roman"/>
          <w:szCs w:val="24"/>
        </w:rPr>
      </w:pPr>
      <w:r w:rsidRPr="00F53C16">
        <w:rPr>
          <w:rFonts w:ascii="Times New Roman" w:hAnsi="Times New Roman"/>
          <w:szCs w:val="24"/>
        </w:rPr>
        <w:t>Pasūtītājam ir tiesības neizvēlēties nevienu piedāvājumu, pārtraukt vai izbeigt tirgus izpēti bez rezultāta;</w:t>
      </w:r>
    </w:p>
    <w:p w14:paraId="5EB2A1C0" w14:textId="77777777" w:rsidR="00F53C16" w:rsidRPr="00F53C16" w:rsidRDefault="00F53C16" w:rsidP="00F53C16">
      <w:pPr>
        <w:pStyle w:val="BodyText2"/>
        <w:numPr>
          <w:ilvl w:val="1"/>
          <w:numId w:val="16"/>
        </w:numPr>
        <w:spacing w:after="120"/>
        <w:rPr>
          <w:rFonts w:ascii="Times New Roman" w:hAnsi="Times New Roman"/>
          <w:szCs w:val="24"/>
        </w:rPr>
      </w:pPr>
      <w:r w:rsidRPr="00F53C16">
        <w:rPr>
          <w:rFonts w:ascii="Times New Roman" w:hAnsi="Times New Roman"/>
          <w:szCs w:val="24"/>
        </w:rPr>
        <w:t>Pasūtītājam ir tiesības labot aritmētiskās kļūdas, kas konstatētas piedāvājumu izvērtēšanas laikā, paziņojot pretendentam par visiem labojumiem. Aritmētiskās kļūdas tiek labotas šādā kārtībā:</w:t>
      </w:r>
    </w:p>
    <w:p w14:paraId="05F43984" w14:textId="77777777" w:rsidR="00F53C16" w:rsidRPr="00F53C16" w:rsidRDefault="00F53C16" w:rsidP="00F53C16">
      <w:pPr>
        <w:pStyle w:val="BodyText2"/>
        <w:numPr>
          <w:ilvl w:val="2"/>
          <w:numId w:val="16"/>
        </w:numPr>
        <w:spacing w:after="120"/>
        <w:rPr>
          <w:rFonts w:ascii="Times New Roman" w:hAnsi="Times New Roman"/>
          <w:szCs w:val="24"/>
        </w:rPr>
      </w:pPr>
      <w:r w:rsidRPr="00F53C16">
        <w:rPr>
          <w:rFonts w:ascii="Times New Roman" w:hAnsi="Times New Roman"/>
          <w:szCs w:val="24"/>
        </w:rPr>
        <w:t>pārrēķinot pretendenta finanšu piedāvājumu, aprēķins tiek veikts, ievērojot pretendenta parakstītajā piedāvājumā norādītās vienību cenas;</w:t>
      </w:r>
    </w:p>
    <w:p w14:paraId="054F2C9D" w14:textId="77777777" w:rsidR="00F53C16" w:rsidRPr="00F53C16" w:rsidRDefault="00F53C16" w:rsidP="00F53C16">
      <w:pPr>
        <w:pStyle w:val="BodyText2"/>
        <w:numPr>
          <w:ilvl w:val="2"/>
          <w:numId w:val="16"/>
        </w:numPr>
        <w:spacing w:after="120"/>
        <w:rPr>
          <w:rFonts w:ascii="Times New Roman" w:hAnsi="Times New Roman"/>
          <w:szCs w:val="24"/>
        </w:rPr>
      </w:pPr>
      <w:r w:rsidRPr="00F53C16">
        <w:rPr>
          <w:rFonts w:ascii="Times New Roman" w:hAnsi="Times New Roman"/>
          <w:szCs w:val="24"/>
        </w:rPr>
        <w:t>novērtējot un salīdzinot piedāvājumus, kuros bijušas aritmētiskās kļūdas, Pasūtītājs ņem vērā tikai izlabotās cenas.</w:t>
      </w:r>
    </w:p>
    <w:p w14:paraId="496F243A" w14:textId="77777777" w:rsidR="00F53C16" w:rsidRPr="00F53C16" w:rsidRDefault="00F53C16" w:rsidP="00F53C16">
      <w:pPr>
        <w:pStyle w:val="BodyText2"/>
        <w:numPr>
          <w:ilvl w:val="1"/>
          <w:numId w:val="16"/>
        </w:numPr>
        <w:spacing w:after="120"/>
        <w:rPr>
          <w:rFonts w:ascii="Times New Roman" w:hAnsi="Times New Roman"/>
          <w:szCs w:val="24"/>
        </w:rPr>
      </w:pPr>
      <w:r w:rsidRPr="00F53C16">
        <w:rPr>
          <w:rFonts w:ascii="Times New Roman" w:hAnsi="Times New Roman"/>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7CDB0D1" w14:textId="77777777" w:rsidR="00F53C16" w:rsidRPr="00F53C16" w:rsidRDefault="00F53C16" w:rsidP="00F53C16">
      <w:pPr>
        <w:pStyle w:val="BodyText2"/>
        <w:numPr>
          <w:ilvl w:val="1"/>
          <w:numId w:val="16"/>
        </w:numPr>
        <w:spacing w:after="120"/>
        <w:rPr>
          <w:rFonts w:ascii="Times New Roman" w:hAnsi="Times New Roman"/>
          <w:szCs w:val="24"/>
        </w:rPr>
      </w:pPr>
      <w:r w:rsidRPr="00F53C16">
        <w:rPr>
          <w:rFonts w:ascii="Times New Roman" w:hAnsi="Times New Roman"/>
          <w:szCs w:val="24"/>
        </w:rPr>
        <w:t>Pasūtītājam ir tiesības noraidīt Pretendenta piedāvājumu, ja Pretendents, tā dalībnieks vai biedrs (ja pretendents ir piegādātāju apvienība vai personālsabiedrība) kā</w:t>
      </w:r>
      <w:r w:rsidRPr="00F53C16">
        <w:rPr>
          <w:rFonts w:ascii="Times New Roman" w:hAnsi="Times New Roman"/>
          <w:b/>
          <w:bCs/>
          <w:szCs w:val="24"/>
        </w:rPr>
        <w:t xml:space="preserve"> </w:t>
      </w:r>
      <w:r w:rsidRPr="00F53C16">
        <w:rPr>
          <w:rFonts w:ascii="Times New Roman" w:hAnsi="Times New Roman"/>
          <w:szCs w:val="24"/>
        </w:rPr>
        <w:t xml:space="preserve">līgumslēdzēja puse vai līgumslēdzējas puses dalībnieks vai biedrs (ja līgumslēdzēja puse ir bijusi piegādātāju apvienība vai personālsabiedrība) nav pildījis ar Pasūtītāju, noslēgtu iepirkuma līgumu, </w:t>
      </w:r>
      <w:r w:rsidRPr="00F53C16">
        <w:rPr>
          <w:rFonts w:ascii="Times New Roman" w:hAnsi="Times New Roman"/>
          <w:szCs w:val="24"/>
        </w:rPr>
        <w:lastRenderedPageBreak/>
        <w:t>vispārīgo vienošanos un tādēļ Pasūtītājs ir vienpusēji atkāpies no iepirkuma līguma, vispārīgās vienošanās un līdz pieteikuma vai piedāvājuma iesniegšanas dienai nav pagājuši trīs gadi.</w:t>
      </w:r>
    </w:p>
    <w:p w14:paraId="39052369" w14:textId="77777777" w:rsidR="00F53C16" w:rsidRPr="00870F04" w:rsidRDefault="00F53C16" w:rsidP="00870F04">
      <w:pPr>
        <w:pStyle w:val="BodyText2"/>
        <w:numPr>
          <w:ilvl w:val="0"/>
          <w:numId w:val="16"/>
        </w:numPr>
        <w:tabs>
          <w:tab w:val="clear" w:pos="502"/>
          <w:tab w:val="num" w:pos="0"/>
        </w:tabs>
        <w:spacing w:before="120"/>
        <w:ind w:left="0" w:firstLine="0"/>
        <w:rPr>
          <w:rFonts w:ascii="Times New Roman" w:hAnsi="Times New Roman"/>
          <w:b/>
          <w:bCs/>
          <w:szCs w:val="24"/>
        </w:rPr>
      </w:pPr>
      <w:r w:rsidRPr="00870F04">
        <w:rPr>
          <w:rFonts w:ascii="Times New Roman" w:hAnsi="Times New Roman"/>
          <w:b/>
          <w:bCs/>
          <w:szCs w:val="24"/>
        </w:rPr>
        <w:t>PIETEIKUMS</w:t>
      </w:r>
    </w:p>
    <w:p w14:paraId="152C32B0" w14:textId="77777777" w:rsidR="00F53C16" w:rsidRPr="00F53C16" w:rsidRDefault="00F53C16" w:rsidP="00F53C16">
      <w:pPr>
        <w:pStyle w:val="BodyText2"/>
        <w:numPr>
          <w:ilvl w:val="1"/>
          <w:numId w:val="16"/>
        </w:numPr>
        <w:spacing w:before="120" w:after="120"/>
        <w:rPr>
          <w:rFonts w:ascii="Times New Roman" w:hAnsi="Times New Roman"/>
          <w:szCs w:val="24"/>
        </w:rPr>
      </w:pPr>
      <w:r w:rsidRPr="00F53C16">
        <w:rPr>
          <w:rFonts w:ascii="Times New Roman" w:hAnsi="Times New Roman"/>
          <w:szCs w:val="24"/>
        </w:rPr>
        <w:t xml:space="preserve">Apliecinām, ka pretendents nav maksātnespējīgs, netiek likvidēts, tam nav apturēta saimnieciskā darbība, tam nav nodokļu parādi, kas pārsniedz 150,00 </w:t>
      </w:r>
      <w:proofErr w:type="spellStart"/>
      <w:r w:rsidRPr="00F53C16">
        <w:rPr>
          <w:rFonts w:ascii="Times New Roman" w:hAnsi="Times New Roman"/>
          <w:szCs w:val="24"/>
        </w:rPr>
        <w:t>euro</w:t>
      </w:r>
      <w:proofErr w:type="spellEnd"/>
      <w:r w:rsidRPr="00F53C16">
        <w:rPr>
          <w:rFonts w:ascii="Times New Roman" w:hAnsi="Times New Roman"/>
          <w:szCs w:val="24"/>
        </w:rPr>
        <w:t xml:space="preserve"> un tas nav izslēgts no pievienotās vērtības nodokļa maksātāju reģistra (ja persona ir pievienotās vērtības nodokļa maksātājs).</w:t>
      </w:r>
    </w:p>
    <w:p w14:paraId="5BA13E9C" w14:textId="77777777" w:rsidR="00F53C16" w:rsidRPr="00F53C16" w:rsidRDefault="00F53C16" w:rsidP="00F53C16">
      <w:pPr>
        <w:pStyle w:val="BodyText2"/>
        <w:numPr>
          <w:ilvl w:val="1"/>
          <w:numId w:val="16"/>
        </w:numPr>
        <w:spacing w:before="120" w:after="120"/>
        <w:rPr>
          <w:rFonts w:ascii="Times New Roman" w:hAnsi="Times New Roman"/>
          <w:szCs w:val="24"/>
        </w:rPr>
      </w:pPr>
      <w:r w:rsidRPr="00F53C16">
        <w:rPr>
          <w:rFonts w:ascii="Times New Roman" w:hAnsi="Times New Roman"/>
          <w:szCs w:val="24"/>
        </w:rPr>
        <w:t>Apliecinām, ka uz pretendentu neattiecas Starptautisko un Latvijas Republikas nacionālo sankciju likuma 11.</w:t>
      </w:r>
      <w:r w:rsidRPr="00F53C16">
        <w:rPr>
          <w:rFonts w:ascii="Times New Roman" w:hAnsi="Times New Roman"/>
          <w:szCs w:val="24"/>
          <w:vertAlign w:val="superscript"/>
        </w:rPr>
        <w:t>1</w:t>
      </w:r>
      <w:r w:rsidRPr="00F53C16">
        <w:rPr>
          <w:rFonts w:ascii="Times New Roman" w:hAnsi="Times New Roman"/>
          <w:szCs w:val="24"/>
        </w:rPr>
        <w:t xml:space="preserve"> panta pirmajā daļā un otrajā daļā minētie izslēgšanas noteikumi.</w:t>
      </w:r>
    </w:p>
    <w:p w14:paraId="53EBDB1C" w14:textId="77777777" w:rsidR="00F53C16" w:rsidRPr="00F53C16" w:rsidRDefault="00F53C16" w:rsidP="00F53C16">
      <w:pPr>
        <w:pStyle w:val="BodyText2"/>
        <w:numPr>
          <w:ilvl w:val="1"/>
          <w:numId w:val="16"/>
        </w:numPr>
        <w:spacing w:before="120" w:after="120"/>
        <w:rPr>
          <w:rFonts w:ascii="Times New Roman" w:hAnsi="Times New Roman"/>
          <w:szCs w:val="24"/>
        </w:rPr>
      </w:pPr>
      <w:r w:rsidRPr="00F53C16">
        <w:rPr>
          <w:rFonts w:ascii="Times New Roman" w:hAnsi="Times New Roman"/>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1A41A55B"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 xml:space="preserve">Krievijas </w:t>
      </w:r>
      <w:proofErr w:type="spellStart"/>
      <w:r w:rsidRPr="00F53C16">
        <w:rPr>
          <w:rFonts w:ascii="Times New Roman" w:hAnsi="Times New Roman"/>
          <w:szCs w:val="24"/>
        </w:rPr>
        <w:t>valstspiederīgais</w:t>
      </w:r>
      <w:proofErr w:type="spellEnd"/>
      <w:r w:rsidRPr="00F53C16">
        <w:rPr>
          <w:rFonts w:ascii="Times New Roman" w:hAnsi="Times New Roman"/>
          <w:szCs w:val="24"/>
        </w:rPr>
        <w:t xml:space="preserve"> vai fiziska vai juridiska persona, vienība vai struktūra, kas veic uzņēmējdarbību Krievijā;</w:t>
      </w:r>
    </w:p>
    <w:p w14:paraId="637141EA"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0AFA8E25" w14:textId="77777777" w:rsidR="00F53C16" w:rsidRPr="00F53C16" w:rsidRDefault="00F53C16" w:rsidP="00F53C16">
      <w:pPr>
        <w:pStyle w:val="BodyText2"/>
        <w:numPr>
          <w:ilvl w:val="0"/>
          <w:numId w:val="3"/>
        </w:numPr>
        <w:spacing w:before="120" w:after="120"/>
        <w:rPr>
          <w:rFonts w:ascii="Times New Roman" w:hAnsi="Times New Roman"/>
          <w:szCs w:val="24"/>
        </w:rPr>
      </w:pPr>
      <w:r w:rsidRPr="00F53C16">
        <w:rPr>
          <w:rFonts w:ascii="Times New Roman" w:hAnsi="Times New Roman"/>
          <w:szCs w:val="24"/>
        </w:rPr>
        <w:t>fiziska vai juridiska persona, vienība vai struktūra, kas darbojas kādas šā punkta a) vai b) apakšpunktā minētās vienības vārdā vai saskaņā ar tās norādēm,</w:t>
      </w:r>
    </w:p>
    <w:p w14:paraId="492BD6A4" w14:textId="77777777" w:rsidR="00F53C16" w:rsidRPr="00F53C16" w:rsidRDefault="00F53C16" w:rsidP="00F53C16">
      <w:pPr>
        <w:pStyle w:val="BodyText2"/>
        <w:spacing w:before="120" w:after="120"/>
        <w:rPr>
          <w:rFonts w:ascii="Times New Roman" w:hAnsi="Times New Roman"/>
          <w:szCs w:val="24"/>
        </w:rPr>
      </w:pPr>
      <w:r w:rsidRPr="00F53C16">
        <w:rPr>
          <w:rFonts w:ascii="Times New Roman" w:hAnsi="Times New Roman"/>
          <w:szCs w:val="24"/>
        </w:rPr>
        <w:t>tostarp, ja uz tām attiecas vairāk nekā 10 % no līguma vērtības, apakšuzņēmējiem, piegādātājiem vai vienībām, uz kuru spējām paļaujas publiskā iepirkuma direktīvu nozīmē.</w:t>
      </w:r>
    </w:p>
    <w:p w14:paraId="31D62A12" w14:textId="77777777" w:rsidR="00F53C16" w:rsidRPr="00F53C16" w:rsidRDefault="00F53C16" w:rsidP="00F53C16">
      <w:pPr>
        <w:pStyle w:val="BodyText2"/>
        <w:tabs>
          <w:tab w:val="clear" w:pos="0"/>
        </w:tabs>
        <w:spacing w:before="120" w:after="120"/>
        <w:outlineLvl w:val="9"/>
        <w:rPr>
          <w:rFonts w:ascii="Times New Roman" w:hAnsi="Times New Roman"/>
          <w:szCs w:val="24"/>
        </w:rPr>
      </w:pPr>
      <w:r w:rsidRPr="00F53C16">
        <w:rPr>
          <w:rFonts w:ascii="Times New Roman" w:hAnsi="Times New Roman"/>
          <w:szCs w:val="24"/>
        </w:rPr>
        <w:t>4.4. Esam iepazinušies ar tehnisko specifikāciju un atzīstam to par:</w:t>
      </w:r>
    </w:p>
    <w:p w14:paraId="0018BBE0" w14:textId="77777777" w:rsidR="00F53C16" w:rsidRPr="00F53C16" w:rsidRDefault="00F53C16" w:rsidP="00F53C16">
      <w:pPr>
        <w:pStyle w:val="BodyText2"/>
        <w:tabs>
          <w:tab w:val="clear" w:pos="0"/>
        </w:tabs>
        <w:spacing w:before="120" w:after="120"/>
        <w:outlineLvl w:val="9"/>
        <w:rPr>
          <w:rFonts w:ascii="Times New Roman" w:hAnsi="Times New Roman"/>
          <w:szCs w:val="24"/>
        </w:rPr>
      </w:pPr>
      <w:r w:rsidRPr="00F53C16">
        <w:rPr>
          <w:rFonts w:ascii="Segoe UI Symbol" w:hAnsi="Segoe UI Symbol" w:cs="Segoe UI Symbol"/>
          <w:szCs w:val="24"/>
        </w:rPr>
        <w:t>☐</w:t>
      </w:r>
      <w:r w:rsidRPr="00F53C16">
        <w:rPr>
          <w:rFonts w:ascii="Times New Roman" w:hAnsi="Times New Roman"/>
          <w:szCs w:val="24"/>
        </w:rPr>
        <w:t xml:space="preserve"> izpildāmu un tās saturs ir pietiekams, lai iesniegtu piedāvājumu;</w:t>
      </w:r>
    </w:p>
    <w:p w14:paraId="4FEC30DA" w14:textId="77777777" w:rsidR="00F53C16" w:rsidRPr="00F53C16" w:rsidRDefault="00F53C16" w:rsidP="00F53C16">
      <w:pPr>
        <w:pStyle w:val="BodyText2"/>
        <w:spacing w:before="120" w:after="120"/>
        <w:rPr>
          <w:rFonts w:ascii="Times New Roman" w:hAnsi="Times New Roman"/>
          <w:szCs w:val="24"/>
        </w:rPr>
      </w:pPr>
      <w:r w:rsidRPr="00F53C16">
        <w:rPr>
          <w:rFonts w:ascii="Segoe UI Symbol" w:hAnsi="Segoe UI Symbol" w:cs="Segoe UI Symbol"/>
          <w:szCs w:val="24"/>
        </w:rPr>
        <w:t>☐</w:t>
      </w:r>
      <w:r w:rsidRPr="00F53C16">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F53C16" w:rsidRPr="00F53C16" w14:paraId="61192F35" w14:textId="77777777" w:rsidTr="00283AD9">
        <w:trPr>
          <w:trHeight w:val="841"/>
        </w:trPr>
        <w:tc>
          <w:tcPr>
            <w:tcW w:w="9351" w:type="dxa"/>
            <w:tcBorders>
              <w:top w:val="single" w:sz="4" w:space="0" w:color="auto"/>
              <w:left w:val="single" w:sz="4" w:space="0" w:color="auto"/>
              <w:bottom w:val="single" w:sz="4" w:space="0" w:color="auto"/>
              <w:right w:val="single" w:sz="4" w:space="0" w:color="auto"/>
            </w:tcBorders>
            <w:vAlign w:val="center"/>
            <w:hideMark/>
          </w:tcPr>
          <w:p w14:paraId="331B090B" w14:textId="77777777" w:rsidR="00F53C16" w:rsidRPr="00F53C16" w:rsidRDefault="00F53C16" w:rsidP="005963E6">
            <w:pPr>
              <w:pStyle w:val="BodyText2"/>
              <w:tabs>
                <w:tab w:val="clear" w:pos="0"/>
              </w:tabs>
              <w:spacing w:before="120"/>
              <w:outlineLvl w:val="9"/>
              <w:rPr>
                <w:rFonts w:ascii="Times New Roman" w:hAnsi="Times New Roman"/>
                <w:bCs/>
                <w:i/>
                <w:iCs/>
                <w:szCs w:val="24"/>
              </w:rPr>
            </w:pPr>
            <w:r w:rsidRPr="00F53C16">
              <w:rPr>
                <w:rFonts w:ascii="Times New Roman" w:hAnsi="Times New Roman"/>
                <w:bCs/>
                <w:i/>
                <w:iCs/>
                <w:szCs w:val="24"/>
              </w:rPr>
              <w:t>Ja atzīmējāt, ka tehniskā dokumentācija ir pilnveidojama, lūdzu norādiet, ko tieši nepieciešams pilnveidot vai kāda informācija ir neskaidra vai nepietiekoša.</w:t>
            </w:r>
          </w:p>
          <w:p w14:paraId="2F36B70D" w14:textId="77777777" w:rsidR="00F53C16" w:rsidRPr="00F53C16" w:rsidRDefault="00F53C16" w:rsidP="005963E6">
            <w:pPr>
              <w:pStyle w:val="BodyText2"/>
              <w:spacing w:before="120"/>
              <w:rPr>
                <w:rFonts w:ascii="Times New Roman" w:hAnsi="Times New Roman"/>
                <w:bCs/>
                <w:szCs w:val="24"/>
              </w:rPr>
            </w:pPr>
            <w:r w:rsidRPr="00F53C16">
              <w:rPr>
                <w:rFonts w:ascii="Times New Roman" w:hAnsi="Times New Roman"/>
                <w:bCs/>
                <w:i/>
                <w:iCs/>
                <w:szCs w:val="24"/>
              </w:rPr>
              <w:t>Aicinām neskaidros jautājumus uzdot jau pirms pieteikuma iesniegšanas.</w:t>
            </w:r>
          </w:p>
        </w:tc>
      </w:tr>
    </w:tbl>
    <w:p w14:paraId="1E34FB05" w14:textId="77777777" w:rsidR="00F53C16" w:rsidRPr="00F53C16" w:rsidRDefault="00F53C16" w:rsidP="005963E6">
      <w:pPr>
        <w:pStyle w:val="BodyText2"/>
        <w:spacing w:before="120"/>
        <w:rPr>
          <w:rFonts w:ascii="Times New Roman" w:hAnsi="Times New Roman"/>
          <w:bCs/>
          <w:szCs w:val="24"/>
        </w:rPr>
      </w:pPr>
      <w:r w:rsidRPr="00F53C16">
        <w:rPr>
          <w:rFonts w:ascii="Times New Roman" w:hAnsi="Times New Roman"/>
          <w:bCs/>
          <w:szCs w:val="24"/>
        </w:rPr>
        <w:t>4.5. Apakšuzņēmēju piesaiste:</w:t>
      </w:r>
    </w:p>
    <w:p w14:paraId="718E9E78" w14:textId="5F94F758" w:rsidR="00F53C16" w:rsidRPr="00F53C16" w:rsidRDefault="00C06DEB" w:rsidP="00F53C16">
      <w:pPr>
        <w:pStyle w:val="BodyText2"/>
        <w:spacing w:before="120" w:after="120"/>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EndPr/>
        <w:sdtContent>
          <w:r w:rsidR="00F53C16" w:rsidRPr="00F53C16">
            <w:rPr>
              <w:rFonts w:ascii="Segoe UI Symbol" w:eastAsia="MS Gothic" w:hAnsi="Segoe UI Symbol" w:cs="Segoe UI Symbol"/>
              <w:bCs/>
              <w:szCs w:val="24"/>
            </w:rPr>
            <w:t>☐</w:t>
          </w:r>
        </w:sdtContent>
      </w:sdt>
      <w:r w:rsidR="00F53C16" w:rsidRPr="00F53C16">
        <w:rPr>
          <w:rFonts w:ascii="Times New Roman" w:hAnsi="Times New Roman"/>
          <w:bCs/>
          <w:szCs w:val="24"/>
        </w:rPr>
        <w:t xml:space="preserve">  Apliecinām, ka </w:t>
      </w:r>
      <w:r w:rsidR="005963E6">
        <w:rPr>
          <w:rFonts w:ascii="Times New Roman" w:hAnsi="Times New Roman"/>
          <w:bCs/>
          <w:szCs w:val="24"/>
        </w:rPr>
        <w:t>līguma izpilde notiks</w:t>
      </w:r>
      <w:r w:rsidR="00F53C16" w:rsidRPr="00F53C16">
        <w:rPr>
          <w:rFonts w:ascii="Times New Roman" w:hAnsi="Times New Roman"/>
          <w:bCs/>
          <w:szCs w:val="24"/>
        </w:rPr>
        <w:t xml:space="preserve"> patstāvīgi, nepiesaistot apakšuzņēmējus;</w:t>
      </w:r>
    </w:p>
    <w:p w14:paraId="07624F84" w14:textId="039BF2C4" w:rsidR="00F53C16" w:rsidRPr="00F53C16" w:rsidRDefault="00C06DEB" w:rsidP="00F53C16">
      <w:pPr>
        <w:pStyle w:val="BodyText2"/>
        <w:spacing w:before="120" w:after="120"/>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EndPr/>
        <w:sdtContent>
          <w:r w:rsidR="00F53C16" w:rsidRPr="00F53C16">
            <w:rPr>
              <w:rFonts w:ascii="Segoe UI Symbol" w:eastAsia="MS Gothic" w:hAnsi="Segoe UI Symbol" w:cs="Segoe UI Symbol"/>
              <w:bCs/>
              <w:szCs w:val="24"/>
            </w:rPr>
            <w:t>☐</w:t>
          </w:r>
        </w:sdtContent>
      </w:sdt>
      <w:r w:rsidR="00F53C16" w:rsidRPr="00F53C16">
        <w:rPr>
          <w:rFonts w:ascii="Times New Roman" w:hAnsi="Times New Roman"/>
          <w:bCs/>
          <w:szCs w:val="24"/>
        </w:rPr>
        <w:t xml:space="preserve"> </w:t>
      </w:r>
      <w:r w:rsidR="005963E6">
        <w:rPr>
          <w:rFonts w:ascii="Times New Roman" w:hAnsi="Times New Roman"/>
          <w:bCs/>
          <w:szCs w:val="24"/>
        </w:rPr>
        <w:t>Līguma izpildē</w:t>
      </w:r>
      <w:r w:rsidR="00F53C16" w:rsidRPr="00F53C16">
        <w:rPr>
          <w:rFonts w:ascii="Times New Roman" w:hAnsi="Times New Roman"/>
          <w:bCs/>
          <w:szCs w:val="24"/>
        </w:rPr>
        <w:t xml:space="preserve"> ir plānots piesaistīt apakšuzņēmējus (t.sk., </w:t>
      </w:r>
      <w:proofErr w:type="spellStart"/>
      <w:r w:rsidR="00F53C16" w:rsidRPr="00F53C16">
        <w:rPr>
          <w:rFonts w:ascii="Times New Roman" w:hAnsi="Times New Roman"/>
          <w:bCs/>
          <w:szCs w:val="24"/>
        </w:rPr>
        <w:t>pašnodarbinātas</w:t>
      </w:r>
      <w:proofErr w:type="spellEnd"/>
      <w:r w:rsidR="00F53C16" w:rsidRPr="00F53C16">
        <w:rPr>
          <w:rFonts w:ascii="Times New Roman" w:hAnsi="Times New Roman"/>
          <w:bCs/>
          <w:szCs w:val="24"/>
        </w:rPr>
        <w:t xml:space="preserve">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972"/>
        <w:gridCol w:w="2274"/>
      </w:tblGrid>
      <w:tr w:rsidR="00F53C16" w:rsidRPr="00F53C16" w14:paraId="3D136110" w14:textId="77777777" w:rsidTr="00283AD9">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1914069"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C60E499"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Nosaukums un reģistrācijas numurs/ vārds, uzvārds</w:t>
            </w:r>
          </w:p>
        </w:tc>
        <w:tc>
          <w:tcPr>
            <w:tcW w:w="1589"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C2E7D00"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Nododamie darba uzdevumi</w:t>
            </w:r>
          </w:p>
        </w:tc>
        <w:tc>
          <w:tcPr>
            <w:tcW w:w="1216"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E7E446A" w14:textId="77777777" w:rsidR="00F53C16" w:rsidRPr="00283AD9" w:rsidRDefault="00F53C16" w:rsidP="00F53C16">
            <w:pPr>
              <w:pStyle w:val="BodyText2"/>
              <w:spacing w:before="120" w:after="120"/>
              <w:rPr>
                <w:rFonts w:ascii="Times New Roman" w:hAnsi="Times New Roman"/>
                <w:b/>
                <w:szCs w:val="24"/>
              </w:rPr>
            </w:pPr>
            <w:r w:rsidRPr="00283AD9">
              <w:rPr>
                <w:rFonts w:ascii="Times New Roman" w:hAnsi="Times New Roman"/>
                <w:b/>
                <w:szCs w:val="24"/>
              </w:rPr>
              <w:t>Veicamo darbu apjoms, EUR bez PVN</w:t>
            </w:r>
          </w:p>
        </w:tc>
      </w:tr>
      <w:tr w:rsidR="00F53C16" w:rsidRPr="00F53C16" w14:paraId="72DD027C"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B7F7263" w14:textId="77777777" w:rsidR="00F53C16" w:rsidRPr="00F53C16"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5354160E" w14:textId="77777777" w:rsidR="00F53C16" w:rsidRPr="00F53C16"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5BDF0BF9" w14:textId="77777777" w:rsidR="00F53C16" w:rsidRPr="00F53C16"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16DB3716" w14:textId="77777777" w:rsidR="00F53C16" w:rsidRPr="00F53C16" w:rsidRDefault="00F53C16" w:rsidP="00F53C16">
            <w:pPr>
              <w:pStyle w:val="BodyText2"/>
              <w:spacing w:before="120"/>
              <w:rPr>
                <w:rFonts w:ascii="Times New Roman" w:hAnsi="Times New Roman"/>
                <w:bCs/>
                <w:szCs w:val="24"/>
              </w:rPr>
            </w:pPr>
          </w:p>
        </w:tc>
      </w:tr>
      <w:tr w:rsidR="00F53C16" w:rsidRPr="00F53C16" w14:paraId="777A3D4A" w14:textId="77777777" w:rsidTr="00F53C1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3B5316E" w14:textId="77777777" w:rsidR="00F53C16" w:rsidRPr="00F53C16" w:rsidRDefault="00F53C16" w:rsidP="00F53C1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360F77" w14:textId="77777777" w:rsidR="00F53C16" w:rsidRPr="00F53C16" w:rsidRDefault="00F53C16" w:rsidP="00F53C1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29FC4583" w14:textId="77777777" w:rsidR="00F53C16" w:rsidRPr="00F53C16" w:rsidRDefault="00F53C16" w:rsidP="00F53C1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4E03810A" w14:textId="77777777" w:rsidR="00F53C16" w:rsidRPr="00F53C16" w:rsidRDefault="00F53C16" w:rsidP="00F53C16">
            <w:pPr>
              <w:pStyle w:val="BodyText2"/>
              <w:spacing w:before="120"/>
              <w:rPr>
                <w:rFonts w:ascii="Times New Roman" w:hAnsi="Times New Roman"/>
                <w:bCs/>
                <w:szCs w:val="24"/>
              </w:rPr>
            </w:pPr>
          </w:p>
        </w:tc>
      </w:tr>
    </w:tbl>
    <w:p w14:paraId="278E25DD" w14:textId="77777777" w:rsidR="00F53C16" w:rsidRPr="00283AD9" w:rsidRDefault="00F53C16" w:rsidP="00283AD9">
      <w:pPr>
        <w:pStyle w:val="BodyText2"/>
        <w:spacing w:before="120"/>
        <w:rPr>
          <w:rFonts w:ascii="Times New Roman" w:hAnsi="Times New Roman"/>
          <w:bCs/>
          <w:szCs w:val="24"/>
        </w:rPr>
      </w:pPr>
      <w:r w:rsidRPr="00283AD9">
        <w:rPr>
          <w:rFonts w:ascii="Times New Roman" w:hAnsi="Times New Roman"/>
          <w:bCs/>
          <w:szCs w:val="24"/>
        </w:rPr>
        <w:t>4.6. Saimnieciskās un finanšu spējas:</w:t>
      </w:r>
    </w:p>
    <w:tbl>
      <w:tblPr>
        <w:tblStyle w:val="TableGrid"/>
        <w:tblW w:w="9351" w:type="dxa"/>
        <w:tblLook w:val="04A0" w:firstRow="1" w:lastRow="0" w:firstColumn="1" w:lastColumn="0" w:noHBand="0" w:noVBand="1"/>
      </w:tblPr>
      <w:tblGrid>
        <w:gridCol w:w="6962"/>
        <w:gridCol w:w="2389"/>
      </w:tblGrid>
      <w:tr w:rsidR="00F53C16" w:rsidRPr="00F53C16" w14:paraId="386557B7" w14:textId="77777777" w:rsidTr="00283AD9">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34F4B02" w14:textId="77777777" w:rsidR="00F53C16" w:rsidRPr="00283AD9" w:rsidRDefault="00F53C16" w:rsidP="00F53C16">
            <w:pPr>
              <w:pStyle w:val="BodyText2"/>
              <w:spacing w:after="120"/>
              <w:rPr>
                <w:rFonts w:ascii="Times New Roman" w:hAnsi="Times New Roman"/>
                <w:bCs/>
                <w:szCs w:val="24"/>
              </w:rPr>
            </w:pPr>
            <w:r w:rsidRPr="00283AD9">
              <w:rPr>
                <w:rFonts w:ascii="Times New Roman" w:hAnsi="Times New Roman"/>
                <w:bCs/>
                <w:szCs w:val="24"/>
              </w:rPr>
              <w:t>Pašu kapitāls 2024. gadā</w:t>
            </w:r>
          </w:p>
        </w:tc>
        <w:tc>
          <w:tcPr>
            <w:tcW w:w="23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3FD3649" w14:textId="77777777" w:rsidR="00F53C16" w:rsidRPr="00283AD9" w:rsidRDefault="00C06DEB" w:rsidP="00F53C16">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Pozitīvs</w:t>
            </w:r>
          </w:p>
          <w:p w14:paraId="04186EF5" w14:textId="77777777" w:rsidR="00F53C16" w:rsidRPr="00283AD9" w:rsidRDefault="00C06DEB" w:rsidP="00F53C16">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Negatīvs</w:t>
            </w:r>
          </w:p>
        </w:tc>
      </w:tr>
      <w:tr w:rsidR="00F53C16" w:rsidRPr="00F53C16" w14:paraId="42472205" w14:textId="77777777" w:rsidTr="00283AD9">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2E2CF7D" w14:textId="77777777" w:rsidR="00F53C16" w:rsidRPr="00283AD9" w:rsidRDefault="00F53C16" w:rsidP="00F53C16">
            <w:pPr>
              <w:pStyle w:val="BodyText2"/>
              <w:spacing w:after="120"/>
              <w:rPr>
                <w:rFonts w:ascii="Times New Roman" w:hAnsi="Times New Roman"/>
                <w:bCs/>
                <w:szCs w:val="24"/>
              </w:rPr>
            </w:pPr>
            <w:r w:rsidRPr="00283AD9">
              <w:rPr>
                <w:rFonts w:ascii="Times New Roman" w:hAnsi="Times New Roman"/>
                <w:bCs/>
                <w:szCs w:val="24"/>
              </w:rPr>
              <w:lastRenderedPageBreak/>
              <w:t>Likviditātes koeficients (“Apgrozāmie līdzekļi kopā” dalījums ar bilances rindu “Īstermiņa kreditori kopā”) 2024. gadā ir vismaz 1</w:t>
            </w:r>
          </w:p>
        </w:tc>
        <w:tc>
          <w:tcPr>
            <w:tcW w:w="2389"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3EB73D" w14:textId="77777777" w:rsidR="00F53C16" w:rsidRPr="00283AD9" w:rsidRDefault="00C06DEB" w:rsidP="00F53C16">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Atbilst</w:t>
            </w:r>
          </w:p>
          <w:p w14:paraId="6B088E47" w14:textId="77777777" w:rsidR="00F53C16" w:rsidRPr="00283AD9" w:rsidRDefault="00C06DEB" w:rsidP="00F53C16">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EndPr/>
              <w:sdtContent>
                <w:r w:rsidR="00F53C16" w:rsidRPr="00283AD9">
                  <w:rPr>
                    <w:rFonts w:ascii="Segoe UI Symbol" w:eastAsia="MS Gothic" w:hAnsi="Segoe UI Symbol" w:cs="Segoe UI Symbol"/>
                    <w:bCs/>
                    <w:szCs w:val="24"/>
                  </w:rPr>
                  <w:t>☐</w:t>
                </w:r>
              </w:sdtContent>
            </w:sdt>
            <w:r w:rsidR="00F53C16" w:rsidRPr="00283AD9">
              <w:rPr>
                <w:rFonts w:ascii="Times New Roman" w:hAnsi="Times New Roman"/>
                <w:bCs/>
                <w:szCs w:val="24"/>
              </w:rPr>
              <w:t xml:space="preserve">  Neatbilst</w:t>
            </w:r>
          </w:p>
        </w:tc>
      </w:tr>
    </w:tbl>
    <w:p w14:paraId="73B49EA2" w14:textId="32BDD4D9" w:rsidR="00654438" w:rsidRPr="00546F9D" w:rsidRDefault="00E60459" w:rsidP="00E60459">
      <w:pPr>
        <w:pStyle w:val="BodyText2"/>
        <w:tabs>
          <w:tab w:val="clear" w:pos="0"/>
        </w:tabs>
        <w:spacing w:before="120" w:after="120"/>
        <w:outlineLvl w:val="9"/>
        <w:rPr>
          <w:rFonts w:ascii="Times New Roman" w:hAnsi="Times New Roman"/>
          <w:szCs w:val="24"/>
        </w:rPr>
      </w:pPr>
      <w:r w:rsidRPr="00654438">
        <w:rPr>
          <w:rFonts w:ascii="Times New Roman" w:hAnsi="Times New Roman"/>
          <w:szCs w:val="24"/>
        </w:rPr>
        <w:t>4.</w:t>
      </w:r>
      <w:r w:rsidR="00283AD9" w:rsidRPr="00654438">
        <w:rPr>
          <w:rFonts w:ascii="Times New Roman" w:hAnsi="Times New Roman"/>
          <w:szCs w:val="24"/>
        </w:rPr>
        <w:t>7</w:t>
      </w:r>
      <w:r w:rsidRPr="00654438">
        <w:rPr>
          <w:rFonts w:ascii="Times New Roman" w:hAnsi="Times New Roman"/>
          <w:szCs w:val="24"/>
        </w:rPr>
        <w:t xml:space="preserve">. </w:t>
      </w:r>
      <w:r w:rsidR="00EA4589" w:rsidRPr="00654438">
        <w:rPr>
          <w:rFonts w:ascii="Times New Roman" w:hAnsi="Times New Roman"/>
          <w:szCs w:val="24"/>
        </w:rPr>
        <w:t xml:space="preserve">Pretendentam </w:t>
      </w:r>
      <w:r w:rsidR="00D13FCB" w:rsidRPr="00654438">
        <w:rPr>
          <w:rFonts w:ascii="Times New Roman" w:hAnsi="Times New Roman"/>
          <w:szCs w:val="24"/>
        </w:rPr>
        <w:t>iepriekšējo</w:t>
      </w:r>
      <w:r w:rsidR="00EA4589" w:rsidRPr="00654438">
        <w:rPr>
          <w:rFonts w:ascii="Times New Roman" w:hAnsi="Times New Roman"/>
          <w:szCs w:val="24"/>
        </w:rPr>
        <w:t xml:space="preserve"> trīs (3) gadu laikā</w:t>
      </w:r>
      <w:r w:rsidR="004B3481" w:rsidRPr="00654438">
        <w:rPr>
          <w:rFonts w:ascii="Times New Roman" w:hAnsi="Times New Roman"/>
          <w:szCs w:val="24"/>
        </w:rPr>
        <w:t xml:space="preserve"> (līdz piedāvājumu iesniegšanas ter</w:t>
      </w:r>
      <w:r w:rsidR="00AB13A6" w:rsidRPr="00654438">
        <w:rPr>
          <w:rFonts w:ascii="Times New Roman" w:hAnsi="Times New Roman"/>
          <w:szCs w:val="24"/>
        </w:rPr>
        <w:t>miņam)</w:t>
      </w:r>
      <w:r w:rsidR="00EA4589" w:rsidRPr="00654438">
        <w:rPr>
          <w:rFonts w:ascii="Times New Roman" w:hAnsi="Times New Roman"/>
          <w:szCs w:val="24"/>
        </w:rPr>
        <w:t xml:space="preserve"> ir pieredze </w:t>
      </w:r>
      <w:r w:rsidR="00654438" w:rsidRPr="00654438">
        <w:rPr>
          <w:rFonts w:ascii="Times New Roman" w:hAnsi="Times New Roman"/>
          <w:szCs w:val="24"/>
        </w:rPr>
        <w:t xml:space="preserve">vismaz 2 (divu) </w:t>
      </w:r>
      <w:proofErr w:type="spellStart"/>
      <w:r w:rsidR="00283AD9" w:rsidRPr="00654438">
        <w:rPr>
          <w:rFonts w:ascii="Times New Roman" w:hAnsi="Times New Roman"/>
          <w:szCs w:val="24"/>
        </w:rPr>
        <w:t>spektometr</w:t>
      </w:r>
      <w:r w:rsidR="00654438" w:rsidRPr="00654438">
        <w:rPr>
          <w:rFonts w:ascii="Times New Roman" w:hAnsi="Times New Roman"/>
          <w:szCs w:val="24"/>
        </w:rPr>
        <w:t>u</w:t>
      </w:r>
      <w:proofErr w:type="spellEnd"/>
      <w:r w:rsidR="00283AD9" w:rsidRPr="00654438">
        <w:rPr>
          <w:rFonts w:ascii="Times New Roman" w:hAnsi="Times New Roman"/>
          <w:szCs w:val="24"/>
        </w:rPr>
        <w:t xml:space="preserve"> piegādē, </w:t>
      </w:r>
      <w:r w:rsidR="00EA4589" w:rsidRPr="00654438">
        <w:rPr>
          <w:rFonts w:ascii="Times New Roman" w:hAnsi="Times New Roman"/>
          <w:szCs w:val="24"/>
        </w:rPr>
        <w:t>kā arī nodrošināta t</w:t>
      </w:r>
      <w:r w:rsidR="00283AD9" w:rsidRPr="00654438">
        <w:rPr>
          <w:rFonts w:ascii="Times New Roman" w:hAnsi="Times New Roman"/>
          <w:szCs w:val="24"/>
        </w:rPr>
        <w:t>ā</w:t>
      </w:r>
      <w:r w:rsidR="00EA4589" w:rsidRPr="00654438">
        <w:rPr>
          <w:rFonts w:ascii="Times New Roman" w:hAnsi="Times New Roman"/>
          <w:szCs w:val="24"/>
        </w:rPr>
        <w:t xml:space="preserve"> tehniskā apkope garantijas laikā</w:t>
      </w:r>
      <w:r w:rsidR="000C5483" w:rsidRPr="00654438">
        <w:rPr>
          <w:rFonts w:ascii="Times New Roman" w:hAnsi="Times New Roman"/>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96"/>
        <w:gridCol w:w="4747"/>
        <w:gridCol w:w="1753"/>
      </w:tblGrid>
      <w:tr w:rsidR="00E60459" w:rsidRPr="00546F9D" w14:paraId="7634C35E" w14:textId="77777777" w:rsidTr="00283AD9">
        <w:trPr>
          <w:cantSplit/>
          <w:trHeight w:val="573"/>
        </w:trPr>
        <w:tc>
          <w:tcPr>
            <w:tcW w:w="297" w:type="pct"/>
            <w:shd w:val="clear" w:color="auto" w:fill="DAE9F7" w:themeFill="text2" w:themeFillTint="1A"/>
            <w:vAlign w:val="center"/>
          </w:tcPr>
          <w:p w14:paraId="08A68A94" w14:textId="77777777"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Nr.</w:t>
            </w:r>
          </w:p>
        </w:tc>
        <w:tc>
          <w:tcPr>
            <w:tcW w:w="1228" w:type="pct"/>
            <w:shd w:val="clear" w:color="auto" w:fill="DAE9F7" w:themeFill="text2" w:themeFillTint="1A"/>
            <w:vAlign w:val="center"/>
          </w:tcPr>
          <w:p w14:paraId="781F002B" w14:textId="3FCBB6DE"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Pasūtītājs</w:t>
            </w:r>
            <w:r w:rsidR="007C70EC" w:rsidRPr="00546F9D">
              <w:rPr>
                <w:rFonts w:ascii="Times New Roman" w:hAnsi="Times New Roman"/>
                <w:b/>
                <w:szCs w:val="24"/>
              </w:rPr>
              <w:t>, kontaktpersonas telefona numurs</w:t>
            </w:r>
          </w:p>
        </w:tc>
        <w:tc>
          <w:tcPr>
            <w:tcW w:w="2538" w:type="pct"/>
            <w:shd w:val="clear" w:color="auto" w:fill="DAE9F7" w:themeFill="text2" w:themeFillTint="1A"/>
            <w:vAlign w:val="center"/>
          </w:tcPr>
          <w:p w14:paraId="5856587F" w14:textId="60382E6B" w:rsidR="00E60459" w:rsidRPr="00546F9D" w:rsidRDefault="00E60459" w:rsidP="003E4AF8">
            <w:pPr>
              <w:pStyle w:val="BodyText2"/>
              <w:spacing w:before="120" w:after="120"/>
              <w:rPr>
                <w:rFonts w:ascii="Times New Roman" w:hAnsi="Times New Roman"/>
                <w:b/>
                <w:szCs w:val="24"/>
              </w:rPr>
            </w:pPr>
            <w:r w:rsidRPr="00546F9D">
              <w:rPr>
                <w:rFonts w:ascii="Times New Roman" w:hAnsi="Times New Roman"/>
                <w:b/>
                <w:szCs w:val="24"/>
              </w:rPr>
              <w:t>Piegādes gads, piegādāto iekārtu apraksts</w:t>
            </w:r>
            <w:r w:rsidR="001D2E47" w:rsidRPr="00546F9D">
              <w:rPr>
                <w:rFonts w:ascii="Times New Roman" w:hAnsi="Times New Roman"/>
                <w:b/>
                <w:szCs w:val="24"/>
              </w:rPr>
              <w:t xml:space="preserve"> (modelis)</w:t>
            </w:r>
            <w:r w:rsidRPr="00546F9D">
              <w:rPr>
                <w:rFonts w:ascii="Times New Roman" w:hAnsi="Times New Roman"/>
                <w:b/>
                <w:szCs w:val="24"/>
              </w:rPr>
              <w:t xml:space="preserve">, piegādātais </w:t>
            </w:r>
            <w:r w:rsidR="007C70EC" w:rsidRPr="00546F9D">
              <w:rPr>
                <w:rFonts w:ascii="Times New Roman" w:hAnsi="Times New Roman"/>
                <w:b/>
                <w:szCs w:val="24"/>
              </w:rPr>
              <w:t>iekārtu skaits</w:t>
            </w:r>
          </w:p>
        </w:tc>
        <w:tc>
          <w:tcPr>
            <w:tcW w:w="937" w:type="pct"/>
            <w:shd w:val="clear" w:color="auto" w:fill="DAE9F7" w:themeFill="text2" w:themeFillTint="1A"/>
            <w:vAlign w:val="center"/>
          </w:tcPr>
          <w:p w14:paraId="038DE91E" w14:textId="679AD57F" w:rsidR="00E60459" w:rsidRPr="00546F9D" w:rsidRDefault="007C70EC" w:rsidP="003E4AF8">
            <w:pPr>
              <w:pStyle w:val="BodyText2"/>
              <w:jc w:val="center"/>
              <w:rPr>
                <w:rFonts w:ascii="Times New Roman" w:hAnsi="Times New Roman"/>
                <w:b/>
                <w:szCs w:val="24"/>
              </w:rPr>
            </w:pPr>
            <w:r w:rsidRPr="00546F9D">
              <w:rPr>
                <w:rFonts w:ascii="Times New Roman" w:hAnsi="Times New Roman"/>
                <w:b/>
                <w:szCs w:val="24"/>
              </w:rPr>
              <w:t xml:space="preserve">Piegādes līguma </w:t>
            </w:r>
            <w:r w:rsidR="0045273A" w:rsidRPr="00546F9D">
              <w:rPr>
                <w:rFonts w:ascii="Times New Roman" w:hAnsi="Times New Roman"/>
                <w:b/>
                <w:szCs w:val="24"/>
              </w:rPr>
              <w:t>summa</w:t>
            </w:r>
            <w:r w:rsidRPr="00546F9D">
              <w:rPr>
                <w:rFonts w:ascii="Times New Roman" w:hAnsi="Times New Roman"/>
                <w:b/>
                <w:szCs w:val="24"/>
              </w:rPr>
              <w:t>,</w:t>
            </w:r>
            <w:r w:rsidR="00E60459" w:rsidRPr="00546F9D">
              <w:rPr>
                <w:rFonts w:ascii="Times New Roman" w:hAnsi="Times New Roman"/>
                <w:b/>
                <w:szCs w:val="24"/>
              </w:rPr>
              <w:t xml:space="preserve"> EUR bez PVN</w:t>
            </w:r>
          </w:p>
        </w:tc>
      </w:tr>
      <w:tr w:rsidR="00E60459" w:rsidRPr="00546F9D" w14:paraId="5E566110" w14:textId="77777777" w:rsidTr="00283AD9">
        <w:trPr>
          <w:trHeight w:val="395"/>
        </w:trPr>
        <w:tc>
          <w:tcPr>
            <w:tcW w:w="297" w:type="pct"/>
            <w:shd w:val="clear" w:color="auto" w:fill="auto"/>
            <w:vAlign w:val="center"/>
          </w:tcPr>
          <w:p w14:paraId="6137D213" w14:textId="77777777" w:rsidR="00E60459" w:rsidRPr="00546F9D" w:rsidRDefault="00E60459" w:rsidP="003E4AF8">
            <w:pPr>
              <w:pStyle w:val="BodyText2"/>
              <w:spacing w:before="60" w:after="60"/>
              <w:rPr>
                <w:rFonts w:ascii="Times New Roman" w:hAnsi="Times New Roman"/>
                <w:szCs w:val="24"/>
              </w:rPr>
            </w:pPr>
          </w:p>
        </w:tc>
        <w:tc>
          <w:tcPr>
            <w:tcW w:w="1228" w:type="pct"/>
            <w:shd w:val="clear" w:color="auto" w:fill="auto"/>
            <w:vAlign w:val="center"/>
          </w:tcPr>
          <w:p w14:paraId="35831685" w14:textId="77777777" w:rsidR="00E60459" w:rsidRPr="00546F9D" w:rsidRDefault="00E60459" w:rsidP="003E4AF8">
            <w:pPr>
              <w:pStyle w:val="BodyText2"/>
              <w:spacing w:before="60" w:after="60"/>
              <w:rPr>
                <w:rFonts w:ascii="Times New Roman" w:hAnsi="Times New Roman"/>
                <w:szCs w:val="24"/>
              </w:rPr>
            </w:pPr>
          </w:p>
        </w:tc>
        <w:tc>
          <w:tcPr>
            <w:tcW w:w="2538" w:type="pct"/>
            <w:vAlign w:val="center"/>
          </w:tcPr>
          <w:p w14:paraId="0103AA36" w14:textId="77777777" w:rsidR="00E60459" w:rsidRPr="00546F9D" w:rsidRDefault="00E60459" w:rsidP="003E4AF8">
            <w:pPr>
              <w:pStyle w:val="BodyText2"/>
              <w:spacing w:before="60" w:after="60"/>
              <w:rPr>
                <w:rFonts w:ascii="Times New Roman" w:hAnsi="Times New Roman"/>
                <w:b/>
                <w:szCs w:val="24"/>
              </w:rPr>
            </w:pPr>
          </w:p>
        </w:tc>
        <w:tc>
          <w:tcPr>
            <w:tcW w:w="937" w:type="pct"/>
            <w:shd w:val="clear" w:color="auto" w:fill="auto"/>
            <w:vAlign w:val="center"/>
          </w:tcPr>
          <w:p w14:paraId="04A58E72" w14:textId="77777777" w:rsidR="00E60459" w:rsidRPr="00546F9D" w:rsidRDefault="00E60459" w:rsidP="003E4AF8">
            <w:pPr>
              <w:pStyle w:val="BodyText2"/>
              <w:spacing w:before="60" w:after="60"/>
              <w:rPr>
                <w:rFonts w:ascii="Times New Roman" w:hAnsi="Times New Roman"/>
                <w:b/>
                <w:szCs w:val="24"/>
              </w:rPr>
            </w:pPr>
          </w:p>
        </w:tc>
      </w:tr>
      <w:tr w:rsidR="00E60459" w:rsidRPr="00546F9D" w14:paraId="09A0A0FD" w14:textId="77777777" w:rsidTr="00283AD9">
        <w:trPr>
          <w:trHeight w:val="395"/>
        </w:trPr>
        <w:tc>
          <w:tcPr>
            <w:tcW w:w="297" w:type="pct"/>
            <w:shd w:val="clear" w:color="auto" w:fill="auto"/>
            <w:vAlign w:val="center"/>
          </w:tcPr>
          <w:p w14:paraId="32D68A3F" w14:textId="77777777" w:rsidR="00E60459" w:rsidRPr="00546F9D" w:rsidRDefault="00E60459" w:rsidP="003E4AF8">
            <w:pPr>
              <w:pStyle w:val="BodyText2"/>
              <w:spacing w:before="60" w:after="60"/>
              <w:rPr>
                <w:rFonts w:ascii="Times New Roman" w:hAnsi="Times New Roman"/>
                <w:szCs w:val="24"/>
              </w:rPr>
            </w:pPr>
          </w:p>
        </w:tc>
        <w:tc>
          <w:tcPr>
            <w:tcW w:w="1228" w:type="pct"/>
            <w:shd w:val="clear" w:color="auto" w:fill="auto"/>
            <w:vAlign w:val="center"/>
          </w:tcPr>
          <w:p w14:paraId="6B826EE5" w14:textId="77777777" w:rsidR="00E60459" w:rsidRPr="00546F9D" w:rsidRDefault="00E60459" w:rsidP="003E4AF8">
            <w:pPr>
              <w:pStyle w:val="BodyText2"/>
              <w:spacing w:before="60" w:after="60"/>
              <w:rPr>
                <w:rFonts w:ascii="Times New Roman" w:hAnsi="Times New Roman"/>
                <w:szCs w:val="24"/>
              </w:rPr>
            </w:pPr>
          </w:p>
        </w:tc>
        <w:tc>
          <w:tcPr>
            <w:tcW w:w="2538" w:type="pct"/>
            <w:vAlign w:val="center"/>
          </w:tcPr>
          <w:p w14:paraId="05E5497F" w14:textId="77777777" w:rsidR="00E60459" w:rsidRPr="00546F9D" w:rsidRDefault="00E60459" w:rsidP="003E4AF8">
            <w:pPr>
              <w:pStyle w:val="BodyText2"/>
              <w:spacing w:before="60" w:after="60"/>
              <w:rPr>
                <w:rFonts w:ascii="Times New Roman" w:hAnsi="Times New Roman"/>
                <w:b/>
                <w:szCs w:val="24"/>
              </w:rPr>
            </w:pPr>
          </w:p>
        </w:tc>
        <w:tc>
          <w:tcPr>
            <w:tcW w:w="937" w:type="pct"/>
            <w:shd w:val="clear" w:color="auto" w:fill="auto"/>
            <w:vAlign w:val="center"/>
          </w:tcPr>
          <w:p w14:paraId="48413BD1" w14:textId="77777777" w:rsidR="00E60459" w:rsidRPr="00546F9D" w:rsidRDefault="00E60459" w:rsidP="003E4AF8">
            <w:pPr>
              <w:pStyle w:val="BodyText2"/>
              <w:spacing w:before="60" w:after="60"/>
              <w:rPr>
                <w:rFonts w:ascii="Times New Roman" w:hAnsi="Times New Roman"/>
                <w:b/>
                <w:szCs w:val="24"/>
              </w:rPr>
            </w:pPr>
          </w:p>
        </w:tc>
      </w:tr>
    </w:tbl>
    <w:p w14:paraId="56A35B45" w14:textId="1938E0EC" w:rsidR="004A7856" w:rsidRDefault="004A7856" w:rsidP="004A7856">
      <w:pPr>
        <w:pStyle w:val="BodyText2"/>
        <w:tabs>
          <w:tab w:val="clear" w:pos="0"/>
        </w:tabs>
        <w:spacing w:before="120"/>
        <w:outlineLvl w:val="9"/>
        <w:rPr>
          <w:rFonts w:ascii="Times New Roman" w:hAnsi="Times New Roman"/>
          <w:szCs w:val="24"/>
        </w:rPr>
      </w:pPr>
      <w:r w:rsidRPr="004A7856">
        <w:rPr>
          <w:rFonts w:ascii="Times New Roman" w:hAnsi="Times New Roman"/>
          <w:szCs w:val="24"/>
        </w:rPr>
        <w:t>4.8. Speciālists.</w:t>
      </w:r>
      <w:r>
        <w:rPr>
          <w:rFonts w:ascii="Times New Roman" w:hAnsi="Times New Roman"/>
          <w:b/>
          <w:bCs/>
          <w:szCs w:val="24"/>
        </w:rPr>
        <w:t xml:space="preserve"> </w:t>
      </w:r>
      <w:r w:rsidRPr="003E4477">
        <w:rPr>
          <w:rFonts w:ascii="Times New Roman" w:hAnsi="Times New Roman"/>
          <w:szCs w:val="24"/>
        </w:rPr>
        <w:t>Pretendenta rīcībā ir vismaz 1 (viens) speciālists, kuram tiesības veikt piedāvātā ražotāja iekārt</w:t>
      </w:r>
      <w:r>
        <w:rPr>
          <w:rFonts w:ascii="Times New Roman" w:hAnsi="Times New Roman"/>
          <w:szCs w:val="24"/>
        </w:rPr>
        <w:t>as</w:t>
      </w:r>
      <w:r w:rsidRPr="003E4477">
        <w:rPr>
          <w:rFonts w:ascii="Times New Roman" w:hAnsi="Times New Roman"/>
          <w:szCs w:val="24"/>
        </w:rPr>
        <w:t xml:space="preserve"> uzstādīšanas</w:t>
      </w:r>
      <w:r>
        <w:rPr>
          <w:rFonts w:ascii="Times New Roman" w:hAnsi="Times New Roman"/>
          <w:szCs w:val="24"/>
        </w:rPr>
        <w:t xml:space="preserve"> un ieregulēšanas darbus, personāla apmācības</w:t>
      </w:r>
      <w:r w:rsidRPr="003E4477">
        <w:rPr>
          <w:rFonts w:ascii="Times New Roman" w:hAnsi="Times New Roman"/>
          <w:szCs w:val="24"/>
        </w:rPr>
        <w:t xml:space="preserve"> un </w:t>
      </w:r>
      <w:r>
        <w:rPr>
          <w:rFonts w:ascii="Times New Roman" w:hAnsi="Times New Roman"/>
          <w:szCs w:val="24"/>
        </w:rPr>
        <w:t xml:space="preserve">tehniskās </w:t>
      </w:r>
      <w:r w:rsidRPr="003E4477">
        <w:rPr>
          <w:rFonts w:ascii="Times New Roman" w:hAnsi="Times New Roman"/>
          <w:szCs w:val="24"/>
        </w:rPr>
        <w:t>apkopes darbus garantijas laikā</w:t>
      </w:r>
      <w:r>
        <w:rPr>
          <w:rFonts w:ascii="Times New Roman" w:hAnsi="Times New Roman"/>
          <w:szCs w:val="24"/>
        </w:rPr>
        <w:t xml:space="preserve"> (var norādīt vairākus speciālistus uz dažādiem darbiem)</w:t>
      </w:r>
      <w:r w:rsidRPr="003E4477">
        <w:rPr>
          <w:rFonts w:ascii="Times New Roman" w:hAnsi="Times New Roman"/>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6"/>
      </w:tblGrid>
      <w:tr w:rsidR="004A7856" w:rsidRPr="00546F9D" w14:paraId="1EE0D919" w14:textId="77777777" w:rsidTr="004A7856">
        <w:trPr>
          <w:cantSplit/>
          <w:trHeight w:val="556"/>
        </w:trPr>
        <w:tc>
          <w:tcPr>
            <w:tcW w:w="2195" w:type="pct"/>
            <w:shd w:val="clear" w:color="auto" w:fill="DAE9F7" w:themeFill="text2" w:themeFillTint="1A"/>
            <w:vAlign w:val="center"/>
          </w:tcPr>
          <w:p w14:paraId="5125D014"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trike/>
                <w:sz w:val="24"/>
                <w:szCs w:val="24"/>
                <w:lang w:eastAsia="ar-SA"/>
              </w:rPr>
            </w:pPr>
            <w:r w:rsidRPr="00546F9D">
              <w:rPr>
                <w:rFonts w:ascii="Times New Roman" w:hAnsi="Times New Roman" w:cs="Times New Roman"/>
                <w:b/>
                <w:sz w:val="24"/>
                <w:szCs w:val="24"/>
                <w:lang w:eastAsia="ar-SA"/>
              </w:rPr>
              <w:t>Speciālista vārds, uzvārds</w:t>
            </w:r>
          </w:p>
        </w:tc>
        <w:tc>
          <w:tcPr>
            <w:tcW w:w="2805" w:type="pct"/>
            <w:shd w:val="clear" w:color="auto" w:fill="DAE9F7" w:themeFill="text2" w:themeFillTint="1A"/>
            <w:vAlign w:val="center"/>
          </w:tcPr>
          <w:p w14:paraId="32AC8115"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r w:rsidRPr="00546F9D">
              <w:rPr>
                <w:rFonts w:ascii="Times New Roman" w:hAnsi="Times New Roman" w:cs="Times New Roman"/>
                <w:b/>
                <w:sz w:val="24"/>
                <w:szCs w:val="24"/>
                <w:lang w:eastAsia="ar-SA"/>
              </w:rPr>
              <w:t>Dokumenta nosaukums, izdošanas datums, darbības laiks, dokumenta izdevējs</w:t>
            </w:r>
          </w:p>
        </w:tc>
      </w:tr>
      <w:tr w:rsidR="004A7856" w:rsidRPr="00546F9D" w14:paraId="5F4D30D1" w14:textId="77777777" w:rsidTr="0042547F">
        <w:trPr>
          <w:trHeight w:val="210"/>
        </w:trPr>
        <w:tc>
          <w:tcPr>
            <w:tcW w:w="2195" w:type="pct"/>
            <w:shd w:val="clear" w:color="auto" w:fill="auto"/>
            <w:vAlign w:val="bottom"/>
          </w:tcPr>
          <w:p w14:paraId="32F55F16"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805" w:type="pct"/>
          </w:tcPr>
          <w:p w14:paraId="0A4DA204"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r w:rsidR="004A7856" w:rsidRPr="00546F9D" w14:paraId="6A9C4903" w14:textId="77777777" w:rsidTr="0042547F">
        <w:trPr>
          <w:trHeight w:val="210"/>
        </w:trPr>
        <w:tc>
          <w:tcPr>
            <w:tcW w:w="2195" w:type="pct"/>
            <w:shd w:val="clear" w:color="auto" w:fill="auto"/>
            <w:vAlign w:val="bottom"/>
          </w:tcPr>
          <w:p w14:paraId="2F56B910"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sz w:val="24"/>
                <w:szCs w:val="24"/>
                <w:lang w:eastAsia="ar-SA"/>
              </w:rPr>
            </w:pPr>
          </w:p>
        </w:tc>
        <w:tc>
          <w:tcPr>
            <w:tcW w:w="2805" w:type="pct"/>
          </w:tcPr>
          <w:p w14:paraId="2D066D4F" w14:textId="77777777" w:rsidR="004A7856" w:rsidRPr="00546F9D" w:rsidRDefault="004A7856" w:rsidP="0042547F">
            <w:pPr>
              <w:tabs>
                <w:tab w:val="left" w:pos="426"/>
              </w:tabs>
              <w:autoSpaceDE w:val="0"/>
              <w:autoSpaceDN w:val="0"/>
              <w:adjustRightInd w:val="0"/>
              <w:spacing w:before="120" w:after="0" w:line="240" w:lineRule="auto"/>
              <w:jc w:val="center"/>
              <w:rPr>
                <w:rFonts w:ascii="Times New Roman" w:hAnsi="Times New Roman" w:cs="Times New Roman"/>
                <w:b/>
                <w:sz w:val="24"/>
                <w:szCs w:val="24"/>
                <w:lang w:eastAsia="ar-SA"/>
              </w:rPr>
            </w:pPr>
          </w:p>
        </w:tc>
      </w:tr>
    </w:tbl>
    <w:p w14:paraId="1093E904" w14:textId="2357B544" w:rsidR="00E60459" w:rsidRPr="00283AD9" w:rsidRDefault="004A7856" w:rsidP="005C5299">
      <w:pPr>
        <w:pStyle w:val="BodyText2"/>
        <w:tabs>
          <w:tab w:val="clear" w:pos="0"/>
        </w:tabs>
        <w:spacing w:before="120"/>
        <w:rPr>
          <w:b/>
          <w:szCs w:val="24"/>
        </w:rPr>
      </w:pPr>
      <w:r w:rsidRPr="005C5299">
        <w:rPr>
          <w:rFonts w:ascii="Times New Roman" w:hAnsi="Times New Roman"/>
          <w:b/>
          <w:bCs/>
          <w:szCs w:val="24"/>
        </w:rPr>
        <w:t xml:space="preserve">5. </w:t>
      </w:r>
      <w:r w:rsidR="00F27DCD" w:rsidRPr="005C5299">
        <w:rPr>
          <w:rFonts w:ascii="Times New Roman" w:hAnsi="Times New Roman"/>
          <w:b/>
          <w:bCs/>
          <w:szCs w:val="24"/>
        </w:rPr>
        <w:t>PIEDĀVĀJUMS</w:t>
      </w:r>
    </w:p>
    <w:p w14:paraId="155F01E4" w14:textId="2E446373" w:rsidR="00E60459" w:rsidRPr="00546F9D" w:rsidRDefault="00E60459" w:rsidP="002A2A88">
      <w:pPr>
        <w:pStyle w:val="BodyText2"/>
        <w:tabs>
          <w:tab w:val="clear" w:pos="0"/>
        </w:tabs>
        <w:spacing w:before="120"/>
        <w:outlineLvl w:val="9"/>
        <w:rPr>
          <w:rFonts w:ascii="Times New Roman" w:hAnsi="Times New Roman"/>
          <w:szCs w:val="24"/>
        </w:rPr>
      </w:pPr>
      <w:r w:rsidRPr="00546F9D">
        <w:rPr>
          <w:rFonts w:ascii="Times New Roman" w:hAnsi="Times New Roman"/>
          <w:b/>
          <w:bCs/>
          <w:szCs w:val="24"/>
        </w:rPr>
        <w:t xml:space="preserve">5.1. Piedāvājuma saturs: </w:t>
      </w:r>
      <w:r w:rsidRPr="00546F9D">
        <w:rPr>
          <w:rFonts w:ascii="Times New Roman" w:hAnsi="Times New Roman"/>
          <w:szCs w:val="24"/>
        </w:rPr>
        <w:t>aizpildīta pieteikuma</w:t>
      </w:r>
      <w:r w:rsidR="00F27DCD" w:rsidRPr="00546F9D">
        <w:rPr>
          <w:rFonts w:ascii="Times New Roman" w:hAnsi="Times New Roman"/>
          <w:szCs w:val="24"/>
        </w:rPr>
        <w:t xml:space="preserve">, tehniskā </w:t>
      </w:r>
      <w:r w:rsidRPr="00546F9D">
        <w:rPr>
          <w:rFonts w:ascii="Times New Roman" w:hAnsi="Times New Roman"/>
          <w:szCs w:val="24"/>
        </w:rPr>
        <w:t>piedāvājuma forma.</w:t>
      </w:r>
    </w:p>
    <w:p w14:paraId="0581DDC8" w14:textId="7C55FADE" w:rsidR="002A2A88" w:rsidRPr="00546F9D" w:rsidRDefault="002A2A88" w:rsidP="002A2A88">
      <w:pPr>
        <w:pStyle w:val="ListParagraph"/>
        <w:spacing w:before="120" w:after="0" w:line="240" w:lineRule="auto"/>
        <w:ind w:left="0"/>
        <w:contextualSpacing w:val="0"/>
        <w:jc w:val="both"/>
        <w:rPr>
          <w:rFonts w:ascii="Times New Roman" w:hAnsi="Times New Roman" w:cs="Times New Roman"/>
          <w:b/>
          <w:bCs/>
          <w:sz w:val="24"/>
          <w:szCs w:val="24"/>
        </w:rPr>
      </w:pPr>
      <w:r w:rsidRPr="00546F9D">
        <w:rPr>
          <w:rFonts w:ascii="Times New Roman" w:hAnsi="Times New Roman" w:cs="Times New Roman"/>
          <w:b/>
          <w:bCs/>
          <w:sz w:val="24"/>
          <w:szCs w:val="24"/>
        </w:rPr>
        <w:t xml:space="preserve">5.2. Līguma termiņš: </w:t>
      </w:r>
      <w:r w:rsidR="00283AD9">
        <w:rPr>
          <w:rFonts w:ascii="Times New Roman" w:hAnsi="Times New Roman" w:cs="Times New Roman"/>
          <w:b/>
          <w:bCs/>
          <w:sz w:val="24"/>
          <w:szCs w:val="24"/>
        </w:rPr>
        <w:t>4</w:t>
      </w:r>
      <w:r w:rsidRPr="00546F9D">
        <w:rPr>
          <w:rFonts w:ascii="Times New Roman" w:hAnsi="Times New Roman" w:cs="Times New Roman"/>
          <w:b/>
          <w:bCs/>
          <w:sz w:val="24"/>
          <w:szCs w:val="24"/>
        </w:rPr>
        <w:t xml:space="preserve"> mēneši, ko veido:</w:t>
      </w:r>
    </w:p>
    <w:p w14:paraId="6225FB29" w14:textId="131B1893" w:rsidR="002A2A88" w:rsidRPr="00546F9D" w:rsidRDefault="002A2A88" w:rsidP="002A2A88">
      <w:pPr>
        <w:pStyle w:val="ListParagraph"/>
        <w:numPr>
          <w:ilvl w:val="0"/>
          <w:numId w:val="7"/>
        </w:numPr>
        <w:spacing w:before="120" w:after="0" w:line="240" w:lineRule="auto"/>
        <w:contextualSpacing w:val="0"/>
        <w:jc w:val="both"/>
        <w:rPr>
          <w:rFonts w:ascii="Times New Roman" w:hAnsi="Times New Roman" w:cs="Times New Roman"/>
          <w:sz w:val="24"/>
          <w:szCs w:val="24"/>
        </w:rPr>
      </w:pPr>
      <w:r w:rsidRPr="00546F9D">
        <w:rPr>
          <w:rFonts w:ascii="Times New Roman" w:hAnsi="Times New Roman" w:cs="Times New Roman"/>
          <w:sz w:val="24"/>
          <w:szCs w:val="24"/>
        </w:rPr>
        <w:t>Iekārtu piegāde</w:t>
      </w:r>
      <w:r w:rsidR="007E4B79">
        <w:rPr>
          <w:rFonts w:ascii="Times New Roman" w:hAnsi="Times New Roman" w:cs="Times New Roman"/>
          <w:sz w:val="24"/>
          <w:szCs w:val="24"/>
        </w:rPr>
        <w:t>:</w:t>
      </w:r>
    </w:p>
    <w:p w14:paraId="1D58BF51" w14:textId="31E6F0CE" w:rsidR="002A2A88" w:rsidRPr="00546F9D" w:rsidRDefault="00C06DEB" w:rsidP="00D12F37">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84799472"/>
          <w14:checkbox>
            <w14:checked w14:val="0"/>
            <w14:checkedState w14:val="2612" w14:font="MS Gothic"/>
            <w14:uncheckedState w14:val="2610" w14:font="MS Gothic"/>
          </w14:checkbox>
        </w:sdtPr>
        <w:sdtEndPr/>
        <w:sdtContent>
          <w:r w:rsidR="00D12F37" w:rsidRPr="00546F9D">
            <w:rPr>
              <w:rFonts w:ascii="MS Gothic" w:eastAsia="MS Gothic" w:hAnsi="MS Gothic" w:cs="Times New Roman" w:hint="eastAsia"/>
              <w:sz w:val="24"/>
              <w:szCs w:val="24"/>
            </w:rPr>
            <w:t>☐</w:t>
          </w:r>
        </w:sdtContent>
      </w:sdt>
      <w:r w:rsidR="00D12F37" w:rsidRPr="00546F9D">
        <w:rPr>
          <w:rFonts w:ascii="Times New Roman" w:hAnsi="Times New Roman" w:cs="Times New Roman"/>
          <w:sz w:val="24"/>
          <w:szCs w:val="24"/>
        </w:rPr>
        <w:t xml:space="preserve"> - iekārtu piegādes termiņš izpildāms;</w:t>
      </w:r>
    </w:p>
    <w:p w14:paraId="1046BDA5" w14:textId="6D3376B5" w:rsidR="00D12F37" w:rsidRPr="00546F9D" w:rsidRDefault="00C06DEB" w:rsidP="00D12F37">
      <w:pPr>
        <w:spacing w:before="120"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797434808"/>
          <w14:checkbox>
            <w14:checked w14:val="0"/>
            <w14:checkedState w14:val="2612" w14:font="MS Gothic"/>
            <w14:uncheckedState w14:val="2610" w14:font="MS Gothic"/>
          </w14:checkbox>
        </w:sdtPr>
        <w:sdtEndPr/>
        <w:sdtContent>
          <w:r w:rsidR="00D12F37" w:rsidRPr="00546F9D">
            <w:rPr>
              <w:rFonts w:ascii="MS Gothic" w:eastAsia="MS Gothic" w:hAnsi="MS Gothic" w:cs="Times New Roman" w:hint="eastAsia"/>
              <w:sz w:val="24"/>
              <w:szCs w:val="24"/>
            </w:rPr>
            <w:t>☐</w:t>
          </w:r>
        </w:sdtContent>
      </w:sdt>
      <w:r w:rsidR="0090216F" w:rsidRPr="00546F9D">
        <w:rPr>
          <w:rFonts w:ascii="Times New Roman" w:hAnsi="Times New Roman" w:cs="Times New Roman"/>
          <w:sz w:val="24"/>
          <w:szCs w:val="24"/>
        </w:rPr>
        <w:t xml:space="preserve"> - </w:t>
      </w:r>
      <w:r w:rsidR="00D12F37" w:rsidRPr="00546F9D">
        <w:rPr>
          <w:rFonts w:ascii="Times New Roman" w:hAnsi="Times New Roman" w:cs="Times New Roman"/>
          <w:sz w:val="24"/>
          <w:szCs w:val="24"/>
        </w:rPr>
        <w:t>iekārtu piegādes termiņš nav izpildāms, jo ______________________, tādejādi piedāvātais termiņš ir ___ mēneši.</w:t>
      </w:r>
    </w:p>
    <w:p w14:paraId="6621509C" w14:textId="4B6BF117" w:rsidR="002A2A88" w:rsidRPr="00546F9D" w:rsidRDefault="002A2A88" w:rsidP="002A2A88">
      <w:pPr>
        <w:pStyle w:val="ListParagraph"/>
        <w:numPr>
          <w:ilvl w:val="0"/>
          <w:numId w:val="7"/>
        </w:numPr>
        <w:spacing w:before="120" w:after="0" w:line="240" w:lineRule="auto"/>
        <w:contextualSpacing w:val="0"/>
        <w:jc w:val="both"/>
        <w:rPr>
          <w:rFonts w:ascii="Times New Roman" w:hAnsi="Times New Roman" w:cs="Times New Roman"/>
          <w:sz w:val="24"/>
          <w:szCs w:val="24"/>
        </w:rPr>
      </w:pPr>
      <w:r w:rsidRPr="00546F9D">
        <w:rPr>
          <w:rFonts w:ascii="Times New Roman" w:hAnsi="Times New Roman" w:cs="Times New Roman"/>
          <w:sz w:val="24"/>
          <w:szCs w:val="24"/>
        </w:rPr>
        <w:t xml:space="preserve">Iekārtu garantijas periods (t.sk. ar tehniskās apkopes darbiem) – </w:t>
      </w:r>
      <w:r w:rsidR="00743998">
        <w:rPr>
          <w:rFonts w:ascii="Times New Roman" w:hAnsi="Times New Roman" w:cs="Times New Roman"/>
          <w:b/>
          <w:bCs/>
          <w:sz w:val="24"/>
          <w:szCs w:val="24"/>
        </w:rPr>
        <w:t>vismaz 24</w:t>
      </w:r>
      <w:r w:rsidRPr="00546F9D">
        <w:rPr>
          <w:rFonts w:ascii="Times New Roman" w:hAnsi="Times New Roman" w:cs="Times New Roman"/>
          <w:b/>
          <w:bCs/>
          <w:sz w:val="24"/>
          <w:szCs w:val="24"/>
        </w:rPr>
        <w:t xml:space="preserve"> mēneši</w:t>
      </w:r>
      <w:r w:rsidRPr="00546F9D">
        <w:rPr>
          <w:rFonts w:ascii="Times New Roman" w:hAnsi="Times New Roman" w:cs="Times New Roman"/>
          <w:sz w:val="24"/>
          <w:szCs w:val="24"/>
        </w:rPr>
        <w:t xml:space="preserve"> no pieņemšanas-nodošanas akta parakstīšanas.</w:t>
      </w:r>
    </w:p>
    <w:p w14:paraId="78D84D95" w14:textId="4BBAB858" w:rsidR="00E60459" w:rsidRPr="00546F9D" w:rsidRDefault="00E60459" w:rsidP="00E60459">
      <w:pPr>
        <w:pStyle w:val="BodyText2"/>
        <w:tabs>
          <w:tab w:val="clear" w:pos="0"/>
        </w:tabs>
        <w:spacing w:before="120"/>
        <w:outlineLvl w:val="9"/>
        <w:rPr>
          <w:rFonts w:ascii="Times New Roman" w:hAnsi="Times New Roman"/>
          <w:b/>
          <w:bCs/>
          <w:szCs w:val="24"/>
        </w:rPr>
      </w:pPr>
      <w:r w:rsidRPr="00546F9D">
        <w:rPr>
          <w:rFonts w:ascii="Times New Roman" w:hAnsi="Times New Roman"/>
          <w:b/>
          <w:bCs/>
          <w:szCs w:val="24"/>
        </w:rPr>
        <w:t>5.</w:t>
      </w:r>
      <w:r w:rsidR="00D12F37" w:rsidRPr="00546F9D">
        <w:rPr>
          <w:rFonts w:ascii="Times New Roman" w:hAnsi="Times New Roman"/>
          <w:b/>
          <w:bCs/>
          <w:szCs w:val="24"/>
        </w:rPr>
        <w:t>3</w:t>
      </w:r>
      <w:r w:rsidRPr="00546F9D">
        <w:rPr>
          <w:rFonts w:ascii="Times New Roman" w:hAnsi="Times New Roman"/>
          <w:b/>
          <w:bCs/>
          <w:szCs w:val="24"/>
        </w:rPr>
        <w:t>.</w:t>
      </w:r>
      <w:r w:rsidRPr="00546F9D">
        <w:rPr>
          <w:rFonts w:ascii="Times New Roman" w:hAnsi="Times New Roman"/>
          <w:szCs w:val="24"/>
        </w:rPr>
        <w:t xml:space="preserve"> </w:t>
      </w:r>
      <w:r w:rsidRPr="00546F9D">
        <w:rPr>
          <w:rFonts w:ascii="Times New Roman" w:hAnsi="Times New Roman"/>
          <w:b/>
          <w:bCs/>
          <w:szCs w:val="24"/>
        </w:rPr>
        <w:t>Pretendentam ir tiesības piegādāt</w:t>
      </w:r>
      <w:r w:rsidR="004A7856">
        <w:rPr>
          <w:rFonts w:ascii="Times New Roman" w:hAnsi="Times New Roman"/>
          <w:b/>
          <w:bCs/>
          <w:szCs w:val="24"/>
        </w:rPr>
        <w:t xml:space="preserve"> </w:t>
      </w:r>
      <w:proofErr w:type="spellStart"/>
      <w:r w:rsidR="004A7856">
        <w:rPr>
          <w:rFonts w:ascii="Times New Roman" w:hAnsi="Times New Roman"/>
          <w:b/>
          <w:bCs/>
          <w:szCs w:val="24"/>
        </w:rPr>
        <w:t>spektometru</w:t>
      </w:r>
      <w:proofErr w:type="spellEnd"/>
      <w:r w:rsidRPr="00546F9D">
        <w:rPr>
          <w:rFonts w:ascii="Times New Roman" w:hAnsi="Times New Roman"/>
          <w:b/>
          <w:bCs/>
          <w:szCs w:val="24"/>
        </w:rPr>
        <w:t>, nodrošinot garantijas saistību izpildi (</w:t>
      </w:r>
      <w:r w:rsidR="004B6E91">
        <w:rPr>
          <w:rFonts w:ascii="Times New Roman" w:hAnsi="Times New Roman"/>
          <w:b/>
          <w:bCs/>
          <w:szCs w:val="24"/>
        </w:rPr>
        <w:t>tehniskā apkope</w:t>
      </w:r>
      <w:r w:rsidRPr="00546F9D">
        <w:rPr>
          <w:rFonts w:ascii="Times New Roman" w:hAnsi="Times New Roman"/>
          <w:b/>
          <w:bCs/>
          <w:szCs w:val="24"/>
        </w:rPr>
        <w:t>), jo:</w:t>
      </w:r>
    </w:p>
    <w:p w14:paraId="1D255174" w14:textId="77777777" w:rsidR="00E60459" w:rsidRPr="00546F9D" w:rsidRDefault="00C06DEB" w:rsidP="00E60459">
      <w:pPr>
        <w:pStyle w:val="BodyText2"/>
        <w:tabs>
          <w:tab w:val="clear" w:pos="0"/>
        </w:tabs>
        <w:spacing w:before="120"/>
        <w:outlineLvl w:val="9"/>
        <w:rPr>
          <w:rFonts w:ascii="Times New Roman" w:hAnsi="Times New Roman"/>
          <w:szCs w:val="24"/>
        </w:rPr>
      </w:pPr>
      <w:sdt>
        <w:sdtPr>
          <w:rPr>
            <w:rFonts w:ascii="Times New Roman" w:hAnsi="Times New Roman"/>
            <w:szCs w:val="24"/>
          </w:rPr>
          <w:id w:val="-1486238771"/>
          <w14:checkbox>
            <w14:checked w14:val="0"/>
            <w14:checkedState w14:val="2612" w14:font="MS Gothic"/>
            <w14:uncheckedState w14:val="2610" w14:font="MS Gothic"/>
          </w14:checkbox>
        </w:sdtPr>
        <w:sdtEndPr/>
        <w:sdtContent>
          <w:r w:rsidR="00E60459" w:rsidRPr="00546F9D">
            <w:rPr>
              <w:rFonts w:ascii="Segoe UI Symbol" w:eastAsia="MS Gothic" w:hAnsi="Segoe UI Symbol" w:cs="Segoe UI Symbol"/>
              <w:szCs w:val="24"/>
            </w:rPr>
            <w:t>☐</w:t>
          </w:r>
        </w:sdtContent>
      </w:sdt>
      <w:r w:rsidR="00E60459" w:rsidRPr="00546F9D">
        <w:rPr>
          <w:rFonts w:ascii="Times New Roman" w:hAnsi="Times New Roman"/>
          <w:szCs w:val="24"/>
        </w:rPr>
        <w:t xml:space="preserve"> piedāvājuma iesniedzējs ir ražotājs vai piedāvātā tehniskā risinājuma ražotāja autorizēts pārstāvis</w:t>
      </w:r>
      <w:r w:rsidR="00E60459" w:rsidRPr="00546F9D">
        <w:rPr>
          <w:rFonts w:ascii="Times New Roman" w:eastAsia="MS Gothic" w:hAnsi="Times New Roman"/>
          <w:szCs w:val="24"/>
        </w:rPr>
        <w:t xml:space="preserve"> un tā rīcībā ir </w:t>
      </w:r>
      <w:r w:rsidR="00E60459" w:rsidRPr="00546F9D">
        <w:rPr>
          <w:rFonts w:ascii="Times New Roman" w:hAnsi="Times New Roman"/>
          <w:szCs w:val="24"/>
        </w:rPr>
        <w:t>ražotājs izsniegts dokuments, kas to apliecina:</w:t>
      </w:r>
    </w:p>
    <w:p w14:paraId="3BB2A097" w14:textId="718A533A" w:rsidR="00E60459" w:rsidRPr="00546F9D" w:rsidRDefault="004A7856" w:rsidP="00E60459">
      <w:pPr>
        <w:pStyle w:val="BodyText2"/>
        <w:numPr>
          <w:ilvl w:val="0"/>
          <w:numId w:val="2"/>
        </w:numPr>
        <w:spacing w:before="120"/>
        <w:outlineLvl w:val="9"/>
        <w:rPr>
          <w:rFonts w:ascii="Times New Roman" w:hAnsi="Times New Roman"/>
          <w:szCs w:val="24"/>
        </w:rPr>
      </w:pPr>
      <w:r>
        <w:rPr>
          <w:rFonts w:ascii="Times New Roman" w:hAnsi="Times New Roman"/>
          <w:szCs w:val="24"/>
        </w:rPr>
        <w:t xml:space="preserve">Piedāvātā </w:t>
      </w:r>
      <w:proofErr w:type="spellStart"/>
      <w:r>
        <w:rPr>
          <w:rFonts w:ascii="Times New Roman" w:hAnsi="Times New Roman"/>
          <w:szCs w:val="24"/>
        </w:rPr>
        <w:t>spektometra</w:t>
      </w:r>
      <w:proofErr w:type="spellEnd"/>
      <w:r w:rsidR="00E60459" w:rsidRPr="00546F9D">
        <w:rPr>
          <w:rFonts w:ascii="Times New Roman" w:hAnsi="Times New Roman"/>
          <w:szCs w:val="24"/>
        </w:rPr>
        <w:t xml:space="preserve"> ražotāja pilns nosaukums: ___________________________</w:t>
      </w:r>
    </w:p>
    <w:p w14:paraId="0F6BDF51" w14:textId="77777777" w:rsidR="00E87293" w:rsidRPr="00546F9D" w:rsidRDefault="00E87293" w:rsidP="00F86CCE">
      <w:pPr>
        <w:pStyle w:val="BodyText2"/>
        <w:tabs>
          <w:tab w:val="clear" w:pos="0"/>
        </w:tabs>
        <w:spacing w:before="120"/>
        <w:outlineLvl w:val="9"/>
        <w:rPr>
          <w:rFonts w:ascii="Times New Roman" w:eastAsia="MS Gothic" w:hAnsi="Times New Roman"/>
          <w:szCs w:val="24"/>
        </w:rPr>
      </w:pPr>
    </w:p>
    <w:p w14:paraId="1EE4679C" w14:textId="687B982C" w:rsidR="00E60459" w:rsidRPr="00546F9D" w:rsidRDefault="00E60459" w:rsidP="00E60459">
      <w:pPr>
        <w:pStyle w:val="BodyText2"/>
        <w:tabs>
          <w:tab w:val="clear" w:pos="0"/>
        </w:tabs>
        <w:spacing w:before="120"/>
        <w:outlineLvl w:val="9"/>
        <w:rPr>
          <w:rFonts w:ascii="Times New Roman" w:hAnsi="Times New Roman"/>
          <w:szCs w:val="24"/>
        </w:rPr>
      </w:pPr>
      <w:r w:rsidRPr="00546F9D">
        <w:rPr>
          <w:rFonts w:ascii="Times New Roman" w:hAnsi="Times New Roman"/>
          <w:b/>
          <w:bCs/>
          <w:szCs w:val="24"/>
        </w:rPr>
        <w:t>5.</w:t>
      </w:r>
      <w:r w:rsidR="005C5299">
        <w:rPr>
          <w:rFonts w:ascii="Times New Roman" w:hAnsi="Times New Roman"/>
          <w:b/>
          <w:bCs/>
          <w:szCs w:val="24"/>
        </w:rPr>
        <w:t>4</w:t>
      </w:r>
      <w:r w:rsidRPr="00546F9D">
        <w:rPr>
          <w:rFonts w:ascii="Times New Roman" w:hAnsi="Times New Roman"/>
          <w:b/>
          <w:bCs/>
          <w:szCs w:val="24"/>
        </w:rPr>
        <w:t xml:space="preserve">. Garantijas saistību nodrošināšana (apkopes veikšana garantijas laikā). </w:t>
      </w:r>
      <w:r w:rsidRPr="00546F9D">
        <w:rPr>
          <w:rFonts w:ascii="Times New Roman" w:hAnsi="Times New Roman"/>
          <w:szCs w:val="24"/>
        </w:rPr>
        <w:t>Nodrošina ražotāja garantijas noteikumu izpildi, pēc nodošanas un pieņemšanas akta parakstīšanas saskaņā ar tehniskajā specifikācijā noteiktajām minimālajām prasībām:</w:t>
      </w:r>
    </w:p>
    <w:p w14:paraId="3B67975A" w14:textId="0F6E6CB8" w:rsidR="00E60459" w:rsidRPr="00546F9D" w:rsidRDefault="00C06DEB" w:rsidP="00E60459">
      <w:pPr>
        <w:pStyle w:val="BodyText2"/>
        <w:tabs>
          <w:tab w:val="clear" w:pos="0"/>
        </w:tabs>
        <w:spacing w:before="120"/>
        <w:ind w:firstLine="284"/>
        <w:outlineLvl w:val="9"/>
        <w:rPr>
          <w:rFonts w:ascii="Times New Roman" w:hAnsi="Times New Roman"/>
          <w:szCs w:val="24"/>
        </w:rPr>
      </w:pPr>
      <w:sdt>
        <w:sdtPr>
          <w:rPr>
            <w:rFonts w:ascii="Times New Roman" w:hAnsi="Times New Roman"/>
            <w:szCs w:val="24"/>
          </w:rPr>
          <w:id w:val="-552618107"/>
          <w14:checkbox>
            <w14:checked w14:val="0"/>
            <w14:checkedState w14:val="2612" w14:font="MS Gothic"/>
            <w14:uncheckedState w14:val="2610" w14:font="MS Gothic"/>
          </w14:checkbox>
        </w:sdtPr>
        <w:sdtEndPr/>
        <w:sdtContent>
          <w:r w:rsidR="00E60459" w:rsidRPr="00546F9D">
            <w:rPr>
              <w:rFonts w:ascii="Segoe UI Symbol" w:eastAsia="MS Gothic" w:hAnsi="Segoe UI Symbol" w:cs="Segoe UI Symbol"/>
              <w:szCs w:val="24"/>
            </w:rPr>
            <w:t>☐</w:t>
          </w:r>
        </w:sdtContent>
      </w:sdt>
      <w:r w:rsidR="00E60459" w:rsidRPr="00546F9D">
        <w:rPr>
          <w:rFonts w:ascii="Times New Roman" w:hAnsi="Times New Roman"/>
          <w:b/>
          <w:bCs/>
          <w:szCs w:val="24"/>
        </w:rPr>
        <w:t xml:space="preserve"> </w:t>
      </w:r>
      <w:r w:rsidR="00E60459" w:rsidRPr="00546F9D">
        <w:rPr>
          <w:rFonts w:ascii="Times New Roman" w:hAnsi="Times New Roman"/>
          <w:szCs w:val="24"/>
        </w:rPr>
        <w:t>apkopi garantijas laikā veic līguma izpildītājs (iekārtu piegādātājs);</w:t>
      </w:r>
    </w:p>
    <w:p w14:paraId="21280A65" w14:textId="3D3D47B0" w:rsidR="00E60459" w:rsidRPr="00546F9D" w:rsidRDefault="00C06DEB" w:rsidP="00427340">
      <w:pPr>
        <w:pStyle w:val="BodyText2"/>
        <w:tabs>
          <w:tab w:val="clear" w:pos="0"/>
        </w:tabs>
        <w:spacing w:before="120"/>
        <w:ind w:firstLine="284"/>
        <w:outlineLvl w:val="9"/>
        <w:rPr>
          <w:rFonts w:ascii="Times New Roman" w:hAnsi="Times New Roman"/>
          <w:szCs w:val="24"/>
        </w:rPr>
      </w:pPr>
      <w:sdt>
        <w:sdtPr>
          <w:rPr>
            <w:rFonts w:ascii="Times New Roman" w:hAnsi="Times New Roman"/>
            <w:szCs w:val="24"/>
          </w:rPr>
          <w:id w:val="26301456"/>
          <w14:checkbox>
            <w14:checked w14:val="0"/>
            <w14:checkedState w14:val="2612" w14:font="MS Gothic"/>
            <w14:uncheckedState w14:val="2610" w14:font="MS Gothic"/>
          </w14:checkbox>
        </w:sdtPr>
        <w:sdtEndPr/>
        <w:sdtContent>
          <w:r w:rsidR="00E60459" w:rsidRPr="00546F9D">
            <w:rPr>
              <w:rFonts w:ascii="Segoe UI Symbol" w:eastAsia="MS Gothic" w:hAnsi="Segoe UI Symbol" w:cs="Segoe UI Symbol"/>
              <w:szCs w:val="24"/>
            </w:rPr>
            <w:t>☐</w:t>
          </w:r>
        </w:sdtContent>
      </w:sdt>
      <w:r w:rsidR="00E60459" w:rsidRPr="00546F9D">
        <w:rPr>
          <w:rFonts w:ascii="Times New Roman" w:hAnsi="Times New Roman"/>
          <w:b/>
          <w:bCs/>
          <w:szCs w:val="24"/>
        </w:rPr>
        <w:t xml:space="preserve"> </w:t>
      </w:r>
      <w:r w:rsidR="00E60459" w:rsidRPr="00546F9D">
        <w:rPr>
          <w:rFonts w:ascii="Times New Roman" w:hAnsi="Times New Roman"/>
          <w:szCs w:val="24"/>
        </w:rPr>
        <w:t>apkopi garantijas laikā veic līguma izpildītāja piesaistīts apakšuzņēmējs</w:t>
      </w:r>
      <w:r w:rsidR="005C5299">
        <w:rPr>
          <w:rFonts w:ascii="Times New Roman" w:hAnsi="Times New Roman"/>
          <w:szCs w:val="24"/>
        </w:rPr>
        <w:t>: _______________</w:t>
      </w:r>
      <w:r w:rsidR="00E60459" w:rsidRPr="00546F9D">
        <w:rPr>
          <w:rFonts w:ascii="Times New Roman" w:hAnsi="Times New Roman"/>
          <w:szCs w:val="24"/>
        </w:rPr>
        <w:t>;</w:t>
      </w:r>
    </w:p>
    <w:p w14:paraId="602213DF" w14:textId="73863B38" w:rsidR="00D84F40" w:rsidRPr="005C5299" w:rsidRDefault="00E60459" w:rsidP="005C5299">
      <w:pPr>
        <w:pStyle w:val="BodyText2"/>
        <w:tabs>
          <w:tab w:val="clear" w:pos="0"/>
        </w:tabs>
        <w:spacing w:before="120"/>
        <w:ind w:left="426" w:firstLine="284"/>
        <w:outlineLvl w:val="9"/>
        <w:rPr>
          <w:rFonts w:ascii="Times New Roman" w:hAnsi="Times New Roman"/>
          <w:i/>
          <w:iCs/>
          <w:szCs w:val="24"/>
        </w:rPr>
      </w:pPr>
      <w:r w:rsidRPr="00546F9D">
        <w:rPr>
          <w:rFonts w:ascii="Times New Roman" w:hAnsi="Times New Roman"/>
          <w:i/>
          <w:iCs/>
          <w:szCs w:val="24"/>
        </w:rPr>
        <w:t>(lūdzu norādīt iespējamos pakalpojuma sniedzējus Eiropā vai Baltijas valstīs vai Latvijā);</w:t>
      </w:r>
    </w:p>
    <w:p w14:paraId="02B30224" w14:textId="08750517" w:rsidR="00E60459" w:rsidRPr="00546F9D" w:rsidRDefault="00D12F37" w:rsidP="00BE121F">
      <w:pPr>
        <w:pStyle w:val="ListParagraph"/>
        <w:suppressAutoHyphens/>
        <w:spacing w:before="120" w:after="0" w:line="240" w:lineRule="auto"/>
        <w:ind w:left="0"/>
        <w:contextualSpacing w:val="0"/>
        <w:jc w:val="both"/>
        <w:rPr>
          <w:rFonts w:ascii="Times New Roman" w:hAnsi="Times New Roman"/>
          <w:b/>
          <w:sz w:val="24"/>
          <w:szCs w:val="24"/>
        </w:rPr>
      </w:pPr>
      <w:r w:rsidRPr="00546F9D">
        <w:rPr>
          <w:rFonts w:ascii="Times New Roman" w:hAnsi="Times New Roman"/>
          <w:b/>
          <w:sz w:val="24"/>
          <w:szCs w:val="24"/>
        </w:rPr>
        <w:lastRenderedPageBreak/>
        <w:t>5.</w:t>
      </w:r>
      <w:r w:rsidR="005C5299">
        <w:rPr>
          <w:rFonts w:ascii="Times New Roman" w:hAnsi="Times New Roman"/>
          <w:b/>
          <w:sz w:val="24"/>
          <w:szCs w:val="24"/>
        </w:rPr>
        <w:t>5</w:t>
      </w:r>
      <w:r w:rsidRPr="00546F9D">
        <w:rPr>
          <w:rFonts w:ascii="Times New Roman" w:hAnsi="Times New Roman"/>
          <w:b/>
          <w:sz w:val="24"/>
          <w:szCs w:val="24"/>
        </w:rPr>
        <w:t>. Finanšu piedāvājums:</w:t>
      </w:r>
      <w:bookmarkStart w:id="2" w:name="_Hlk47010011"/>
    </w:p>
    <w:p w14:paraId="2AFDABE1" w14:textId="3E9F1C22" w:rsidR="005F683A" w:rsidRPr="00546F9D" w:rsidRDefault="003F4238"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546F9D">
        <w:rPr>
          <w:rFonts w:ascii="Times New Roman" w:hAnsi="Times New Roman" w:cs="Times New Roman"/>
          <w:i/>
          <w:iCs/>
          <w:sz w:val="24"/>
          <w:szCs w:val="24"/>
        </w:rPr>
        <w:t xml:space="preserve">Piedāvājuma cenā iekļauj visas izmaksas, kas saistītas ar Tehniskajā specifikācijā noteikto prasību izpildi </w:t>
      </w:r>
      <w:r w:rsidR="005F683A" w:rsidRPr="00546F9D">
        <w:rPr>
          <w:rFonts w:ascii="Times New Roman" w:hAnsi="Times New Roman" w:cs="Times New Roman"/>
          <w:i/>
          <w:iCs/>
          <w:sz w:val="24"/>
          <w:szCs w:val="24"/>
        </w:rPr>
        <w:t>-</w:t>
      </w:r>
      <w:r w:rsidRPr="00546F9D">
        <w:rPr>
          <w:rFonts w:ascii="Times New Roman" w:hAnsi="Times New Roman" w:cs="Times New Roman"/>
          <w:i/>
          <w:iCs/>
          <w:sz w:val="24"/>
          <w:szCs w:val="24"/>
        </w:rPr>
        <w:t xml:space="preserve"> atbilstošu iekārtu piegād</w:t>
      </w:r>
      <w:r w:rsidR="005F683A" w:rsidRPr="00546F9D">
        <w:rPr>
          <w:rFonts w:ascii="Times New Roman" w:hAnsi="Times New Roman" w:cs="Times New Roman"/>
          <w:i/>
          <w:iCs/>
          <w:sz w:val="24"/>
          <w:szCs w:val="24"/>
        </w:rPr>
        <w:t>i (t.sk. transportēšanu)</w:t>
      </w:r>
      <w:r w:rsidRPr="00546F9D">
        <w:rPr>
          <w:rFonts w:ascii="Times New Roman" w:hAnsi="Times New Roman" w:cs="Times New Roman"/>
          <w:i/>
          <w:iCs/>
          <w:sz w:val="24"/>
          <w:szCs w:val="24"/>
        </w:rPr>
        <w:t>, tehnisko apkopju un apmācību</w:t>
      </w:r>
      <w:r w:rsidR="00C805E9" w:rsidRPr="00546F9D">
        <w:rPr>
          <w:rFonts w:ascii="Times New Roman" w:hAnsi="Times New Roman" w:cs="Times New Roman"/>
          <w:i/>
          <w:iCs/>
          <w:sz w:val="24"/>
          <w:szCs w:val="24"/>
        </w:rPr>
        <w:t xml:space="preserve">, kā arī </w:t>
      </w:r>
      <w:r w:rsidR="005F683A" w:rsidRPr="00546F9D">
        <w:rPr>
          <w:rFonts w:ascii="Times New Roman" w:hAnsi="Times New Roman" w:cs="Times New Roman"/>
          <w:i/>
          <w:iCs/>
          <w:sz w:val="24"/>
          <w:szCs w:val="24"/>
        </w:rPr>
        <w:t>nodokļi (izņemot pievienotās vērtības nodokli), nodevas, muitas nodevas un nodokļi u.c. ar līguma izpildi saistītās izmaksas.</w:t>
      </w:r>
    </w:p>
    <w:p w14:paraId="4FE793DE" w14:textId="61E67476" w:rsidR="005F683A" w:rsidRPr="00546F9D" w:rsidRDefault="005F683A" w:rsidP="005F683A">
      <w:pPr>
        <w:pStyle w:val="ListParagraph"/>
        <w:widowControl w:val="0"/>
        <w:numPr>
          <w:ilvl w:val="0"/>
          <w:numId w:val="10"/>
        </w:numPr>
        <w:autoSpaceDE w:val="0"/>
        <w:autoSpaceDN w:val="0"/>
        <w:spacing w:before="120" w:after="0" w:line="240" w:lineRule="auto"/>
        <w:ind w:left="284" w:hanging="284"/>
        <w:jc w:val="both"/>
        <w:rPr>
          <w:rFonts w:ascii="Times New Roman" w:hAnsi="Times New Roman" w:cs="Times New Roman"/>
          <w:i/>
          <w:iCs/>
          <w:sz w:val="24"/>
          <w:szCs w:val="24"/>
        </w:rPr>
      </w:pPr>
      <w:r w:rsidRPr="00546F9D">
        <w:rPr>
          <w:rFonts w:ascii="Times New Roman" w:hAnsi="Times New Roman" w:cs="Times New Roman"/>
          <w:i/>
          <w:iCs/>
          <w:sz w:val="24"/>
          <w:szCs w:val="24"/>
        </w:rPr>
        <w:t>Piedāvājuma cena jānorāda ar precizitāti 2 (divas) zīmes aiz komata.</w:t>
      </w:r>
    </w:p>
    <w:tbl>
      <w:tblPr>
        <w:tblStyle w:val="TableGrid"/>
        <w:tblW w:w="9493" w:type="dxa"/>
        <w:tblLook w:val="04A0" w:firstRow="1" w:lastRow="0" w:firstColumn="1" w:lastColumn="0" w:noHBand="0" w:noVBand="1"/>
      </w:tblPr>
      <w:tblGrid>
        <w:gridCol w:w="5807"/>
        <w:gridCol w:w="3686"/>
      </w:tblGrid>
      <w:tr w:rsidR="00E24A0A" w:rsidRPr="00546F9D" w14:paraId="310CD5B9" w14:textId="77777777" w:rsidTr="00E24A0A">
        <w:trPr>
          <w:trHeight w:val="509"/>
        </w:trPr>
        <w:tc>
          <w:tcPr>
            <w:tcW w:w="5807" w:type="dxa"/>
            <w:shd w:val="clear" w:color="auto" w:fill="DAE9F7" w:themeFill="text2" w:themeFillTint="1A"/>
            <w:vAlign w:val="center"/>
          </w:tcPr>
          <w:p w14:paraId="7A1908A5" w14:textId="04942EF0" w:rsidR="00E24A0A" w:rsidRPr="00546F9D" w:rsidRDefault="00E24A0A" w:rsidP="003E4AF8">
            <w:pPr>
              <w:jc w:val="center"/>
              <w:rPr>
                <w:rFonts w:ascii="Times New Roman" w:hAnsi="Times New Roman" w:cs="Times New Roman"/>
                <w:b/>
                <w:sz w:val="24"/>
                <w:szCs w:val="24"/>
              </w:rPr>
            </w:pPr>
            <w:r w:rsidRPr="00546F9D">
              <w:rPr>
                <w:rFonts w:ascii="Times New Roman" w:hAnsi="Times New Roman" w:cs="Times New Roman"/>
                <w:b/>
                <w:sz w:val="24"/>
                <w:szCs w:val="24"/>
              </w:rPr>
              <w:t>Izmaksu pozīcijas</w:t>
            </w:r>
            <w:r>
              <w:rPr>
                <w:rFonts w:ascii="Times New Roman" w:hAnsi="Times New Roman" w:cs="Times New Roman"/>
                <w:b/>
                <w:sz w:val="24"/>
                <w:szCs w:val="24"/>
              </w:rPr>
              <w:t xml:space="preserve"> un apjoms</w:t>
            </w:r>
          </w:p>
        </w:tc>
        <w:tc>
          <w:tcPr>
            <w:tcW w:w="3686" w:type="dxa"/>
            <w:shd w:val="clear" w:color="auto" w:fill="DAE9F7" w:themeFill="text2" w:themeFillTint="1A"/>
            <w:vAlign w:val="center"/>
          </w:tcPr>
          <w:p w14:paraId="55517546" w14:textId="07D7BA76" w:rsidR="00E24A0A" w:rsidRPr="00546F9D" w:rsidRDefault="00E24A0A" w:rsidP="003E4AF8">
            <w:pPr>
              <w:jc w:val="center"/>
              <w:rPr>
                <w:rFonts w:ascii="Times New Roman" w:hAnsi="Times New Roman" w:cs="Times New Roman"/>
                <w:b/>
                <w:sz w:val="24"/>
                <w:szCs w:val="24"/>
              </w:rPr>
            </w:pPr>
            <w:r w:rsidRPr="00546F9D">
              <w:rPr>
                <w:rFonts w:ascii="Times New Roman" w:hAnsi="Times New Roman" w:cs="Times New Roman"/>
                <w:b/>
                <w:sz w:val="24"/>
                <w:szCs w:val="24"/>
              </w:rPr>
              <w:t>Kopā, EUR bez PVN</w:t>
            </w:r>
          </w:p>
        </w:tc>
      </w:tr>
      <w:tr w:rsidR="00E24A0A" w:rsidRPr="00546F9D" w14:paraId="1898077D" w14:textId="77777777" w:rsidTr="00485540">
        <w:trPr>
          <w:cantSplit/>
          <w:trHeight w:val="401"/>
        </w:trPr>
        <w:tc>
          <w:tcPr>
            <w:tcW w:w="5807" w:type="dxa"/>
            <w:shd w:val="clear" w:color="auto" w:fill="FFFFFF" w:themeFill="background1"/>
            <w:vAlign w:val="center"/>
          </w:tcPr>
          <w:p w14:paraId="62037669" w14:textId="21C06DE6" w:rsidR="00E24A0A" w:rsidRPr="00546F9D" w:rsidRDefault="00D92374" w:rsidP="00A028C8">
            <w:pPr>
              <w:rPr>
                <w:rFonts w:ascii="Times New Roman" w:hAnsi="Times New Roman" w:cs="Times New Roman"/>
                <w:bCs/>
                <w:sz w:val="24"/>
                <w:szCs w:val="24"/>
              </w:rPr>
            </w:pPr>
            <w:r>
              <w:rPr>
                <w:rFonts w:ascii="Times New Roman" w:hAnsi="Times New Roman" w:cs="Times New Roman"/>
                <w:bCs/>
                <w:sz w:val="24"/>
                <w:szCs w:val="24"/>
              </w:rPr>
              <w:t>Mob</w:t>
            </w:r>
            <w:r w:rsidR="0004670E">
              <w:rPr>
                <w:rFonts w:ascii="Times New Roman" w:hAnsi="Times New Roman" w:cs="Times New Roman"/>
                <w:bCs/>
                <w:sz w:val="24"/>
                <w:szCs w:val="24"/>
              </w:rPr>
              <w:t>i</w:t>
            </w:r>
            <w:r>
              <w:rPr>
                <w:rFonts w:ascii="Times New Roman" w:hAnsi="Times New Roman" w:cs="Times New Roman"/>
                <w:bCs/>
                <w:sz w:val="24"/>
                <w:szCs w:val="24"/>
              </w:rPr>
              <w:t>l</w:t>
            </w:r>
            <w:r w:rsidR="00DC3E77">
              <w:rPr>
                <w:rFonts w:ascii="Times New Roman" w:hAnsi="Times New Roman" w:cs="Times New Roman"/>
                <w:bCs/>
                <w:sz w:val="24"/>
                <w:szCs w:val="24"/>
              </w:rPr>
              <w:t>ai</w:t>
            </w:r>
            <w:r>
              <w:rPr>
                <w:rFonts w:ascii="Times New Roman" w:hAnsi="Times New Roman" w:cs="Times New Roman"/>
                <w:bCs/>
                <w:sz w:val="24"/>
                <w:szCs w:val="24"/>
              </w:rPr>
              <w:t xml:space="preserve">s </w:t>
            </w:r>
            <w:proofErr w:type="spellStart"/>
            <w:r>
              <w:rPr>
                <w:rFonts w:ascii="Times New Roman" w:hAnsi="Times New Roman" w:cs="Times New Roman"/>
                <w:bCs/>
                <w:sz w:val="24"/>
                <w:szCs w:val="24"/>
              </w:rPr>
              <w:t>s</w:t>
            </w:r>
            <w:r w:rsidR="00E24A0A">
              <w:rPr>
                <w:rFonts w:ascii="Times New Roman" w:hAnsi="Times New Roman" w:cs="Times New Roman"/>
                <w:bCs/>
                <w:sz w:val="24"/>
                <w:szCs w:val="24"/>
              </w:rPr>
              <w:t>pektometrs</w:t>
            </w:r>
            <w:proofErr w:type="spellEnd"/>
            <w:r w:rsidR="00BB17B0">
              <w:rPr>
                <w:rFonts w:ascii="Times New Roman" w:hAnsi="Times New Roman" w:cs="Times New Roman"/>
                <w:bCs/>
                <w:sz w:val="24"/>
                <w:szCs w:val="24"/>
              </w:rPr>
              <w:t xml:space="preserve"> pilnā komplektācijā</w:t>
            </w:r>
            <w:r w:rsidR="00E24A0A">
              <w:rPr>
                <w:rFonts w:ascii="Times New Roman" w:hAnsi="Times New Roman" w:cs="Times New Roman"/>
                <w:bCs/>
                <w:sz w:val="24"/>
                <w:szCs w:val="24"/>
              </w:rPr>
              <w:t xml:space="preserve"> un tā piegāde (1 gab.)</w:t>
            </w:r>
          </w:p>
        </w:tc>
        <w:tc>
          <w:tcPr>
            <w:tcW w:w="3686" w:type="dxa"/>
            <w:shd w:val="clear" w:color="auto" w:fill="FFFFFF" w:themeFill="background1"/>
          </w:tcPr>
          <w:p w14:paraId="611FB60D" w14:textId="3E2D9A18" w:rsidR="00E24A0A" w:rsidRPr="00546F9D" w:rsidRDefault="00E24A0A" w:rsidP="00A028C8">
            <w:pPr>
              <w:rPr>
                <w:rFonts w:ascii="Times New Roman" w:hAnsi="Times New Roman" w:cs="Times New Roman"/>
                <w:bCs/>
                <w:sz w:val="24"/>
                <w:szCs w:val="24"/>
              </w:rPr>
            </w:pPr>
          </w:p>
        </w:tc>
      </w:tr>
      <w:tr w:rsidR="00BB17B0" w:rsidRPr="00546F9D" w14:paraId="02E8185B" w14:textId="77777777" w:rsidTr="00485540">
        <w:trPr>
          <w:cantSplit/>
          <w:trHeight w:val="401"/>
        </w:trPr>
        <w:tc>
          <w:tcPr>
            <w:tcW w:w="5807" w:type="dxa"/>
            <w:shd w:val="clear" w:color="auto" w:fill="FFFFFF" w:themeFill="background1"/>
            <w:vAlign w:val="center"/>
          </w:tcPr>
          <w:p w14:paraId="2DB5BDA1" w14:textId="1FD2E1D8" w:rsidR="00BB17B0" w:rsidRDefault="00BB17B0" w:rsidP="00A028C8">
            <w:pPr>
              <w:rPr>
                <w:rFonts w:ascii="Times New Roman" w:hAnsi="Times New Roman" w:cs="Times New Roman"/>
                <w:bCs/>
                <w:sz w:val="24"/>
                <w:szCs w:val="24"/>
              </w:rPr>
            </w:pPr>
            <w:r>
              <w:rPr>
                <w:rFonts w:ascii="Times New Roman" w:hAnsi="Times New Roman" w:cs="Times New Roman"/>
                <w:bCs/>
                <w:sz w:val="24"/>
                <w:szCs w:val="24"/>
              </w:rPr>
              <w:t>Programmatūra (ar licencēm garantijas laikam) iekārtai darbības nodrošināšanai</w:t>
            </w:r>
          </w:p>
        </w:tc>
        <w:tc>
          <w:tcPr>
            <w:tcW w:w="3686" w:type="dxa"/>
            <w:shd w:val="clear" w:color="auto" w:fill="FFFFFF" w:themeFill="background1"/>
          </w:tcPr>
          <w:p w14:paraId="30388236" w14:textId="77777777" w:rsidR="00BB17B0" w:rsidRPr="00546F9D" w:rsidRDefault="00BB17B0" w:rsidP="00A028C8">
            <w:pPr>
              <w:rPr>
                <w:rFonts w:ascii="Times New Roman" w:hAnsi="Times New Roman" w:cs="Times New Roman"/>
                <w:bCs/>
                <w:sz w:val="24"/>
                <w:szCs w:val="24"/>
              </w:rPr>
            </w:pPr>
          </w:p>
        </w:tc>
      </w:tr>
      <w:tr w:rsidR="00E24A0A" w:rsidRPr="00546F9D" w14:paraId="60088C76" w14:textId="77777777" w:rsidTr="00485540">
        <w:trPr>
          <w:cantSplit/>
          <w:trHeight w:val="576"/>
        </w:trPr>
        <w:tc>
          <w:tcPr>
            <w:tcW w:w="5807" w:type="dxa"/>
            <w:shd w:val="clear" w:color="auto" w:fill="FFFFFF" w:themeFill="background1"/>
            <w:vAlign w:val="center"/>
          </w:tcPr>
          <w:p w14:paraId="22266B45" w14:textId="2BD4C5DB" w:rsidR="00E24A0A" w:rsidRPr="00546F9D" w:rsidRDefault="00E24A0A" w:rsidP="00A028C8">
            <w:pPr>
              <w:rPr>
                <w:rFonts w:ascii="Times New Roman" w:hAnsi="Times New Roman" w:cs="Times New Roman"/>
                <w:bCs/>
                <w:sz w:val="24"/>
                <w:szCs w:val="24"/>
              </w:rPr>
            </w:pPr>
            <w:r>
              <w:rPr>
                <w:rFonts w:ascii="Times New Roman" w:hAnsi="Times New Roman" w:cs="Times New Roman"/>
                <w:bCs/>
                <w:sz w:val="24"/>
                <w:szCs w:val="24"/>
              </w:rPr>
              <w:t xml:space="preserve">Tehniskā apkope </w:t>
            </w:r>
            <w:proofErr w:type="spellStart"/>
            <w:r>
              <w:rPr>
                <w:rFonts w:ascii="Times New Roman" w:hAnsi="Times New Roman" w:cs="Times New Roman"/>
                <w:bCs/>
                <w:sz w:val="24"/>
                <w:szCs w:val="24"/>
              </w:rPr>
              <w:t>spektometra</w:t>
            </w:r>
            <w:proofErr w:type="spellEnd"/>
            <w:r>
              <w:rPr>
                <w:rFonts w:ascii="Times New Roman" w:hAnsi="Times New Roman" w:cs="Times New Roman"/>
                <w:bCs/>
                <w:sz w:val="24"/>
                <w:szCs w:val="24"/>
              </w:rPr>
              <w:t xml:space="preserve"> garantijas periodā (</w:t>
            </w:r>
            <w:r w:rsidR="00485540">
              <w:rPr>
                <w:rFonts w:ascii="Times New Roman" w:hAnsi="Times New Roman" w:cs="Times New Roman"/>
                <w:bCs/>
                <w:sz w:val="24"/>
                <w:szCs w:val="24"/>
              </w:rPr>
              <w:t>piedāvātajā garantijas laikā</w:t>
            </w:r>
            <w:r w:rsidR="00F349CC">
              <w:rPr>
                <w:rFonts w:ascii="Times New Roman" w:hAnsi="Times New Roman" w:cs="Times New Roman"/>
                <w:bCs/>
                <w:sz w:val="24"/>
                <w:szCs w:val="24"/>
              </w:rPr>
              <w:t xml:space="preserve">, bet ne mazāk kā 24 </w:t>
            </w:r>
            <w:proofErr w:type="spellStart"/>
            <w:r w:rsidR="00F349CC">
              <w:rPr>
                <w:rFonts w:ascii="Times New Roman" w:hAnsi="Times New Roman" w:cs="Times New Roman"/>
                <w:bCs/>
                <w:sz w:val="24"/>
                <w:szCs w:val="24"/>
              </w:rPr>
              <w:t>mēn</w:t>
            </w:r>
            <w:proofErr w:type="spellEnd"/>
            <w:r w:rsidR="00F349CC">
              <w:rPr>
                <w:rFonts w:ascii="Times New Roman" w:hAnsi="Times New Roman" w:cs="Times New Roman"/>
                <w:bCs/>
                <w:sz w:val="24"/>
                <w:szCs w:val="24"/>
              </w:rPr>
              <w:t>.</w:t>
            </w:r>
            <w:r w:rsidR="00485540">
              <w:rPr>
                <w:rFonts w:ascii="Times New Roman" w:hAnsi="Times New Roman" w:cs="Times New Roman"/>
                <w:bCs/>
                <w:sz w:val="24"/>
                <w:szCs w:val="24"/>
              </w:rPr>
              <w:t xml:space="preserve">) </w:t>
            </w:r>
          </w:p>
        </w:tc>
        <w:tc>
          <w:tcPr>
            <w:tcW w:w="3686" w:type="dxa"/>
            <w:shd w:val="clear" w:color="auto" w:fill="FFFFFF" w:themeFill="background1"/>
          </w:tcPr>
          <w:p w14:paraId="36EDE8CB" w14:textId="77777777" w:rsidR="00E24A0A" w:rsidRPr="00546F9D" w:rsidRDefault="00E24A0A" w:rsidP="00A028C8">
            <w:pPr>
              <w:rPr>
                <w:rFonts w:ascii="Times New Roman" w:hAnsi="Times New Roman" w:cs="Times New Roman"/>
                <w:bCs/>
                <w:sz w:val="24"/>
                <w:szCs w:val="24"/>
              </w:rPr>
            </w:pPr>
          </w:p>
        </w:tc>
      </w:tr>
      <w:tr w:rsidR="00485540" w:rsidRPr="00546F9D" w14:paraId="4969F2DD" w14:textId="77777777" w:rsidTr="00485540">
        <w:trPr>
          <w:cantSplit/>
          <w:trHeight w:val="273"/>
        </w:trPr>
        <w:tc>
          <w:tcPr>
            <w:tcW w:w="5807" w:type="dxa"/>
            <w:shd w:val="clear" w:color="auto" w:fill="FFFFFF" w:themeFill="background1"/>
            <w:vAlign w:val="center"/>
          </w:tcPr>
          <w:p w14:paraId="21374547" w14:textId="491CED4E" w:rsidR="00485540" w:rsidRPr="00546F9D" w:rsidRDefault="00485540" w:rsidP="00A028C8">
            <w:pPr>
              <w:rPr>
                <w:rFonts w:ascii="Times New Roman" w:hAnsi="Times New Roman" w:cs="Times New Roman"/>
                <w:bCs/>
                <w:sz w:val="24"/>
                <w:szCs w:val="24"/>
              </w:rPr>
            </w:pPr>
            <w:r>
              <w:rPr>
                <w:rFonts w:ascii="Times New Roman" w:hAnsi="Times New Roman" w:cs="Times New Roman"/>
                <w:bCs/>
                <w:sz w:val="24"/>
                <w:szCs w:val="24"/>
              </w:rPr>
              <w:t>Personāla apmācība (4 darbinieku apmācība)</w:t>
            </w:r>
          </w:p>
        </w:tc>
        <w:tc>
          <w:tcPr>
            <w:tcW w:w="3686" w:type="dxa"/>
            <w:shd w:val="clear" w:color="auto" w:fill="FFFFFF" w:themeFill="background1"/>
          </w:tcPr>
          <w:p w14:paraId="60697993" w14:textId="77777777" w:rsidR="00485540" w:rsidRPr="00546F9D" w:rsidRDefault="00485540" w:rsidP="00A028C8">
            <w:pPr>
              <w:rPr>
                <w:rFonts w:ascii="Times New Roman" w:hAnsi="Times New Roman" w:cs="Times New Roman"/>
                <w:bCs/>
                <w:sz w:val="24"/>
                <w:szCs w:val="24"/>
              </w:rPr>
            </w:pPr>
          </w:p>
        </w:tc>
      </w:tr>
      <w:tr w:rsidR="00485540" w:rsidRPr="00546F9D" w14:paraId="555A3E24" w14:textId="77777777" w:rsidTr="00F349CC">
        <w:trPr>
          <w:cantSplit/>
          <w:trHeight w:val="273"/>
        </w:trPr>
        <w:tc>
          <w:tcPr>
            <w:tcW w:w="5807" w:type="dxa"/>
            <w:shd w:val="clear" w:color="auto" w:fill="DAE9F7" w:themeFill="text2" w:themeFillTint="1A"/>
            <w:vAlign w:val="center"/>
          </w:tcPr>
          <w:p w14:paraId="029F4E4A" w14:textId="272CCC8D" w:rsidR="00485540" w:rsidRPr="00485540" w:rsidRDefault="00485540" w:rsidP="00A028C8">
            <w:pPr>
              <w:rPr>
                <w:rFonts w:ascii="Times New Roman" w:hAnsi="Times New Roman" w:cs="Times New Roman"/>
                <w:b/>
                <w:sz w:val="24"/>
                <w:szCs w:val="24"/>
              </w:rPr>
            </w:pPr>
            <w:r w:rsidRPr="00485540">
              <w:rPr>
                <w:rFonts w:ascii="Times New Roman" w:hAnsi="Times New Roman" w:cs="Times New Roman"/>
                <w:b/>
                <w:sz w:val="24"/>
                <w:szCs w:val="24"/>
              </w:rPr>
              <w:t>Kopā, EUR bez PVN</w:t>
            </w:r>
          </w:p>
        </w:tc>
        <w:tc>
          <w:tcPr>
            <w:tcW w:w="3686" w:type="dxa"/>
            <w:shd w:val="clear" w:color="auto" w:fill="DAE9F7" w:themeFill="text2" w:themeFillTint="1A"/>
          </w:tcPr>
          <w:p w14:paraId="348B0C0E" w14:textId="77777777" w:rsidR="00485540" w:rsidRPr="00546F9D" w:rsidRDefault="00485540" w:rsidP="00A028C8">
            <w:pPr>
              <w:rPr>
                <w:rFonts w:ascii="Times New Roman" w:hAnsi="Times New Roman" w:cs="Times New Roman"/>
                <w:bCs/>
                <w:sz w:val="24"/>
                <w:szCs w:val="24"/>
              </w:rPr>
            </w:pPr>
          </w:p>
        </w:tc>
      </w:tr>
    </w:tbl>
    <w:p w14:paraId="7F9AC90D" w14:textId="566A2AC8" w:rsidR="005C5299" w:rsidRPr="00546F9D" w:rsidRDefault="005C5299" w:rsidP="005C5299">
      <w:pPr>
        <w:suppressAutoHyphens/>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546F9D">
        <w:rPr>
          <w:rFonts w:ascii="Times New Roman" w:hAnsi="Times New Roman" w:cs="Times New Roman"/>
          <w:b/>
          <w:bCs/>
          <w:sz w:val="24"/>
          <w:szCs w:val="24"/>
        </w:rPr>
        <w:t>.6.</w:t>
      </w:r>
      <w:r w:rsidRPr="00546F9D">
        <w:rPr>
          <w:rFonts w:ascii="Times New Roman" w:hAnsi="Times New Roman" w:cs="Times New Roman"/>
          <w:sz w:val="24"/>
          <w:szCs w:val="24"/>
        </w:rPr>
        <w:t xml:space="preserve"> </w:t>
      </w:r>
      <w:r w:rsidRPr="00546F9D">
        <w:rPr>
          <w:rFonts w:ascii="Times New Roman" w:hAnsi="Times New Roman" w:cs="Times New Roman"/>
          <w:b/>
          <w:bCs/>
          <w:sz w:val="24"/>
          <w:szCs w:val="24"/>
        </w:rPr>
        <w:t>Piedāvājuma vērtējuma izvēles kritērijs: zemākā cena.</w:t>
      </w:r>
    </w:p>
    <w:p w14:paraId="208A0C6D" w14:textId="5E0F860C" w:rsidR="009D3D8C" w:rsidRPr="005C5299" w:rsidRDefault="005C5299" w:rsidP="005C5299">
      <w:pPr>
        <w:spacing w:before="120" w:after="0" w:line="240" w:lineRule="auto"/>
        <w:contextualSpacing/>
        <w:jc w:val="both"/>
        <w:rPr>
          <w:rFonts w:ascii="Times New Roman" w:hAnsi="Times New Roman" w:cs="Times New Roman"/>
          <w:i/>
          <w:iCs/>
          <w:sz w:val="24"/>
          <w:szCs w:val="24"/>
          <w:shd w:val="clear" w:color="auto" w:fill="FFFFFF"/>
        </w:rPr>
      </w:pPr>
      <w:r w:rsidRPr="00546F9D">
        <w:rPr>
          <w:rFonts w:ascii="Times New Roman" w:hAnsi="Times New Roman" w:cs="Times New Roman"/>
          <w:i/>
          <w:iCs/>
          <w:sz w:val="24"/>
          <w:szCs w:val="24"/>
          <w:shd w:val="clear" w:color="auto" w:fill="FFFFFF"/>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02EEE97A" w14:textId="62A8E580" w:rsidR="00BE121F" w:rsidRPr="005C5299" w:rsidRDefault="00532A3E" w:rsidP="005C5299">
      <w:pPr>
        <w:pStyle w:val="ListBullet4"/>
        <w:numPr>
          <w:ilvl w:val="0"/>
          <w:numId w:val="17"/>
        </w:numPr>
        <w:tabs>
          <w:tab w:val="clear" w:pos="502"/>
          <w:tab w:val="clear" w:pos="1209"/>
          <w:tab w:val="num" w:pos="0"/>
        </w:tabs>
        <w:spacing w:after="0"/>
        <w:ind w:left="0" w:firstLine="0"/>
        <w:contextualSpacing w:val="0"/>
        <w:jc w:val="left"/>
        <w:rPr>
          <w:b/>
          <w:bCs/>
          <w:szCs w:val="24"/>
        </w:rPr>
      </w:pPr>
      <w:r w:rsidRPr="005C5299">
        <w:rPr>
          <w:b/>
          <w:bCs/>
          <w:szCs w:val="24"/>
        </w:rPr>
        <w:t>PAPILDU INFORMĀCIJA</w:t>
      </w:r>
    </w:p>
    <w:p w14:paraId="241C61D0" w14:textId="6B0352B5" w:rsidR="00532A3E" w:rsidRPr="00546F9D" w:rsidRDefault="00532A3E" w:rsidP="005C5299">
      <w:pPr>
        <w:pStyle w:val="ListBullet4"/>
        <w:numPr>
          <w:ilvl w:val="0"/>
          <w:numId w:val="0"/>
        </w:numPr>
        <w:spacing w:after="0"/>
        <w:contextualSpacing w:val="0"/>
        <w:rPr>
          <w:b/>
          <w:bCs/>
          <w:szCs w:val="24"/>
          <w:lang w:eastAsia="en-US"/>
        </w:rPr>
      </w:pPr>
      <w:r w:rsidRPr="00546F9D">
        <w:rPr>
          <w:b/>
          <w:bCs/>
          <w:szCs w:val="24"/>
          <w:lang w:eastAsia="en-US"/>
        </w:rPr>
        <w:t>6.</w:t>
      </w:r>
      <w:r w:rsidR="005C5299">
        <w:rPr>
          <w:b/>
          <w:bCs/>
          <w:szCs w:val="24"/>
          <w:lang w:eastAsia="en-US"/>
        </w:rPr>
        <w:t>1</w:t>
      </w:r>
      <w:r w:rsidRPr="00546F9D">
        <w:rPr>
          <w:b/>
          <w:bCs/>
          <w:szCs w:val="24"/>
          <w:lang w:eastAsia="en-US"/>
        </w:rPr>
        <w:t xml:space="preserve">. Papildu informācija un/vai citi nosacījumi: </w:t>
      </w:r>
    </w:p>
    <w:tbl>
      <w:tblPr>
        <w:tblStyle w:val="TableGrid"/>
        <w:tblW w:w="9493" w:type="dxa"/>
        <w:tblLook w:val="04A0" w:firstRow="1" w:lastRow="0" w:firstColumn="1" w:lastColumn="0" w:noHBand="0" w:noVBand="1"/>
      </w:tblPr>
      <w:tblGrid>
        <w:gridCol w:w="9493"/>
      </w:tblGrid>
      <w:tr w:rsidR="00532A3E" w:rsidRPr="00546F9D" w14:paraId="74C40B39" w14:textId="77777777" w:rsidTr="00CD3A5B">
        <w:tc>
          <w:tcPr>
            <w:tcW w:w="9493" w:type="dxa"/>
          </w:tcPr>
          <w:p w14:paraId="2A9016B6" w14:textId="3256E19D" w:rsidR="00532A3E" w:rsidRPr="00546F9D" w:rsidRDefault="00532A3E" w:rsidP="00C730B8">
            <w:pPr>
              <w:pStyle w:val="ListBullet4"/>
              <w:numPr>
                <w:ilvl w:val="0"/>
                <w:numId w:val="0"/>
              </w:numPr>
              <w:contextualSpacing w:val="0"/>
              <w:rPr>
                <w:i/>
                <w:iCs/>
                <w:szCs w:val="24"/>
                <w:lang w:eastAsia="en-US"/>
              </w:rPr>
            </w:pPr>
            <w:r w:rsidRPr="00546F9D">
              <w:rPr>
                <w:i/>
                <w:iCs/>
                <w:szCs w:val="24"/>
                <w:lang w:eastAsia="en-US"/>
              </w:rPr>
              <w:t xml:space="preserve">Lūdzam norādīt vai </w:t>
            </w:r>
            <w:r w:rsidR="00F90CB7" w:rsidRPr="00546F9D">
              <w:rPr>
                <w:i/>
                <w:iCs/>
                <w:szCs w:val="24"/>
                <w:lang w:eastAsia="en-US"/>
              </w:rPr>
              <w:t xml:space="preserve">nepieciešams </w:t>
            </w:r>
            <w:r w:rsidR="00A6600A" w:rsidRPr="00546F9D">
              <w:rPr>
                <w:i/>
                <w:iCs/>
                <w:szCs w:val="24"/>
                <w:lang w:eastAsia="en-US"/>
              </w:rPr>
              <w:t xml:space="preserve">pievienot </w:t>
            </w:r>
            <w:r w:rsidRPr="00546F9D">
              <w:rPr>
                <w:i/>
                <w:iCs/>
                <w:szCs w:val="24"/>
                <w:lang w:eastAsia="en-US"/>
              </w:rPr>
              <w:t>papildu informāciju un/vai citus nosacījumus, ja tādi ir</w:t>
            </w:r>
            <w:r w:rsidR="00A6600A" w:rsidRPr="00546F9D">
              <w:rPr>
                <w:i/>
                <w:iCs/>
                <w:szCs w:val="24"/>
                <w:lang w:eastAsia="en-US"/>
              </w:rPr>
              <w:t xml:space="preserve">, kas attiecas uz kvalitatīvu </w:t>
            </w:r>
            <w:r w:rsidRPr="00546F9D">
              <w:rPr>
                <w:i/>
                <w:iCs/>
                <w:szCs w:val="24"/>
                <w:lang w:eastAsia="en-US"/>
              </w:rPr>
              <w:t>līguma izpild</w:t>
            </w:r>
            <w:r w:rsidR="00A6600A" w:rsidRPr="00546F9D">
              <w:rPr>
                <w:i/>
                <w:iCs/>
                <w:szCs w:val="24"/>
                <w:lang w:eastAsia="en-US"/>
              </w:rPr>
              <w:t>i</w:t>
            </w:r>
            <w:r w:rsidRPr="00546F9D">
              <w:rPr>
                <w:i/>
                <w:iCs/>
                <w:szCs w:val="24"/>
                <w:lang w:eastAsia="en-US"/>
              </w:rPr>
              <w:t>.</w:t>
            </w:r>
          </w:p>
        </w:tc>
      </w:tr>
    </w:tbl>
    <w:p w14:paraId="4E07C3C0" w14:textId="1364BAB0" w:rsidR="00532A3E" w:rsidRPr="00546F9D" w:rsidRDefault="00532A3E" w:rsidP="00532A3E">
      <w:pPr>
        <w:pStyle w:val="ListBullet4"/>
        <w:numPr>
          <w:ilvl w:val="0"/>
          <w:numId w:val="0"/>
        </w:numPr>
        <w:tabs>
          <w:tab w:val="clear" w:pos="1209"/>
          <w:tab w:val="num" w:pos="0"/>
        </w:tabs>
        <w:rPr>
          <w:color w:val="000000"/>
          <w:szCs w:val="24"/>
          <w:shd w:val="clear" w:color="auto" w:fill="FFFFFF"/>
        </w:rPr>
      </w:pPr>
      <w:r w:rsidRPr="00546F9D">
        <w:rPr>
          <w:b/>
          <w:bCs/>
          <w:szCs w:val="24"/>
        </w:rPr>
        <w:t>6.</w:t>
      </w:r>
      <w:r w:rsidR="005C5299">
        <w:rPr>
          <w:b/>
          <w:bCs/>
          <w:szCs w:val="24"/>
        </w:rPr>
        <w:t>2</w:t>
      </w:r>
      <w:r w:rsidRPr="00546F9D">
        <w:rPr>
          <w:b/>
          <w:bCs/>
          <w:szCs w:val="24"/>
        </w:rPr>
        <w:t>.</w:t>
      </w:r>
      <w:r w:rsidRPr="00546F9D">
        <w:rPr>
          <w:szCs w:val="24"/>
        </w:rPr>
        <w:t xml:space="preserve"> Ja nepieciešams, pēc pieprasījuma tiks nodrošināta papildu tehniskā informācija, jautājumus lūdzam sūtīt Astrai Bērziņai, </w:t>
      </w:r>
      <w:r w:rsidRPr="00546F9D">
        <w:rPr>
          <w:color w:val="000000"/>
          <w:szCs w:val="24"/>
          <w:shd w:val="clear" w:color="auto" w:fill="FFFFFF"/>
        </w:rPr>
        <w:t xml:space="preserve">Tirgus izpētes un iepirkumu metodoloģijas nodaļas iepirkumu speciālistei uz e-pastu: </w:t>
      </w:r>
      <w:hyperlink r:id="rId8" w:history="1">
        <w:r w:rsidRPr="00546F9D">
          <w:rPr>
            <w:rStyle w:val="Hyperlink"/>
            <w:szCs w:val="24"/>
            <w:shd w:val="clear" w:color="auto" w:fill="FFFFFF"/>
          </w:rPr>
          <w:t>astra.berzina@rigassatiksme.lv</w:t>
        </w:r>
      </w:hyperlink>
      <w:r w:rsidRPr="00546F9D">
        <w:rPr>
          <w:color w:val="000000"/>
          <w:szCs w:val="24"/>
          <w:shd w:val="clear" w:color="auto" w:fill="FFFFFF"/>
        </w:rPr>
        <w:t xml:space="preserve"> .</w:t>
      </w:r>
    </w:p>
    <w:p w14:paraId="38D644BA" w14:textId="2CC2F359" w:rsidR="00E60459" w:rsidRPr="00546F9D" w:rsidRDefault="00E60459" w:rsidP="004D6D00">
      <w:pPr>
        <w:pStyle w:val="ListBullet4"/>
        <w:numPr>
          <w:ilvl w:val="0"/>
          <w:numId w:val="0"/>
        </w:numPr>
        <w:contextualSpacing w:val="0"/>
        <w:rPr>
          <w:b/>
          <w:bCs/>
          <w:szCs w:val="24"/>
        </w:rPr>
      </w:pPr>
    </w:p>
    <w:p w14:paraId="431015DF" w14:textId="77777777" w:rsidR="004D6D00" w:rsidRPr="00546F9D" w:rsidRDefault="00E60459" w:rsidP="00E60459">
      <w:pPr>
        <w:pStyle w:val="NoSpacing"/>
        <w:tabs>
          <w:tab w:val="left" w:pos="851"/>
        </w:tabs>
        <w:spacing w:before="120"/>
        <w:jc w:val="both"/>
        <w:rPr>
          <w:rFonts w:ascii="Times New Roman" w:hAnsi="Times New Roman"/>
          <w:sz w:val="24"/>
          <w:szCs w:val="24"/>
        </w:rPr>
      </w:pPr>
      <w:r w:rsidRPr="00546F9D">
        <w:rPr>
          <w:rFonts w:ascii="Times New Roman" w:hAnsi="Times New Roman"/>
          <w:sz w:val="24"/>
          <w:szCs w:val="24"/>
        </w:rPr>
        <w:t>Pielikumā:</w:t>
      </w:r>
    </w:p>
    <w:p w14:paraId="0F17761B" w14:textId="5B2EA882" w:rsidR="00E60459" w:rsidRDefault="00E60459" w:rsidP="004D6D00">
      <w:pPr>
        <w:pStyle w:val="NoSpacing"/>
        <w:numPr>
          <w:ilvl w:val="0"/>
          <w:numId w:val="11"/>
        </w:numPr>
        <w:tabs>
          <w:tab w:val="left" w:pos="851"/>
        </w:tabs>
        <w:spacing w:before="120"/>
        <w:jc w:val="both"/>
        <w:rPr>
          <w:rFonts w:ascii="Times New Roman" w:hAnsi="Times New Roman"/>
          <w:sz w:val="24"/>
          <w:szCs w:val="24"/>
        </w:rPr>
      </w:pPr>
      <w:r w:rsidRPr="00546F9D">
        <w:rPr>
          <w:rFonts w:ascii="Times New Roman" w:hAnsi="Times New Roman"/>
          <w:sz w:val="24"/>
          <w:szCs w:val="24"/>
        </w:rPr>
        <w:t>Tehniskā specifikācija</w:t>
      </w:r>
      <w:bookmarkEnd w:id="2"/>
      <w:r w:rsidRPr="00546F9D">
        <w:rPr>
          <w:rFonts w:ascii="Times New Roman" w:hAnsi="Times New Roman"/>
          <w:sz w:val="24"/>
          <w:szCs w:val="24"/>
        </w:rPr>
        <w:t xml:space="preserve"> – </w:t>
      </w:r>
      <w:r w:rsidR="00FF560A" w:rsidRPr="00546F9D">
        <w:rPr>
          <w:rFonts w:ascii="Times New Roman" w:hAnsi="Times New Roman"/>
          <w:sz w:val="24"/>
          <w:szCs w:val="24"/>
        </w:rPr>
        <w:t>Tehniskā p</w:t>
      </w:r>
      <w:r w:rsidRPr="00546F9D">
        <w:rPr>
          <w:rFonts w:ascii="Times New Roman" w:hAnsi="Times New Roman"/>
          <w:sz w:val="24"/>
          <w:szCs w:val="24"/>
        </w:rPr>
        <w:t>iedāvājuma forma (1. pielikums).</w:t>
      </w:r>
    </w:p>
    <w:p w14:paraId="2F1ED2BA" w14:textId="7CEE9352" w:rsidR="00360ABC" w:rsidRPr="00546F9D" w:rsidRDefault="00360ABC" w:rsidP="004D6D00">
      <w:pPr>
        <w:pStyle w:val="NoSpacing"/>
        <w:numPr>
          <w:ilvl w:val="0"/>
          <w:numId w:val="11"/>
        </w:numPr>
        <w:tabs>
          <w:tab w:val="left" w:pos="851"/>
        </w:tabs>
        <w:spacing w:before="120"/>
        <w:jc w:val="both"/>
        <w:rPr>
          <w:rFonts w:ascii="Times New Roman" w:hAnsi="Times New Roman"/>
          <w:sz w:val="24"/>
          <w:szCs w:val="24"/>
        </w:rPr>
      </w:pPr>
      <w:proofErr w:type="spellStart"/>
      <w:r>
        <w:rPr>
          <w:rFonts w:ascii="Times New Roman" w:hAnsi="Times New Roman"/>
          <w:sz w:val="24"/>
          <w:szCs w:val="24"/>
        </w:rPr>
        <w:t>Kiberdrošības</w:t>
      </w:r>
      <w:proofErr w:type="spellEnd"/>
      <w:r>
        <w:rPr>
          <w:rFonts w:ascii="Times New Roman" w:hAnsi="Times New Roman"/>
          <w:sz w:val="24"/>
          <w:szCs w:val="24"/>
        </w:rPr>
        <w:t xml:space="preserve"> apliecinājums.</w:t>
      </w:r>
    </w:p>
    <w:p w14:paraId="622247C4" w14:textId="77777777" w:rsidR="00F53C16" w:rsidRDefault="00F53C16" w:rsidP="00EF0AC7">
      <w:pPr>
        <w:pStyle w:val="NoSpacing"/>
        <w:tabs>
          <w:tab w:val="left" w:pos="851"/>
        </w:tabs>
        <w:spacing w:before="120"/>
        <w:jc w:val="both"/>
        <w:rPr>
          <w:rFonts w:ascii="Times New Roman" w:hAnsi="Times New Roman"/>
          <w:sz w:val="24"/>
          <w:szCs w:val="24"/>
        </w:rPr>
      </w:pPr>
    </w:p>
    <w:p w14:paraId="14FBAB78" w14:textId="77777777" w:rsidR="00F53C16" w:rsidRDefault="00F53C16" w:rsidP="00EF0AC7">
      <w:pPr>
        <w:pStyle w:val="NoSpacing"/>
        <w:tabs>
          <w:tab w:val="left" w:pos="851"/>
        </w:tabs>
        <w:spacing w:before="120"/>
        <w:jc w:val="both"/>
        <w:rPr>
          <w:rFonts w:ascii="Times New Roman" w:hAnsi="Times New Roman"/>
          <w:sz w:val="24"/>
          <w:szCs w:val="24"/>
        </w:rPr>
      </w:pPr>
    </w:p>
    <w:p w14:paraId="6CB1FAFF" w14:textId="61BBE272" w:rsidR="00EF0AC7" w:rsidRPr="00546F9D" w:rsidRDefault="00DC3E77" w:rsidP="00EF0AC7">
      <w:pPr>
        <w:pStyle w:val="NoSpacing"/>
        <w:tabs>
          <w:tab w:val="left" w:pos="851"/>
        </w:tabs>
        <w:spacing w:before="120"/>
        <w:jc w:val="both"/>
        <w:rPr>
          <w:rFonts w:ascii="Times New Roman" w:hAnsi="Times New Roman"/>
          <w:sz w:val="24"/>
          <w:szCs w:val="24"/>
        </w:rPr>
      </w:pPr>
      <w:r>
        <w:rPr>
          <w:rFonts w:ascii="Times New Roman" w:hAnsi="Times New Roman"/>
          <w:sz w:val="24"/>
          <w:szCs w:val="24"/>
        </w:rPr>
        <w:t>14.01.2026.</w:t>
      </w:r>
    </w:p>
    <w:sectPr w:rsidR="00EF0AC7" w:rsidRPr="00546F9D" w:rsidSect="00C06DEB">
      <w:footerReference w:type="default" r:id="rId9"/>
      <w:footerReference w:type="first" r:id="rId10"/>
      <w:pgSz w:w="11906" w:h="16838"/>
      <w:pgMar w:top="993" w:right="849"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49E5" w14:textId="77777777" w:rsidR="00064179" w:rsidRDefault="00064179" w:rsidP="00E60459">
      <w:pPr>
        <w:spacing w:after="0" w:line="240" w:lineRule="auto"/>
      </w:pPr>
      <w:r>
        <w:separator/>
      </w:r>
    </w:p>
  </w:endnote>
  <w:endnote w:type="continuationSeparator" w:id="0">
    <w:p w14:paraId="640A5A66" w14:textId="77777777" w:rsidR="00064179" w:rsidRDefault="00064179" w:rsidP="00E6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F4A2" w14:textId="77777777" w:rsidR="00B7511F" w:rsidRPr="00D826B6" w:rsidRDefault="00B7511F">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74961150"/>
      <w:docPartObj>
        <w:docPartGallery w:val="Page Numbers (Bottom of Page)"/>
        <w:docPartUnique/>
      </w:docPartObj>
    </w:sdtPr>
    <w:sdtEndPr/>
    <w:sdtContent>
      <w:sdt>
        <w:sdtPr>
          <w:rPr>
            <w:rFonts w:ascii="Times New Roman" w:hAnsi="Times New Roman" w:cs="Times New Roman"/>
            <w:sz w:val="24"/>
            <w:szCs w:val="24"/>
          </w:rPr>
          <w:id w:val="923766999"/>
          <w:docPartObj>
            <w:docPartGallery w:val="Page Numbers (Top of Page)"/>
            <w:docPartUnique/>
          </w:docPartObj>
        </w:sdtPr>
        <w:sdtEndPr/>
        <w:sdtContent>
          <w:p w14:paraId="76F6196A" w14:textId="77777777" w:rsidR="00B7511F" w:rsidRPr="005452BC" w:rsidRDefault="00C06DEB">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056E" w14:textId="77777777" w:rsidR="00064179" w:rsidRDefault="00064179" w:rsidP="00E60459">
      <w:pPr>
        <w:spacing w:after="0" w:line="240" w:lineRule="auto"/>
      </w:pPr>
      <w:r>
        <w:separator/>
      </w:r>
    </w:p>
  </w:footnote>
  <w:footnote w:type="continuationSeparator" w:id="0">
    <w:p w14:paraId="0F10D141" w14:textId="77777777" w:rsidR="00064179" w:rsidRDefault="00064179" w:rsidP="00E6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503"/>
    <w:multiLevelType w:val="hybridMultilevel"/>
    <w:tmpl w:val="7FBEFB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6B310C"/>
    <w:multiLevelType w:val="hybridMultilevel"/>
    <w:tmpl w:val="B936D938"/>
    <w:lvl w:ilvl="0" w:tplc="871E2752">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2" w15:restartNumberingAfterBreak="0">
    <w:nsid w:val="25CA6E47"/>
    <w:multiLevelType w:val="multilevel"/>
    <w:tmpl w:val="11229200"/>
    <w:lvl w:ilvl="0">
      <w:start w:val="1"/>
      <w:numFmt w:val="decimal"/>
      <w:pStyle w:val="ListBullet4"/>
      <w:lvlText w:val="%1."/>
      <w:lvlJc w:val="left"/>
      <w:pPr>
        <w:tabs>
          <w:tab w:val="num" w:pos="502"/>
        </w:tabs>
        <w:ind w:left="502" w:hanging="360"/>
      </w:pPr>
      <w:rPr>
        <w:rFonts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BB0C9E"/>
    <w:multiLevelType w:val="hybridMultilevel"/>
    <w:tmpl w:val="57D026D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E58789D"/>
    <w:multiLevelType w:val="hybridMultilevel"/>
    <w:tmpl w:val="818693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724467BE"/>
    <w:multiLevelType w:val="hybridMultilevel"/>
    <w:tmpl w:val="24008066"/>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59543356">
    <w:abstractNumId w:val="2"/>
  </w:num>
  <w:num w:numId="2" w16cid:durableId="122114987">
    <w:abstractNumId w:val="8"/>
  </w:num>
  <w:num w:numId="3" w16cid:durableId="589050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0838502">
    <w:abstractNumId w:val="2"/>
    <w:lvlOverride w:ilvl="0">
      <w:startOverride w:val="3"/>
    </w:lvlOverride>
    <w:lvlOverride w:ilvl="1">
      <w:startOverride w:val="4"/>
    </w:lvlOverride>
  </w:num>
  <w:num w:numId="5" w16cid:durableId="1434592184">
    <w:abstractNumId w:val="2"/>
    <w:lvlOverride w:ilvl="0">
      <w:startOverride w:val="4"/>
    </w:lvlOverride>
    <w:lvlOverride w:ilvl="1">
      <w:startOverride w:val="3"/>
    </w:lvlOverride>
  </w:num>
  <w:num w:numId="6" w16cid:durableId="170528696">
    <w:abstractNumId w:val="2"/>
    <w:lvlOverride w:ilvl="0">
      <w:startOverride w:val="4"/>
    </w:lvlOverride>
    <w:lvlOverride w:ilvl="1">
      <w:startOverride w:val="3"/>
    </w:lvlOverride>
  </w:num>
  <w:num w:numId="7" w16cid:durableId="1872836290">
    <w:abstractNumId w:val="3"/>
  </w:num>
  <w:num w:numId="8" w16cid:durableId="901601340">
    <w:abstractNumId w:val="6"/>
  </w:num>
  <w:num w:numId="9" w16cid:durableId="1845974952">
    <w:abstractNumId w:val="7"/>
  </w:num>
  <w:num w:numId="10" w16cid:durableId="2076660722">
    <w:abstractNumId w:val="4"/>
  </w:num>
  <w:num w:numId="11" w16cid:durableId="936864579">
    <w:abstractNumId w:val="0"/>
  </w:num>
  <w:num w:numId="12" w16cid:durableId="2078160620">
    <w:abstractNumId w:val="5"/>
  </w:num>
  <w:num w:numId="13" w16cid:durableId="606280483">
    <w:abstractNumId w:val="1"/>
  </w:num>
  <w:num w:numId="14" w16cid:durableId="1809588718">
    <w:abstractNumId w:val="2"/>
  </w:num>
  <w:num w:numId="15" w16cid:durableId="1494177610">
    <w:abstractNumId w:val="2"/>
    <w:lvlOverride w:ilvl="0">
      <w:startOverride w:val="4"/>
    </w:lvlOverride>
    <w:lvlOverride w:ilvl="1">
      <w:startOverride w:val="5"/>
    </w:lvlOverride>
  </w:num>
  <w:num w:numId="16" w16cid:durableId="1035546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446864">
    <w:abstractNumId w:val="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59"/>
    <w:rsid w:val="000128E4"/>
    <w:rsid w:val="00022376"/>
    <w:rsid w:val="0004670E"/>
    <w:rsid w:val="0006023D"/>
    <w:rsid w:val="00064179"/>
    <w:rsid w:val="000C5483"/>
    <w:rsid w:val="0013038C"/>
    <w:rsid w:val="00143434"/>
    <w:rsid w:val="001632F0"/>
    <w:rsid w:val="0016476C"/>
    <w:rsid w:val="00195D22"/>
    <w:rsid w:val="001A068D"/>
    <w:rsid w:val="001D2E47"/>
    <w:rsid w:val="001D5734"/>
    <w:rsid w:val="00266FB7"/>
    <w:rsid w:val="00283311"/>
    <w:rsid w:val="00283AD9"/>
    <w:rsid w:val="00285EB9"/>
    <w:rsid w:val="002A10E8"/>
    <w:rsid w:val="002A2A88"/>
    <w:rsid w:val="002C7A98"/>
    <w:rsid w:val="002F1919"/>
    <w:rsid w:val="00336F82"/>
    <w:rsid w:val="003604C8"/>
    <w:rsid w:val="00360ABC"/>
    <w:rsid w:val="00361DF8"/>
    <w:rsid w:val="003B475A"/>
    <w:rsid w:val="003B61A9"/>
    <w:rsid w:val="003F4238"/>
    <w:rsid w:val="00413931"/>
    <w:rsid w:val="00427340"/>
    <w:rsid w:val="0045273A"/>
    <w:rsid w:val="004567FA"/>
    <w:rsid w:val="00466E56"/>
    <w:rsid w:val="0047757A"/>
    <w:rsid w:val="00481120"/>
    <w:rsid w:val="00485540"/>
    <w:rsid w:val="004A7856"/>
    <w:rsid w:val="004B3481"/>
    <w:rsid w:val="004B6E91"/>
    <w:rsid w:val="004D2C9B"/>
    <w:rsid w:val="004D6D00"/>
    <w:rsid w:val="00515A76"/>
    <w:rsid w:val="005229B6"/>
    <w:rsid w:val="00532A3E"/>
    <w:rsid w:val="00546F9D"/>
    <w:rsid w:val="00572F4B"/>
    <w:rsid w:val="005927AF"/>
    <w:rsid w:val="005963E6"/>
    <w:rsid w:val="005C5299"/>
    <w:rsid w:val="005C7C6A"/>
    <w:rsid w:val="005D5BD2"/>
    <w:rsid w:val="005E39D4"/>
    <w:rsid w:val="005F660F"/>
    <w:rsid w:val="005F683A"/>
    <w:rsid w:val="006529DD"/>
    <w:rsid w:val="00654438"/>
    <w:rsid w:val="0065678A"/>
    <w:rsid w:val="006616E9"/>
    <w:rsid w:val="006C4E54"/>
    <w:rsid w:val="006E159A"/>
    <w:rsid w:val="007161E8"/>
    <w:rsid w:val="007247FA"/>
    <w:rsid w:val="00743998"/>
    <w:rsid w:val="00754E1B"/>
    <w:rsid w:val="007610DE"/>
    <w:rsid w:val="007A0E5B"/>
    <w:rsid w:val="007C70EC"/>
    <w:rsid w:val="007E4B79"/>
    <w:rsid w:val="008064A6"/>
    <w:rsid w:val="00813541"/>
    <w:rsid w:val="00817D49"/>
    <w:rsid w:val="00870F04"/>
    <w:rsid w:val="00884916"/>
    <w:rsid w:val="008B54EB"/>
    <w:rsid w:val="0090216F"/>
    <w:rsid w:val="009C6DF2"/>
    <w:rsid w:val="009D3D8C"/>
    <w:rsid w:val="009F0FD8"/>
    <w:rsid w:val="00A028C8"/>
    <w:rsid w:val="00A128CD"/>
    <w:rsid w:val="00A1549B"/>
    <w:rsid w:val="00A200EF"/>
    <w:rsid w:val="00A6600A"/>
    <w:rsid w:val="00A71DAD"/>
    <w:rsid w:val="00A90A5F"/>
    <w:rsid w:val="00AB071C"/>
    <w:rsid w:val="00AB13A6"/>
    <w:rsid w:val="00AE48E2"/>
    <w:rsid w:val="00AE4F7E"/>
    <w:rsid w:val="00AF584B"/>
    <w:rsid w:val="00B0764B"/>
    <w:rsid w:val="00B55931"/>
    <w:rsid w:val="00B66A18"/>
    <w:rsid w:val="00B7511F"/>
    <w:rsid w:val="00B77306"/>
    <w:rsid w:val="00BB17B0"/>
    <w:rsid w:val="00BB227D"/>
    <w:rsid w:val="00BE121F"/>
    <w:rsid w:val="00C06DEB"/>
    <w:rsid w:val="00C71FE9"/>
    <w:rsid w:val="00C805E9"/>
    <w:rsid w:val="00C91FCD"/>
    <w:rsid w:val="00CA32B3"/>
    <w:rsid w:val="00CC7142"/>
    <w:rsid w:val="00CD3A5B"/>
    <w:rsid w:val="00D12F37"/>
    <w:rsid w:val="00D13FCB"/>
    <w:rsid w:val="00D31D7E"/>
    <w:rsid w:val="00D36186"/>
    <w:rsid w:val="00D61C73"/>
    <w:rsid w:val="00D84F40"/>
    <w:rsid w:val="00D92374"/>
    <w:rsid w:val="00DA6DE3"/>
    <w:rsid w:val="00DC3E77"/>
    <w:rsid w:val="00DD6B4F"/>
    <w:rsid w:val="00DE2C22"/>
    <w:rsid w:val="00DF3BD0"/>
    <w:rsid w:val="00E24A0A"/>
    <w:rsid w:val="00E37B21"/>
    <w:rsid w:val="00E43F8D"/>
    <w:rsid w:val="00E51C63"/>
    <w:rsid w:val="00E60459"/>
    <w:rsid w:val="00E87293"/>
    <w:rsid w:val="00EA4589"/>
    <w:rsid w:val="00EB598A"/>
    <w:rsid w:val="00EC3629"/>
    <w:rsid w:val="00EF0AC7"/>
    <w:rsid w:val="00F27DCD"/>
    <w:rsid w:val="00F349CC"/>
    <w:rsid w:val="00F53C16"/>
    <w:rsid w:val="00F71F72"/>
    <w:rsid w:val="00F86CCE"/>
    <w:rsid w:val="00F90CB7"/>
    <w:rsid w:val="00FA6F53"/>
    <w:rsid w:val="00FF560A"/>
    <w:rsid w:val="00FF5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E8AC"/>
  <w15:chartTrackingRefBased/>
  <w15:docId w15:val="{BE0EEDC6-38A7-4281-B8B5-2AD8D0B3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459"/>
    <w:rPr>
      <w:kern w:val="0"/>
      <w14:ligatures w14:val="none"/>
    </w:rPr>
  </w:style>
  <w:style w:type="paragraph" w:styleId="Heading1">
    <w:name w:val="heading 1"/>
    <w:basedOn w:val="Normal"/>
    <w:next w:val="Normal"/>
    <w:link w:val="Heading1Char"/>
    <w:uiPriority w:val="9"/>
    <w:qFormat/>
    <w:rsid w:val="00E6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459"/>
    <w:rPr>
      <w:rFonts w:eastAsiaTheme="majorEastAsia" w:cstheme="majorBidi"/>
      <w:color w:val="272727" w:themeColor="text1" w:themeTint="D8"/>
    </w:rPr>
  </w:style>
  <w:style w:type="paragraph" w:styleId="Title">
    <w:name w:val="Title"/>
    <w:basedOn w:val="Normal"/>
    <w:next w:val="Normal"/>
    <w:link w:val="TitleChar"/>
    <w:uiPriority w:val="10"/>
    <w:qFormat/>
    <w:rsid w:val="00E60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459"/>
    <w:pPr>
      <w:spacing w:before="160"/>
      <w:jc w:val="center"/>
    </w:pPr>
    <w:rPr>
      <w:i/>
      <w:iCs/>
      <w:color w:val="404040" w:themeColor="text1" w:themeTint="BF"/>
    </w:rPr>
  </w:style>
  <w:style w:type="character" w:customStyle="1" w:styleId="QuoteChar">
    <w:name w:val="Quote Char"/>
    <w:basedOn w:val="DefaultParagraphFont"/>
    <w:link w:val="Quote"/>
    <w:uiPriority w:val="29"/>
    <w:rsid w:val="00E60459"/>
    <w:rPr>
      <w:i/>
      <w:iCs/>
      <w:color w:val="404040" w:themeColor="text1" w:themeTint="BF"/>
    </w:r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E60459"/>
    <w:pPr>
      <w:ind w:left="720"/>
      <w:contextualSpacing/>
    </w:pPr>
  </w:style>
  <w:style w:type="character" w:styleId="IntenseEmphasis">
    <w:name w:val="Intense Emphasis"/>
    <w:basedOn w:val="DefaultParagraphFont"/>
    <w:uiPriority w:val="21"/>
    <w:qFormat/>
    <w:rsid w:val="00E60459"/>
    <w:rPr>
      <w:i/>
      <w:iCs/>
      <w:color w:val="0F4761" w:themeColor="accent1" w:themeShade="BF"/>
    </w:rPr>
  </w:style>
  <w:style w:type="paragraph" w:styleId="IntenseQuote">
    <w:name w:val="Intense Quote"/>
    <w:basedOn w:val="Normal"/>
    <w:next w:val="Normal"/>
    <w:link w:val="IntenseQuoteChar"/>
    <w:uiPriority w:val="30"/>
    <w:qFormat/>
    <w:rsid w:val="00E6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459"/>
    <w:rPr>
      <w:i/>
      <w:iCs/>
      <w:color w:val="0F4761" w:themeColor="accent1" w:themeShade="BF"/>
    </w:rPr>
  </w:style>
  <w:style w:type="character" w:styleId="IntenseReference">
    <w:name w:val="Intense Reference"/>
    <w:basedOn w:val="DefaultParagraphFont"/>
    <w:uiPriority w:val="32"/>
    <w:qFormat/>
    <w:rsid w:val="00E60459"/>
    <w:rPr>
      <w:b/>
      <w:bCs/>
      <w:smallCaps/>
      <w:color w:val="0F4761" w:themeColor="accent1" w:themeShade="BF"/>
      <w:spacing w:val="5"/>
    </w:rPr>
  </w:style>
  <w:style w:type="paragraph" w:styleId="NoSpacing">
    <w:name w:val="No Spacing"/>
    <w:link w:val="NoSpacingChar"/>
    <w:uiPriority w:val="1"/>
    <w:qFormat/>
    <w:rsid w:val="00E60459"/>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0459"/>
    <w:rPr>
      <w:rFonts w:ascii="Calibri" w:eastAsia="Calibri" w:hAnsi="Calibri" w:cs="Times New Roman"/>
      <w:kern w:val="0"/>
      <w14:ligatures w14:val="none"/>
    </w:rPr>
  </w:style>
  <w:style w:type="paragraph" w:styleId="BodyText2">
    <w:name w:val="Body Text 2"/>
    <w:basedOn w:val="Normal"/>
    <w:link w:val="BodyText2Char"/>
    <w:rsid w:val="00E60459"/>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E60459"/>
    <w:rPr>
      <w:rFonts w:ascii="Belwe Lt TL" w:eastAsia="Times New Roman" w:hAnsi="Belwe Lt TL" w:cs="Times New Roman"/>
      <w:kern w:val="0"/>
      <w:sz w:val="24"/>
      <w:szCs w:val="20"/>
      <w14:ligatures w14:val="none"/>
    </w:rPr>
  </w:style>
  <w:style w:type="paragraph" w:styleId="ListBullet4">
    <w:name w:val="List Bullet 4"/>
    <w:basedOn w:val="Normal"/>
    <w:uiPriority w:val="99"/>
    <w:semiHidden/>
    <w:rsid w:val="00E60459"/>
    <w:pPr>
      <w:numPr>
        <w:numId w:val="1"/>
      </w:numPr>
      <w:tabs>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E604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4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0459"/>
    <w:rPr>
      <w:kern w:val="0"/>
      <w14:ligatures w14:val="none"/>
    </w:rPr>
  </w:style>
  <w:style w:type="paragraph" w:styleId="Footer">
    <w:name w:val="footer"/>
    <w:basedOn w:val="Normal"/>
    <w:link w:val="FooterChar"/>
    <w:uiPriority w:val="99"/>
    <w:unhideWhenUsed/>
    <w:rsid w:val="00E604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0459"/>
    <w:rPr>
      <w:kern w:val="0"/>
      <w14:ligatures w14:val="none"/>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link w:val="ListParagraph"/>
    <w:uiPriority w:val="34"/>
    <w:qFormat/>
    <w:rsid w:val="00E60459"/>
  </w:style>
  <w:style w:type="character" w:styleId="Hyperlink">
    <w:name w:val="Hyperlink"/>
    <w:basedOn w:val="DefaultParagraphFont"/>
    <w:uiPriority w:val="99"/>
    <w:unhideWhenUsed/>
    <w:rsid w:val="00E60459"/>
    <w:rPr>
      <w:color w:val="467886" w:themeColor="hyperlink"/>
      <w:u w:val="single"/>
    </w:rPr>
  </w:style>
  <w:style w:type="character" w:styleId="CommentReference">
    <w:name w:val="annotation reference"/>
    <w:basedOn w:val="DefaultParagraphFont"/>
    <w:semiHidden/>
    <w:unhideWhenUsed/>
    <w:rsid w:val="00E60459"/>
    <w:rPr>
      <w:sz w:val="16"/>
      <w:szCs w:val="16"/>
    </w:rPr>
  </w:style>
  <w:style w:type="paragraph" w:styleId="CommentText">
    <w:name w:val="annotation text"/>
    <w:basedOn w:val="Normal"/>
    <w:link w:val="CommentTextChar"/>
    <w:unhideWhenUsed/>
    <w:rsid w:val="00E60459"/>
    <w:pPr>
      <w:spacing w:line="240" w:lineRule="auto"/>
    </w:pPr>
    <w:rPr>
      <w:sz w:val="20"/>
      <w:szCs w:val="20"/>
    </w:rPr>
  </w:style>
  <w:style w:type="character" w:customStyle="1" w:styleId="CommentTextChar">
    <w:name w:val="Comment Text Char"/>
    <w:basedOn w:val="DefaultParagraphFont"/>
    <w:link w:val="CommentText"/>
    <w:rsid w:val="00E604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0459"/>
    <w:rPr>
      <w:b/>
      <w:bCs/>
    </w:rPr>
  </w:style>
  <w:style w:type="character" w:customStyle="1" w:styleId="CommentSubjectChar">
    <w:name w:val="Comment Subject Char"/>
    <w:basedOn w:val="CommentTextChar"/>
    <w:link w:val="CommentSubject"/>
    <w:uiPriority w:val="99"/>
    <w:semiHidden/>
    <w:rsid w:val="00E60459"/>
    <w:rPr>
      <w:b/>
      <w:bCs/>
      <w:kern w:val="0"/>
      <w:sz w:val="20"/>
      <w:szCs w:val="20"/>
      <w14:ligatures w14:val="none"/>
    </w:rPr>
  </w:style>
  <w:style w:type="paragraph" w:styleId="Revision">
    <w:name w:val="Revision"/>
    <w:hidden/>
    <w:uiPriority w:val="99"/>
    <w:semiHidden/>
    <w:rsid w:val="00A1549B"/>
    <w:pPr>
      <w:spacing w:after="0" w:line="240" w:lineRule="auto"/>
    </w:pPr>
    <w:rPr>
      <w:kern w:val="0"/>
      <w14:ligatures w14:val="none"/>
    </w:rPr>
  </w:style>
  <w:style w:type="character" w:styleId="UnresolvedMention">
    <w:name w:val="Unresolved Mention"/>
    <w:basedOn w:val="DefaultParagraphFont"/>
    <w:uiPriority w:val="99"/>
    <w:semiHidden/>
    <w:unhideWhenUsed/>
    <w:rsid w:val="00DF3BD0"/>
    <w:rPr>
      <w:color w:val="605E5C"/>
      <w:shd w:val="clear" w:color="auto" w:fill="E1DFDD"/>
    </w:rPr>
  </w:style>
  <w:style w:type="paragraph" w:styleId="FootnoteText">
    <w:name w:val="footnote text"/>
    <w:aliases w:val="Footnote text,Style 5,Fußnote,fn,FT,ft,SD Footnote Text,Footnote Text AG,Footnote, Rakstz. Rakstz.,Footnote Text Char2 Char,Footnote Text Char1 Char2 Char,Footnote Text Char Char Char Char,Footnote Text Char1 Char Char Char Char,Rakstz."/>
    <w:basedOn w:val="Normal"/>
    <w:link w:val="FootnoteTextChar"/>
    <w:qFormat/>
    <w:rsid w:val="0016476C"/>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ußnote Char,fn Char,FT Char,ft Char,SD Footnote Text Char,Footnote Text AG Char,Footnote Char, Rakstz. Rakstz. Char,Footnote Text Char2 Char Char,Footnote Text Char1 Char2 Char Char,Rakstz. Char"/>
    <w:basedOn w:val="DefaultParagraphFont"/>
    <w:link w:val="FootnoteText"/>
    <w:qFormat/>
    <w:rsid w:val="0016476C"/>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ootnote symbol,Footnote sign,Style 4,Footnote Reference Number,fr"/>
    <w:uiPriority w:val="99"/>
    <w:qFormat/>
    <w:rsid w:val="00164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3998">
      <w:bodyDiv w:val="1"/>
      <w:marLeft w:val="0"/>
      <w:marRight w:val="0"/>
      <w:marTop w:val="0"/>
      <w:marBottom w:val="0"/>
      <w:divBdr>
        <w:top w:val="none" w:sz="0" w:space="0" w:color="auto"/>
        <w:left w:val="none" w:sz="0" w:space="0" w:color="auto"/>
        <w:bottom w:val="none" w:sz="0" w:space="0" w:color="auto"/>
        <w:right w:val="none" w:sz="0" w:space="0" w:color="auto"/>
      </w:divBdr>
    </w:div>
    <w:div w:id="594171569">
      <w:bodyDiv w:val="1"/>
      <w:marLeft w:val="0"/>
      <w:marRight w:val="0"/>
      <w:marTop w:val="0"/>
      <w:marBottom w:val="0"/>
      <w:divBdr>
        <w:top w:val="none" w:sz="0" w:space="0" w:color="auto"/>
        <w:left w:val="none" w:sz="0" w:space="0" w:color="auto"/>
        <w:bottom w:val="none" w:sz="0" w:space="0" w:color="auto"/>
        <w:right w:val="none" w:sz="0" w:space="0" w:color="auto"/>
      </w:divBdr>
    </w:div>
    <w:div w:id="1181043494">
      <w:bodyDiv w:val="1"/>
      <w:marLeft w:val="0"/>
      <w:marRight w:val="0"/>
      <w:marTop w:val="0"/>
      <w:marBottom w:val="0"/>
      <w:divBdr>
        <w:top w:val="none" w:sz="0" w:space="0" w:color="auto"/>
        <w:left w:val="none" w:sz="0" w:space="0" w:color="auto"/>
        <w:bottom w:val="none" w:sz="0" w:space="0" w:color="auto"/>
        <w:right w:val="none" w:sz="0" w:space="0" w:color="auto"/>
      </w:divBdr>
    </w:div>
    <w:div w:id="13644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64B8-847F-413E-9CBB-9899747E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5505</Words>
  <Characters>3139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18</cp:revision>
  <dcterms:created xsi:type="dcterms:W3CDTF">2025-04-03T17:07:00Z</dcterms:created>
  <dcterms:modified xsi:type="dcterms:W3CDTF">2026-01-14T08:05:00Z</dcterms:modified>
</cp:coreProperties>
</file>