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6AFD2208" w14:textId="79C151B5" w:rsidR="00F53A64" w:rsidRDefault="00EA1D8E" w:rsidP="00F53A64">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P</w:t>
      </w:r>
      <w:r w:rsidR="003869D2">
        <w:rPr>
          <w:rFonts w:ascii="Times New Roman" w:hAnsi="Times New Roman" w:cs="Times New Roman"/>
          <w:b/>
          <w:bCs/>
          <w:sz w:val="28"/>
          <w:szCs w:val="28"/>
        </w:rPr>
        <w:t xml:space="preserve">ersonāla atlases pakalpojumi </w:t>
      </w:r>
      <w:r w:rsidR="00814EBD">
        <w:rPr>
          <w:rFonts w:ascii="Times New Roman" w:hAnsi="Times New Roman" w:cs="Times New Roman"/>
          <w:b/>
          <w:bCs/>
          <w:sz w:val="28"/>
          <w:szCs w:val="28"/>
        </w:rPr>
        <w:t xml:space="preserve">padomes locekļa </w:t>
      </w:r>
      <w:r w:rsidR="0032197B">
        <w:rPr>
          <w:rFonts w:ascii="Times New Roman" w:hAnsi="Times New Roman" w:cs="Times New Roman"/>
          <w:b/>
          <w:bCs/>
          <w:sz w:val="28"/>
          <w:szCs w:val="28"/>
        </w:rPr>
        <w:t>atlasei</w:t>
      </w:r>
    </w:p>
    <w:p w14:paraId="437648C3" w14:textId="624422EF" w:rsidR="005D1BC8" w:rsidRPr="009213FC" w:rsidRDefault="005D1BC8" w:rsidP="0092782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4738"/>
      </w:tblGrid>
      <w:tr w:rsidR="009213FC" w:rsidRPr="00657398" w14:paraId="6C58C797" w14:textId="12D8B537" w:rsidTr="009213FC">
        <w:trPr>
          <w:cantSplit/>
        </w:trPr>
        <w:tc>
          <w:tcPr>
            <w:tcW w:w="3510" w:type="dxa"/>
            <w:tcBorders>
              <w:right w:val="single" w:sz="4" w:space="0" w:color="auto"/>
            </w:tcBorders>
            <w:shd w:val="clear" w:color="auto" w:fill="DEEAF6" w:themeFill="accent5" w:themeFillTint="33"/>
          </w:tcPr>
          <w:p w14:paraId="383F381F" w14:textId="04F292C1"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738"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9213FC">
        <w:trPr>
          <w:cantSplit/>
          <w:trHeight w:val="242"/>
        </w:trPr>
        <w:tc>
          <w:tcPr>
            <w:tcW w:w="3510" w:type="dxa"/>
            <w:tcBorders>
              <w:right w:val="single" w:sz="4" w:space="0" w:color="auto"/>
            </w:tcBorders>
            <w:shd w:val="clear" w:color="auto" w:fill="DEEAF6" w:themeFill="accent5" w:themeFillTint="33"/>
          </w:tcPr>
          <w:p w14:paraId="24EDCCE4" w14:textId="3D630599"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reģistrācijas numurs</w:t>
            </w:r>
          </w:p>
        </w:tc>
        <w:tc>
          <w:tcPr>
            <w:tcW w:w="4738"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657398" w14:paraId="7554485C" w14:textId="77777777" w:rsidTr="00BD3AC3">
        <w:trPr>
          <w:cantSplit/>
        </w:trPr>
        <w:tc>
          <w:tcPr>
            <w:tcW w:w="3960" w:type="dxa"/>
            <w:shd w:val="clear" w:color="auto" w:fill="DEEAF6" w:themeFill="accent5" w:themeFillTint="33"/>
          </w:tcPr>
          <w:p w14:paraId="2FDA66A5" w14:textId="15AC0516"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r w:rsidR="0032197B">
              <w:rPr>
                <w:rFonts w:ascii="Times New Roman" w:hAnsi="Times New Roman"/>
                <w:b/>
                <w:szCs w:val="24"/>
              </w:rPr>
              <w:t>, amats</w:t>
            </w:r>
          </w:p>
        </w:tc>
        <w:tc>
          <w:tcPr>
            <w:tcW w:w="428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D3AC3">
        <w:trPr>
          <w:cantSplit/>
          <w:trHeight w:val="130"/>
        </w:trPr>
        <w:tc>
          <w:tcPr>
            <w:tcW w:w="396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28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D3AC3">
        <w:trPr>
          <w:cantSplit/>
          <w:trHeight w:val="130"/>
        </w:trPr>
        <w:tc>
          <w:tcPr>
            <w:tcW w:w="396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28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37CD6802" w14:textId="69459632" w:rsidR="002F7763" w:rsidRDefault="005D1BC8" w:rsidP="00C90F7C">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3.1. </w:t>
      </w:r>
      <w:r w:rsidR="002F7763" w:rsidRPr="002F7763">
        <w:rPr>
          <w:rFonts w:ascii="Times New Roman" w:hAnsi="Times New Roman"/>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002F7763" w:rsidRPr="002F7763">
        <w:rPr>
          <w:rFonts w:ascii="Times New Roman" w:hAnsi="Times New Roman"/>
          <w:szCs w:val="24"/>
        </w:rPr>
        <w:t>proliferācijas</w:t>
      </w:r>
      <w:proofErr w:type="spellEnd"/>
      <w:r w:rsidR="002F7763" w:rsidRPr="002F7763">
        <w:rPr>
          <w:rFonts w:ascii="Times New Roman" w:hAnsi="Times New Roman"/>
          <w:szCs w:val="24"/>
        </w:rPr>
        <w:t xml:space="preserve"> finansēšanas novēršanas likumu un Starptautisko un Latvijas Republikas nacionālo sankciju likumu.</w:t>
      </w:r>
    </w:p>
    <w:p w14:paraId="738D86AA" w14:textId="31D2481F" w:rsidR="00FA41A9" w:rsidRPr="00FA41A9" w:rsidRDefault="002F7763" w:rsidP="00C90F7C">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3.2. </w:t>
      </w:r>
      <w:r w:rsidR="005B40DB">
        <w:rPr>
          <w:rFonts w:ascii="Times New Roman" w:hAnsi="Times New Roman"/>
          <w:szCs w:val="24"/>
        </w:rPr>
        <w:t xml:space="preserve">Iesniegtajā cenas piedāvājumā ir </w:t>
      </w:r>
      <w:r w:rsidR="00C90F7C" w:rsidRPr="00C90F7C">
        <w:rPr>
          <w:rFonts w:ascii="Times New Roman" w:hAnsi="Times New Roman"/>
          <w:szCs w:val="24"/>
        </w:rPr>
        <w:t>iekļau</w:t>
      </w:r>
      <w:r w:rsidR="005B40DB">
        <w:rPr>
          <w:rFonts w:ascii="Times New Roman" w:hAnsi="Times New Roman"/>
          <w:szCs w:val="24"/>
        </w:rPr>
        <w:t>tas</w:t>
      </w:r>
      <w:r w:rsidR="00C90F7C" w:rsidRPr="00C90F7C">
        <w:rPr>
          <w:rFonts w:ascii="Times New Roman" w:hAnsi="Times New Roman"/>
          <w:szCs w:val="24"/>
        </w:rPr>
        <w:t>, ievēro</w:t>
      </w:r>
      <w:r w:rsidR="005B40DB">
        <w:rPr>
          <w:rFonts w:ascii="Times New Roman" w:hAnsi="Times New Roman"/>
          <w:szCs w:val="24"/>
        </w:rPr>
        <w:t>tas</w:t>
      </w:r>
      <w:r w:rsidR="00C90F7C" w:rsidRPr="00C90F7C">
        <w:rPr>
          <w:rFonts w:ascii="Times New Roman" w:hAnsi="Times New Roman"/>
          <w:szCs w:val="24"/>
        </w:rPr>
        <w:t xml:space="preserve"> un nodrošin</w:t>
      </w:r>
      <w:r w:rsidR="005B40DB">
        <w:rPr>
          <w:rFonts w:ascii="Times New Roman" w:hAnsi="Times New Roman"/>
          <w:szCs w:val="24"/>
        </w:rPr>
        <w:t>ātas</w:t>
      </w:r>
      <w:r w:rsidR="00C90F7C" w:rsidRPr="00C90F7C">
        <w:rPr>
          <w:rFonts w:ascii="Times New Roman" w:hAnsi="Times New Roman"/>
          <w:szCs w:val="24"/>
        </w:rPr>
        <w:t xml:space="preserve"> visas šīs aptaujas prasības</w:t>
      </w:r>
      <w:r w:rsidR="00841DF2">
        <w:rPr>
          <w:rFonts w:ascii="Times New Roman" w:hAnsi="Times New Roman"/>
          <w:szCs w:val="24"/>
        </w:rPr>
        <w:t>.</w:t>
      </w:r>
      <w:r w:rsidR="00E0034B">
        <w:rPr>
          <w:rFonts w:ascii="Times New Roman" w:hAnsi="Times New Roman"/>
          <w:szCs w:val="24"/>
        </w:rPr>
        <w:t xml:space="preserve"> </w:t>
      </w:r>
    </w:p>
    <w:p w14:paraId="526D4F8E" w14:textId="1B7A854C" w:rsidR="005D1BC8" w:rsidRPr="0060794F" w:rsidRDefault="000717BE" w:rsidP="002737BF">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3.</w:t>
      </w:r>
      <w:r w:rsidR="002F7763">
        <w:rPr>
          <w:rFonts w:ascii="Times New Roman" w:hAnsi="Times New Roman"/>
          <w:b/>
          <w:bCs/>
          <w:szCs w:val="24"/>
        </w:rPr>
        <w:t>3</w:t>
      </w:r>
      <w:r>
        <w:rPr>
          <w:rFonts w:ascii="Times New Roman" w:hAnsi="Times New Roman"/>
          <w:b/>
          <w:bCs/>
          <w:szCs w:val="24"/>
        </w:rPr>
        <w:t xml:space="preserve">. </w:t>
      </w:r>
      <w:r w:rsidR="005D1BC8" w:rsidRPr="0060794F">
        <w:rPr>
          <w:rFonts w:ascii="Times New Roman" w:hAnsi="Times New Roman"/>
          <w:b/>
          <w:bCs/>
          <w:szCs w:val="24"/>
        </w:rPr>
        <w:t>Esam</w:t>
      </w:r>
      <w:r w:rsidR="003101B8">
        <w:rPr>
          <w:rFonts w:ascii="Times New Roman" w:hAnsi="Times New Roman"/>
          <w:b/>
          <w:bCs/>
          <w:szCs w:val="24"/>
        </w:rPr>
        <w:t xml:space="preserve"> </w:t>
      </w:r>
      <w:r w:rsidR="005D1BC8" w:rsidRPr="0060794F">
        <w:rPr>
          <w:rFonts w:ascii="Times New Roman" w:hAnsi="Times New Roman"/>
          <w:b/>
          <w:bCs/>
          <w:szCs w:val="24"/>
        </w:rPr>
        <w:t xml:space="preserve">iepazinušies ar </w:t>
      </w:r>
      <w:r w:rsidR="003101B8">
        <w:rPr>
          <w:rFonts w:ascii="Times New Roman" w:hAnsi="Times New Roman"/>
          <w:b/>
          <w:bCs/>
          <w:szCs w:val="24"/>
        </w:rPr>
        <w:t>darba uzdevumu</w:t>
      </w:r>
      <w:r w:rsidR="005D1BC8" w:rsidRPr="0060794F">
        <w:rPr>
          <w:rFonts w:ascii="Times New Roman" w:hAnsi="Times New Roman"/>
          <w:b/>
          <w:bCs/>
          <w:szCs w:val="24"/>
        </w:rPr>
        <w:t xml:space="preserve"> un atzīstam to par:</w:t>
      </w:r>
    </w:p>
    <w:p w14:paraId="4691CCA2" w14:textId="77777777" w:rsidR="005D1BC8" w:rsidRDefault="003A61E0"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3A61E0"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09977EF3"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w:t>
            </w:r>
            <w:r w:rsidR="003101B8">
              <w:rPr>
                <w:rFonts w:ascii="Times New Roman" w:hAnsi="Times New Roman"/>
                <w:i/>
                <w:iCs/>
                <w:szCs w:val="24"/>
              </w:rPr>
              <w:t>darba uzdevums</w:t>
            </w:r>
            <w:r w:rsidRPr="003B39EC">
              <w:rPr>
                <w:rFonts w:ascii="Times New Roman" w:hAnsi="Times New Roman"/>
                <w:i/>
                <w:iCs/>
                <w:szCs w:val="24"/>
              </w:rPr>
              <w:t xml:space="preserve"> ir pilnveidojam</w:t>
            </w:r>
            <w:r w:rsidR="003101B8">
              <w:rPr>
                <w:rFonts w:ascii="Times New Roman" w:hAnsi="Times New Roman"/>
                <w:i/>
                <w:iCs/>
                <w:szCs w:val="24"/>
              </w:rPr>
              <w:t>s</w:t>
            </w:r>
            <w:r w:rsidRPr="003B39EC">
              <w:rPr>
                <w:rFonts w:ascii="Times New Roman" w:hAnsi="Times New Roman"/>
                <w:i/>
                <w:iCs/>
                <w:szCs w:val="24"/>
              </w:rPr>
              <w:t>, lūdzu norādiet, ko tieši nepieciešams pilnveidot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193E99B0" w14:textId="49D457B2" w:rsidR="00B5769B" w:rsidRDefault="00A44F25"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7C535E">
        <w:rPr>
          <w:rFonts w:ascii="Times New Roman" w:hAnsi="Times New Roman" w:cs="Times New Roman"/>
          <w:b/>
          <w:sz w:val="24"/>
          <w:szCs w:val="24"/>
          <w:lang w:eastAsia="ar-SA"/>
        </w:rPr>
        <w:t>.</w:t>
      </w:r>
      <w:r w:rsidR="002F7763">
        <w:rPr>
          <w:rFonts w:ascii="Times New Roman" w:hAnsi="Times New Roman" w:cs="Times New Roman"/>
          <w:b/>
          <w:sz w:val="24"/>
          <w:szCs w:val="24"/>
          <w:lang w:eastAsia="ar-SA"/>
        </w:rPr>
        <w:t>4</w:t>
      </w:r>
      <w:r w:rsidR="007C535E">
        <w:rPr>
          <w:rFonts w:ascii="Times New Roman" w:hAnsi="Times New Roman" w:cs="Times New Roman"/>
          <w:b/>
          <w:sz w:val="24"/>
          <w:szCs w:val="24"/>
          <w:lang w:eastAsia="ar-SA"/>
        </w:rPr>
        <w:t xml:space="preserve">. </w:t>
      </w:r>
      <w:r w:rsidR="00165AB3">
        <w:rPr>
          <w:rFonts w:ascii="Times New Roman" w:hAnsi="Times New Roman" w:cs="Times New Roman"/>
          <w:b/>
          <w:sz w:val="24"/>
          <w:szCs w:val="24"/>
          <w:lang w:eastAsia="ar-SA"/>
        </w:rPr>
        <w:t>Apakšuzņēmēju piesaiste:</w:t>
      </w:r>
    </w:p>
    <w:p w14:paraId="2EBFDF68" w14:textId="26B4C6E5" w:rsidR="00165AB3" w:rsidRDefault="003A61E0"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Apliecinām, ka </w:t>
      </w:r>
      <w:r w:rsidR="00363366">
        <w:rPr>
          <w:rFonts w:ascii="Times New Roman" w:hAnsi="Times New Roman"/>
          <w:szCs w:val="24"/>
        </w:rPr>
        <w:t>pakalpojumu sniegsim</w:t>
      </w:r>
      <w:r w:rsidR="00656981">
        <w:rPr>
          <w:rFonts w:ascii="Times New Roman" w:hAnsi="Times New Roman"/>
          <w:szCs w:val="24"/>
        </w:rPr>
        <w:t xml:space="preserve">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3906683D" w:rsidR="00F150DE" w:rsidRPr="00C56E21" w:rsidRDefault="003A61E0"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w:t>
      </w:r>
      <w:r w:rsidR="00363366">
        <w:rPr>
          <w:rFonts w:ascii="Times New Roman" w:hAnsi="Times New Roman"/>
          <w:bCs/>
          <w:szCs w:val="24"/>
          <w:lang w:eastAsia="ar-SA"/>
        </w:rPr>
        <w:t>Pakalpojuma sniegšanā</w:t>
      </w:r>
      <w:r w:rsidR="00656981">
        <w:rPr>
          <w:rFonts w:ascii="Times New Roman" w:hAnsi="Times New Roman"/>
          <w:bCs/>
          <w:szCs w:val="24"/>
          <w:lang w:eastAsia="ar-SA"/>
        </w:rPr>
        <w:t xml:space="preserve"> </w:t>
      </w:r>
      <w:r w:rsidR="00E70536" w:rsidRPr="00616B7C">
        <w:rPr>
          <w:rFonts w:ascii="Times New Roman" w:hAnsi="Times New Roman"/>
          <w:bCs/>
          <w:szCs w:val="24"/>
          <w:lang w:eastAsia="ar-SA"/>
        </w:rPr>
        <w:t>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9C1A77">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51537">
              <w:rPr>
                <w:rFonts w:ascii="Times New Roman" w:hAnsi="Times New Roman" w:cs="Times New Roman"/>
                <w:b/>
                <w:lang w:eastAsia="ar-SA"/>
              </w:rPr>
              <w:t>Nr.p.k</w:t>
            </w:r>
            <w:proofErr w:type="spellEnd"/>
            <w:r w:rsidRPr="00D51537">
              <w:rPr>
                <w:rFonts w:ascii="Times New Roman" w:hAnsi="Times New Roman" w:cs="Times New Roman"/>
                <w:b/>
                <w:lang w:eastAsia="ar-SA"/>
              </w:rPr>
              <w:t>.</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81B4399"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pakalpojumu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9C1A77">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03749A34" w14:textId="75FA4161" w:rsidR="005B7315" w:rsidRDefault="005B7315" w:rsidP="00C25B62">
      <w:pPr>
        <w:spacing w:before="240" w:after="120" w:line="240" w:lineRule="auto"/>
        <w:jc w:val="both"/>
        <w:rPr>
          <w:rFonts w:ascii="Times New Roman" w:hAnsi="Times New Roman"/>
          <w:b/>
          <w:sz w:val="24"/>
          <w:szCs w:val="24"/>
        </w:rPr>
      </w:pPr>
      <w:r>
        <w:rPr>
          <w:rFonts w:ascii="Times New Roman" w:hAnsi="Times New Roman"/>
          <w:b/>
          <w:sz w:val="24"/>
          <w:szCs w:val="24"/>
        </w:rPr>
        <w:lastRenderedPageBreak/>
        <w:t>3.</w:t>
      </w:r>
      <w:r w:rsidR="002F7763">
        <w:rPr>
          <w:rFonts w:ascii="Times New Roman" w:hAnsi="Times New Roman"/>
          <w:b/>
          <w:sz w:val="24"/>
          <w:szCs w:val="24"/>
        </w:rPr>
        <w:t>5</w:t>
      </w:r>
      <w:r>
        <w:rPr>
          <w:rFonts w:ascii="Times New Roman" w:hAnsi="Times New Roman"/>
          <w:b/>
          <w:sz w:val="24"/>
          <w:szCs w:val="24"/>
        </w:rPr>
        <w:t xml:space="preserve">. </w:t>
      </w:r>
      <w:r w:rsidR="00C25B62" w:rsidRPr="00C25B62">
        <w:rPr>
          <w:rFonts w:ascii="Times New Roman" w:hAnsi="Times New Roman"/>
          <w:b/>
          <w:sz w:val="24"/>
          <w:szCs w:val="24"/>
        </w:rPr>
        <w:t xml:space="preserve">Pieredze pēdējo 5 gadu laikā </w:t>
      </w:r>
      <w:r w:rsidR="00AC4C28">
        <w:rPr>
          <w:rFonts w:ascii="Times New Roman" w:hAnsi="Times New Roman"/>
          <w:b/>
          <w:sz w:val="24"/>
          <w:szCs w:val="24"/>
        </w:rPr>
        <w:t xml:space="preserve">vismaz 3 </w:t>
      </w:r>
      <w:r w:rsidR="00B4410F">
        <w:rPr>
          <w:rFonts w:ascii="Times New Roman" w:hAnsi="Times New Roman"/>
          <w:b/>
          <w:sz w:val="24"/>
          <w:szCs w:val="24"/>
        </w:rPr>
        <w:t>vidēju</w:t>
      </w:r>
      <w:r w:rsidR="00B4410F">
        <w:rPr>
          <w:rStyle w:val="FootnoteReference"/>
          <w:rFonts w:ascii="Times New Roman" w:hAnsi="Times New Roman"/>
          <w:b/>
          <w:sz w:val="24"/>
          <w:szCs w:val="24"/>
        </w:rPr>
        <w:footnoteReference w:id="1"/>
      </w:r>
      <w:r w:rsidR="00B4410F">
        <w:rPr>
          <w:rFonts w:ascii="Times New Roman" w:hAnsi="Times New Roman"/>
          <w:b/>
          <w:sz w:val="24"/>
          <w:szCs w:val="24"/>
        </w:rPr>
        <w:t xml:space="preserve"> vai lielu</w:t>
      </w:r>
      <w:r w:rsidR="00992A70">
        <w:rPr>
          <w:rStyle w:val="FootnoteReference"/>
          <w:rFonts w:ascii="Times New Roman" w:hAnsi="Times New Roman"/>
          <w:b/>
          <w:sz w:val="24"/>
          <w:szCs w:val="24"/>
        </w:rPr>
        <w:footnoteReference w:id="2"/>
      </w:r>
      <w:r w:rsidR="00B4410F">
        <w:rPr>
          <w:rFonts w:ascii="Times New Roman" w:hAnsi="Times New Roman"/>
          <w:b/>
          <w:sz w:val="24"/>
          <w:szCs w:val="24"/>
        </w:rPr>
        <w:t xml:space="preserve"> </w:t>
      </w:r>
      <w:r w:rsidR="00C25B62" w:rsidRPr="00C25B62">
        <w:rPr>
          <w:rFonts w:ascii="Times New Roman" w:hAnsi="Times New Roman"/>
          <w:b/>
          <w:sz w:val="24"/>
          <w:szCs w:val="24"/>
        </w:rPr>
        <w:t xml:space="preserve">kapitālsabiedrību (t.sk. </w:t>
      </w:r>
      <w:r w:rsidR="00950840">
        <w:rPr>
          <w:rFonts w:ascii="Times New Roman" w:hAnsi="Times New Roman"/>
          <w:b/>
          <w:sz w:val="24"/>
          <w:szCs w:val="24"/>
        </w:rPr>
        <w:t xml:space="preserve">vismaz vienas </w:t>
      </w:r>
      <w:r w:rsidR="00C25B62" w:rsidRPr="00C25B62">
        <w:rPr>
          <w:rFonts w:ascii="Times New Roman" w:hAnsi="Times New Roman"/>
          <w:b/>
          <w:sz w:val="24"/>
          <w:szCs w:val="24"/>
        </w:rPr>
        <w:t>valsts vai pašvaldību kapitālsabiedrīb</w:t>
      </w:r>
      <w:r w:rsidR="00950840">
        <w:rPr>
          <w:rFonts w:ascii="Times New Roman" w:hAnsi="Times New Roman"/>
          <w:b/>
          <w:sz w:val="24"/>
          <w:szCs w:val="24"/>
        </w:rPr>
        <w:t>as</w:t>
      </w:r>
      <w:r w:rsidR="00C25B62" w:rsidRPr="00C25B62">
        <w:rPr>
          <w:rFonts w:ascii="Times New Roman" w:hAnsi="Times New Roman"/>
          <w:b/>
          <w:sz w:val="24"/>
          <w:szCs w:val="24"/>
        </w:rPr>
        <w:t xml:space="preserve">) valdes vai padomes atlasē </w:t>
      </w:r>
      <w:r w:rsidR="00FE49D6">
        <w:rPr>
          <w:rFonts w:ascii="Times New Roman" w:hAnsi="Times New Roman"/>
          <w:b/>
          <w:sz w:val="24"/>
          <w:szCs w:val="24"/>
        </w:rPr>
        <w:t>vai</w:t>
      </w:r>
      <w:r w:rsidR="00C25B62" w:rsidRPr="00C25B62">
        <w:rPr>
          <w:rFonts w:ascii="Times New Roman" w:hAnsi="Times New Roman"/>
          <w:b/>
          <w:sz w:val="24"/>
          <w:szCs w:val="24"/>
        </w:rPr>
        <w:t xml:space="preserve"> novērtēšanā (norādiet svarīgāko/būtiskāko pieredzi ne vairāk kā 5 </w:t>
      </w:r>
      <w:r w:rsidR="00DA5ADE">
        <w:rPr>
          <w:rFonts w:ascii="Times New Roman" w:hAnsi="Times New Roman"/>
          <w:b/>
          <w:sz w:val="24"/>
          <w:szCs w:val="24"/>
        </w:rPr>
        <w:t>kapitālsabiedrību valdes vai padomes locekļu novērtēšanā</w:t>
      </w:r>
      <w:r w:rsidR="00C25B62" w:rsidRPr="00C25B62">
        <w:rPr>
          <w:rFonts w:ascii="Times New Roman" w:hAnsi="Times New Roman"/>
          <w:b/>
          <w:sz w:val="24"/>
          <w:szCs w:val="24"/>
        </w:rPr>
        <w:t>)</w:t>
      </w:r>
      <w:r w:rsidR="004468ED">
        <w:rPr>
          <w:rFonts w:ascii="Times New Roman" w:hAnsi="Times New Roman"/>
          <w:b/>
          <w:sz w:val="24"/>
          <w:szCs w:val="24"/>
        </w:rPr>
        <w:t xml:space="preserve">, t.sk. </w:t>
      </w:r>
      <w:r w:rsidR="00D831F4">
        <w:rPr>
          <w:rFonts w:ascii="Times New Roman" w:hAnsi="Times New Roman"/>
          <w:b/>
          <w:sz w:val="24"/>
          <w:szCs w:val="24"/>
        </w:rPr>
        <w:t>kompetenču novērtēšanā</w:t>
      </w:r>
      <w:r w:rsidR="00C25B62" w:rsidRPr="00C25B62">
        <w:rPr>
          <w:rFonts w:ascii="Times New Roman" w:hAnsi="Times New Roman"/>
          <w:b/>
          <w:sz w:val="24"/>
          <w:szCs w:val="24"/>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5"/>
        <w:gridCol w:w="2693"/>
        <w:gridCol w:w="2126"/>
        <w:gridCol w:w="1843"/>
      </w:tblGrid>
      <w:tr w:rsidR="0004430D" w:rsidRPr="002136E8" w14:paraId="1B2172D5" w14:textId="61EBD533" w:rsidTr="0004430D">
        <w:tc>
          <w:tcPr>
            <w:tcW w:w="596" w:type="dxa"/>
            <w:shd w:val="clear" w:color="auto" w:fill="DEEAF6" w:themeFill="accent5" w:themeFillTint="33"/>
          </w:tcPr>
          <w:p w14:paraId="6B1DEB7A" w14:textId="70EF173A" w:rsidR="0004430D" w:rsidRPr="00301433" w:rsidRDefault="0004430D" w:rsidP="00301433">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Nr. p.k.</w:t>
            </w:r>
          </w:p>
        </w:tc>
        <w:tc>
          <w:tcPr>
            <w:tcW w:w="1985" w:type="dxa"/>
            <w:shd w:val="clear" w:color="auto" w:fill="DEEAF6" w:themeFill="accent5" w:themeFillTint="33"/>
            <w:vAlign w:val="center"/>
          </w:tcPr>
          <w:p w14:paraId="75DF98AF" w14:textId="52DBCAD8" w:rsidR="0004430D" w:rsidRPr="00301433" w:rsidRDefault="0004430D" w:rsidP="00335547">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Pasūtītājs</w:t>
            </w:r>
          </w:p>
        </w:tc>
        <w:tc>
          <w:tcPr>
            <w:tcW w:w="2693" w:type="dxa"/>
            <w:shd w:val="clear" w:color="auto" w:fill="DEEAF6" w:themeFill="accent5" w:themeFillTint="33"/>
            <w:vAlign w:val="center"/>
          </w:tcPr>
          <w:p w14:paraId="1DF16B09" w14:textId="1838AB96" w:rsidR="0004430D" w:rsidRPr="00301433" w:rsidRDefault="0004430D" w:rsidP="0033554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Kapitālsabiedrības </w:t>
            </w:r>
            <w:r w:rsidRPr="00301433">
              <w:rPr>
                <w:rFonts w:ascii="Times New Roman" w:eastAsia="Times New Roman" w:hAnsi="Times New Roman" w:cs="Times New Roman"/>
                <w:b/>
                <w:bCs/>
              </w:rPr>
              <w:t>nosaukums,</w:t>
            </w:r>
            <w:r>
              <w:rPr>
                <w:rFonts w:ascii="Times New Roman" w:eastAsia="Times New Roman" w:hAnsi="Times New Roman" w:cs="Times New Roman"/>
                <w:b/>
                <w:bCs/>
              </w:rPr>
              <w:t xml:space="preserve"> veiktais uzdevums </w:t>
            </w:r>
            <w:r w:rsidRPr="008B4B2C">
              <w:rPr>
                <w:rFonts w:ascii="Times New Roman" w:eastAsia="Times New Roman" w:hAnsi="Times New Roman" w:cs="Times New Roman"/>
              </w:rPr>
              <w:t>(</w:t>
            </w:r>
            <w:r>
              <w:rPr>
                <w:rFonts w:ascii="Times New Roman" w:eastAsia="Times New Roman" w:hAnsi="Times New Roman" w:cs="Times New Roman"/>
              </w:rPr>
              <w:t xml:space="preserve">padomes vai valdes locekļa </w:t>
            </w:r>
            <w:r w:rsidRPr="008B4B2C">
              <w:rPr>
                <w:rFonts w:ascii="Times New Roman" w:eastAsia="Times New Roman" w:hAnsi="Times New Roman" w:cs="Times New Roman"/>
              </w:rPr>
              <w:t>atlase</w:t>
            </w:r>
            <w:r>
              <w:rPr>
                <w:rFonts w:ascii="Times New Roman" w:eastAsia="Times New Roman" w:hAnsi="Times New Roman" w:cs="Times New Roman"/>
              </w:rPr>
              <w:t xml:space="preserve"> un/vai</w:t>
            </w:r>
            <w:r w:rsidRPr="008B4B2C">
              <w:rPr>
                <w:rFonts w:ascii="Times New Roman" w:eastAsia="Times New Roman" w:hAnsi="Times New Roman" w:cs="Times New Roman"/>
              </w:rPr>
              <w:t xml:space="preserve"> novērtēšana)</w:t>
            </w:r>
            <w:r>
              <w:rPr>
                <w:rFonts w:ascii="Times New Roman" w:eastAsia="Times New Roman" w:hAnsi="Times New Roman" w:cs="Times New Roman"/>
                <w:b/>
                <w:bCs/>
              </w:rPr>
              <w:t>, izpildes gads</w:t>
            </w:r>
          </w:p>
        </w:tc>
        <w:tc>
          <w:tcPr>
            <w:tcW w:w="2126" w:type="dxa"/>
            <w:shd w:val="clear" w:color="auto" w:fill="DEEAF6" w:themeFill="accent5" w:themeFillTint="33"/>
            <w:vAlign w:val="center"/>
          </w:tcPr>
          <w:p w14:paraId="02C0F5E5" w14:textId="0504174A" w:rsidR="0004430D" w:rsidRDefault="0004430D" w:rsidP="0033554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Kapitālsabiedrības raksturojums vērtēšanas laikā</w:t>
            </w:r>
          </w:p>
          <w:p w14:paraId="4EB0D852" w14:textId="1F6F0FE1" w:rsidR="0004430D" w:rsidRDefault="0004430D" w:rsidP="00335547">
            <w:pPr>
              <w:spacing w:after="0" w:line="240" w:lineRule="auto"/>
              <w:jc w:val="center"/>
              <w:rPr>
                <w:rFonts w:ascii="Times New Roman" w:eastAsia="Times New Roman" w:hAnsi="Times New Roman" w:cs="Times New Roman"/>
                <w:b/>
                <w:bCs/>
              </w:rPr>
            </w:pPr>
            <w:r w:rsidRPr="004468ED">
              <w:rPr>
                <w:rFonts w:ascii="Times New Roman" w:eastAsia="Times New Roman" w:hAnsi="Times New Roman" w:cs="Times New Roman"/>
              </w:rPr>
              <w:t>(liela vai vidēja)</w:t>
            </w:r>
          </w:p>
        </w:tc>
        <w:tc>
          <w:tcPr>
            <w:tcW w:w="1843" w:type="dxa"/>
            <w:shd w:val="clear" w:color="auto" w:fill="DEEAF6" w:themeFill="accent5" w:themeFillTint="33"/>
          </w:tcPr>
          <w:p w14:paraId="2F5EF7F2" w14:textId="3FA2E6FA" w:rsidR="0004430D" w:rsidRDefault="00423719" w:rsidP="0033554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Atlases un/vai vērtēšanas procesā iesaistītie speciālisti, to loma</w:t>
            </w:r>
          </w:p>
        </w:tc>
      </w:tr>
      <w:tr w:rsidR="0004430D" w:rsidRPr="002136E8" w14:paraId="0779B497" w14:textId="1DC9CAF2" w:rsidTr="0004430D">
        <w:tc>
          <w:tcPr>
            <w:tcW w:w="596" w:type="dxa"/>
          </w:tcPr>
          <w:p w14:paraId="6D3F2420" w14:textId="77777777" w:rsidR="0004430D" w:rsidRPr="002136E8" w:rsidRDefault="0004430D" w:rsidP="005467AC">
            <w:pPr>
              <w:spacing w:after="0" w:line="240" w:lineRule="auto"/>
              <w:jc w:val="both"/>
              <w:rPr>
                <w:rFonts w:ascii="Times New Roman" w:eastAsia="Times New Roman" w:hAnsi="Times New Roman" w:cs="Times New Roman"/>
              </w:rPr>
            </w:pPr>
            <w:r w:rsidRPr="002136E8">
              <w:rPr>
                <w:rFonts w:ascii="Times New Roman" w:eastAsia="Times New Roman" w:hAnsi="Times New Roman" w:cs="Times New Roman"/>
              </w:rPr>
              <w:t>1.</w:t>
            </w:r>
          </w:p>
        </w:tc>
        <w:tc>
          <w:tcPr>
            <w:tcW w:w="1985" w:type="dxa"/>
          </w:tcPr>
          <w:p w14:paraId="2A59DC28" w14:textId="77777777" w:rsidR="0004430D" w:rsidRPr="002136E8" w:rsidRDefault="0004430D" w:rsidP="005467AC">
            <w:pPr>
              <w:spacing w:after="0" w:line="240" w:lineRule="auto"/>
              <w:jc w:val="both"/>
              <w:rPr>
                <w:rFonts w:ascii="Times New Roman" w:eastAsia="Times New Roman" w:hAnsi="Times New Roman" w:cs="Times New Roman"/>
              </w:rPr>
            </w:pPr>
          </w:p>
        </w:tc>
        <w:tc>
          <w:tcPr>
            <w:tcW w:w="2693" w:type="dxa"/>
          </w:tcPr>
          <w:p w14:paraId="545FC02C" w14:textId="77777777" w:rsidR="0004430D" w:rsidRPr="002136E8" w:rsidRDefault="0004430D" w:rsidP="005467AC">
            <w:pPr>
              <w:spacing w:after="0" w:line="240" w:lineRule="auto"/>
              <w:jc w:val="both"/>
              <w:rPr>
                <w:rFonts w:ascii="Times New Roman" w:eastAsia="Times New Roman" w:hAnsi="Times New Roman" w:cs="Times New Roman"/>
              </w:rPr>
            </w:pPr>
          </w:p>
        </w:tc>
        <w:tc>
          <w:tcPr>
            <w:tcW w:w="2126" w:type="dxa"/>
          </w:tcPr>
          <w:p w14:paraId="3B210B21" w14:textId="77777777" w:rsidR="0004430D" w:rsidRPr="002136E8" w:rsidRDefault="0004430D" w:rsidP="005467AC">
            <w:pPr>
              <w:spacing w:after="0" w:line="240" w:lineRule="auto"/>
              <w:jc w:val="both"/>
              <w:rPr>
                <w:rFonts w:ascii="Times New Roman" w:eastAsia="Times New Roman" w:hAnsi="Times New Roman" w:cs="Times New Roman"/>
              </w:rPr>
            </w:pPr>
          </w:p>
        </w:tc>
        <w:tc>
          <w:tcPr>
            <w:tcW w:w="1843" w:type="dxa"/>
          </w:tcPr>
          <w:p w14:paraId="617B6D78" w14:textId="77777777" w:rsidR="0004430D" w:rsidRPr="002136E8" w:rsidRDefault="0004430D" w:rsidP="005467AC">
            <w:pPr>
              <w:spacing w:after="0" w:line="240" w:lineRule="auto"/>
              <w:jc w:val="both"/>
              <w:rPr>
                <w:rFonts w:ascii="Times New Roman" w:eastAsia="Times New Roman" w:hAnsi="Times New Roman" w:cs="Times New Roman"/>
              </w:rPr>
            </w:pPr>
          </w:p>
        </w:tc>
      </w:tr>
      <w:tr w:rsidR="0004430D" w:rsidRPr="002136E8" w14:paraId="55179E06" w14:textId="6CBC10E4" w:rsidTr="0004430D">
        <w:tc>
          <w:tcPr>
            <w:tcW w:w="596" w:type="dxa"/>
          </w:tcPr>
          <w:p w14:paraId="6311BE2C" w14:textId="77777777" w:rsidR="0004430D" w:rsidRPr="002136E8" w:rsidRDefault="0004430D" w:rsidP="005467AC">
            <w:pPr>
              <w:spacing w:after="0" w:line="240" w:lineRule="auto"/>
              <w:jc w:val="both"/>
              <w:rPr>
                <w:rFonts w:ascii="Times New Roman" w:eastAsia="Times New Roman" w:hAnsi="Times New Roman" w:cs="Times New Roman"/>
              </w:rPr>
            </w:pPr>
            <w:r w:rsidRPr="002136E8">
              <w:rPr>
                <w:rFonts w:ascii="Times New Roman" w:eastAsia="Times New Roman" w:hAnsi="Times New Roman" w:cs="Times New Roman"/>
              </w:rPr>
              <w:t>2.</w:t>
            </w:r>
          </w:p>
        </w:tc>
        <w:tc>
          <w:tcPr>
            <w:tcW w:w="1985" w:type="dxa"/>
          </w:tcPr>
          <w:p w14:paraId="3AB99C77" w14:textId="77777777" w:rsidR="0004430D" w:rsidRPr="002136E8" w:rsidRDefault="0004430D" w:rsidP="005467AC">
            <w:pPr>
              <w:spacing w:after="0" w:line="240" w:lineRule="auto"/>
              <w:jc w:val="both"/>
              <w:rPr>
                <w:rFonts w:ascii="Times New Roman" w:eastAsia="Times New Roman" w:hAnsi="Times New Roman" w:cs="Times New Roman"/>
              </w:rPr>
            </w:pPr>
          </w:p>
        </w:tc>
        <w:tc>
          <w:tcPr>
            <w:tcW w:w="2693" w:type="dxa"/>
          </w:tcPr>
          <w:p w14:paraId="7DB44C15" w14:textId="77777777" w:rsidR="0004430D" w:rsidRPr="002136E8" w:rsidRDefault="0004430D" w:rsidP="005467AC">
            <w:pPr>
              <w:spacing w:after="0" w:line="240" w:lineRule="auto"/>
              <w:jc w:val="both"/>
              <w:rPr>
                <w:rFonts w:ascii="Times New Roman" w:eastAsia="Times New Roman" w:hAnsi="Times New Roman" w:cs="Times New Roman"/>
              </w:rPr>
            </w:pPr>
          </w:p>
        </w:tc>
        <w:tc>
          <w:tcPr>
            <w:tcW w:w="2126" w:type="dxa"/>
          </w:tcPr>
          <w:p w14:paraId="6D607F0C" w14:textId="77777777" w:rsidR="0004430D" w:rsidRPr="002136E8" w:rsidRDefault="0004430D" w:rsidP="005467AC">
            <w:pPr>
              <w:spacing w:after="0" w:line="240" w:lineRule="auto"/>
              <w:jc w:val="both"/>
              <w:rPr>
                <w:rFonts w:ascii="Times New Roman" w:eastAsia="Times New Roman" w:hAnsi="Times New Roman" w:cs="Times New Roman"/>
              </w:rPr>
            </w:pPr>
          </w:p>
        </w:tc>
        <w:tc>
          <w:tcPr>
            <w:tcW w:w="1843" w:type="dxa"/>
          </w:tcPr>
          <w:p w14:paraId="05E0FC3C" w14:textId="77777777" w:rsidR="0004430D" w:rsidRPr="002136E8" w:rsidRDefault="0004430D" w:rsidP="005467AC">
            <w:pPr>
              <w:spacing w:after="0" w:line="240" w:lineRule="auto"/>
              <w:jc w:val="both"/>
              <w:rPr>
                <w:rFonts w:ascii="Times New Roman" w:eastAsia="Times New Roman" w:hAnsi="Times New Roman" w:cs="Times New Roman"/>
              </w:rPr>
            </w:pPr>
          </w:p>
        </w:tc>
      </w:tr>
      <w:tr w:rsidR="0004430D" w:rsidRPr="002136E8" w14:paraId="2DA78D6C" w14:textId="2253CFE5" w:rsidTr="0004430D">
        <w:tc>
          <w:tcPr>
            <w:tcW w:w="596" w:type="dxa"/>
          </w:tcPr>
          <w:p w14:paraId="1A6DC65D" w14:textId="00905BFD" w:rsidR="0004430D" w:rsidRPr="002136E8" w:rsidRDefault="0004430D" w:rsidP="005467A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1985" w:type="dxa"/>
          </w:tcPr>
          <w:p w14:paraId="005F8D38" w14:textId="77777777" w:rsidR="0004430D" w:rsidRPr="002136E8" w:rsidRDefault="0004430D" w:rsidP="005467AC">
            <w:pPr>
              <w:spacing w:after="0" w:line="240" w:lineRule="auto"/>
              <w:jc w:val="both"/>
              <w:rPr>
                <w:rFonts w:ascii="Times New Roman" w:eastAsia="Times New Roman" w:hAnsi="Times New Roman" w:cs="Times New Roman"/>
              </w:rPr>
            </w:pPr>
          </w:p>
        </w:tc>
        <w:tc>
          <w:tcPr>
            <w:tcW w:w="2693" w:type="dxa"/>
          </w:tcPr>
          <w:p w14:paraId="6CB94FFE" w14:textId="77777777" w:rsidR="0004430D" w:rsidRPr="002136E8" w:rsidRDefault="0004430D" w:rsidP="005467AC">
            <w:pPr>
              <w:spacing w:after="0" w:line="240" w:lineRule="auto"/>
              <w:jc w:val="both"/>
              <w:rPr>
                <w:rFonts w:ascii="Times New Roman" w:eastAsia="Times New Roman" w:hAnsi="Times New Roman" w:cs="Times New Roman"/>
              </w:rPr>
            </w:pPr>
          </w:p>
        </w:tc>
        <w:tc>
          <w:tcPr>
            <w:tcW w:w="2126" w:type="dxa"/>
          </w:tcPr>
          <w:p w14:paraId="7353C7E9" w14:textId="77777777" w:rsidR="0004430D" w:rsidRPr="002136E8" w:rsidRDefault="0004430D" w:rsidP="005467AC">
            <w:pPr>
              <w:spacing w:after="0" w:line="240" w:lineRule="auto"/>
              <w:jc w:val="both"/>
              <w:rPr>
                <w:rFonts w:ascii="Times New Roman" w:eastAsia="Times New Roman" w:hAnsi="Times New Roman" w:cs="Times New Roman"/>
              </w:rPr>
            </w:pPr>
          </w:p>
        </w:tc>
        <w:tc>
          <w:tcPr>
            <w:tcW w:w="1843" w:type="dxa"/>
          </w:tcPr>
          <w:p w14:paraId="045B3E57" w14:textId="77777777" w:rsidR="0004430D" w:rsidRPr="002136E8" w:rsidRDefault="0004430D" w:rsidP="005467AC">
            <w:pPr>
              <w:spacing w:after="0" w:line="240" w:lineRule="auto"/>
              <w:jc w:val="both"/>
              <w:rPr>
                <w:rFonts w:ascii="Times New Roman" w:eastAsia="Times New Roman" w:hAnsi="Times New Roman" w:cs="Times New Roman"/>
              </w:rPr>
            </w:pPr>
          </w:p>
        </w:tc>
      </w:tr>
    </w:tbl>
    <w:p w14:paraId="4729C917" w14:textId="16BA9AE3" w:rsidR="00EA4F7C" w:rsidRPr="00DF023B" w:rsidRDefault="007E625D" w:rsidP="00DF023B">
      <w:pPr>
        <w:spacing w:before="240" w:after="120" w:line="240" w:lineRule="auto"/>
        <w:jc w:val="center"/>
        <w:rPr>
          <w:rFonts w:ascii="Times New Roman" w:hAnsi="Times New Roman"/>
          <w:b/>
          <w:color w:val="FF0000"/>
          <w:sz w:val="24"/>
          <w:szCs w:val="24"/>
        </w:rPr>
      </w:pPr>
      <w:r w:rsidRPr="00DF023B">
        <w:rPr>
          <w:rFonts w:ascii="Times New Roman" w:hAnsi="Times New Roman"/>
          <w:b/>
          <w:color w:val="FF0000"/>
          <w:sz w:val="24"/>
          <w:szCs w:val="24"/>
        </w:rPr>
        <w:t xml:space="preserve">Par katru </w:t>
      </w:r>
      <w:r w:rsidR="00F67C62" w:rsidRPr="00DF023B">
        <w:rPr>
          <w:rFonts w:ascii="Times New Roman" w:hAnsi="Times New Roman"/>
          <w:b/>
          <w:color w:val="FF0000"/>
          <w:sz w:val="24"/>
          <w:szCs w:val="24"/>
        </w:rPr>
        <w:t xml:space="preserve">pieredzes aprakstā norādīto </w:t>
      </w:r>
      <w:r w:rsidR="00A66B3E">
        <w:rPr>
          <w:rFonts w:ascii="Times New Roman" w:hAnsi="Times New Roman"/>
          <w:b/>
          <w:color w:val="FF0000"/>
          <w:sz w:val="24"/>
          <w:szCs w:val="24"/>
        </w:rPr>
        <w:t>atlasi un novērtēšanu</w:t>
      </w:r>
      <w:r w:rsidR="00DF023B" w:rsidRPr="00DF023B">
        <w:rPr>
          <w:rFonts w:ascii="Times New Roman" w:hAnsi="Times New Roman"/>
          <w:b/>
          <w:color w:val="FF0000"/>
          <w:sz w:val="24"/>
          <w:szCs w:val="24"/>
        </w:rPr>
        <w:t xml:space="preserve"> jāiesniedz rekomendācija vai atsauksme!</w:t>
      </w:r>
      <w:r w:rsidR="00503B0F">
        <w:rPr>
          <w:rFonts w:ascii="Times New Roman" w:hAnsi="Times New Roman"/>
          <w:b/>
          <w:color w:val="FF0000"/>
          <w:sz w:val="24"/>
          <w:szCs w:val="24"/>
        </w:rPr>
        <w:t xml:space="preserve"> Atsauksme var </w:t>
      </w:r>
      <w:r w:rsidR="00FB5479">
        <w:rPr>
          <w:rFonts w:ascii="Times New Roman" w:hAnsi="Times New Roman"/>
          <w:b/>
          <w:color w:val="FF0000"/>
          <w:sz w:val="24"/>
          <w:szCs w:val="24"/>
        </w:rPr>
        <w:t>nebūt tieši adresēta RP SIA “Rīgas satiksme”</w:t>
      </w:r>
      <w:r w:rsidR="00ED6C68">
        <w:rPr>
          <w:rFonts w:ascii="Times New Roman" w:hAnsi="Times New Roman"/>
          <w:b/>
          <w:color w:val="FF0000"/>
          <w:sz w:val="24"/>
          <w:szCs w:val="24"/>
        </w:rPr>
        <w:t>.</w:t>
      </w:r>
      <w:r w:rsidR="00062750">
        <w:rPr>
          <w:rFonts w:ascii="Times New Roman" w:hAnsi="Times New Roman"/>
          <w:b/>
          <w:color w:val="FF0000"/>
          <w:sz w:val="24"/>
          <w:szCs w:val="24"/>
        </w:rPr>
        <w:t xml:space="preserve"> Ja atlase un novērtēšana ir veikta RP SIA “Rīgas satiksme” valdes vai padomes locekļiem</w:t>
      </w:r>
      <w:r w:rsidR="00CF11D3">
        <w:rPr>
          <w:rFonts w:ascii="Times New Roman" w:hAnsi="Times New Roman"/>
          <w:b/>
          <w:color w:val="FF0000"/>
          <w:sz w:val="24"/>
          <w:szCs w:val="24"/>
        </w:rPr>
        <w:t xml:space="preserve">, atsauksmes vai rekomendācijas par šo pieredzi nav jāiesniedz. </w:t>
      </w:r>
    </w:p>
    <w:p w14:paraId="3B3FE385" w14:textId="44D39129" w:rsidR="009C1A77" w:rsidRPr="002737BF" w:rsidRDefault="009C1A77" w:rsidP="009C1A77">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w:t>
      </w:r>
      <w:r>
        <w:rPr>
          <w:rFonts w:ascii="Times New Roman" w:hAnsi="Times New Roman"/>
          <w:b/>
          <w:sz w:val="24"/>
          <w:szCs w:val="24"/>
        </w:rPr>
        <w:t>DĀVĀJUMS</w:t>
      </w:r>
    </w:p>
    <w:p w14:paraId="365A1B02" w14:textId="6A323C8C" w:rsidR="00FD2054" w:rsidRDefault="00104C9C" w:rsidP="00616CF6">
      <w:pPr>
        <w:pStyle w:val="BodyText2"/>
        <w:tabs>
          <w:tab w:val="clear" w:pos="0"/>
        </w:tabs>
        <w:spacing w:before="120" w:after="120"/>
        <w:outlineLvl w:val="9"/>
        <w:rPr>
          <w:rFonts w:ascii="Times New Roman" w:hAnsi="Times New Roman"/>
          <w:szCs w:val="24"/>
        </w:rPr>
      </w:pPr>
      <w:r>
        <w:rPr>
          <w:rFonts w:ascii="Times New Roman" w:hAnsi="Times New Roman"/>
          <w:szCs w:val="24"/>
        </w:rPr>
        <w:t>4</w:t>
      </w:r>
      <w:r w:rsidR="00EA0F01">
        <w:rPr>
          <w:rFonts w:ascii="Times New Roman" w:hAnsi="Times New Roman"/>
          <w:szCs w:val="24"/>
        </w:rPr>
        <w:t>.</w:t>
      </w:r>
      <w:r>
        <w:rPr>
          <w:rFonts w:ascii="Times New Roman" w:hAnsi="Times New Roman"/>
          <w:szCs w:val="24"/>
        </w:rPr>
        <w:t>1</w:t>
      </w:r>
      <w:r w:rsidR="00EA0F01">
        <w:rPr>
          <w:rFonts w:ascii="Times New Roman" w:hAnsi="Times New Roman"/>
          <w:szCs w:val="24"/>
        </w:rPr>
        <w:t xml:space="preserve">. </w:t>
      </w:r>
      <w:r w:rsidR="00FD2054">
        <w:rPr>
          <w:rFonts w:ascii="Times New Roman" w:hAnsi="Times New Roman"/>
          <w:szCs w:val="24"/>
        </w:rPr>
        <w:t>Pretendenta piedāvātie speciālisti</w:t>
      </w:r>
      <w:r w:rsidR="007C4286">
        <w:rPr>
          <w:rFonts w:ascii="Times New Roman" w:hAnsi="Times New Roman"/>
          <w:szCs w:val="24"/>
        </w:rPr>
        <w:t>:</w:t>
      </w:r>
    </w:p>
    <w:p w14:paraId="7C0A6B8B" w14:textId="5FEA6BF8" w:rsidR="00E5140B" w:rsidRDefault="007A23BA" w:rsidP="00616CF6">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4.1.1. </w:t>
      </w:r>
      <w:r w:rsidR="00A7747E">
        <w:rPr>
          <w:rFonts w:ascii="Times New Roman" w:hAnsi="Times New Roman"/>
          <w:szCs w:val="24"/>
        </w:rPr>
        <w:t>Pretendents</w:t>
      </w:r>
      <w:r w:rsidR="00A7747E" w:rsidRPr="00A7747E">
        <w:rPr>
          <w:rFonts w:ascii="Times New Roman" w:hAnsi="Times New Roman"/>
          <w:szCs w:val="24"/>
        </w:rPr>
        <w:t xml:space="preserve"> nodrošina </w:t>
      </w:r>
      <w:r w:rsidR="00A7747E" w:rsidRPr="00D60BD3">
        <w:rPr>
          <w:rFonts w:ascii="Times New Roman" w:hAnsi="Times New Roman"/>
          <w:b/>
          <w:bCs/>
          <w:szCs w:val="24"/>
        </w:rPr>
        <w:t>vismaz viena tāda speciālista iesaistīšanu</w:t>
      </w:r>
      <w:r w:rsidR="00A7747E" w:rsidRPr="00A7747E">
        <w:rPr>
          <w:rFonts w:ascii="Times New Roman" w:hAnsi="Times New Roman"/>
          <w:szCs w:val="24"/>
        </w:rPr>
        <w:t xml:space="preserve"> kompetenču novērtēšanas intervijās un personības novērtēšanas testu veikšanā, kuram ir vismaz </w:t>
      </w:r>
      <w:r w:rsidR="00A7747E" w:rsidRPr="00D60BD3">
        <w:rPr>
          <w:rFonts w:ascii="Times New Roman" w:hAnsi="Times New Roman"/>
          <w:b/>
          <w:bCs/>
          <w:szCs w:val="24"/>
        </w:rPr>
        <w:t>maģistra grāds personāla vadībā, psiholoģijā vai organizāciju psiholoģijā</w:t>
      </w:r>
      <w:r w:rsidR="00A7747E" w:rsidRPr="00A7747E">
        <w:rPr>
          <w:rFonts w:ascii="Times New Roman" w:hAnsi="Times New Roman"/>
          <w:szCs w:val="24"/>
        </w:rPr>
        <w:t xml:space="preserve"> un kurš ir </w:t>
      </w:r>
      <w:r w:rsidR="00A7747E" w:rsidRPr="00D60BD3">
        <w:rPr>
          <w:rFonts w:ascii="Times New Roman" w:hAnsi="Times New Roman"/>
          <w:b/>
          <w:bCs/>
          <w:szCs w:val="24"/>
        </w:rPr>
        <w:t>piedalījies vismaz trijās valdes vai padomes locekļu atlases un/vai novērtēšanas procedūrās pēdējo 3 gadu laikā</w:t>
      </w:r>
      <w:r w:rsidR="003E0A96">
        <w:rPr>
          <w:rFonts w:ascii="Times New Roman" w:hAnsi="Times New Roman"/>
          <w:szCs w:val="24"/>
        </w:rPr>
        <w:t xml:space="preserve"> (</w:t>
      </w:r>
      <w:r w:rsidR="003E0A96" w:rsidRPr="007E087F">
        <w:rPr>
          <w:rFonts w:ascii="Times New Roman" w:hAnsi="Times New Roman"/>
          <w:i/>
          <w:iCs/>
          <w:szCs w:val="24"/>
        </w:rPr>
        <w:t>j</w:t>
      </w:r>
      <w:r w:rsidR="007E087F" w:rsidRPr="007E087F">
        <w:rPr>
          <w:rFonts w:ascii="Times New Roman" w:hAnsi="Times New Roman"/>
          <w:i/>
          <w:iCs/>
          <w:szCs w:val="24"/>
        </w:rPr>
        <w:t>a</w:t>
      </w:r>
      <w:r w:rsidR="003E0A96" w:rsidRPr="007E087F">
        <w:rPr>
          <w:rFonts w:ascii="Times New Roman" w:hAnsi="Times New Roman"/>
          <w:i/>
          <w:iCs/>
          <w:szCs w:val="24"/>
        </w:rPr>
        <w:t xml:space="preserve"> speciālists ir norādīts kā atlases vai novērtēšanas procedūrās </w:t>
      </w:r>
      <w:r w:rsidR="007E087F" w:rsidRPr="007E087F">
        <w:rPr>
          <w:rFonts w:ascii="Times New Roman" w:hAnsi="Times New Roman"/>
          <w:i/>
          <w:iCs/>
          <w:szCs w:val="24"/>
        </w:rPr>
        <w:t>iesaistīts pie pretendenta pieredzes apraksta, šeit informāciju var neatkārtot</w:t>
      </w:r>
      <w:r w:rsidR="007E087F">
        <w:rPr>
          <w:rFonts w:ascii="Times New Roman" w:hAnsi="Times New Roman"/>
          <w:i/>
          <w:iCs/>
          <w:szCs w:val="24"/>
        </w:rPr>
        <w:t xml:space="preserve"> un norādīt “sk. </w:t>
      </w:r>
      <w:r w:rsidR="00224DB8">
        <w:rPr>
          <w:rFonts w:ascii="Times New Roman" w:hAnsi="Times New Roman"/>
          <w:i/>
          <w:iCs/>
          <w:szCs w:val="24"/>
        </w:rPr>
        <w:t xml:space="preserve">pretendenta </w:t>
      </w:r>
      <w:r w:rsidR="007E087F">
        <w:rPr>
          <w:rFonts w:ascii="Times New Roman" w:hAnsi="Times New Roman"/>
          <w:i/>
          <w:iCs/>
          <w:szCs w:val="24"/>
        </w:rPr>
        <w:t>pieredzes aprakstu”</w:t>
      </w:r>
      <w:r w:rsidR="007E087F">
        <w:rPr>
          <w:rFonts w:ascii="Times New Roman" w:hAnsi="Times New Roman"/>
          <w:szCs w:val="24"/>
        </w:rPr>
        <w:t>).</w:t>
      </w:r>
    </w:p>
    <w:p w14:paraId="4735CBF6" w14:textId="6D913B50" w:rsidR="007A23BA" w:rsidRDefault="007A23BA" w:rsidP="00616CF6">
      <w:pPr>
        <w:pStyle w:val="BodyText2"/>
        <w:tabs>
          <w:tab w:val="clear" w:pos="0"/>
        </w:tabs>
        <w:spacing w:before="120" w:after="120"/>
        <w:outlineLvl w:val="9"/>
        <w:rPr>
          <w:rFonts w:ascii="Times New Roman" w:hAnsi="Times New Roman"/>
          <w:szCs w:val="24"/>
        </w:rPr>
      </w:pPr>
      <w:r>
        <w:rPr>
          <w:rFonts w:ascii="Times New Roman" w:hAnsi="Times New Roman"/>
          <w:szCs w:val="24"/>
        </w:rPr>
        <w:t>4.1.2.</w:t>
      </w:r>
      <w:r w:rsidR="002D7B30">
        <w:rPr>
          <w:rFonts w:ascii="Times New Roman" w:hAnsi="Times New Roman"/>
          <w:szCs w:val="24"/>
        </w:rPr>
        <w:t xml:space="preserve"> </w:t>
      </w:r>
      <w:r w:rsidR="00C92269">
        <w:rPr>
          <w:rFonts w:ascii="Times New Roman" w:hAnsi="Times New Roman"/>
          <w:szCs w:val="24"/>
        </w:rPr>
        <w:t xml:space="preserve">Pretendents nodrošina </w:t>
      </w:r>
      <w:r w:rsidR="00C92269" w:rsidRPr="00C92269">
        <w:rPr>
          <w:rFonts w:ascii="Times New Roman" w:hAnsi="Times New Roman"/>
          <w:szCs w:val="24"/>
        </w:rPr>
        <w:t>divu personāla atlases konsultantu piedalīšanos kompetenču novērtēšanas intervijās.</w:t>
      </w:r>
    </w:p>
    <w:tbl>
      <w:tblPr>
        <w:tblStyle w:val="TableGrid"/>
        <w:tblW w:w="9351" w:type="dxa"/>
        <w:tblLook w:val="04A0" w:firstRow="1" w:lastRow="0" w:firstColumn="1" w:lastColumn="0" w:noHBand="0" w:noVBand="1"/>
      </w:tblPr>
      <w:tblGrid>
        <w:gridCol w:w="603"/>
        <w:gridCol w:w="1802"/>
        <w:gridCol w:w="2330"/>
        <w:gridCol w:w="2348"/>
        <w:gridCol w:w="2268"/>
      </w:tblGrid>
      <w:tr w:rsidR="00C92269" w14:paraId="21DAF27A" w14:textId="18B89AB4" w:rsidTr="00AD3E49">
        <w:tc>
          <w:tcPr>
            <w:tcW w:w="603" w:type="dxa"/>
            <w:shd w:val="clear" w:color="auto" w:fill="DEEAF6" w:themeFill="accent5" w:themeFillTint="33"/>
          </w:tcPr>
          <w:p w14:paraId="36BE9733" w14:textId="32871C3C" w:rsidR="00C92269" w:rsidRPr="00744B02" w:rsidRDefault="00C92269" w:rsidP="00744B02">
            <w:pPr>
              <w:pStyle w:val="BodyText2"/>
              <w:tabs>
                <w:tab w:val="clear" w:pos="0"/>
              </w:tabs>
              <w:spacing w:before="120" w:after="120"/>
              <w:jc w:val="center"/>
              <w:outlineLvl w:val="9"/>
              <w:rPr>
                <w:rFonts w:ascii="Times New Roman" w:hAnsi="Times New Roman"/>
                <w:b/>
                <w:bCs/>
                <w:szCs w:val="24"/>
              </w:rPr>
            </w:pPr>
            <w:r w:rsidRPr="00744B02">
              <w:rPr>
                <w:rFonts w:ascii="Times New Roman" w:hAnsi="Times New Roman"/>
                <w:b/>
                <w:bCs/>
                <w:szCs w:val="24"/>
              </w:rPr>
              <w:t>Nr. p.k.</w:t>
            </w:r>
          </w:p>
        </w:tc>
        <w:tc>
          <w:tcPr>
            <w:tcW w:w="1802" w:type="dxa"/>
            <w:shd w:val="clear" w:color="auto" w:fill="DEEAF6" w:themeFill="accent5" w:themeFillTint="33"/>
          </w:tcPr>
          <w:p w14:paraId="48BB44B0" w14:textId="01592DD2" w:rsidR="00C92269" w:rsidRPr="00744B02" w:rsidRDefault="00C92269" w:rsidP="00744B02">
            <w:pPr>
              <w:pStyle w:val="BodyText2"/>
              <w:tabs>
                <w:tab w:val="clear" w:pos="0"/>
              </w:tabs>
              <w:spacing w:before="120" w:after="120"/>
              <w:jc w:val="center"/>
              <w:outlineLvl w:val="9"/>
              <w:rPr>
                <w:rFonts w:ascii="Times New Roman" w:hAnsi="Times New Roman"/>
                <w:b/>
                <w:bCs/>
                <w:szCs w:val="24"/>
              </w:rPr>
            </w:pPr>
            <w:r w:rsidRPr="00744B02">
              <w:rPr>
                <w:rFonts w:ascii="Times New Roman" w:hAnsi="Times New Roman"/>
                <w:b/>
                <w:bCs/>
                <w:szCs w:val="24"/>
              </w:rPr>
              <w:t>Vārds, uzvārds</w:t>
            </w:r>
          </w:p>
        </w:tc>
        <w:tc>
          <w:tcPr>
            <w:tcW w:w="2330" w:type="dxa"/>
            <w:shd w:val="clear" w:color="auto" w:fill="DEEAF6" w:themeFill="accent5" w:themeFillTint="33"/>
          </w:tcPr>
          <w:p w14:paraId="5346E083" w14:textId="47B5057C" w:rsidR="00C92269" w:rsidRPr="00744B02" w:rsidRDefault="00C92269" w:rsidP="00744B02">
            <w:pPr>
              <w:pStyle w:val="BodyText2"/>
              <w:tabs>
                <w:tab w:val="clear" w:pos="0"/>
              </w:tabs>
              <w:spacing w:before="120" w:after="120"/>
              <w:jc w:val="center"/>
              <w:outlineLvl w:val="9"/>
              <w:rPr>
                <w:rFonts w:ascii="Times New Roman" w:hAnsi="Times New Roman"/>
                <w:b/>
                <w:bCs/>
                <w:szCs w:val="24"/>
              </w:rPr>
            </w:pPr>
            <w:r w:rsidRPr="00744B02">
              <w:rPr>
                <w:rFonts w:ascii="Times New Roman" w:hAnsi="Times New Roman"/>
                <w:b/>
                <w:bCs/>
                <w:szCs w:val="24"/>
              </w:rPr>
              <w:t>Izglītība</w:t>
            </w:r>
          </w:p>
        </w:tc>
        <w:tc>
          <w:tcPr>
            <w:tcW w:w="2348" w:type="dxa"/>
            <w:shd w:val="clear" w:color="auto" w:fill="DEEAF6" w:themeFill="accent5" w:themeFillTint="33"/>
          </w:tcPr>
          <w:p w14:paraId="611FF3DB" w14:textId="1BA1D324" w:rsidR="00C92269" w:rsidRPr="00744B02" w:rsidRDefault="00C92269" w:rsidP="00744B02">
            <w:pPr>
              <w:pStyle w:val="BodyText2"/>
              <w:tabs>
                <w:tab w:val="clear" w:pos="0"/>
              </w:tabs>
              <w:spacing w:before="120" w:after="120"/>
              <w:jc w:val="center"/>
              <w:outlineLvl w:val="9"/>
              <w:rPr>
                <w:rFonts w:ascii="Times New Roman" w:hAnsi="Times New Roman"/>
                <w:b/>
                <w:bCs/>
                <w:szCs w:val="24"/>
              </w:rPr>
            </w:pPr>
            <w:r w:rsidRPr="00744B02">
              <w:rPr>
                <w:rFonts w:ascii="Times New Roman" w:hAnsi="Times New Roman"/>
                <w:b/>
                <w:bCs/>
                <w:szCs w:val="24"/>
              </w:rPr>
              <w:t>Pieredze</w:t>
            </w:r>
          </w:p>
        </w:tc>
        <w:tc>
          <w:tcPr>
            <w:tcW w:w="2268" w:type="dxa"/>
            <w:shd w:val="clear" w:color="auto" w:fill="DEEAF6" w:themeFill="accent5" w:themeFillTint="33"/>
          </w:tcPr>
          <w:p w14:paraId="7D13A53B" w14:textId="103652F4" w:rsidR="00C92269" w:rsidRPr="00744B02" w:rsidRDefault="00C92269" w:rsidP="00744B02">
            <w:pPr>
              <w:pStyle w:val="BodyText2"/>
              <w:tabs>
                <w:tab w:val="clear" w:pos="0"/>
              </w:tabs>
              <w:spacing w:before="120" w:after="120"/>
              <w:jc w:val="center"/>
              <w:outlineLvl w:val="9"/>
              <w:rPr>
                <w:rFonts w:ascii="Times New Roman" w:hAnsi="Times New Roman"/>
                <w:b/>
                <w:bCs/>
                <w:szCs w:val="24"/>
              </w:rPr>
            </w:pPr>
            <w:r>
              <w:rPr>
                <w:rFonts w:ascii="Times New Roman" w:hAnsi="Times New Roman"/>
                <w:b/>
                <w:bCs/>
                <w:szCs w:val="24"/>
              </w:rPr>
              <w:t xml:space="preserve">Loma </w:t>
            </w:r>
            <w:r w:rsidR="00AD3E49">
              <w:rPr>
                <w:rFonts w:ascii="Times New Roman" w:hAnsi="Times New Roman"/>
                <w:b/>
                <w:bCs/>
                <w:szCs w:val="24"/>
              </w:rPr>
              <w:t xml:space="preserve">darba uzdevuma izpildē </w:t>
            </w:r>
          </w:p>
        </w:tc>
      </w:tr>
      <w:tr w:rsidR="00C92269" w14:paraId="6ECB8857" w14:textId="0D00471F" w:rsidTr="00AD3E49">
        <w:tc>
          <w:tcPr>
            <w:tcW w:w="603" w:type="dxa"/>
          </w:tcPr>
          <w:p w14:paraId="6794E498" w14:textId="31C15BB0" w:rsidR="00C92269" w:rsidRPr="00166A33" w:rsidRDefault="00C92269" w:rsidP="00616CF6">
            <w:pPr>
              <w:pStyle w:val="BodyText2"/>
              <w:tabs>
                <w:tab w:val="clear" w:pos="0"/>
              </w:tabs>
              <w:spacing w:before="120" w:after="120"/>
              <w:outlineLvl w:val="9"/>
              <w:rPr>
                <w:rFonts w:ascii="Times New Roman" w:hAnsi="Times New Roman"/>
                <w:sz w:val="22"/>
                <w:szCs w:val="22"/>
              </w:rPr>
            </w:pPr>
            <w:r w:rsidRPr="00166A33">
              <w:rPr>
                <w:rFonts w:ascii="Times New Roman" w:hAnsi="Times New Roman"/>
                <w:sz w:val="22"/>
                <w:szCs w:val="22"/>
              </w:rPr>
              <w:t>1.</w:t>
            </w:r>
          </w:p>
        </w:tc>
        <w:tc>
          <w:tcPr>
            <w:tcW w:w="1802" w:type="dxa"/>
          </w:tcPr>
          <w:p w14:paraId="561296D9" w14:textId="77777777" w:rsidR="00C92269" w:rsidRPr="00166A33" w:rsidRDefault="00C92269" w:rsidP="00616CF6">
            <w:pPr>
              <w:pStyle w:val="BodyText2"/>
              <w:tabs>
                <w:tab w:val="clear" w:pos="0"/>
              </w:tabs>
              <w:spacing w:before="120" w:after="120"/>
              <w:outlineLvl w:val="9"/>
              <w:rPr>
                <w:rFonts w:ascii="Times New Roman" w:hAnsi="Times New Roman"/>
                <w:sz w:val="22"/>
                <w:szCs w:val="22"/>
              </w:rPr>
            </w:pPr>
          </w:p>
        </w:tc>
        <w:tc>
          <w:tcPr>
            <w:tcW w:w="2330" w:type="dxa"/>
          </w:tcPr>
          <w:p w14:paraId="2231F7CC" w14:textId="77777777" w:rsidR="00C92269" w:rsidRPr="00166A33" w:rsidRDefault="00C92269" w:rsidP="00616CF6">
            <w:pPr>
              <w:pStyle w:val="BodyText2"/>
              <w:tabs>
                <w:tab w:val="clear" w:pos="0"/>
              </w:tabs>
              <w:spacing w:before="120" w:after="120"/>
              <w:outlineLvl w:val="9"/>
              <w:rPr>
                <w:rFonts w:ascii="Times New Roman" w:hAnsi="Times New Roman"/>
                <w:sz w:val="22"/>
                <w:szCs w:val="22"/>
              </w:rPr>
            </w:pPr>
          </w:p>
        </w:tc>
        <w:tc>
          <w:tcPr>
            <w:tcW w:w="2348" w:type="dxa"/>
          </w:tcPr>
          <w:p w14:paraId="71FC1556" w14:textId="77777777" w:rsidR="00C92269" w:rsidRPr="00166A33" w:rsidRDefault="00C92269" w:rsidP="00616CF6">
            <w:pPr>
              <w:pStyle w:val="BodyText2"/>
              <w:tabs>
                <w:tab w:val="clear" w:pos="0"/>
              </w:tabs>
              <w:spacing w:before="120" w:after="120"/>
              <w:outlineLvl w:val="9"/>
              <w:rPr>
                <w:rFonts w:ascii="Times New Roman" w:hAnsi="Times New Roman"/>
                <w:sz w:val="22"/>
                <w:szCs w:val="22"/>
              </w:rPr>
            </w:pPr>
          </w:p>
        </w:tc>
        <w:tc>
          <w:tcPr>
            <w:tcW w:w="2268" w:type="dxa"/>
          </w:tcPr>
          <w:p w14:paraId="5EB52011" w14:textId="77777777" w:rsidR="00C92269" w:rsidRPr="00166A33" w:rsidRDefault="00C92269" w:rsidP="00616CF6">
            <w:pPr>
              <w:pStyle w:val="BodyText2"/>
              <w:tabs>
                <w:tab w:val="clear" w:pos="0"/>
              </w:tabs>
              <w:spacing w:before="120" w:after="120"/>
              <w:outlineLvl w:val="9"/>
              <w:rPr>
                <w:rFonts w:ascii="Times New Roman" w:hAnsi="Times New Roman"/>
                <w:sz w:val="22"/>
                <w:szCs w:val="22"/>
              </w:rPr>
            </w:pPr>
          </w:p>
        </w:tc>
      </w:tr>
      <w:tr w:rsidR="00C92269" w14:paraId="1B380941" w14:textId="02082A83" w:rsidTr="00AD3E49">
        <w:tc>
          <w:tcPr>
            <w:tcW w:w="603" w:type="dxa"/>
          </w:tcPr>
          <w:p w14:paraId="113A5470" w14:textId="7D8172C2" w:rsidR="00C92269" w:rsidRPr="00166A33" w:rsidRDefault="00C92269" w:rsidP="00616CF6">
            <w:pPr>
              <w:pStyle w:val="BodyText2"/>
              <w:tabs>
                <w:tab w:val="clear" w:pos="0"/>
              </w:tabs>
              <w:spacing w:before="120" w:after="120"/>
              <w:outlineLvl w:val="9"/>
              <w:rPr>
                <w:rFonts w:ascii="Times New Roman" w:hAnsi="Times New Roman"/>
                <w:sz w:val="22"/>
                <w:szCs w:val="22"/>
              </w:rPr>
            </w:pPr>
            <w:r w:rsidRPr="00166A33">
              <w:rPr>
                <w:rFonts w:ascii="Times New Roman" w:hAnsi="Times New Roman"/>
                <w:sz w:val="22"/>
                <w:szCs w:val="22"/>
              </w:rPr>
              <w:t>2.</w:t>
            </w:r>
          </w:p>
        </w:tc>
        <w:tc>
          <w:tcPr>
            <w:tcW w:w="1802" w:type="dxa"/>
          </w:tcPr>
          <w:p w14:paraId="05C616A5" w14:textId="77777777" w:rsidR="00C92269" w:rsidRPr="00166A33" w:rsidRDefault="00C92269" w:rsidP="00616CF6">
            <w:pPr>
              <w:pStyle w:val="BodyText2"/>
              <w:tabs>
                <w:tab w:val="clear" w:pos="0"/>
              </w:tabs>
              <w:spacing w:before="120" w:after="120"/>
              <w:outlineLvl w:val="9"/>
              <w:rPr>
                <w:rFonts w:ascii="Times New Roman" w:hAnsi="Times New Roman"/>
                <w:sz w:val="22"/>
                <w:szCs w:val="22"/>
              </w:rPr>
            </w:pPr>
          </w:p>
        </w:tc>
        <w:tc>
          <w:tcPr>
            <w:tcW w:w="2330" w:type="dxa"/>
          </w:tcPr>
          <w:p w14:paraId="1B5F7622" w14:textId="77777777" w:rsidR="00C92269" w:rsidRPr="00166A33" w:rsidRDefault="00C92269" w:rsidP="00616CF6">
            <w:pPr>
              <w:pStyle w:val="BodyText2"/>
              <w:tabs>
                <w:tab w:val="clear" w:pos="0"/>
              </w:tabs>
              <w:spacing w:before="120" w:after="120"/>
              <w:outlineLvl w:val="9"/>
              <w:rPr>
                <w:rFonts w:ascii="Times New Roman" w:hAnsi="Times New Roman"/>
                <w:sz w:val="22"/>
                <w:szCs w:val="22"/>
              </w:rPr>
            </w:pPr>
          </w:p>
        </w:tc>
        <w:tc>
          <w:tcPr>
            <w:tcW w:w="2348" w:type="dxa"/>
          </w:tcPr>
          <w:p w14:paraId="3843C70D" w14:textId="77777777" w:rsidR="00C92269" w:rsidRPr="00166A33" w:rsidRDefault="00C92269" w:rsidP="00616CF6">
            <w:pPr>
              <w:pStyle w:val="BodyText2"/>
              <w:tabs>
                <w:tab w:val="clear" w:pos="0"/>
              </w:tabs>
              <w:spacing w:before="120" w:after="120"/>
              <w:outlineLvl w:val="9"/>
              <w:rPr>
                <w:rFonts w:ascii="Times New Roman" w:hAnsi="Times New Roman"/>
                <w:sz w:val="22"/>
                <w:szCs w:val="22"/>
              </w:rPr>
            </w:pPr>
          </w:p>
        </w:tc>
        <w:tc>
          <w:tcPr>
            <w:tcW w:w="2268" w:type="dxa"/>
          </w:tcPr>
          <w:p w14:paraId="0E5399FE" w14:textId="77777777" w:rsidR="00C92269" w:rsidRPr="00166A33" w:rsidRDefault="00C92269" w:rsidP="00616CF6">
            <w:pPr>
              <w:pStyle w:val="BodyText2"/>
              <w:tabs>
                <w:tab w:val="clear" w:pos="0"/>
              </w:tabs>
              <w:spacing w:before="120" w:after="120"/>
              <w:outlineLvl w:val="9"/>
              <w:rPr>
                <w:rFonts w:ascii="Times New Roman" w:hAnsi="Times New Roman"/>
                <w:sz w:val="22"/>
                <w:szCs w:val="22"/>
              </w:rPr>
            </w:pPr>
          </w:p>
        </w:tc>
      </w:tr>
      <w:tr w:rsidR="00635D07" w14:paraId="2E63C4DD" w14:textId="77777777" w:rsidTr="00AD3E49">
        <w:tc>
          <w:tcPr>
            <w:tcW w:w="603" w:type="dxa"/>
          </w:tcPr>
          <w:p w14:paraId="0E880798" w14:textId="1A256143" w:rsidR="00635D07" w:rsidRPr="00166A33" w:rsidRDefault="00635D07" w:rsidP="00616CF6">
            <w:pPr>
              <w:pStyle w:val="BodyText2"/>
              <w:tabs>
                <w:tab w:val="clear" w:pos="0"/>
              </w:tabs>
              <w:spacing w:before="120" w:after="120"/>
              <w:outlineLvl w:val="9"/>
              <w:rPr>
                <w:rFonts w:ascii="Times New Roman" w:hAnsi="Times New Roman"/>
                <w:sz w:val="22"/>
                <w:szCs w:val="22"/>
              </w:rPr>
            </w:pPr>
            <w:r w:rsidRPr="00166A33">
              <w:rPr>
                <w:rFonts w:ascii="Times New Roman" w:hAnsi="Times New Roman"/>
                <w:sz w:val="22"/>
                <w:szCs w:val="22"/>
              </w:rPr>
              <w:t>3.</w:t>
            </w:r>
          </w:p>
        </w:tc>
        <w:tc>
          <w:tcPr>
            <w:tcW w:w="1802" w:type="dxa"/>
          </w:tcPr>
          <w:p w14:paraId="13981A61" w14:textId="77777777" w:rsidR="00635D07" w:rsidRPr="00166A33" w:rsidRDefault="00635D07" w:rsidP="00616CF6">
            <w:pPr>
              <w:pStyle w:val="BodyText2"/>
              <w:tabs>
                <w:tab w:val="clear" w:pos="0"/>
              </w:tabs>
              <w:spacing w:before="120" w:after="120"/>
              <w:outlineLvl w:val="9"/>
              <w:rPr>
                <w:rFonts w:ascii="Times New Roman" w:hAnsi="Times New Roman"/>
                <w:sz w:val="22"/>
                <w:szCs w:val="22"/>
              </w:rPr>
            </w:pPr>
          </w:p>
        </w:tc>
        <w:tc>
          <w:tcPr>
            <w:tcW w:w="2330" w:type="dxa"/>
          </w:tcPr>
          <w:p w14:paraId="4D38ABA4" w14:textId="77777777" w:rsidR="00635D07" w:rsidRPr="00166A33" w:rsidRDefault="00635D07" w:rsidP="00616CF6">
            <w:pPr>
              <w:pStyle w:val="BodyText2"/>
              <w:tabs>
                <w:tab w:val="clear" w:pos="0"/>
              </w:tabs>
              <w:spacing w:before="120" w:after="120"/>
              <w:outlineLvl w:val="9"/>
              <w:rPr>
                <w:rFonts w:ascii="Times New Roman" w:hAnsi="Times New Roman"/>
                <w:sz w:val="22"/>
                <w:szCs w:val="22"/>
              </w:rPr>
            </w:pPr>
          </w:p>
        </w:tc>
        <w:tc>
          <w:tcPr>
            <w:tcW w:w="2348" w:type="dxa"/>
          </w:tcPr>
          <w:p w14:paraId="121D9975" w14:textId="77777777" w:rsidR="00635D07" w:rsidRPr="00166A33" w:rsidRDefault="00635D07" w:rsidP="00616CF6">
            <w:pPr>
              <w:pStyle w:val="BodyText2"/>
              <w:tabs>
                <w:tab w:val="clear" w:pos="0"/>
              </w:tabs>
              <w:spacing w:before="120" w:after="120"/>
              <w:outlineLvl w:val="9"/>
              <w:rPr>
                <w:rFonts w:ascii="Times New Roman" w:hAnsi="Times New Roman"/>
                <w:sz w:val="22"/>
                <w:szCs w:val="22"/>
              </w:rPr>
            </w:pPr>
          </w:p>
        </w:tc>
        <w:tc>
          <w:tcPr>
            <w:tcW w:w="2268" w:type="dxa"/>
          </w:tcPr>
          <w:p w14:paraId="1494E00B" w14:textId="77777777" w:rsidR="00635D07" w:rsidRPr="00166A33" w:rsidRDefault="00635D07" w:rsidP="00616CF6">
            <w:pPr>
              <w:pStyle w:val="BodyText2"/>
              <w:tabs>
                <w:tab w:val="clear" w:pos="0"/>
              </w:tabs>
              <w:spacing w:before="120" w:after="120"/>
              <w:outlineLvl w:val="9"/>
              <w:rPr>
                <w:rFonts w:ascii="Times New Roman" w:hAnsi="Times New Roman"/>
                <w:sz w:val="22"/>
                <w:szCs w:val="22"/>
              </w:rPr>
            </w:pPr>
          </w:p>
        </w:tc>
      </w:tr>
    </w:tbl>
    <w:p w14:paraId="347F944F" w14:textId="2364F05D" w:rsidR="007B2643" w:rsidRPr="007B2643" w:rsidRDefault="00952252" w:rsidP="007B2643">
      <w:pPr>
        <w:pStyle w:val="BodyText2"/>
        <w:tabs>
          <w:tab w:val="clear" w:pos="0"/>
        </w:tabs>
        <w:spacing w:before="120" w:after="120"/>
        <w:jc w:val="center"/>
        <w:outlineLvl w:val="9"/>
        <w:rPr>
          <w:rFonts w:ascii="Times New Roman" w:hAnsi="Times New Roman"/>
          <w:b/>
          <w:bCs/>
          <w:color w:val="FF0000"/>
          <w:szCs w:val="24"/>
        </w:rPr>
      </w:pPr>
      <w:r w:rsidRPr="007B2643">
        <w:rPr>
          <w:rFonts w:ascii="Times New Roman" w:hAnsi="Times New Roman"/>
          <w:b/>
          <w:bCs/>
          <w:color w:val="FF0000"/>
          <w:szCs w:val="24"/>
        </w:rPr>
        <w:t xml:space="preserve">Piedāvājumam jāpievieno </w:t>
      </w:r>
      <w:r w:rsidR="007B2643" w:rsidRPr="007B2643">
        <w:rPr>
          <w:rFonts w:ascii="Times New Roman" w:hAnsi="Times New Roman"/>
          <w:b/>
          <w:bCs/>
          <w:color w:val="FF0000"/>
          <w:szCs w:val="24"/>
        </w:rPr>
        <w:t xml:space="preserve">skenēts/fotografēts </w:t>
      </w:r>
      <w:r w:rsidRPr="007B2643">
        <w:rPr>
          <w:rFonts w:ascii="Times New Roman" w:hAnsi="Times New Roman"/>
          <w:b/>
          <w:bCs/>
          <w:color w:val="FF0000"/>
          <w:szCs w:val="24"/>
        </w:rPr>
        <w:t>izglītību apliecinoš</w:t>
      </w:r>
      <w:r w:rsidR="007B2643" w:rsidRPr="007B2643">
        <w:rPr>
          <w:rFonts w:ascii="Times New Roman" w:hAnsi="Times New Roman"/>
          <w:b/>
          <w:bCs/>
          <w:color w:val="FF0000"/>
          <w:szCs w:val="24"/>
        </w:rPr>
        <w:t>s</w:t>
      </w:r>
      <w:r w:rsidRPr="007B2643">
        <w:rPr>
          <w:rFonts w:ascii="Times New Roman" w:hAnsi="Times New Roman"/>
          <w:b/>
          <w:bCs/>
          <w:color w:val="FF0000"/>
          <w:szCs w:val="24"/>
        </w:rPr>
        <w:t xml:space="preserve"> </w:t>
      </w:r>
      <w:r w:rsidR="007B2643" w:rsidRPr="007B2643">
        <w:rPr>
          <w:rFonts w:ascii="Times New Roman" w:hAnsi="Times New Roman"/>
          <w:b/>
          <w:bCs/>
          <w:color w:val="FF0000"/>
          <w:szCs w:val="24"/>
        </w:rPr>
        <w:t>dokuments!</w:t>
      </w:r>
    </w:p>
    <w:p w14:paraId="0F8F85E3" w14:textId="77777777" w:rsidR="00166A33" w:rsidRDefault="00166A33">
      <w:pPr>
        <w:rPr>
          <w:rFonts w:ascii="Times New Roman" w:eastAsia="Times New Roman" w:hAnsi="Times New Roman" w:cs="Times New Roman"/>
          <w:sz w:val="24"/>
          <w:szCs w:val="24"/>
        </w:rPr>
      </w:pPr>
      <w:r>
        <w:rPr>
          <w:rFonts w:ascii="Times New Roman" w:hAnsi="Times New Roman"/>
          <w:szCs w:val="24"/>
        </w:rPr>
        <w:br w:type="page"/>
      </w:r>
    </w:p>
    <w:p w14:paraId="71C513E7" w14:textId="3C07BAA1" w:rsidR="007A23BA" w:rsidRDefault="007A23BA" w:rsidP="007A23BA">
      <w:pPr>
        <w:pStyle w:val="BodyText2"/>
        <w:tabs>
          <w:tab w:val="clear" w:pos="0"/>
        </w:tabs>
        <w:spacing w:before="120" w:after="120"/>
        <w:outlineLvl w:val="9"/>
        <w:rPr>
          <w:rFonts w:ascii="Times New Roman" w:hAnsi="Times New Roman"/>
          <w:szCs w:val="24"/>
        </w:rPr>
      </w:pPr>
      <w:r>
        <w:rPr>
          <w:rFonts w:ascii="Times New Roman" w:hAnsi="Times New Roman"/>
          <w:szCs w:val="24"/>
        </w:rPr>
        <w:lastRenderedPageBreak/>
        <w:t>4.</w:t>
      </w:r>
      <w:r w:rsidR="00D81671">
        <w:rPr>
          <w:rFonts w:ascii="Times New Roman" w:hAnsi="Times New Roman"/>
          <w:szCs w:val="24"/>
        </w:rPr>
        <w:t>2</w:t>
      </w:r>
      <w:r>
        <w:rPr>
          <w:rFonts w:ascii="Times New Roman" w:hAnsi="Times New Roman"/>
          <w:szCs w:val="24"/>
        </w:rPr>
        <w:t>. Norādiet, kādus personības novērtēšanas testus izmantosiet kandidātu personības novērtēšanai:</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552"/>
        <w:gridCol w:w="6095"/>
      </w:tblGrid>
      <w:tr w:rsidR="007A23BA" w:rsidRPr="00301433" w14:paraId="41C90C4D" w14:textId="77777777" w:rsidTr="00D81671">
        <w:tc>
          <w:tcPr>
            <w:tcW w:w="596" w:type="dxa"/>
            <w:shd w:val="clear" w:color="auto" w:fill="DEEAF6" w:themeFill="accent5" w:themeFillTint="33"/>
            <w:vAlign w:val="center"/>
          </w:tcPr>
          <w:p w14:paraId="3099673A" w14:textId="77777777" w:rsidR="007A23BA" w:rsidRPr="00301433" w:rsidRDefault="007A23BA" w:rsidP="009E7E65">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Nr. p.k.</w:t>
            </w:r>
          </w:p>
        </w:tc>
        <w:tc>
          <w:tcPr>
            <w:tcW w:w="2552" w:type="dxa"/>
            <w:shd w:val="clear" w:color="auto" w:fill="DEEAF6" w:themeFill="accent5" w:themeFillTint="33"/>
            <w:vAlign w:val="center"/>
          </w:tcPr>
          <w:p w14:paraId="0819DB8A" w14:textId="77777777" w:rsidR="007A23BA" w:rsidRPr="00301433" w:rsidRDefault="007A23BA" w:rsidP="009E7E65">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Testa nosaukums</w:t>
            </w:r>
          </w:p>
        </w:tc>
        <w:tc>
          <w:tcPr>
            <w:tcW w:w="6095" w:type="dxa"/>
            <w:shd w:val="clear" w:color="auto" w:fill="DEEAF6" w:themeFill="accent5" w:themeFillTint="33"/>
            <w:vAlign w:val="center"/>
          </w:tcPr>
          <w:p w14:paraId="6307EAD6" w14:textId="1D2967A5" w:rsidR="007A23BA" w:rsidRPr="00301433" w:rsidRDefault="007A23BA" w:rsidP="009E7E65">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Īss testa apraksts</w:t>
            </w:r>
          </w:p>
        </w:tc>
      </w:tr>
      <w:tr w:rsidR="007A23BA" w:rsidRPr="002136E8" w14:paraId="3FAE25A2" w14:textId="77777777" w:rsidTr="00D81671">
        <w:tc>
          <w:tcPr>
            <w:tcW w:w="596" w:type="dxa"/>
          </w:tcPr>
          <w:p w14:paraId="58E9C9C7" w14:textId="77777777" w:rsidR="007A23BA" w:rsidRPr="002136E8" w:rsidRDefault="007A23BA" w:rsidP="009E7E65">
            <w:pPr>
              <w:spacing w:after="0" w:line="240" w:lineRule="auto"/>
              <w:jc w:val="both"/>
              <w:rPr>
                <w:rFonts w:ascii="Times New Roman" w:eastAsia="Times New Roman" w:hAnsi="Times New Roman" w:cs="Times New Roman"/>
              </w:rPr>
            </w:pPr>
            <w:r w:rsidRPr="002136E8">
              <w:rPr>
                <w:rFonts w:ascii="Times New Roman" w:eastAsia="Times New Roman" w:hAnsi="Times New Roman" w:cs="Times New Roman"/>
              </w:rPr>
              <w:t>1.</w:t>
            </w:r>
          </w:p>
        </w:tc>
        <w:tc>
          <w:tcPr>
            <w:tcW w:w="2552" w:type="dxa"/>
          </w:tcPr>
          <w:p w14:paraId="1BEEAF09" w14:textId="77777777" w:rsidR="007A23BA" w:rsidRPr="002136E8" w:rsidRDefault="007A23BA" w:rsidP="009E7E65">
            <w:pPr>
              <w:spacing w:after="0" w:line="240" w:lineRule="auto"/>
              <w:jc w:val="both"/>
              <w:rPr>
                <w:rFonts w:ascii="Times New Roman" w:eastAsia="Times New Roman" w:hAnsi="Times New Roman" w:cs="Times New Roman"/>
              </w:rPr>
            </w:pPr>
          </w:p>
        </w:tc>
        <w:tc>
          <w:tcPr>
            <w:tcW w:w="6095" w:type="dxa"/>
          </w:tcPr>
          <w:p w14:paraId="2EBDBAA5" w14:textId="77777777" w:rsidR="007A23BA" w:rsidRPr="002136E8" w:rsidRDefault="007A23BA" w:rsidP="009E7E65">
            <w:pPr>
              <w:spacing w:after="0" w:line="240" w:lineRule="auto"/>
              <w:jc w:val="both"/>
              <w:rPr>
                <w:rFonts w:ascii="Times New Roman" w:eastAsia="Times New Roman" w:hAnsi="Times New Roman" w:cs="Times New Roman"/>
              </w:rPr>
            </w:pPr>
          </w:p>
        </w:tc>
      </w:tr>
      <w:tr w:rsidR="007A23BA" w:rsidRPr="002136E8" w14:paraId="7E72F03D" w14:textId="77777777" w:rsidTr="00D81671">
        <w:tc>
          <w:tcPr>
            <w:tcW w:w="596" w:type="dxa"/>
          </w:tcPr>
          <w:p w14:paraId="16E67B97" w14:textId="77777777" w:rsidR="007A23BA" w:rsidRPr="002136E8" w:rsidRDefault="007A23BA" w:rsidP="009E7E65">
            <w:pPr>
              <w:spacing w:after="0" w:line="240" w:lineRule="auto"/>
              <w:jc w:val="both"/>
              <w:rPr>
                <w:rFonts w:ascii="Times New Roman" w:eastAsia="Times New Roman" w:hAnsi="Times New Roman" w:cs="Times New Roman"/>
              </w:rPr>
            </w:pPr>
            <w:r w:rsidRPr="002136E8">
              <w:rPr>
                <w:rFonts w:ascii="Times New Roman" w:eastAsia="Times New Roman" w:hAnsi="Times New Roman" w:cs="Times New Roman"/>
              </w:rPr>
              <w:t>2.</w:t>
            </w:r>
          </w:p>
        </w:tc>
        <w:tc>
          <w:tcPr>
            <w:tcW w:w="2552" w:type="dxa"/>
          </w:tcPr>
          <w:p w14:paraId="23200B20" w14:textId="77777777" w:rsidR="007A23BA" w:rsidRPr="002136E8" w:rsidRDefault="007A23BA" w:rsidP="009E7E65">
            <w:pPr>
              <w:spacing w:after="0" w:line="240" w:lineRule="auto"/>
              <w:jc w:val="both"/>
              <w:rPr>
                <w:rFonts w:ascii="Times New Roman" w:eastAsia="Times New Roman" w:hAnsi="Times New Roman" w:cs="Times New Roman"/>
              </w:rPr>
            </w:pPr>
          </w:p>
        </w:tc>
        <w:tc>
          <w:tcPr>
            <w:tcW w:w="6095" w:type="dxa"/>
          </w:tcPr>
          <w:p w14:paraId="1F57981A" w14:textId="77777777" w:rsidR="007A23BA" w:rsidRPr="002136E8" w:rsidRDefault="007A23BA" w:rsidP="009E7E65">
            <w:pPr>
              <w:spacing w:after="0" w:line="240" w:lineRule="auto"/>
              <w:jc w:val="both"/>
              <w:rPr>
                <w:rFonts w:ascii="Times New Roman" w:eastAsia="Times New Roman" w:hAnsi="Times New Roman" w:cs="Times New Roman"/>
              </w:rPr>
            </w:pPr>
          </w:p>
        </w:tc>
      </w:tr>
    </w:tbl>
    <w:p w14:paraId="242D5DCA" w14:textId="3F7F93AA" w:rsidR="00D81671" w:rsidRDefault="00D81671" w:rsidP="007A23BA">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4.3. Lūdzu norādiet, kādu alternatīvu testu piedāvāsiet </w:t>
      </w:r>
      <w:r w:rsidR="00877567">
        <w:rPr>
          <w:rFonts w:ascii="Times New Roman" w:hAnsi="Times New Roman"/>
          <w:szCs w:val="24"/>
        </w:rPr>
        <w:t xml:space="preserve">personības novērtēšanā, ja vērtējamais kandidāts jau būs </w:t>
      </w:r>
      <w:r w:rsidR="00F42E24">
        <w:rPr>
          <w:rFonts w:ascii="Times New Roman" w:hAnsi="Times New Roman"/>
          <w:szCs w:val="24"/>
        </w:rPr>
        <w:t>pēdējā gada laikā vērtēts ar piedāvāto testu:</w:t>
      </w:r>
    </w:p>
    <w:tbl>
      <w:tblPr>
        <w:tblStyle w:val="TableGrid"/>
        <w:tblW w:w="0" w:type="auto"/>
        <w:tblLook w:val="04A0" w:firstRow="1" w:lastRow="0" w:firstColumn="1" w:lastColumn="0" w:noHBand="0" w:noVBand="1"/>
      </w:tblPr>
      <w:tblGrid>
        <w:gridCol w:w="9344"/>
      </w:tblGrid>
      <w:tr w:rsidR="00F42E24" w14:paraId="11B5AF31" w14:textId="77777777" w:rsidTr="00F42E24">
        <w:tc>
          <w:tcPr>
            <w:tcW w:w="9344" w:type="dxa"/>
          </w:tcPr>
          <w:p w14:paraId="49BA78B6" w14:textId="77777777" w:rsidR="00F42E24" w:rsidRDefault="00F42E24" w:rsidP="007A23BA">
            <w:pPr>
              <w:pStyle w:val="BodyText2"/>
              <w:tabs>
                <w:tab w:val="clear" w:pos="0"/>
              </w:tabs>
              <w:spacing w:before="120" w:after="120"/>
              <w:outlineLvl w:val="9"/>
              <w:rPr>
                <w:rFonts w:ascii="Times New Roman" w:hAnsi="Times New Roman"/>
                <w:szCs w:val="24"/>
              </w:rPr>
            </w:pPr>
          </w:p>
        </w:tc>
      </w:tr>
    </w:tbl>
    <w:p w14:paraId="6D0EDC72" w14:textId="3197B5FC" w:rsidR="007A23BA" w:rsidRDefault="007A23BA" w:rsidP="007A23BA">
      <w:pPr>
        <w:pStyle w:val="BodyText2"/>
        <w:tabs>
          <w:tab w:val="clear" w:pos="0"/>
        </w:tabs>
        <w:spacing w:before="120" w:after="120"/>
        <w:outlineLvl w:val="9"/>
        <w:rPr>
          <w:rFonts w:ascii="Times New Roman" w:hAnsi="Times New Roman"/>
          <w:szCs w:val="24"/>
        </w:rPr>
      </w:pPr>
      <w:r>
        <w:rPr>
          <w:rFonts w:ascii="Times New Roman" w:hAnsi="Times New Roman"/>
          <w:szCs w:val="24"/>
        </w:rPr>
        <w:t>4.4. Apņemamies n</w:t>
      </w:r>
      <w:r w:rsidRPr="003A22D2">
        <w:rPr>
          <w:rFonts w:ascii="Times New Roman" w:hAnsi="Times New Roman"/>
          <w:szCs w:val="24"/>
        </w:rPr>
        <w:t>odrošināt 6 (sešu) mēnešu garantiju atlases procesa rezultātam, nodrošinot iespēju bez papildu samaksas veikt atkārtotu atlasi situācijā, ja ar atlasīto kandidātu tiek pārtraukts pilnvarojuma līgums 6 (sešu)  mēnešu laikā pēc šī pilnvarojuma parakstīšanas brīža, ja atlasītais kandidāts nekvalitatīvi veic savus pienākumus vai atstāj amatu pēc paša vēlēšanās</w:t>
      </w:r>
      <w:r>
        <w:rPr>
          <w:rFonts w:ascii="Times New Roman" w:hAnsi="Times New Roman"/>
          <w:szCs w:val="24"/>
        </w:rPr>
        <w:t>.</w:t>
      </w:r>
    </w:p>
    <w:p w14:paraId="23CE496A" w14:textId="77777777" w:rsidR="006A4A23" w:rsidRPr="00524783" w:rsidRDefault="006A4A23" w:rsidP="006A4A23">
      <w:pPr>
        <w:pStyle w:val="BodyText2"/>
        <w:tabs>
          <w:tab w:val="clear" w:pos="0"/>
        </w:tabs>
        <w:spacing w:before="120" w:after="120"/>
        <w:outlineLvl w:val="9"/>
        <w:rPr>
          <w:rFonts w:ascii="Times New Roman" w:hAnsi="Times New Roman"/>
          <w:b/>
          <w:bCs/>
          <w:szCs w:val="24"/>
        </w:rPr>
      </w:pPr>
      <w:r w:rsidRPr="00524783">
        <w:rPr>
          <w:rFonts w:ascii="Times New Roman" w:hAnsi="Times New Roman"/>
          <w:b/>
          <w:bCs/>
          <w:szCs w:val="24"/>
        </w:rPr>
        <w:t>4.5. Finanšu piedāvājums</w:t>
      </w:r>
    </w:p>
    <w:tbl>
      <w:tblPr>
        <w:tblStyle w:val="TableGrid"/>
        <w:tblW w:w="0" w:type="auto"/>
        <w:tblLook w:val="04A0" w:firstRow="1" w:lastRow="0" w:firstColumn="1" w:lastColumn="0" w:noHBand="0" w:noVBand="1"/>
      </w:tblPr>
      <w:tblGrid>
        <w:gridCol w:w="562"/>
        <w:gridCol w:w="5735"/>
        <w:gridCol w:w="3047"/>
      </w:tblGrid>
      <w:tr w:rsidR="006C7C1C" w14:paraId="7DD2BBDA" w14:textId="77777777" w:rsidTr="006C7C1C">
        <w:tc>
          <w:tcPr>
            <w:tcW w:w="562" w:type="dxa"/>
            <w:shd w:val="clear" w:color="auto" w:fill="DEEAF6" w:themeFill="accent5" w:themeFillTint="33"/>
          </w:tcPr>
          <w:p w14:paraId="03E2A139" w14:textId="77777777" w:rsidR="006C7C1C" w:rsidRPr="003C6EAC" w:rsidRDefault="006C7C1C" w:rsidP="009E7E65">
            <w:pPr>
              <w:pStyle w:val="BodyText2"/>
              <w:tabs>
                <w:tab w:val="clear" w:pos="0"/>
              </w:tabs>
              <w:spacing w:before="120" w:after="120"/>
              <w:jc w:val="center"/>
              <w:outlineLvl w:val="9"/>
              <w:rPr>
                <w:rFonts w:ascii="Times New Roman" w:hAnsi="Times New Roman"/>
                <w:b/>
                <w:bCs/>
                <w:szCs w:val="24"/>
              </w:rPr>
            </w:pPr>
          </w:p>
        </w:tc>
        <w:tc>
          <w:tcPr>
            <w:tcW w:w="5735" w:type="dxa"/>
            <w:shd w:val="clear" w:color="auto" w:fill="DEEAF6" w:themeFill="accent5" w:themeFillTint="33"/>
          </w:tcPr>
          <w:p w14:paraId="3BE332E3" w14:textId="198E51BE" w:rsidR="006C7C1C" w:rsidRPr="003C6EAC" w:rsidRDefault="006C7C1C" w:rsidP="009E7E65">
            <w:pPr>
              <w:pStyle w:val="BodyText2"/>
              <w:tabs>
                <w:tab w:val="clear" w:pos="0"/>
              </w:tabs>
              <w:spacing w:before="120" w:after="120"/>
              <w:jc w:val="center"/>
              <w:outlineLvl w:val="9"/>
              <w:rPr>
                <w:rFonts w:ascii="Times New Roman" w:hAnsi="Times New Roman"/>
                <w:b/>
                <w:bCs/>
                <w:szCs w:val="24"/>
              </w:rPr>
            </w:pPr>
            <w:r w:rsidRPr="003C6EAC">
              <w:rPr>
                <w:rFonts w:ascii="Times New Roman" w:hAnsi="Times New Roman"/>
                <w:b/>
                <w:bCs/>
                <w:szCs w:val="24"/>
              </w:rPr>
              <w:t>Pakalpojuma daļa</w:t>
            </w:r>
          </w:p>
        </w:tc>
        <w:tc>
          <w:tcPr>
            <w:tcW w:w="3047" w:type="dxa"/>
            <w:shd w:val="clear" w:color="auto" w:fill="DEEAF6" w:themeFill="accent5" w:themeFillTint="33"/>
          </w:tcPr>
          <w:p w14:paraId="1623FDF7" w14:textId="77777777" w:rsidR="006C7C1C" w:rsidRPr="003C6EAC" w:rsidRDefault="006C7C1C" w:rsidP="009E7E65">
            <w:pPr>
              <w:pStyle w:val="BodyText2"/>
              <w:tabs>
                <w:tab w:val="clear" w:pos="0"/>
              </w:tabs>
              <w:spacing w:before="120" w:after="120"/>
              <w:jc w:val="center"/>
              <w:outlineLvl w:val="9"/>
              <w:rPr>
                <w:rFonts w:ascii="Times New Roman" w:hAnsi="Times New Roman"/>
                <w:b/>
                <w:bCs/>
                <w:szCs w:val="24"/>
              </w:rPr>
            </w:pPr>
            <w:r w:rsidRPr="003C6EAC">
              <w:rPr>
                <w:rFonts w:ascii="Times New Roman" w:hAnsi="Times New Roman"/>
                <w:b/>
                <w:bCs/>
                <w:szCs w:val="24"/>
              </w:rPr>
              <w:t>EUR bez PVN</w:t>
            </w:r>
          </w:p>
        </w:tc>
      </w:tr>
      <w:tr w:rsidR="006C7C1C" w14:paraId="7D173975" w14:textId="77777777" w:rsidTr="006C7C1C">
        <w:tc>
          <w:tcPr>
            <w:tcW w:w="562" w:type="dxa"/>
          </w:tcPr>
          <w:p w14:paraId="12CCC735" w14:textId="46E916B3" w:rsidR="006C7C1C" w:rsidRPr="008C3CFA" w:rsidRDefault="006C7C1C" w:rsidP="009E7E65">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C1</w:t>
            </w:r>
          </w:p>
        </w:tc>
        <w:tc>
          <w:tcPr>
            <w:tcW w:w="5735" w:type="dxa"/>
          </w:tcPr>
          <w:p w14:paraId="3EB9F2C0" w14:textId="49BA7FFC" w:rsidR="006C7C1C" w:rsidRDefault="006C7C1C" w:rsidP="009E7E65">
            <w:pPr>
              <w:pStyle w:val="BodyText2"/>
              <w:tabs>
                <w:tab w:val="clear" w:pos="0"/>
              </w:tabs>
              <w:spacing w:before="120" w:after="120"/>
              <w:outlineLvl w:val="9"/>
              <w:rPr>
                <w:rFonts w:ascii="Times New Roman" w:hAnsi="Times New Roman"/>
                <w:szCs w:val="24"/>
              </w:rPr>
            </w:pPr>
            <w:r w:rsidRPr="008C3CFA">
              <w:rPr>
                <w:rFonts w:ascii="Times New Roman" w:hAnsi="Times New Roman"/>
                <w:b/>
                <w:bCs/>
                <w:szCs w:val="24"/>
              </w:rPr>
              <w:t>Cena</w:t>
            </w:r>
            <w:r>
              <w:rPr>
                <w:rFonts w:ascii="Times New Roman" w:hAnsi="Times New Roman"/>
                <w:szCs w:val="24"/>
              </w:rPr>
              <w:t xml:space="preserve"> par darba uzdevuma </w:t>
            </w:r>
            <w:r>
              <w:rPr>
                <w:rFonts w:ascii="Times New Roman" w:hAnsi="Times New Roman"/>
                <w:szCs w:val="24"/>
              </w:rPr>
              <w:t>1</w:t>
            </w:r>
            <w:r>
              <w:rPr>
                <w:rFonts w:ascii="Times New Roman" w:hAnsi="Times New Roman"/>
                <w:szCs w:val="24"/>
              </w:rPr>
              <w:t xml:space="preserve">. punkta (veikt reputācijas pārbaudi) izpildi </w:t>
            </w:r>
            <w:r w:rsidRPr="008C3CFA">
              <w:rPr>
                <w:rFonts w:ascii="Times New Roman" w:hAnsi="Times New Roman"/>
                <w:b/>
                <w:bCs/>
                <w:szCs w:val="24"/>
              </w:rPr>
              <w:t>vienam kandidātam.</w:t>
            </w:r>
          </w:p>
          <w:p w14:paraId="5F5790FF" w14:textId="77777777" w:rsidR="006C7C1C" w:rsidRDefault="006C7C1C" w:rsidP="009E7E65">
            <w:pPr>
              <w:pStyle w:val="BodyText2"/>
              <w:tabs>
                <w:tab w:val="clear" w:pos="0"/>
              </w:tabs>
              <w:spacing w:before="120" w:after="120"/>
              <w:outlineLvl w:val="9"/>
              <w:rPr>
                <w:rFonts w:ascii="Times New Roman" w:hAnsi="Times New Roman"/>
                <w:i/>
                <w:iCs/>
                <w:szCs w:val="24"/>
              </w:rPr>
            </w:pPr>
            <w:r w:rsidRPr="00B44001">
              <w:rPr>
                <w:rFonts w:ascii="Times New Roman" w:hAnsi="Times New Roman"/>
                <w:i/>
                <w:iCs/>
                <w:szCs w:val="24"/>
              </w:rPr>
              <w:t>Kopā ne vairāk kā 6 kandidātiem.</w:t>
            </w:r>
          </w:p>
          <w:p w14:paraId="7EA28DC8" w14:textId="0A914F19" w:rsidR="006C7C1C" w:rsidRPr="00086583" w:rsidRDefault="006C7C1C" w:rsidP="009E7E65">
            <w:pPr>
              <w:pStyle w:val="BodyText2"/>
              <w:tabs>
                <w:tab w:val="clear" w:pos="0"/>
              </w:tabs>
              <w:spacing w:before="120" w:after="120"/>
              <w:outlineLvl w:val="9"/>
              <w:rPr>
                <w:rFonts w:ascii="Times New Roman" w:hAnsi="Times New Roman"/>
                <w:i/>
                <w:iCs/>
                <w:szCs w:val="24"/>
              </w:rPr>
            </w:pPr>
            <w:r>
              <w:rPr>
                <w:rFonts w:ascii="Times New Roman" w:hAnsi="Times New Roman"/>
                <w:i/>
                <w:iCs/>
                <w:szCs w:val="24"/>
              </w:rPr>
              <w:t xml:space="preserve">Ja kandidātam, kurš iepriekš ir pretendējis uz RP SIA “Rīgas satiksme” valdes vai padomes locekļa amatu, gada laikā līdz pārbaudes veikšanai pretendents ir jau veicis reputācijas pārbaudi, Pasūtītājam ir tiesības noteikt, ka atkārtota pārbaude nav veicama un pārbaudē ir ņemama vērā jau iepriekš iegūtā informācija un attiecīgi maksājums par šī uzdevuma izpildi </w:t>
            </w:r>
            <w:r>
              <w:rPr>
                <w:rFonts w:ascii="Times New Roman" w:hAnsi="Times New Roman"/>
                <w:i/>
                <w:iCs/>
                <w:szCs w:val="24"/>
              </w:rPr>
              <w:t xml:space="preserve">(par attiecīgo pārbaudāmo personu) </w:t>
            </w:r>
            <w:r>
              <w:rPr>
                <w:rFonts w:ascii="Times New Roman" w:hAnsi="Times New Roman"/>
                <w:i/>
                <w:iCs/>
                <w:szCs w:val="24"/>
              </w:rPr>
              <w:t xml:space="preserve">netiek paredzēts. </w:t>
            </w:r>
          </w:p>
        </w:tc>
        <w:tc>
          <w:tcPr>
            <w:tcW w:w="3047" w:type="dxa"/>
          </w:tcPr>
          <w:p w14:paraId="3D263049" w14:textId="77777777" w:rsidR="006C7C1C" w:rsidRDefault="006C7C1C" w:rsidP="009E7E65">
            <w:pPr>
              <w:pStyle w:val="BodyText2"/>
              <w:tabs>
                <w:tab w:val="clear" w:pos="0"/>
              </w:tabs>
              <w:spacing w:before="120" w:after="120"/>
              <w:outlineLvl w:val="9"/>
              <w:rPr>
                <w:rFonts w:ascii="Times New Roman" w:hAnsi="Times New Roman"/>
                <w:szCs w:val="24"/>
              </w:rPr>
            </w:pPr>
          </w:p>
        </w:tc>
      </w:tr>
      <w:tr w:rsidR="006C7C1C" w14:paraId="3F4B9308" w14:textId="77777777" w:rsidTr="006C7C1C">
        <w:tc>
          <w:tcPr>
            <w:tcW w:w="562" w:type="dxa"/>
          </w:tcPr>
          <w:p w14:paraId="3BF1C32D" w14:textId="0B59960D" w:rsidR="006C7C1C" w:rsidRPr="008C3CFA" w:rsidRDefault="006C7C1C" w:rsidP="009E7E65">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C2</w:t>
            </w:r>
          </w:p>
        </w:tc>
        <w:tc>
          <w:tcPr>
            <w:tcW w:w="5735" w:type="dxa"/>
          </w:tcPr>
          <w:p w14:paraId="7F042EA4" w14:textId="0C33D7FD" w:rsidR="006C7C1C" w:rsidRDefault="006C7C1C" w:rsidP="009E7E65">
            <w:pPr>
              <w:pStyle w:val="BodyText2"/>
              <w:tabs>
                <w:tab w:val="clear" w:pos="0"/>
              </w:tabs>
              <w:spacing w:before="120" w:after="120"/>
              <w:outlineLvl w:val="9"/>
              <w:rPr>
                <w:rFonts w:ascii="Times New Roman" w:hAnsi="Times New Roman"/>
                <w:szCs w:val="24"/>
              </w:rPr>
            </w:pPr>
            <w:r w:rsidRPr="008C3CFA">
              <w:rPr>
                <w:rFonts w:ascii="Times New Roman" w:hAnsi="Times New Roman"/>
                <w:b/>
                <w:bCs/>
                <w:szCs w:val="24"/>
              </w:rPr>
              <w:t>Cena</w:t>
            </w:r>
            <w:r>
              <w:rPr>
                <w:rFonts w:ascii="Times New Roman" w:hAnsi="Times New Roman"/>
                <w:szCs w:val="24"/>
              </w:rPr>
              <w:t xml:space="preserve"> par darba uzdevuma </w:t>
            </w:r>
            <w:r>
              <w:rPr>
                <w:rFonts w:ascii="Times New Roman" w:hAnsi="Times New Roman"/>
                <w:szCs w:val="24"/>
              </w:rPr>
              <w:t>2.1</w:t>
            </w:r>
            <w:r>
              <w:rPr>
                <w:rFonts w:ascii="Times New Roman" w:hAnsi="Times New Roman"/>
                <w:szCs w:val="24"/>
              </w:rPr>
              <w:t>. punkta (kandidāt</w:t>
            </w:r>
            <w:r>
              <w:rPr>
                <w:rFonts w:ascii="Times New Roman" w:hAnsi="Times New Roman"/>
                <w:szCs w:val="24"/>
              </w:rPr>
              <w:t>a</w:t>
            </w:r>
            <w:r>
              <w:rPr>
                <w:rFonts w:ascii="Times New Roman" w:hAnsi="Times New Roman"/>
                <w:szCs w:val="24"/>
              </w:rPr>
              <w:t xml:space="preserve"> kompetenču novērtēšana) izpildi </w:t>
            </w:r>
            <w:r w:rsidRPr="008C3CFA">
              <w:rPr>
                <w:rFonts w:ascii="Times New Roman" w:hAnsi="Times New Roman"/>
                <w:b/>
                <w:bCs/>
                <w:szCs w:val="24"/>
              </w:rPr>
              <w:t>vienam kandidātam</w:t>
            </w:r>
            <w:r>
              <w:rPr>
                <w:rFonts w:ascii="Times New Roman" w:hAnsi="Times New Roman"/>
                <w:b/>
                <w:bCs/>
                <w:szCs w:val="24"/>
              </w:rPr>
              <w:t>.</w:t>
            </w:r>
          </w:p>
          <w:p w14:paraId="5E7E5492" w14:textId="2CBEA81A" w:rsidR="006C7C1C" w:rsidRPr="00C03A54" w:rsidRDefault="006C7C1C" w:rsidP="009E7E65">
            <w:pPr>
              <w:pStyle w:val="BodyText2"/>
              <w:tabs>
                <w:tab w:val="clear" w:pos="0"/>
              </w:tabs>
              <w:spacing w:before="120" w:after="120"/>
              <w:outlineLvl w:val="9"/>
              <w:rPr>
                <w:rFonts w:ascii="Times New Roman" w:hAnsi="Times New Roman"/>
                <w:i/>
                <w:iCs/>
                <w:szCs w:val="24"/>
              </w:rPr>
            </w:pPr>
            <w:r w:rsidRPr="00C03A54">
              <w:rPr>
                <w:rFonts w:ascii="Times New Roman" w:hAnsi="Times New Roman"/>
                <w:i/>
                <w:iCs/>
                <w:szCs w:val="24"/>
              </w:rPr>
              <w:t xml:space="preserve">Kopā ne vairāk kā </w:t>
            </w:r>
            <w:r>
              <w:rPr>
                <w:rFonts w:ascii="Times New Roman" w:hAnsi="Times New Roman"/>
                <w:i/>
                <w:iCs/>
                <w:szCs w:val="24"/>
              </w:rPr>
              <w:t>3</w:t>
            </w:r>
            <w:r w:rsidRPr="00C03A54">
              <w:rPr>
                <w:rFonts w:ascii="Times New Roman" w:hAnsi="Times New Roman"/>
                <w:i/>
                <w:iCs/>
                <w:szCs w:val="24"/>
              </w:rPr>
              <w:t xml:space="preserve"> kandidātiem.</w:t>
            </w:r>
          </w:p>
        </w:tc>
        <w:tc>
          <w:tcPr>
            <w:tcW w:w="3047" w:type="dxa"/>
          </w:tcPr>
          <w:p w14:paraId="2F7F3CC8" w14:textId="77777777" w:rsidR="006C7C1C" w:rsidRDefault="006C7C1C" w:rsidP="009E7E65">
            <w:pPr>
              <w:pStyle w:val="BodyText2"/>
              <w:tabs>
                <w:tab w:val="clear" w:pos="0"/>
              </w:tabs>
              <w:spacing w:before="120" w:after="120"/>
              <w:outlineLvl w:val="9"/>
              <w:rPr>
                <w:rFonts w:ascii="Times New Roman" w:hAnsi="Times New Roman"/>
                <w:szCs w:val="24"/>
              </w:rPr>
            </w:pPr>
          </w:p>
        </w:tc>
      </w:tr>
      <w:tr w:rsidR="006C7C1C" w14:paraId="53B35415" w14:textId="77777777" w:rsidTr="006C7C1C">
        <w:tc>
          <w:tcPr>
            <w:tcW w:w="562" w:type="dxa"/>
          </w:tcPr>
          <w:p w14:paraId="1234D1A9" w14:textId="1621E78B" w:rsidR="006C7C1C" w:rsidRPr="008C3CFA" w:rsidRDefault="006C7C1C" w:rsidP="00625931">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C3</w:t>
            </w:r>
          </w:p>
        </w:tc>
        <w:tc>
          <w:tcPr>
            <w:tcW w:w="5735" w:type="dxa"/>
          </w:tcPr>
          <w:p w14:paraId="017E6F8C" w14:textId="52794ABB" w:rsidR="006C7C1C" w:rsidRDefault="006C7C1C" w:rsidP="00625931">
            <w:pPr>
              <w:pStyle w:val="BodyText2"/>
              <w:tabs>
                <w:tab w:val="clear" w:pos="0"/>
              </w:tabs>
              <w:spacing w:before="120" w:after="120"/>
              <w:outlineLvl w:val="9"/>
              <w:rPr>
                <w:rFonts w:ascii="Times New Roman" w:hAnsi="Times New Roman"/>
                <w:szCs w:val="24"/>
              </w:rPr>
            </w:pPr>
            <w:r w:rsidRPr="008C3CFA">
              <w:rPr>
                <w:rFonts w:ascii="Times New Roman" w:hAnsi="Times New Roman"/>
                <w:b/>
                <w:bCs/>
                <w:szCs w:val="24"/>
              </w:rPr>
              <w:t>Cena</w:t>
            </w:r>
            <w:r>
              <w:rPr>
                <w:rFonts w:ascii="Times New Roman" w:hAnsi="Times New Roman"/>
                <w:szCs w:val="24"/>
              </w:rPr>
              <w:t xml:space="preserve"> par darba uzdevuma 2.</w:t>
            </w:r>
            <w:r>
              <w:rPr>
                <w:rFonts w:ascii="Times New Roman" w:hAnsi="Times New Roman"/>
                <w:szCs w:val="24"/>
              </w:rPr>
              <w:t>2</w:t>
            </w:r>
            <w:r>
              <w:rPr>
                <w:rFonts w:ascii="Times New Roman" w:hAnsi="Times New Roman"/>
                <w:szCs w:val="24"/>
              </w:rPr>
              <w:t>. punkta (kandidāt</w:t>
            </w:r>
            <w:r>
              <w:rPr>
                <w:rFonts w:ascii="Times New Roman" w:hAnsi="Times New Roman"/>
                <w:szCs w:val="24"/>
              </w:rPr>
              <w:t>a</w:t>
            </w:r>
            <w:r>
              <w:rPr>
                <w:rFonts w:ascii="Times New Roman" w:hAnsi="Times New Roman"/>
                <w:szCs w:val="24"/>
              </w:rPr>
              <w:t xml:space="preserve"> </w:t>
            </w:r>
            <w:r>
              <w:rPr>
                <w:rFonts w:ascii="Times New Roman" w:hAnsi="Times New Roman"/>
                <w:szCs w:val="24"/>
              </w:rPr>
              <w:t>personības</w:t>
            </w:r>
            <w:r>
              <w:rPr>
                <w:rFonts w:ascii="Times New Roman" w:hAnsi="Times New Roman"/>
                <w:szCs w:val="24"/>
              </w:rPr>
              <w:t xml:space="preserve"> novērtēšana) izpildi </w:t>
            </w:r>
            <w:r w:rsidRPr="008C3CFA">
              <w:rPr>
                <w:rFonts w:ascii="Times New Roman" w:hAnsi="Times New Roman"/>
                <w:b/>
                <w:bCs/>
                <w:szCs w:val="24"/>
              </w:rPr>
              <w:t>vienam kandidātam</w:t>
            </w:r>
            <w:r>
              <w:rPr>
                <w:rFonts w:ascii="Times New Roman" w:hAnsi="Times New Roman"/>
                <w:b/>
                <w:bCs/>
                <w:szCs w:val="24"/>
              </w:rPr>
              <w:t>.</w:t>
            </w:r>
          </w:p>
          <w:p w14:paraId="5D709483" w14:textId="77777777" w:rsidR="006C7C1C" w:rsidRDefault="006C7C1C" w:rsidP="00625931">
            <w:pPr>
              <w:pStyle w:val="BodyText2"/>
              <w:tabs>
                <w:tab w:val="clear" w:pos="0"/>
              </w:tabs>
              <w:spacing w:before="120" w:after="120"/>
              <w:outlineLvl w:val="9"/>
              <w:rPr>
                <w:rFonts w:ascii="Times New Roman" w:hAnsi="Times New Roman"/>
                <w:i/>
                <w:iCs/>
                <w:szCs w:val="24"/>
              </w:rPr>
            </w:pPr>
            <w:r w:rsidRPr="00C03A54">
              <w:rPr>
                <w:rFonts w:ascii="Times New Roman" w:hAnsi="Times New Roman"/>
                <w:i/>
                <w:iCs/>
                <w:szCs w:val="24"/>
              </w:rPr>
              <w:t xml:space="preserve">Kopā ne vairāk kā </w:t>
            </w:r>
            <w:r>
              <w:rPr>
                <w:rFonts w:ascii="Times New Roman" w:hAnsi="Times New Roman"/>
                <w:i/>
                <w:iCs/>
                <w:szCs w:val="24"/>
              </w:rPr>
              <w:t>3</w:t>
            </w:r>
            <w:r w:rsidRPr="00C03A54">
              <w:rPr>
                <w:rFonts w:ascii="Times New Roman" w:hAnsi="Times New Roman"/>
                <w:i/>
                <w:iCs/>
                <w:szCs w:val="24"/>
              </w:rPr>
              <w:t xml:space="preserve"> kandidātiem.</w:t>
            </w:r>
          </w:p>
          <w:p w14:paraId="4CFD6ED9" w14:textId="2E05FB6B" w:rsidR="006C7C1C" w:rsidRPr="008C3CFA" w:rsidRDefault="006C7C1C" w:rsidP="00625931">
            <w:pPr>
              <w:pStyle w:val="BodyText2"/>
              <w:tabs>
                <w:tab w:val="clear" w:pos="0"/>
              </w:tabs>
              <w:spacing w:before="120" w:after="120"/>
              <w:outlineLvl w:val="9"/>
              <w:rPr>
                <w:rFonts w:ascii="Times New Roman" w:hAnsi="Times New Roman"/>
                <w:b/>
                <w:bCs/>
                <w:szCs w:val="24"/>
              </w:rPr>
            </w:pPr>
            <w:r w:rsidRPr="000375F1">
              <w:rPr>
                <w:rFonts w:ascii="Times New Roman" w:hAnsi="Times New Roman"/>
                <w:i/>
                <w:iCs/>
                <w:szCs w:val="24"/>
              </w:rPr>
              <w:t xml:space="preserve">Ja kandidātam, kurš iepriekš ir pretendējis uz RP SIA “Rīgas satiksme” valdes vai padomes locekļa amatu, gada laikā līdz pārbaudes veikšanai pretendents ir jau veicis </w:t>
            </w:r>
            <w:r>
              <w:rPr>
                <w:rFonts w:ascii="Times New Roman" w:hAnsi="Times New Roman"/>
                <w:i/>
                <w:iCs/>
                <w:szCs w:val="24"/>
              </w:rPr>
              <w:t>kandidāta personības novērtēšanu ar piedāvātajiem testiem (t.sk. kā alternatīvu piedāvātajiem)</w:t>
            </w:r>
            <w:r w:rsidRPr="000375F1">
              <w:rPr>
                <w:rFonts w:ascii="Times New Roman" w:hAnsi="Times New Roman"/>
                <w:i/>
                <w:iCs/>
                <w:szCs w:val="24"/>
              </w:rPr>
              <w:t xml:space="preserve">, Pasūtītājam ir tiesības noteikt, ka atkārtota </w:t>
            </w:r>
            <w:r>
              <w:rPr>
                <w:rFonts w:ascii="Times New Roman" w:hAnsi="Times New Roman"/>
                <w:i/>
                <w:iCs/>
                <w:szCs w:val="24"/>
              </w:rPr>
              <w:t>novērtēšana</w:t>
            </w:r>
            <w:r w:rsidRPr="000375F1">
              <w:rPr>
                <w:rFonts w:ascii="Times New Roman" w:hAnsi="Times New Roman"/>
                <w:i/>
                <w:iCs/>
                <w:szCs w:val="24"/>
              </w:rPr>
              <w:t xml:space="preserve"> nav veicama un ir ņemama vērā jau iepriekš iegūtā informācija un attiecīgi maksājums par šī uzdevuma izpildi </w:t>
            </w:r>
            <w:r>
              <w:rPr>
                <w:rFonts w:ascii="Times New Roman" w:hAnsi="Times New Roman"/>
                <w:i/>
                <w:iCs/>
                <w:szCs w:val="24"/>
              </w:rPr>
              <w:t xml:space="preserve">(par attiecīgo novērtējamo personu) </w:t>
            </w:r>
            <w:r w:rsidRPr="000375F1">
              <w:rPr>
                <w:rFonts w:ascii="Times New Roman" w:hAnsi="Times New Roman"/>
                <w:i/>
                <w:iCs/>
                <w:szCs w:val="24"/>
              </w:rPr>
              <w:t>netiek paredzēts.</w:t>
            </w:r>
          </w:p>
        </w:tc>
        <w:tc>
          <w:tcPr>
            <w:tcW w:w="3047" w:type="dxa"/>
          </w:tcPr>
          <w:p w14:paraId="319246CF" w14:textId="77777777" w:rsidR="006C7C1C" w:rsidRDefault="006C7C1C" w:rsidP="00625931">
            <w:pPr>
              <w:pStyle w:val="BodyText2"/>
              <w:tabs>
                <w:tab w:val="clear" w:pos="0"/>
              </w:tabs>
              <w:spacing w:before="120" w:after="120"/>
              <w:outlineLvl w:val="9"/>
              <w:rPr>
                <w:rFonts w:ascii="Times New Roman" w:hAnsi="Times New Roman"/>
                <w:szCs w:val="24"/>
              </w:rPr>
            </w:pPr>
          </w:p>
        </w:tc>
      </w:tr>
      <w:tr w:rsidR="006C7C1C" w14:paraId="0039D9C5" w14:textId="77777777" w:rsidTr="006C7C1C">
        <w:tc>
          <w:tcPr>
            <w:tcW w:w="562" w:type="dxa"/>
          </w:tcPr>
          <w:p w14:paraId="604F8592" w14:textId="32B8BEF0" w:rsidR="006C7C1C" w:rsidRPr="008C3CFA" w:rsidRDefault="006C7C1C" w:rsidP="005C159B">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lastRenderedPageBreak/>
              <w:t>C4</w:t>
            </w:r>
          </w:p>
        </w:tc>
        <w:tc>
          <w:tcPr>
            <w:tcW w:w="5735" w:type="dxa"/>
          </w:tcPr>
          <w:p w14:paraId="0F7B57D6" w14:textId="21FC1F75" w:rsidR="006C7C1C" w:rsidRDefault="006C7C1C" w:rsidP="005C159B">
            <w:pPr>
              <w:pStyle w:val="BodyText2"/>
              <w:tabs>
                <w:tab w:val="clear" w:pos="0"/>
              </w:tabs>
              <w:spacing w:before="120" w:after="120"/>
              <w:outlineLvl w:val="9"/>
              <w:rPr>
                <w:rFonts w:ascii="Times New Roman" w:hAnsi="Times New Roman"/>
                <w:szCs w:val="24"/>
              </w:rPr>
            </w:pPr>
            <w:r w:rsidRPr="008C3CFA">
              <w:rPr>
                <w:rFonts w:ascii="Times New Roman" w:hAnsi="Times New Roman"/>
                <w:b/>
                <w:bCs/>
                <w:szCs w:val="24"/>
              </w:rPr>
              <w:t>Cena</w:t>
            </w:r>
            <w:r>
              <w:rPr>
                <w:rFonts w:ascii="Times New Roman" w:hAnsi="Times New Roman"/>
                <w:szCs w:val="24"/>
              </w:rPr>
              <w:t xml:space="preserve"> par darba uzdevuma </w:t>
            </w:r>
            <w:r>
              <w:rPr>
                <w:rFonts w:ascii="Times New Roman" w:hAnsi="Times New Roman"/>
                <w:szCs w:val="24"/>
              </w:rPr>
              <w:t>2.3</w:t>
            </w:r>
            <w:r>
              <w:rPr>
                <w:rFonts w:ascii="Times New Roman" w:hAnsi="Times New Roman"/>
                <w:szCs w:val="24"/>
              </w:rPr>
              <w:t xml:space="preserve">. punkta (veikt </w:t>
            </w:r>
            <w:r>
              <w:rPr>
                <w:rFonts w:ascii="Times New Roman" w:hAnsi="Times New Roman"/>
                <w:szCs w:val="24"/>
              </w:rPr>
              <w:t>atsauksmju iegūšanu un novērtēšanu</w:t>
            </w:r>
            <w:r>
              <w:rPr>
                <w:rFonts w:ascii="Times New Roman" w:hAnsi="Times New Roman"/>
                <w:szCs w:val="24"/>
              </w:rPr>
              <w:t xml:space="preserve">) izpildi </w:t>
            </w:r>
            <w:r w:rsidRPr="008C3CFA">
              <w:rPr>
                <w:rFonts w:ascii="Times New Roman" w:hAnsi="Times New Roman"/>
                <w:b/>
                <w:bCs/>
                <w:szCs w:val="24"/>
              </w:rPr>
              <w:t>vienam kandidātam.</w:t>
            </w:r>
          </w:p>
          <w:p w14:paraId="09E57487" w14:textId="5AFCC4A1" w:rsidR="006C7C1C" w:rsidRDefault="006C7C1C" w:rsidP="005C159B">
            <w:pPr>
              <w:pStyle w:val="BodyText2"/>
              <w:tabs>
                <w:tab w:val="clear" w:pos="0"/>
              </w:tabs>
              <w:spacing w:before="120" w:after="120"/>
              <w:outlineLvl w:val="9"/>
              <w:rPr>
                <w:rFonts w:ascii="Times New Roman" w:hAnsi="Times New Roman"/>
                <w:i/>
                <w:iCs/>
                <w:szCs w:val="24"/>
              </w:rPr>
            </w:pPr>
            <w:r w:rsidRPr="00B44001">
              <w:rPr>
                <w:rFonts w:ascii="Times New Roman" w:hAnsi="Times New Roman"/>
                <w:i/>
                <w:iCs/>
                <w:szCs w:val="24"/>
              </w:rPr>
              <w:t xml:space="preserve">Kopā ne vairāk kā </w:t>
            </w:r>
            <w:r>
              <w:rPr>
                <w:rFonts w:ascii="Times New Roman" w:hAnsi="Times New Roman"/>
                <w:i/>
                <w:iCs/>
                <w:szCs w:val="24"/>
              </w:rPr>
              <w:t>3</w:t>
            </w:r>
            <w:r w:rsidRPr="00B44001">
              <w:rPr>
                <w:rFonts w:ascii="Times New Roman" w:hAnsi="Times New Roman"/>
                <w:i/>
                <w:iCs/>
                <w:szCs w:val="24"/>
              </w:rPr>
              <w:t xml:space="preserve"> kandidātiem.</w:t>
            </w:r>
          </w:p>
          <w:p w14:paraId="5F082A34" w14:textId="1719F306" w:rsidR="006C7C1C" w:rsidRPr="008C3CFA" w:rsidRDefault="006C7C1C" w:rsidP="005C159B">
            <w:pPr>
              <w:pStyle w:val="BodyText2"/>
              <w:tabs>
                <w:tab w:val="clear" w:pos="0"/>
              </w:tabs>
              <w:spacing w:before="120" w:after="120"/>
              <w:outlineLvl w:val="9"/>
              <w:rPr>
                <w:rFonts w:ascii="Times New Roman" w:hAnsi="Times New Roman"/>
                <w:b/>
                <w:bCs/>
                <w:szCs w:val="24"/>
              </w:rPr>
            </w:pPr>
            <w:r>
              <w:rPr>
                <w:rFonts w:ascii="Times New Roman" w:hAnsi="Times New Roman"/>
                <w:i/>
                <w:iCs/>
                <w:szCs w:val="24"/>
              </w:rPr>
              <w:t xml:space="preserve">Ja kandidātam, kurš iepriekš ir pretendējis uz RP SIA “Rīgas satiksme” valdes vai padomes locekļa amatu, gada laikā līdz </w:t>
            </w:r>
            <w:r>
              <w:rPr>
                <w:rFonts w:ascii="Times New Roman" w:hAnsi="Times New Roman"/>
                <w:i/>
                <w:iCs/>
                <w:szCs w:val="24"/>
              </w:rPr>
              <w:t>atsauksmju iegūšanai</w:t>
            </w:r>
            <w:r>
              <w:rPr>
                <w:rFonts w:ascii="Times New Roman" w:hAnsi="Times New Roman"/>
                <w:i/>
                <w:iCs/>
                <w:szCs w:val="24"/>
              </w:rPr>
              <w:t xml:space="preserve"> pretendents ir jau veicis </w:t>
            </w:r>
            <w:r>
              <w:rPr>
                <w:rFonts w:ascii="Times New Roman" w:hAnsi="Times New Roman"/>
                <w:i/>
                <w:iCs/>
                <w:szCs w:val="24"/>
              </w:rPr>
              <w:t>atsauksmju pieprasīšanu</w:t>
            </w:r>
            <w:r>
              <w:rPr>
                <w:rFonts w:ascii="Times New Roman" w:hAnsi="Times New Roman"/>
                <w:i/>
                <w:iCs/>
                <w:szCs w:val="24"/>
              </w:rPr>
              <w:t xml:space="preserve">, Pasūtītājam ir tiesības noteikt, ka atkārtota </w:t>
            </w:r>
            <w:r>
              <w:rPr>
                <w:rFonts w:ascii="Times New Roman" w:hAnsi="Times New Roman"/>
                <w:i/>
                <w:iCs/>
                <w:szCs w:val="24"/>
              </w:rPr>
              <w:t>pieprasīšana</w:t>
            </w:r>
            <w:r>
              <w:rPr>
                <w:rFonts w:ascii="Times New Roman" w:hAnsi="Times New Roman"/>
                <w:i/>
                <w:iCs/>
                <w:szCs w:val="24"/>
              </w:rPr>
              <w:t xml:space="preserve"> nav veicama un </w:t>
            </w:r>
            <w:r>
              <w:rPr>
                <w:rFonts w:ascii="Times New Roman" w:hAnsi="Times New Roman"/>
                <w:i/>
                <w:iCs/>
                <w:szCs w:val="24"/>
              </w:rPr>
              <w:t>vērtējumā</w:t>
            </w:r>
            <w:r>
              <w:rPr>
                <w:rFonts w:ascii="Times New Roman" w:hAnsi="Times New Roman"/>
                <w:i/>
                <w:iCs/>
                <w:szCs w:val="24"/>
              </w:rPr>
              <w:t xml:space="preserve"> ir ņemama vērā jau iepriekš iegūtā informācija un attiecīgi maksājums par šī uzdevuma izpildi</w:t>
            </w:r>
            <w:r>
              <w:rPr>
                <w:rFonts w:ascii="Times New Roman" w:hAnsi="Times New Roman"/>
                <w:i/>
                <w:iCs/>
                <w:szCs w:val="24"/>
              </w:rPr>
              <w:t xml:space="preserve"> (par attiecīgo pārbaudāmo personu)</w:t>
            </w:r>
            <w:r>
              <w:rPr>
                <w:rFonts w:ascii="Times New Roman" w:hAnsi="Times New Roman"/>
                <w:i/>
                <w:iCs/>
                <w:szCs w:val="24"/>
              </w:rPr>
              <w:t xml:space="preserve"> netiek paredzēts. </w:t>
            </w:r>
          </w:p>
        </w:tc>
        <w:tc>
          <w:tcPr>
            <w:tcW w:w="3047" w:type="dxa"/>
          </w:tcPr>
          <w:p w14:paraId="57480021" w14:textId="77777777" w:rsidR="006C7C1C" w:rsidRDefault="006C7C1C" w:rsidP="005C159B">
            <w:pPr>
              <w:pStyle w:val="BodyText2"/>
              <w:tabs>
                <w:tab w:val="clear" w:pos="0"/>
              </w:tabs>
              <w:spacing w:before="120" w:after="120"/>
              <w:outlineLvl w:val="9"/>
              <w:rPr>
                <w:rFonts w:ascii="Times New Roman" w:hAnsi="Times New Roman"/>
                <w:szCs w:val="24"/>
              </w:rPr>
            </w:pPr>
          </w:p>
        </w:tc>
      </w:tr>
      <w:tr w:rsidR="006C7C1C" w14:paraId="3B1515ED" w14:textId="77777777" w:rsidTr="006C7C1C">
        <w:tc>
          <w:tcPr>
            <w:tcW w:w="562" w:type="dxa"/>
          </w:tcPr>
          <w:p w14:paraId="697BFF16" w14:textId="3450F726" w:rsidR="006C7C1C" w:rsidRPr="006D7654" w:rsidRDefault="006C7C1C" w:rsidP="005C159B">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C5</w:t>
            </w:r>
          </w:p>
        </w:tc>
        <w:tc>
          <w:tcPr>
            <w:tcW w:w="5735" w:type="dxa"/>
          </w:tcPr>
          <w:p w14:paraId="51547398" w14:textId="620B6058" w:rsidR="006C7C1C" w:rsidRDefault="006C7C1C" w:rsidP="005C159B">
            <w:pPr>
              <w:pStyle w:val="BodyText2"/>
              <w:tabs>
                <w:tab w:val="clear" w:pos="0"/>
              </w:tabs>
              <w:spacing w:before="120" w:after="120"/>
              <w:outlineLvl w:val="9"/>
              <w:rPr>
                <w:rFonts w:ascii="Times New Roman" w:hAnsi="Times New Roman"/>
                <w:szCs w:val="24"/>
              </w:rPr>
            </w:pPr>
            <w:r w:rsidRPr="006D7654">
              <w:rPr>
                <w:rFonts w:ascii="Times New Roman" w:hAnsi="Times New Roman"/>
                <w:b/>
                <w:bCs/>
                <w:szCs w:val="24"/>
              </w:rPr>
              <w:t xml:space="preserve">Cena par darba uzdevuma </w:t>
            </w:r>
            <w:r w:rsidRPr="006D7654">
              <w:rPr>
                <w:rFonts w:ascii="Times New Roman" w:hAnsi="Times New Roman"/>
                <w:b/>
                <w:bCs/>
                <w:szCs w:val="24"/>
              </w:rPr>
              <w:t>2.4</w:t>
            </w:r>
            <w:r w:rsidRPr="006D7654">
              <w:rPr>
                <w:rFonts w:ascii="Times New Roman" w:hAnsi="Times New Roman"/>
                <w:b/>
                <w:bCs/>
                <w:szCs w:val="24"/>
              </w:rPr>
              <w:t>. punkta</w:t>
            </w:r>
            <w:r>
              <w:rPr>
                <w:rFonts w:ascii="Times New Roman" w:hAnsi="Times New Roman"/>
                <w:szCs w:val="24"/>
              </w:rPr>
              <w:t xml:space="preserve"> </w:t>
            </w:r>
            <w:r>
              <w:rPr>
                <w:rFonts w:ascii="Times New Roman" w:hAnsi="Times New Roman"/>
                <w:szCs w:val="24"/>
              </w:rPr>
              <w:t xml:space="preserve">(pārskata sagatavošana un prezentēšana) </w:t>
            </w:r>
            <w:r w:rsidRPr="006D7654">
              <w:rPr>
                <w:rFonts w:ascii="Times New Roman" w:hAnsi="Times New Roman"/>
                <w:b/>
                <w:bCs/>
                <w:szCs w:val="24"/>
              </w:rPr>
              <w:t>izpildi.</w:t>
            </w:r>
          </w:p>
          <w:p w14:paraId="2FE37852" w14:textId="77777777" w:rsidR="006C7C1C" w:rsidRPr="0082594E" w:rsidRDefault="006C7C1C" w:rsidP="005C159B">
            <w:pPr>
              <w:pStyle w:val="BodyText2"/>
              <w:tabs>
                <w:tab w:val="clear" w:pos="0"/>
              </w:tabs>
              <w:spacing w:before="120" w:after="120"/>
              <w:outlineLvl w:val="9"/>
              <w:rPr>
                <w:rFonts w:ascii="Times New Roman" w:hAnsi="Times New Roman"/>
                <w:i/>
                <w:iCs/>
                <w:szCs w:val="24"/>
              </w:rPr>
            </w:pPr>
            <w:r w:rsidRPr="0082594E">
              <w:rPr>
                <w:rFonts w:ascii="Times New Roman" w:hAnsi="Times New Roman"/>
                <w:i/>
                <w:iCs/>
                <w:szCs w:val="24"/>
              </w:rPr>
              <w:t>Apjomu pretendents novērtē</w:t>
            </w:r>
            <w:r>
              <w:rPr>
                <w:rFonts w:ascii="Times New Roman" w:hAnsi="Times New Roman"/>
                <w:i/>
                <w:iCs/>
                <w:szCs w:val="24"/>
              </w:rPr>
              <w:t xml:space="preserve">, ņemot vērā </w:t>
            </w:r>
            <w:r w:rsidRPr="0082594E">
              <w:rPr>
                <w:rFonts w:ascii="Times New Roman" w:hAnsi="Times New Roman"/>
                <w:i/>
                <w:iCs/>
                <w:szCs w:val="24"/>
              </w:rPr>
              <w:t xml:space="preserve"> sav</w:t>
            </w:r>
            <w:r>
              <w:rPr>
                <w:rFonts w:ascii="Times New Roman" w:hAnsi="Times New Roman"/>
                <w:i/>
                <w:iCs/>
                <w:szCs w:val="24"/>
              </w:rPr>
              <w:t>u</w:t>
            </w:r>
            <w:r w:rsidRPr="0082594E">
              <w:rPr>
                <w:rFonts w:ascii="Times New Roman" w:hAnsi="Times New Roman"/>
                <w:i/>
                <w:iCs/>
                <w:szCs w:val="24"/>
              </w:rPr>
              <w:t xml:space="preserve"> pieredz</w:t>
            </w:r>
            <w:r>
              <w:rPr>
                <w:rFonts w:ascii="Times New Roman" w:hAnsi="Times New Roman"/>
                <w:i/>
                <w:iCs/>
                <w:szCs w:val="24"/>
              </w:rPr>
              <w:t>i līdzīgu pakalpojumu sniegšanā.</w:t>
            </w:r>
          </w:p>
        </w:tc>
        <w:tc>
          <w:tcPr>
            <w:tcW w:w="3047" w:type="dxa"/>
          </w:tcPr>
          <w:p w14:paraId="448B9D0F" w14:textId="77777777" w:rsidR="006C7C1C" w:rsidRDefault="006C7C1C" w:rsidP="005C159B">
            <w:pPr>
              <w:pStyle w:val="BodyText2"/>
              <w:tabs>
                <w:tab w:val="clear" w:pos="0"/>
              </w:tabs>
              <w:spacing w:before="120" w:after="120"/>
              <w:outlineLvl w:val="9"/>
              <w:rPr>
                <w:rFonts w:ascii="Times New Roman" w:hAnsi="Times New Roman"/>
                <w:szCs w:val="24"/>
              </w:rPr>
            </w:pPr>
          </w:p>
        </w:tc>
      </w:tr>
      <w:tr w:rsidR="0090783E" w14:paraId="3CEA011E" w14:textId="77777777" w:rsidTr="006C7C1C">
        <w:tc>
          <w:tcPr>
            <w:tcW w:w="562" w:type="dxa"/>
          </w:tcPr>
          <w:p w14:paraId="6566CB17" w14:textId="5A56D5D0" w:rsidR="0090783E" w:rsidRDefault="0090783E" w:rsidP="005C159B">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C6</w:t>
            </w:r>
          </w:p>
        </w:tc>
        <w:tc>
          <w:tcPr>
            <w:tcW w:w="5735" w:type="dxa"/>
          </w:tcPr>
          <w:p w14:paraId="2770EE34" w14:textId="228E0AF3" w:rsidR="0090783E" w:rsidRDefault="00383E18" w:rsidP="005C159B">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1 stundas c</w:t>
            </w:r>
            <w:r w:rsidR="008D37F4">
              <w:rPr>
                <w:rFonts w:ascii="Times New Roman" w:hAnsi="Times New Roman"/>
                <w:b/>
                <w:bCs/>
                <w:szCs w:val="24"/>
              </w:rPr>
              <w:t xml:space="preserve">ena par pretendenta komandas </w:t>
            </w:r>
            <w:r w:rsidR="008D37F4" w:rsidRPr="003A61E0">
              <w:rPr>
                <w:rFonts w:ascii="Times New Roman" w:hAnsi="Times New Roman"/>
                <w:szCs w:val="24"/>
              </w:rPr>
              <w:t>(</w:t>
            </w:r>
            <w:r w:rsidR="00470CA6" w:rsidRPr="003A61E0">
              <w:rPr>
                <w:rFonts w:ascii="Times New Roman" w:hAnsi="Times New Roman"/>
                <w:szCs w:val="24"/>
              </w:rPr>
              <w:t>viens vai vairāki speciālisti atkarībā no nepieciešamības)</w:t>
            </w:r>
            <w:r w:rsidR="00470CA6">
              <w:rPr>
                <w:rFonts w:ascii="Times New Roman" w:hAnsi="Times New Roman"/>
                <w:b/>
                <w:bCs/>
                <w:szCs w:val="24"/>
              </w:rPr>
              <w:t xml:space="preserve"> dalību </w:t>
            </w:r>
            <w:r w:rsidRPr="003A61E0">
              <w:rPr>
                <w:rFonts w:ascii="Times New Roman" w:hAnsi="Times New Roman"/>
                <w:szCs w:val="24"/>
              </w:rPr>
              <w:t>nominācijas komisijas sēdēs vai papildu konsultāciju sniegšanu</w:t>
            </w:r>
            <w:r w:rsidR="003A61E0" w:rsidRPr="003A61E0">
              <w:rPr>
                <w:rFonts w:ascii="Times New Roman" w:hAnsi="Times New Roman"/>
                <w:szCs w:val="24"/>
              </w:rPr>
              <w:t xml:space="preserve"> (darba uzdevuma 3. punkts)</w:t>
            </w:r>
          </w:p>
          <w:p w14:paraId="338A0F51" w14:textId="113265B9" w:rsidR="00383E18" w:rsidRPr="00060D5D" w:rsidRDefault="00383E18" w:rsidP="005C159B">
            <w:pPr>
              <w:pStyle w:val="BodyText2"/>
              <w:tabs>
                <w:tab w:val="clear" w:pos="0"/>
              </w:tabs>
              <w:spacing w:before="120" w:after="120"/>
              <w:outlineLvl w:val="9"/>
              <w:rPr>
                <w:rFonts w:ascii="Times New Roman" w:hAnsi="Times New Roman"/>
                <w:i/>
                <w:iCs/>
                <w:szCs w:val="24"/>
              </w:rPr>
            </w:pPr>
            <w:r w:rsidRPr="00060D5D">
              <w:rPr>
                <w:rFonts w:ascii="Times New Roman" w:hAnsi="Times New Roman"/>
                <w:i/>
                <w:iCs/>
                <w:szCs w:val="24"/>
              </w:rPr>
              <w:t xml:space="preserve">Maksimālais </w:t>
            </w:r>
            <w:r w:rsidR="00060D5D" w:rsidRPr="00060D5D">
              <w:rPr>
                <w:rFonts w:ascii="Times New Roman" w:hAnsi="Times New Roman"/>
                <w:i/>
                <w:iCs/>
                <w:szCs w:val="24"/>
              </w:rPr>
              <w:t>iespējamais apjo</w:t>
            </w:r>
            <w:bookmarkStart w:id="0" w:name="_GoBack"/>
            <w:bookmarkEnd w:id="0"/>
            <w:r w:rsidR="00060D5D" w:rsidRPr="00060D5D">
              <w:rPr>
                <w:rFonts w:ascii="Times New Roman" w:hAnsi="Times New Roman"/>
                <w:i/>
                <w:iCs/>
                <w:szCs w:val="24"/>
              </w:rPr>
              <w:t>ms – 16 stundas</w:t>
            </w:r>
          </w:p>
        </w:tc>
        <w:tc>
          <w:tcPr>
            <w:tcW w:w="3047" w:type="dxa"/>
          </w:tcPr>
          <w:p w14:paraId="527A67B9" w14:textId="77777777" w:rsidR="0090783E" w:rsidRDefault="0090783E" w:rsidP="005C159B">
            <w:pPr>
              <w:pStyle w:val="BodyText2"/>
              <w:tabs>
                <w:tab w:val="clear" w:pos="0"/>
              </w:tabs>
              <w:spacing w:before="120" w:after="120"/>
              <w:outlineLvl w:val="9"/>
              <w:rPr>
                <w:rFonts w:ascii="Times New Roman" w:hAnsi="Times New Roman"/>
                <w:szCs w:val="24"/>
              </w:rPr>
            </w:pPr>
          </w:p>
        </w:tc>
      </w:tr>
    </w:tbl>
    <w:p w14:paraId="32F6F7E5" w14:textId="0C844BC5" w:rsidR="006A4A23" w:rsidRPr="00AE0758" w:rsidRDefault="00DF6CB2" w:rsidP="006A4A23">
      <w:pPr>
        <w:pStyle w:val="BodyText2"/>
        <w:tabs>
          <w:tab w:val="clear" w:pos="0"/>
        </w:tabs>
        <w:spacing w:before="120" w:after="120"/>
        <w:outlineLvl w:val="9"/>
        <w:rPr>
          <w:rFonts w:ascii="Times New Roman" w:hAnsi="Times New Roman"/>
          <w:b/>
          <w:bCs/>
          <w:color w:val="FF0000"/>
          <w:szCs w:val="24"/>
        </w:rPr>
      </w:pPr>
      <w:r w:rsidRPr="00AE0758">
        <w:rPr>
          <w:rFonts w:ascii="Times New Roman" w:hAnsi="Times New Roman"/>
          <w:b/>
          <w:bCs/>
          <w:color w:val="FF0000"/>
          <w:szCs w:val="24"/>
        </w:rPr>
        <w:t xml:space="preserve">Pasūtītājam ir tiesības </w:t>
      </w:r>
      <w:r w:rsidR="008C6EAC" w:rsidRPr="00AE0758">
        <w:rPr>
          <w:rFonts w:ascii="Times New Roman" w:hAnsi="Times New Roman"/>
          <w:b/>
          <w:bCs/>
          <w:color w:val="FF0000"/>
          <w:szCs w:val="24"/>
        </w:rPr>
        <w:t xml:space="preserve">palielināt izvērtējamo personu apjomu, bet nepārsniedzot </w:t>
      </w:r>
      <w:r w:rsidR="00AE0758" w:rsidRPr="00AE0758">
        <w:rPr>
          <w:rFonts w:ascii="Times New Roman" w:hAnsi="Times New Roman"/>
          <w:b/>
          <w:bCs/>
          <w:color w:val="FF0000"/>
          <w:szCs w:val="24"/>
        </w:rPr>
        <w:t xml:space="preserve">10% no </w:t>
      </w:r>
      <w:r w:rsidR="00445408">
        <w:rPr>
          <w:rFonts w:ascii="Times New Roman" w:hAnsi="Times New Roman"/>
          <w:b/>
          <w:bCs/>
          <w:color w:val="FF0000"/>
          <w:szCs w:val="24"/>
        </w:rPr>
        <w:t>pamata</w:t>
      </w:r>
      <w:r w:rsidR="00AE0758" w:rsidRPr="00AE0758">
        <w:rPr>
          <w:rFonts w:ascii="Times New Roman" w:hAnsi="Times New Roman"/>
          <w:b/>
          <w:bCs/>
          <w:color w:val="FF0000"/>
          <w:szCs w:val="24"/>
        </w:rPr>
        <w:t xml:space="preserve"> līgumcenas</w:t>
      </w:r>
      <w:r w:rsidR="006C7C1C">
        <w:rPr>
          <w:rFonts w:ascii="Times New Roman" w:hAnsi="Times New Roman"/>
          <w:b/>
          <w:bCs/>
          <w:color w:val="FF0000"/>
          <w:szCs w:val="24"/>
        </w:rPr>
        <w:t xml:space="preserve"> (C1x</w:t>
      </w:r>
      <w:r w:rsidR="002B7DE4">
        <w:rPr>
          <w:rFonts w:ascii="Times New Roman" w:hAnsi="Times New Roman"/>
          <w:b/>
          <w:bCs/>
          <w:color w:val="FF0000"/>
          <w:szCs w:val="24"/>
        </w:rPr>
        <w:t>6+C2x3+</w:t>
      </w:r>
      <w:r w:rsidR="00A91E8A">
        <w:rPr>
          <w:rFonts w:ascii="Times New Roman" w:hAnsi="Times New Roman"/>
          <w:b/>
          <w:bCs/>
          <w:color w:val="FF0000"/>
          <w:szCs w:val="24"/>
        </w:rPr>
        <w:t>C3x3+C4x3+C5</w:t>
      </w:r>
      <w:r w:rsidR="00F4486A">
        <w:rPr>
          <w:rFonts w:ascii="Times New Roman" w:hAnsi="Times New Roman"/>
          <w:b/>
          <w:bCs/>
          <w:color w:val="FF0000"/>
          <w:szCs w:val="24"/>
        </w:rPr>
        <w:t>+</w:t>
      </w:r>
      <w:r w:rsidR="0090783E">
        <w:rPr>
          <w:rFonts w:ascii="Times New Roman" w:hAnsi="Times New Roman"/>
          <w:b/>
          <w:bCs/>
          <w:color w:val="FF0000"/>
          <w:szCs w:val="24"/>
        </w:rPr>
        <w:t>C6x</w:t>
      </w:r>
      <w:r w:rsidR="00060D5D">
        <w:rPr>
          <w:rFonts w:ascii="Times New Roman" w:hAnsi="Times New Roman"/>
          <w:b/>
          <w:bCs/>
          <w:color w:val="FF0000"/>
          <w:szCs w:val="24"/>
        </w:rPr>
        <w:t>16</w:t>
      </w:r>
      <w:r w:rsidR="00A91E8A">
        <w:rPr>
          <w:rFonts w:ascii="Times New Roman" w:hAnsi="Times New Roman"/>
          <w:b/>
          <w:bCs/>
          <w:color w:val="FF0000"/>
          <w:szCs w:val="24"/>
        </w:rPr>
        <w:t>)</w:t>
      </w:r>
      <w:r w:rsidR="00AE0758" w:rsidRPr="00AE0758">
        <w:rPr>
          <w:rFonts w:ascii="Times New Roman" w:hAnsi="Times New Roman"/>
          <w:b/>
          <w:bCs/>
          <w:color w:val="FF0000"/>
          <w:szCs w:val="24"/>
        </w:rPr>
        <w:t xml:space="preserve">. </w:t>
      </w:r>
    </w:p>
    <w:p w14:paraId="6E2BE25E" w14:textId="77777777" w:rsidR="007A23BA" w:rsidRDefault="007A23BA" w:rsidP="007A23BA">
      <w:pPr>
        <w:pStyle w:val="BodyText2"/>
        <w:tabs>
          <w:tab w:val="clear" w:pos="0"/>
        </w:tabs>
        <w:spacing w:before="120" w:after="120"/>
        <w:outlineLvl w:val="9"/>
        <w:rPr>
          <w:rFonts w:ascii="Times New Roman" w:hAnsi="Times New Roman"/>
          <w:szCs w:val="24"/>
        </w:rPr>
      </w:pPr>
    </w:p>
    <w:p w14:paraId="2073146C" w14:textId="77777777" w:rsidR="006730E2" w:rsidRDefault="006730E2" w:rsidP="007B2643">
      <w:pPr>
        <w:pStyle w:val="BodyText2"/>
        <w:tabs>
          <w:tab w:val="clear" w:pos="0"/>
        </w:tabs>
        <w:spacing w:before="120" w:after="120"/>
        <w:outlineLvl w:val="9"/>
        <w:rPr>
          <w:rFonts w:ascii="Times New Roman" w:hAnsi="Times New Roman"/>
          <w:szCs w:val="24"/>
        </w:rPr>
      </w:pPr>
    </w:p>
    <w:p w14:paraId="0314C40E" w14:textId="4EB20954" w:rsidR="007B2643" w:rsidRDefault="007B2643" w:rsidP="007B2643">
      <w:pPr>
        <w:pStyle w:val="BodyText2"/>
        <w:tabs>
          <w:tab w:val="clear" w:pos="0"/>
        </w:tabs>
        <w:spacing w:before="120" w:after="120"/>
        <w:outlineLvl w:val="9"/>
        <w:rPr>
          <w:rFonts w:ascii="Times New Roman" w:hAnsi="Times New Roman"/>
          <w:szCs w:val="24"/>
        </w:rPr>
      </w:pPr>
    </w:p>
    <w:p w14:paraId="1F1CB6DC" w14:textId="2B9FCA26" w:rsidR="007B2643" w:rsidRDefault="007B2643" w:rsidP="007B2643">
      <w:pPr>
        <w:pStyle w:val="BodyText2"/>
        <w:tabs>
          <w:tab w:val="clear" w:pos="0"/>
        </w:tabs>
        <w:spacing w:before="120" w:after="120"/>
        <w:outlineLvl w:val="9"/>
        <w:rPr>
          <w:rFonts w:ascii="Times New Roman" w:hAnsi="Times New Roman"/>
          <w:szCs w:val="24"/>
        </w:rPr>
      </w:pPr>
    </w:p>
    <w:p w14:paraId="2C1ADE6F" w14:textId="1DD41EDE" w:rsidR="007B2643" w:rsidRDefault="007B2643" w:rsidP="007B2643">
      <w:pPr>
        <w:pStyle w:val="BodyText2"/>
        <w:tabs>
          <w:tab w:val="clear" w:pos="0"/>
        </w:tabs>
        <w:spacing w:before="120" w:after="120"/>
        <w:outlineLvl w:val="9"/>
        <w:rPr>
          <w:rFonts w:ascii="Times New Roman" w:hAnsi="Times New Roman"/>
          <w:szCs w:val="24"/>
        </w:rPr>
      </w:pPr>
    </w:p>
    <w:p w14:paraId="6DB0FC9E" w14:textId="77777777" w:rsidR="007B2643" w:rsidRPr="00EA0F01" w:rsidRDefault="007B2643" w:rsidP="007B2643">
      <w:pPr>
        <w:pStyle w:val="BodyText2"/>
        <w:tabs>
          <w:tab w:val="clear" w:pos="0"/>
        </w:tabs>
        <w:spacing w:before="120" w:after="120"/>
        <w:outlineLvl w:val="9"/>
        <w:rPr>
          <w:rFonts w:ascii="Times New Roman" w:hAnsi="Times New Roman"/>
          <w:szCs w:val="24"/>
        </w:rPr>
      </w:pPr>
    </w:p>
    <w:sectPr w:rsidR="007B2643" w:rsidRPr="00EA0F01"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31A37" w14:textId="77777777" w:rsidR="003D2927" w:rsidRDefault="003D2927" w:rsidP="00F150DE">
      <w:pPr>
        <w:spacing w:after="0" w:line="240" w:lineRule="auto"/>
      </w:pPr>
      <w:r>
        <w:separator/>
      </w:r>
    </w:p>
  </w:endnote>
  <w:endnote w:type="continuationSeparator" w:id="0">
    <w:p w14:paraId="3DC4AB9A" w14:textId="77777777" w:rsidR="003D2927" w:rsidRDefault="003D2927"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we Lt TL">
    <w:altName w:val="Cambria"/>
    <w:charset w:val="00"/>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E318E" w14:textId="77777777" w:rsidR="003D2927" w:rsidRDefault="003D2927" w:rsidP="00F150DE">
      <w:pPr>
        <w:spacing w:after="0" w:line="240" w:lineRule="auto"/>
      </w:pPr>
      <w:r>
        <w:separator/>
      </w:r>
    </w:p>
  </w:footnote>
  <w:footnote w:type="continuationSeparator" w:id="0">
    <w:p w14:paraId="60C71142" w14:textId="77777777" w:rsidR="003D2927" w:rsidRDefault="003D2927" w:rsidP="00F150DE">
      <w:pPr>
        <w:spacing w:after="0" w:line="240" w:lineRule="auto"/>
      </w:pPr>
      <w:r>
        <w:continuationSeparator/>
      </w:r>
    </w:p>
  </w:footnote>
  <w:footnote w:id="1">
    <w:p w14:paraId="18C73B24" w14:textId="0983CC86" w:rsidR="003638D7" w:rsidRDefault="00B4410F" w:rsidP="00D408D4">
      <w:pPr>
        <w:pStyle w:val="FootnoteText"/>
        <w:jc w:val="both"/>
      </w:pPr>
      <w:r>
        <w:rPr>
          <w:rStyle w:val="FootnoteReference"/>
        </w:rPr>
        <w:footnoteRef/>
      </w:r>
      <w:r>
        <w:t xml:space="preserve"> </w:t>
      </w:r>
      <w:r w:rsidR="003638D7" w:rsidRPr="006D0B6C">
        <w:rPr>
          <w:b/>
          <w:bCs/>
        </w:rPr>
        <w:t>Vidēja kapitālsabiedrība</w:t>
      </w:r>
      <w:r w:rsidR="000E28FF">
        <w:rPr>
          <w:b/>
          <w:bCs/>
        </w:rPr>
        <w:t xml:space="preserve"> </w:t>
      </w:r>
      <w:r w:rsidR="000E28FF" w:rsidRPr="00D408D4">
        <w:t>ir tāda sa</w:t>
      </w:r>
      <w:r w:rsidR="00D408D4" w:rsidRPr="00D408D4">
        <w:t>biedrība, kura</w:t>
      </w:r>
      <w:r w:rsidR="000E28FF" w:rsidRPr="00D408D4">
        <w:t xml:space="preserve"> </w:t>
      </w:r>
      <w:r w:rsidR="000E28FF" w:rsidRPr="00D408D4">
        <w:t xml:space="preserve">bilances datumā nepārsniedz vismaz divas no trim </w:t>
      </w:r>
      <w:r w:rsidR="00D408D4" w:rsidRPr="00D408D4">
        <w:t>zemāk minēto</w:t>
      </w:r>
      <w:r w:rsidR="000E28FF" w:rsidRPr="00D408D4">
        <w:t xml:space="preserve"> kritēriju robežvērtībām</w:t>
      </w:r>
      <w:r w:rsidR="003638D7" w:rsidRPr="00D408D4">
        <w:t>:</w:t>
      </w:r>
    </w:p>
    <w:p w14:paraId="29B7CA98" w14:textId="5B6E9537" w:rsidR="003638D7" w:rsidRDefault="003638D7" w:rsidP="00D408D4">
      <w:pPr>
        <w:pStyle w:val="FootnoteText"/>
        <w:jc w:val="both"/>
      </w:pPr>
      <w:r>
        <w:t xml:space="preserve">1) bilances kopsumma </w:t>
      </w:r>
      <w:r w:rsidR="00E3787E">
        <w:t xml:space="preserve">– ne mazāk kā 4 milj. </w:t>
      </w:r>
      <w:proofErr w:type="spellStart"/>
      <w:r w:rsidR="00F73B7F">
        <w:t>euro</w:t>
      </w:r>
      <w:proofErr w:type="spellEnd"/>
      <w:r w:rsidR="00F73B7F">
        <w:t xml:space="preserve"> </w:t>
      </w:r>
      <w:r w:rsidR="00E3787E">
        <w:t>un ne va</w:t>
      </w:r>
      <w:r w:rsidR="00E41EBC">
        <w:t xml:space="preserve">irāk </w:t>
      </w:r>
      <w:r w:rsidR="00F73B7F">
        <w:t xml:space="preserve">kā </w:t>
      </w:r>
      <w:r>
        <w:t xml:space="preserve">20 </w:t>
      </w:r>
      <w:r w:rsidR="00E3787E">
        <w:t xml:space="preserve">milj. </w:t>
      </w:r>
      <w:proofErr w:type="spellStart"/>
      <w:r>
        <w:t>euro</w:t>
      </w:r>
      <w:proofErr w:type="spellEnd"/>
      <w:r>
        <w:t>;</w:t>
      </w:r>
    </w:p>
    <w:p w14:paraId="65C9A57A" w14:textId="2849DB5C" w:rsidR="003638D7" w:rsidRDefault="003638D7" w:rsidP="00D408D4">
      <w:pPr>
        <w:pStyle w:val="FootnoteText"/>
        <w:jc w:val="both"/>
      </w:pPr>
      <w:r>
        <w:t xml:space="preserve">2) neto apgrozījums — </w:t>
      </w:r>
      <w:r w:rsidR="00F73B7F">
        <w:t xml:space="preserve">ne mazāk kā 8 milj. </w:t>
      </w:r>
      <w:proofErr w:type="spellStart"/>
      <w:r w:rsidR="00F73B7F">
        <w:t>euro</w:t>
      </w:r>
      <w:proofErr w:type="spellEnd"/>
      <w:r w:rsidR="00F73B7F">
        <w:t xml:space="preserve"> un ne vairāk kā </w:t>
      </w:r>
      <w:r>
        <w:t xml:space="preserve">40 </w:t>
      </w:r>
      <w:r w:rsidR="00F73B7F">
        <w:t>milj.</w:t>
      </w:r>
      <w:r>
        <w:t xml:space="preserve"> </w:t>
      </w:r>
      <w:proofErr w:type="spellStart"/>
      <w:r>
        <w:t>euro</w:t>
      </w:r>
      <w:proofErr w:type="spellEnd"/>
      <w:r>
        <w:t>;</w:t>
      </w:r>
    </w:p>
    <w:p w14:paraId="28399E02" w14:textId="0C920216" w:rsidR="00B4410F" w:rsidRDefault="003638D7" w:rsidP="00D408D4">
      <w:pPr>
        <w:pStyle w:val="FootnoteText"/>
        <w:jc w:val="both"/>
      </w:pPr>
      <w:r>
        <w:t xml:space="preserve">3) vidējais darbinieku skaits pārskata gadā — </w:t>
      </w:r>
      <w:r w:rsidR="00992A70">
        <w:t xml:space="preserve">ne mazāk kā 50 darbinieki un ne vairāk kā </w:t>
      </w:r>
      <w:r>
        <w:t>250</w:t>
      </w:r>
      <w:r w:rsidR="00992A70">
        <w:t xml:space="preserve"> darbinieki.</w:t>
      </w:r>
    </w:p>
  </w:footnote>
  <w:footnote w:id="2">
    <w:p w14:paraId="7843759A" w14:textId="75925DEB" w:rsidR="00992A70" w:rsidRDefault="00992A70" w:rsidP="00D408D4">
      <w:pPr>
        <w:pStyle w:val="FootnoteText"/>
        <w:jc w:val="both"/>
      </w:pPr>
      <w:r>
        <w:rPr>
          <w:rStyle w:val="FootnoteReference"/>
        </w:rPr>
        <w:footnoteRef/>
      </w:r>
      <w:r>
        <w:t xml:space="preserve"> </w:t>
      </w:r>
      <w:r w:rsidRPr="006D0B6C">
        <w:rPr>
          <w:b/>
          <w:bCs/>
        </w:rPr>
        <w:t>Liela kapitālsabiedrība</w:t>
      </w:r>
      <w:r w:rsidR="006D0B6C">
        <w:t xml:space="preserve"> </w:t>
      </w:r>
      <w:r w:rsidR="006D0B6C" w:rsidRPr="006D0B6C">
        <w:t xml:space="preserve">ir tāda sabiedrība, kura bilances datumā pārsniedz vismaz divas </w:t>
      </w:r>
      <w:r w:rsidR="00CA4251">
        <w:t xml:space="preserve">no </w:t>
      </w:r>
      <w:r w:rsidR="006D0B6C">
        <w:t>vidējas kapitālsabiedrības raksturojumā</w:t>
      </w:r>
      <w:r w:rsidR="006D0B6C" w:rsidRPr="006D0B6C">
        <w:t xml:space="preserve"> minēto kritēriju robežvērtībām.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E23"/>
    <w:rsid w:val="000375F1"/>
    <w:rsid w:val="0004430D"/>
    <w:rsid w:val="00060D5D"/>
    <w:rsid w:val="00062750"/>
    <w:rsid w:val="000717BE"/>
    <w:rsid w:val="00086583"/>
    <w:rsid w:val="000868CA"/>
    <w:rsid w:val="00086938"/>
    <w:rsid w:val="000A260A"/>
    <w:rsid w:val="000D3CE8"/>
    <w:rsid w:val="000D6905"/>
    <w:rsid w:val="000E28FF"/>
    <w:rsid w:val="000F7F81"/>
    <w:rsid w:val="00104C9C"/>
    <w:rsid w:val="001348FD"/>
    <w:rsid w:val="001505C8"/>
    <w:rsid w:val="0015772D"/>
    <w:rsid w:val="0016005B"/>
    <w:rsid w:val="00164B6F"/>
    <w:rsid w:val="00165AB3"/>
    <w:rsid w:val="00166A33"/>
    <w:rsid w:val="001672BD"/>
    <w:rsid w:val="00174C39"/>
    <w:rsid w:val="00176834"/>
    <w:rsid w:val="001C4B33"/>
    <w:rsid w:val="001F78E6"/>
    <w:rsid w:val="00204279"/>
    <w:rsid w:val="00224DB8"/>
    <w:rsid w:val="0022597B"/>
    <w:rsid w:val="0022613E"/>
    <w:rsid w:val="00241699"/>
    <w:rsid w:val="00250F6A"/>
    <w:rsid w:val="002566BF"/>
    <w:rsid w:val="002737BF"/>
    <w:rsid w:val="002A6E22"/>
    <w:rsid w:val="002B7DE4"/>
    <w:rsid w:val="002D21BD"/>
    <w:rsid w:val="002D7B30"/>
    <w:rsid w:val="002D7C30"/>
    <w:rsid w:val="002E5CC1"/>
    <w:rsid w:val="002F7763"/>
    <w:rsid w:val="00300EC9"/>
    <w:rsid w:val="00301433"/>
    <w:rsid w:val="0030160E"/>
    <w:rsid w:val="003101B8"/>
    <w:rsid w:val="00315535"/>
    <w:rsid w:val="0032197B"/>
    <w:rsid w:val="00323E55"/>
    <w:rsid w:val="00331644"/>
    <w:rsid w:val="00335110"/>
    <w:rsid w:val="00335547"/>
    <w:rsid w:val="003413FF"/>
    <w:rsid w:val="00354FBB"/>
    <w:rsid w:val="00361565"/>
    <w:rsid w:val="00363366"/>
    <w:rsid w:val="003638D7"/>
    <w:rsid w:val="00365D9F"/>
    <w:rsid w:val="00371E54"/>
    <w:rsid w:val="003740A4"/>
    <w:rsid w:val="00383E18"/>
    <w:rsid w:val="003869D2"/>
    <w:rsid w:val="00396BED"/>
    <w:rsid w:val="003A22D2"/>
    <w:rsid w:val="003A61E0"/>
    <w:rsid w:val="003B4A03"/>
    <w:rsid w:val="003D2927"/>
    <w:rsid w:val="003D3420"/>
    <w:rsid w:val="003D555A"/>
    <w:rsid w:val="003E0A96"/>
    <w:rsid w:val="003F365A"/>
    <w:rsid w:val="00412A56"/>
    <w:rsid w:val="004158A3"/>
    <w:rsid w:val="00423719"/>
    <w:rsid w:val="00431787"/>
    <w:rsid w:val="004349C4"/>
    <w:rsid w:val="00437793"/>
    <w:rsid w:val="0044070F"/>
    <w:rsid w:val="00445408"/>
    <w:rsid w:val="004468ED"/>
    <w:rsid w:val="004541E0"/>
    <w:rsid w:val="00470CA6"/>
    <w:rsid w:val="00473755"/>
    <w:rsid w:val="00486EC6"/>
    <w:rsid w:val="004C1D22"/>
    <w:rsid w:val="004D1B61"/>
    <w:rsid w:val="004D2A89"/>
    <w:rsid w:val="004F20AD"/>
    <w:rsid w:val="00503B0F"/>
    <w:rsid w:val="00510D17"/>
    <w:rsid w:val="0051261B"/>
    <w:rsid w:val="00515345"/>
    <w:rsid w:val="00520E0E"/>
    <w:rsid w:val="00544AED"/>
    <w:rsid w:val="005918B1"/>
    <w:rsid w:val="00597AB9"/>
    <w:rsid w:val="005A7D20"/>
    <w:rsid w:val="005B40DB"/>
    <w:rsid w:val="005B7315"/>
    <w:rsid w:val="005B7595"/>
    <w:rsid w:val="005C159B"/>
    <w:rsid w:val="005D1BC8"/>
    <w:rsid w:val="0060230A"/>
    <w:rsid w:val="00616352"/>
    <w:rsid w:val="00616B7C"/>
    <w:rsid w:val="00616CF6"/>
    <w:rsid w:val="006215DA"/>
    <w:rsid w:val="00625931"/>
    <w:rsid w:val="00630A15"/>
    <w:rsid w:val="006325D2"/>
    <w:rsid w:val="00635D07"/>
    <w:rsid w:val="00656981"/>
    <w:rsid w:val="00660E62"/>
    <w:rsid w:val="00671806"/>
    <w:rsid w:val="006730E2"/>
    <w:rsid w:val="006971CA"/>
    <w:rsid w:val="00697615"/>
    <w:rsid w:val="0069772F"/>
    <w:rsid w:val="006A4A23"/>
    <w:rsid w:val="006C2563"/>
    <w:rsid w:val="006C7C1C"/>
    <w:rsid w:val="006D0B6C"/>
    <w:rsid w:val="006D7654"/>
    <w:rsid w:val="006E1C5E"/>
    <w:rsid w:val="006E52F7"/>
    <w:rsid w:val="0071141E"/>
    <w:rsid w:val="007206B9"/>
    <w:rsid w:val="00722A5E"/>
    <w:rsid w:val="00744B02"/>
    <w:rsid w:val="0075064A"/>
    <w:rsid w:val="0076481B"/>
    <w:rsid w:val="0076728A"/>
    <w:rsid w:val="007674DF"/>
    <w:rsid w:val="007A23BA"/>
    <w:rsid w:val="007A7E78"/>
    <w:rsid w:val="007B2643"/>
    <w:rsid w:val="007C4286"/>
    <w:rsid w:val="007C45B2"/>
    <w:rsid w:val="007C535E"/>
    <w:rsid w:val="007E087F"/>
    <w:rsid w:val="007E14E8"/>
    <w:rsid w:val="007E625D"/>
    <w:rsid w:val="007F0F4C"/>
    <w:rsid w:val="00814EBD"/>
    <w:rsid w:val="008257FE"/>
    <w:rsid w:val="008271BF"/>
    <w:rsid w:val="008400AC"/>
    <w:rsid w:val="00841DF2"/>
    <w:rsid w:val="00855C82"/>
    <w:rsid w:val="00866651"/>
    <w:rsid w:val="008746A1"/>
    <w:rsid w:val="00877567"/>
    <w:rsid w:val="00880917"/>
    <w:rsid w:val="008809B1"/>
    <w:rsid w:val="00882163"/>
    <w:rsid w:val="00883A8E"/>
    <w:rsid w:val="008A5D6E"/>
    <w:rsid w:val="008A69DD"/>
    <w:rsid w:val="008B1821"/>
    <w:rsid w:val="008B4B2C"/>
    <w:rsid w:val="008C426A"/>
    <w:rsid w:val="008C6EAC"/>
    <w:rsid w:val="008D10B7"/>
    <w:rsid w:val="008D1158"/>
    <w:rsid w:val="008D37F4"/>
    <w:rsid w:val="0090783E"/>
    <w:rsid w:val="00914197"/>
    <w:rsid w:val="009213FC"/>
    <w:rsid w:val="0092782F"/>
    <w:rsid w:val="009379D1"/>
    <w:rsid w:val="00950840"/>
    <w:rsid w:val="00952252"/>
    <w:rsid w:val="00965BCC"/>
    <w:rsid w:val="00991A13"/>
    <w:rsid w:val="00992A70"/>
    <w:rsid w:val="009A09CC"/>
    <w:rsid w:val="009A4AC6"/>
    <w:rsid w:val="009C17B8"/>
    <w:rsid w:val="009C1A77"/>
    <w:rsid w:val="009C49C4"/>
    <w:rsid w:val="009F1515"/>
    <w:rsid w:val="009F2417"/>
    <w:rsid w:val="00A00DD1"/>
    <w:rsid w:val="00A0569C"/>
    <w:rsid w:val="00A15535"/>
    <w:rsid w:val="00A15845"/>
    <w:rsid w:val="00A44F25"/>
    <w:rsid w:val="00A5238A"/>
    <w:rsid w:val="00A537DB"/>
    <w:rsid w:val="00A57965"/>
    <w:rsid w:val="00A66B3E"/>
    <w:rsid w:val="00A67021"/>
    <w:rsid w:val="00A7083E"/>
    <w:rsid w:val="00A7747E"/>
    <w:rsid w:val="00A80CCD"/>
    <w:rsid w:val="00A83B27"/>
    <w:rsid w:val="00A843BE"/>
    <w:rsid w:val="00A91E8A"/>
    <w:rsid w:val="00A92375"/>
    <w:rsid w:val="00A94160"/>
    <w:rsid w:val="00AB6678"/>
    <w:rsid w:val="00AC1134"/>
    <w:rsid w:val="00AC4C28"/>
    <w:rsid w:val="00AC5C81"/>
    <w:rsid w:val="00AD05EA"/>
    <w:rsid w:val="00AD3E49"/>
    <w:rsid w:val="00AE0758"/>
    <w:rsid w:val="00AE1514"/>
    <w:rsid w:val="00AE19F1"/>
    <w:rsid w:val="00AE4FBC"/>
    <w:rsid w:val="00B12C52"/>
    <w:rsid w:val="00B1362A"/>
    <w:rsid w:val="00B22206"/>
    <w:rsid w:val="00B37DAB"/>
    <w:rsid w:val="00B4410F"/>
    <w:rsid w:val="00B5769B"/>
    <w:rsid w:val="00B6499A"/>
    <w:rsid w:val="00B96CEA"/>
    <w:rsid w:val="00BC0BCD"/>
    <w:rsid w:val="00BC36DB"/>
    <w:rsid w:val="00BD3761"/>
    <w:rsid w:val="00BD3AC3"/>
    <w:rsid w:val="00BD5021"/>
    <w:rsid w:val="00BE2445"/>
    <w:rsid w:val="00BF65DC"/>
    <w:rsid w:val="00C02817"/>
    <w:rsid w:val="00C02BB6"/>
    <w:rsid w:val="00C15141"/>
    <w:rsid w:val="00C16988"/>
    <w:rsid w:val="00C25B62"/>
    <w:rsid w:val="00C56E21"/>
    <w:rsid w:val="00C90F7C"/>
    <w:rsid w:val="00C92269"/>
    <w:rsid w:val="00CA4251"/>
    <w:rsid w:val="00CB03CE"/>
    <w:rsid w:val="00CB0995"/>
    <w:rsid w:val="00CC2625"/>
    <w:rsid w:val="00CC5873"/>
    <w:rsid w:val="00CE2FA0"/>
    <w:rsid w:val="00CE559E"/>
    <w:rsid w:val="00CF11D3"/>
    <w:rsid w:val="00D05235"/>
    <w:rsid w:val="00D1795A"/>
    <w:rsid w:val="00D23093"/>
    <w:rsid w:val="00D30CCD"/>
    <w:rsid w:val="00D320CA"/>
    <w:rsid w:val="00D408D4"/>
    <w:rsid w:val="00D51537"/>
    <w:rsid w:val="00D54D69"/>
    <w:rsid w:val="00D60BD3"/>
    <w:rsid w:val="00D62D04"/>
    <w:rsid w:val="00D80B9E"/>
    <w:rsid w:val="00D81671"/>
    <w:rsid w:val="00D831F4"/>
    <w:rsid w:val="00D86A6A"/>
    <w:rsid w:val="00D94EFD"/>
    <w:rsid w:val="00DA5ADE"/>
    <w:rsid w:val="00DB6746"/>
    <w:rsid w:val="00DD4E04"/>
    <w:rsid w:val="00DD4E58"/>
    <w:rsid w:val="00DE0624"/>
    <w:rsid w:val="00DE2F7D"/>
    <w:rsid w:val="00DF023B"/>
    <w:rsid w:val="00DF2315"/>
    <w:rsid w:val="00DF6CB2"/>
    <w:rsid w:val="00E0034B"/>
    <w:rsid w:val="00E23EAC"/>
    <w:rsid w:val="00E324DB"/>
    <w:rsid w:val="00E36595"/>
    <w:rsid w:val="00E37845"/>
    <w:rsid w:val="00E3787E"/>
    <w:rsid w:val="00E41EBC"/>
    <w:rsid w:val="00E5140B"/>
    <w:rsid w:val="00E6246E"/>
    <w:rsid w:val="00E64006"/>
    <w:rsid w:val="00E641E6"/>
    <w:rsid w:val="00E70536"/>
    <w:rsid w:val="00E73F09"/>
    <w:rsid w:val="00E874E5"/>
    <w:rsid w:val="00EA0EBE"/>
    <w:rsid w:val="00EA0F01"/>
    <w:rsid w:val="00EA1D8E"/>
    <w:rsid w:val="00EA4F7C"/>
    <w:rsid w:val="00EB46C8"/>
    <w:rsid w:val="00EC2C91"/>
    <w:rsid w:val="00EC6F8F"/>
    <w:rsid w:val="00ED125A"/>
    <w:rsid w:val="00ED1282"/>
    <w:rsid w:val="00ED6C68"/>
    <w:rsid w:val="00EE2173"/>
    <w:rsid w:val="00EE728E"/>
    <w:rsid w:val="00EF522F"/>
    <w:rsid w:val="00EF7574"/>
    <w:rsid w:val="00F0155B"/>
    <w:rsid w:val="00F028A1"/>
    <w:rsid w:val="00F150DE"/>
    <w:rsid w:val="00F42E24"/>
    <w:rsid w:val="00F4486A"/>
    <w:rsid w:val="00F50171"/>
    <w:rsid w:val="00F53A64"/>
    <w:rsid w:val="00F61B3E"/>
    <w:rsid w:val="00F67C62"/>
    <w:rsid w:val="00F73B7F"/>
    <w:rsid w:val="00FA41A9"/>
    <w:rsid w:val="00FB1A91"/>
    <w:rsid w:val="00FB5479"/>
    <w:rsid w:val="00FD2054"/>
    <w:rsid w:val="00FD43F8"/>
    <w:rsid w:val="00FE49D6"/>
    <w:rsid w:val="00FF3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9da6383c-9756-4074-bb8c-4f7bfe5c6960"/>
    <ds:schemaRef ds:uri="13232249-b7b2-4d5d-a673-2497437b762d"/>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0356FAD0-1819-422C-9A7C-CD0319BCD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1BA97-F543-4B17-9D3E-497F1B32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4136</Words>
  <Characters>2358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109</cp:revision>
  <dcterms:created xsi:type="dcterms:W3CDTF">2021-11-08T06:05:00Z</dcterms:created>
  <dcterms:modified xsi:type="dcterms:W3CDTF">2021-11-08T13:27:00Z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