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5D13" w14:textId="77777777" w:rsidR="009F0DCA" w:rsidRDefault="009F0DCA" w:rsidP="00976A08">
      <w:pPr>
        <w:jc w:val="center"/>
        <w:rPr>
          <w:rFonts w:ascii="Times New Roman" w:hAnsi="Times New Roman" w:cs="Times New Roman"/>
          <w:b/>
          <w:sz w:val="24"/>
          <w:szCs w:val="24"/>
        </w:rPr>
      </w:pPr>
      <w:bookmarkStart w:id="0" w:name="_Hlk73697183"/>
    </w:p>
    <w:p w14:paraId="1F288C1C" w14:textId="6F9280BA" w:rsidR="00801CF4" w:rsidRDefault="00801CF4" w:rsidP="00976A08">
      <w:pPr>
        <w:jc w:val="center"/>
        <w:rPr>
          <w:rFonts w:ascii="Times New Roman" w:hAnsi="Times New Roman" w:cs="Times New Roman"/>
          <w:b/>
          <w:sz w:val="24"/>
          <w:szCs w:val="24"/>
        </w:rPr>
      </w:pPr>
      <w:r>
        <w:rPr>
          <w:rFonts w:ascii="Times New Roman" w:hAnsi="Times New Roman" w:cs="Times New Roman"/>
          <w:b/>
          <w:sz w:val="24"/>
          <w:szCs w:val="24"/>
        </w:rPr>
        <w:t>TEHNISKĀ SPECIFIKĀCIJA</w:t>
      </w:r>
    </w:p>
    <w:p w14:paraId="491E43DC" w14:textId="44DE4C79" w:rsidR="00976A08" w:rsidRPr="00790953" w:rsidRDefault="00D008AE" w:rsidP="00976A08">
      <w:pPr>
        <w:jc w:val="center"/>
        <w:rPr>
          <w:rFonts w:ascii="Times New Roman" w:hAnsi="Times New Roman" w:cs="Times New Roman"/>
          <w:b/>
          <w:sz w:val="24"/>
          <w:szCs w:val="24"/>
        </w:rPr>
      </w:pPr>
      <w:r w:rsidRPr="00790953">
        <w:rPr>
          <w:rFonts w:ascii="Times New Roman" w:hAnsi="Times New Roman" w:cs="Times New Roman"/>
          <w:b/>
          <w:sz w:val="24"/>
          <w:szCs w:val="24"/>
        </w:rPr>
        <w:t>PROJEKTĒŠANAS UZDEVUMS</w:t>
      </w:r>
    </w:p>
    <w:p w14:paraId="640562D0" w14:textId="1FA35AFF" w:rsidR="00D008AE" w:rsidRPr="00790953" w:rsidRDefault="00D008AE" w:rsidP="004C6D6A">
      <w:pPr>
        <w:spacing w:after="0"/>
        <w:ind w:left="-284"/>
        <w:jc w:val="center"/>
        <w:rPr>
          <w:rFonts w:ascii="Times New Roman" w:hAnsi="Times New Roman" w:cs="Times New Roman"/>
          <w:b/>
          <w:sz w:val="24"/>
          <w:szCs w:val="24"/>
        </w:rPr>
      </w:pPr>
      <w:r w:rsidRPr="004C6D6A">
        <w:rPr>
          <w:rFonts w:ascii="Times New Roman" w:hAnsi="Times New Roman" w:cs="Times New Roman"/>
          <w:b/>
          <w:sz w:val="24"/>
          <w:szCs w:val="24"/>
        </w:rPr>
        <w:t>“</w:t>
      </w:r>
      <w:r w:rsidR="004C6D6A" w:rsidRPr="004C6D6A">
        <w:rPr>
          <w:rFonts w:ascii="Times New Roman" w:hAnsi="Times New Roman" w:cs="Times New Roman"/>
          <w:b/>
          <w:sz w:val="24"/>
          <w:szCs w:val="24"/>
        </w:rPr>
        <w:t>Apkures</w:t>
      </w:r>
      <w:r w:rsidR="00801CF4">
        <w:rPr>
          <w:rFonts w:ascii="Times New Roman" w:hAnsi="Times New Roman" w:cs="Times New Roman"/>
          <w:b/>
          <w:sz w:val="24"/>
          <w:szCs w:val="24"/>
        </w:rPr>
        <w:t xml:space="preserve"> katlu mājas modernizācija, Jelgavas iela 37 (2. trolejbusa parks)</w:t>
      </w:r>
      <w:r w:rsidR="00D25365">
        <w:rPr>
          <w:rFonts w:ascii="Times New Roman" w:hAnsi="Times New Roman" w:cs="Times New Roman"/>
          <w:b/>
          <w:sz w:val="24"/>
          <w:szCs w:val="24"/>
        </w:rPr>
        <w:t>”</w:t>
      </w:r>
    </w:p>
    <w:p w14:paraId="533A975E" w14:textId="25F2846C" w:rsidR="00D008AE" w:rsidRPr="00790953" w:rsidRDefault="00D008AE" w:rsidP="0055395D">
      <w:pPr>
        <w:tabs>
          <w:tab w:val="left" w:pos="284"/>
        </w:tabs>
        <w:jc w:val="center"/>
        <w:rPr>
          <w:rFonts w:ascii="Times New Roman" w:hAnsi="Times New Roman" w:cs="Times New Roman"/>
          <w:b/>
          <w:sz w:val="24"/>
          <w:szCs w:val="24"/>
        </w:rPr>
      </w:pPr>
    </w:p>
    <w:tbl>
      <w:tblPr>
        <w:tblStyle w:val="TableGrid"/>
        <w:tblpPr w:leftFromText="180" w:rightFromText="180" w:vertAnchor="text" w:tblpY="1"/>
        <w:tblOverlap w:val="never"/>
        <w:tblW w:w="9775" w:type="dxa"/>
        <w:tblLayout w:type="fixed"/>
        <w:tblLook w:val="04A0" w:firstRow="1" w:lastRow="0" w:firstColumn="1" w:lastColumn="0" w:noHBand="0" w:noVBand="1"/>
      </w:tblPr>
      <w:tblGrid>
        <w:gridCol w:w="703"/>
        <w:gridCol w:w="4537"/>
        <w:gridCol w:w="4535"/>
      </w:tblGrid>
      <w:tr w:rsidR="00B116D3" w:rsidRPr="00790953" w14:paraId="4BFA0AC0" w14:textId="57946A4B" w:rsidTr="003E7115">
        <w:trPr>
          <w:trHeight w:val="491"/>
        </w:trPr>
        <w:tc>
          <w:tcPr>
            <w:tcW w:w="703" w:type="dxa"/>
            <w:shd w:val="clear" w:color="auto" w:fill="E2EFD9" w:themeFill="accent6" w:themeFillTint="33"/>
          </w:tcPr>
          <w:bookmarkEnd w:id="0"/>
          <w:p w14:paraId="291E36A0" w14:textId="57C11C7E" w:rsidR="00B116D3" w:rsidRPr="00790953" w:rsidRDefault="0055395D" w:rsidP="003E7115">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 xml:space="preserve">   </w:t>
            </w:r>
            <w:r w:rsidR="00B116D3" w:rsidRPr="00790953">
              <w:rPr>
                <w:rFonts w:ascii="Times New Roman" w:hAnsi="Times New Roman" w:cs="Times New Roman"/>
                <w:b/>
                <w:bCs/>
                <w:sz w:val="24"/>
                <w:szCs w:val="24"/>
              </w:rPr>
              <w:t>I</w:t>
            </w:r>
          </w:p>
        </w:tc>
        <w:tc>
          <w:tcPr>
            <w:tcW w:w="9072" w:type="dxa"/>
            <w:gridSpan w:val="2"/>
            <w:shd w:val="clear" w:color="auto" w:fill="E2EFD9" w:themeFill="accent6" w:themeFillTint="33"/>
          </w:tcPr>
          <w:p w14:paraId="2B1FFA21" w14:textId="2654FAB5" w:rsidR="00B116D3" w:rsidRPr="00790953" w:rsidRDefault="000D7C87" w:rsidP="003E7115">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 xml:space="preserve">BŪVPROJEKTA </w:t>
            </w:r>
            <w:r w:rsidR="00B116D3" w:rsidRPr="00790953">
              <w:rPr>
                <w:rFonts w:ascii="Times New Roman" w:eastAsia="Times New Roman" w:hAnsi="Times New Roman" w:cs="Times New Roman"/>
                <w:b/>
                <w:bCs/>
                <w:iCs/>
                <w:sz w:val="24"/>
                <w:szCs w:val="24"/>
                <w:lang w:eastAsia="ar-SA"/>
              </w:rPr>
              <w:t>PASŪTĪTĀJS</w:t>
            </w:r>
            <w:r w:rsidR="00B116D3" w:rsidRPr="00790953">
              <w:rPr>
                <w:rFonts w:ascii="Times New Roman" w:eastAsia="Times New Roman" w:hAnsi="Times New Roman" w:cs="Times New Roman"/>
                <w:iCs/>
                <w:sz w:val="24"/>
                <w:szCs w:val="24"/>
                <w:lang w:eastAsia="ar-SA"/>
              </w:rPr>
              <w:t xml:space="preserve"> – RP SIA “Rīgas satiksme”</w:t>
            </w:r>
          </w:p>
          <w:p w14:paraId="7C58984F" w14:textId="77777777" w:rsidR="00B116D3" w:rsidRPr="00CA6CBE" w:rsidRDefault="00B116D3" w:rsidP="003E7115">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BŪVPROJEKTA IZSTRĀDES NEPIECIEŠAMĪBAS PAMATOJUM</w:t>
            </w:r>
            <w:r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4013F951" w:rsidR="00CA6CBE" w:rsidRPr="00790953" w:rsidRDefault="007C1E99" w:rsidP="003E7115">
            <w:pPr>
              <w:pStyle w:val="NoSpacing"/>
              <w:rPr>
                <w:rFonts w:ascii="Times New Roman" w:eastAsia="Times New Roman" w:hAnsi="Times New Roman" w:cs="Times New Roman"/>
                <w:iCs/>
                <w:sz w:val="24"/>
                <w:szCs w:val="24"/>
                <w:lang w:eastAsia="ar-SA"/>
              </w:rPr>
            </w:pPr>
            <w:r w:rsidRPr="007C1E99">
              <w:rPr>
                <w:rFonts w:ascii="Times New Roman" w:eastAsia="Times New Roman" w:hAnsi="Times New Roman" w:cs="Times New Roman"/>
                <w:iCs/>
                <w:sz w:val="24"/>
                <w:szCs w:val="24"/>
                <w:lang w:eastAsia="ar-SA"/>
              </w:rPr>
              <w:t>Apkures katlu mājas modernizācija</w:t>
            </w:r>
          </w:p>
        </w:tc>
      </w:tr>
      <w:tr w:rsidR="007531A3" w:rsidRPr="00790953" w14:paraId="5BD71B0A" w14:textId="749BB4C9" w:rsidTr="003E7115">
        <w:trPr>
          <w:trHeight w:val="283"/>
        </w:trPr>
        <w:tc>
          <w:tcPr>
            <w:tcW w:w="703" w:type="dxa"/>
            <w:shd w:val="clear" w:color="auto" w:fill="E2EFD9" w:themeFill="accent6" w:themeFillTint="33"/>
          </w:tcPr>
          <w:p w14:paraId="2C156017" w14:textId="5FC24FCC" w:rsidR="007531A3" w:rsidRPr="00790953" w:rsidRDefault="007531A3" w:rsidP="003E7115">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Pr="00790953">
              <w:rPr>
                <w:rFonts w:ascii="Times New Roman" w:hAnsi="Times New Roman" w:cs="Times New Roman"/>
                <w:b/>
                <w:bCs/>
                <w:sz w:val="24"/>
                <w:szCs w:val="24"/>
              </w:rPr>
              <w:t>II</w:t>
            </w:r>
          </w:p>
        </w:tc>
        <w:tc>
          <w:tcPr>
            <w:tcW w:w="9072" w:type="dxa"/>
            <w:gridSpan w:val="2"/>
            <w:shd w:val="clear" w:color="auto" w:fill="E2EFD9" w:themeFill="accent6" w:themeFillTint="33"/>
          </w:tcPr>
          <w:p w14:paraId="147389F8" w14:textId="240EA56D" w:rsidR="007531A3" w:rsidRPr="00790953" w:rsidRDefault="007531A3" w:rsidP="003E7115">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7531A3" w:rsidRPr="00790953" w14:paraId="1DA73F3A" w14:textId="2F80A7D1" w:rsidTr="003E7115">
        <w:tc>
          <w:tcPr>
            <w:tcW w:w="703" w:type="dxa"/>
            <w:vMerge w:val="restart"/>
          </w:tcPr>
          <w:p w14:paraId="527B54EB" w14:textId="0A828A1B" w:rsidR="007531A3" w:rsidRPr="00790953" w:rsidRDefault="007531A3" w:rsidP="003E7115">
            <w:pPr>
              <w:pStyle w:val="NoSpacing"/>
              <w:spacing w:after="240"/>
              <w:rPr>
                <w:rFonts w:ascii="Times New Roman" w:hAnsi="Times New Roman" w:cs="Times New Roman"/>
                <w:sz w:val="24"/>
                <w:szCs w:val="24"/>
              </w:rPr>
            </w:pPr>
          </w:p>
        </w:tc>
        <w:tc>
          <w:tcPr>
            <w:tcW w:w="4537" w:type="dxa"/>
          </w:tcPr>
          <w:p w14:paraId="6075AE29" w14:textId="070829EA" w:rsidR="007531A3" w:rsidRPr="00790953" w:rsidRDefault="007531A3" w:rsidP="003E7115">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4535" w:type="dxa"/>
          </w:tcPr>
          <w:p w14:paraId="51D63DC3" w14:textId="333C5B29" w:rsidR="007531A3" w:rsidRDefault="00B11D2D" w:rsidP="003E7115">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Apkures gāzes kaltu mājas modernizācija</w:t>
            </w:r>
            <w:r w:rsidR="007531A3" w:rsidRPr="00790953">
              <w:rPr>
                <w:rFonts w:ascii="Times New Roman" w:eastAsia="Times New Roman" w:hAnsi="Times New Roman" w:cs="Times New Roman"/>
                <w:iCs/>
                <w:sz w:val="24"/>
                <w:szCs w:val="24"/>
                <w:lang w:eastAsia="ar-SA"/>
              </w:rPr>
              <w:t xml:space="preserve">                         </w:t>
            </w:r>
          </w:p>
          <w:p w14:paraId="75B2C3A8" w14:textId="6F4097BF" w:rsidR="007531A3" w:rsidRPr="00790953" w:rsidRDefault="00B11D2D" w:rsidP="003E7115">
            <w:pPr>
              <w:pStyle w:val="NoSpacing"/>
              <w:rPr>
                <w:rFonts w:ascii="Times New Roman" w:eastAsia="Times New Roman" w:hAnsi="Times New Roman" w:cs="Times New Roman"/>
                <w:color w:val="000000" w:themeColor="text1"/>
                <w:sz w:val="24"/>
                <w:szCs w:val="24"/>
                <w:lang w:eastAsia="lv-LV"/>
              </w:rPr>
            </w:pPr>
            <w:r w:rsidRPr="00B11D2D">
              <w:rPr>
                <w:rFonts w:ascii="Times New Roman" w:eastAsia="Times New Roman" w:hAnsi="Times New Roman" w:cs="Times New Roman"/>
                <w:iCs/>
                <w:sz w:val="24"/>
                <w:szCs w:val="24"/>
                <w:lang w:eastAsia="ar-SA"/>
              </w:rPr>
              <w:t>Jelgavas iela 37, Rīga</w:t>
            </w:r>
          </w:p>
        </w:tc>
      </w:tr>
      <w:tr w:rsidR="007531A3" w:rsidRPr="00790953" w14:paraId="3331FF5D" w14:textId="6608EFDA" w:rsidTr="003E7115">
        <w:trPr>
          <w:trHeight w:val="536"/>
        </w:trPr>
        <w:tc>
          <w:tcPr>
            <w:tcW w:w="703" w:type="dxa"/>
            <w:vMerge/>
          </w:tcPr>
          <w:p w14:paraId="78855B53" w14:textId="77777777" w:rsidR="007531A3" w:rsidRPr="00790953" w:rsidRDefault="007531A3" w:rsidP="003E7115">
            <w:pPr>
              <w:pStyle w:val="NoSpacing"/>
              <w:rPr>
                <w:rFonts w:ascii="Times New Roman" w:hAnsi="Times New Roman" w:cs="Times New Roman"/>
                <w:sz w:val="24"/>
                <w:szCs w:val="24"/>
              </w:rPr>
            </w:pPr>
          </w:p>
        </w:tc>
        <w:tc>
          <w:tcPr>
            <w:tcW w:w="4537" w:type="dxa"/>
          </w:tcPr>
          <w:p w14:paraId="138DDC26" w14:textId="77777777" w:rsidR="007531A3" w:rsidRDefault="007531A3" w:rsidP="003E7115">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p>
          <w:p w14:paraId="2F0D7AEF" w14:textId="261543DB" w:rsidR="007531A3" w:rsidRPr="00790953" w:rsidRDefault="007531A3" w:rsidP="003E7115">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būves kadastra apzīmējums </w:t>
            </w:r>
            <w:r w:rsidRPr="00790953">
              <w:rPr>
                <w:rFonts w:ascii="Times New Roman" w:eastAsia="Times New Roman" w:hAnsi="Times New Roman" w:cs="Times New Roman"/>
                <w:color w:val="000000" w:themeColor="text1"/>
                <w:sz w:val="24"/>
                <w:szCs w:val="24"/>
                <w:lang w:eastAsia="lv-LV"/>
              </w:rPr>
              <w:t xml:space="preserve"> </w:t>
            </w:r>
          </w:p>
        </w:tc>
        <w:tc>
          <w:tcPr>
            <w:tcW w:w="4535" w:type="dxa"/>
          </w:tcPr>
          <w:p w14:paraId="6C17AB0E" w14:textId="03824353" w:rsidR="007531A3" w:rsidRPr="00790953" w:rsidRDefault="00801CF4" w:rsidP="003E7115">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Jelgavas</w:t>
            </w:r>
            <w:r w:rsidR="007531A3" w:rsidRPr="00790953">
              <w:rPr>
                <w:rFonts w:ascii="Times New Roman" w:eastAsia="Times New Roman" w:hAnsi="Times New Roman" w:cs="Times New Roman"/>
                <w:color w:val="000000" w:themeColor="text1"/>
                <w:sz w:val="24"/>
                <w:szCs w:val="24"/>
                <w:lang w:eastAsia="lv-LV"/>
              </w:rPr>
              <w:t xml:space="preserve"> iela 3</w:t>
            </w:r>
            <w:r>
              <w:rPr>
                <w:rFonts w:ascii="Times New Roman" w:eastAsia="Times New Roman" w:hAnsi="Times New Roman" w:cs="Times New Roman"/>
                <w:color w:val="000000" w:themeColor="text1"/>
                <w:sz w:val="24"/>
                <w:szCs w:val="24"/>
                <w:lang w:eastAsia="lv-LV"/>
              </w:rPr>
              <w:t>7</w:t>
            </w:r>
            <w:r w:rsidR="007531A3">
              <w:rPr>
                <w:rFonts w:ascii="Times New Roman" w:eastAsia="Times New Roman" w:hAnsi="Times New Roman" w:cs="Times New Roman"/>
                <w:color w:val="000000" w:themeColor="text1"/>
                <w:sz w:val="24"/>
                <w:szCs w:val="24"/>
                <w:lang w:eastAsia="lv-LV"/>
              </w:rPr>
              <w:t>,</w:t>
            </w:r>
            <w:r w:rsidR="007531A3" w:rsidRPr="00790953">
              <w:rPr>
                <w:rFonts w:ascii="Times New Roman" w:eastAsia="Times New Roman" w:hAnsi="Times New Roman" w:cs="Times New Roman"/>
                <w:color w:val="000000" w:themeColor="text1"/>
                <w:sz w:val="24"/>
                <w:szCs w:val="24"/>
                <w:lang w:eastAsia="lv-LV"/>
              </w:rPr>
              <w:t xml:space="preserve"> Rīga, LV-1</w:t>
            </w:r>
            <w:r w:rsidR="00B11D2D">
              <w:rPr>
                <w:rFonts w:ascii="Times New Roman" w:eastAsia="Times New Roman" w:hAnsi="Times New Roman" w:cs="Times New Roman"/>
                <w:color w:val="000000" w:themeColor="text1"/>
                <w:sz w:val="24"/>
                <w:szCs w:val="24"/>
                <w:lang w:eastAsia="lv-LV"/>
              </w:rPr>
              <w:t>004</w:t>
            </w:r>
            <w:r w:rsidR="007531A3" w:rsidRPr="00790953">
              <w:rPr>
                <w:rFonts w:ascii="Times New Roman" w:eastAsia="Times New Roman" w:hAnsi="Times New Roman" w:cs="Times New Roman"/>
                <w:color w:val="000000" w:themeColor="text1"/>
                <w:sz w:val="24"/>
                <w:szCs w:val="24"/>
                <w:lang w:eastAsia="lv-LV"/>
              </w:rPr>
              <w:t xml:space="preserve">                                                  </w:t>
            </w:r>
          </w:p>
          <w:p w14:paraId="7FE666B7" w14:textId="20D1BD96" w:rsidR="007531A3" w:rsidRPr="00790953" w:rsidRDefault="009F0DCA" w:rsidP="003E7115">
            <w:pPr>
              <w:pStyle w:val="NoSpacing"/>
              <w:rPr>
                <w:rFonts w:ascii="Times New Roman" w:eastAsia="Times New Roman" w:hAnsi="Times New Roman" w:cs="Times New Roman"/>
                <w:color w:val="000000" w:themeColor="text1"/>
                <w:sz w:val="24"/>
                <w:szCs w:val="24"/>
                <w:lang w:eastAsia="lv-LV"/>
              </w:rPr>
            </w:pPr>
            <w:hyperlink r:id="rId11" w:history="1">
              <w:r w:rsidR="007531A3" w:rsidRPr="005C7525">
                <w:rPr>
                  <w:rFonts w:ascii="Times New Roman" w:eastAsia="Times New Roman" w:hAnsi="Times New Roman" w:cs="Times New Roman"/>
                  <w:color w:val="000000" w:themeColor="text1"/>
                  <w:sz w:val="24"/>
                  <w:szCs w:val="24"/>
                  <w:lang w:eastAsia="lv-LV"/>
                </w:rPr>
                <w:t>0100</w:t>
              </w:r>
              <w:r w:rsidR="00B11D2D">
                <w:rPr>
                  <w:rFonts w:ascii="Times New Roman" w:eastAsia="Times New Roman" w:hAnsi="Times New Roman" w:cs="Times New Roman"/>
                  <w:color w:val="000000" w:themeColor="text1"/>
                  <w:sz w:val="24"/>
                  <w:szCs w:val="24"/>
                  <w:lang w:eastAsia="lv-LV"/>
                </w:rPr>
                <w:t>0540001011</w:t>
              </w:r>
            </w:hyperlink>
          </w:p>
        </w:tc>
      </w:tr>
      <w:tr w:rsidR="007531A3" w:rsidRPr="00790953" w14:paraId="54146207" w14:textId="44FF8998" w:rsidTr="003E7115">
        <w:tc>
          <w:tcPr>
            <w:tcW w:w="703" w:type="dxa"/>
            <w:vMerge/>
          </w:tcPr>
          <w:p w14:paraId="7EA09403" w14:textId="77777777" w:rsidR="007531A3" w:rsidRPr="00790953" w:rsidRDefault="007531A3" w:rsidP="003E7115">
            <w:pPr>
              <w:pStyle w:val="NoSpacing"/>
              <w:rPr>
                <w:rFonts w:ascii="Times New Roman" w:hAnsi="Times New Roman" w:cs="Times New Roman"/>
                <w:sz w:val="24"/>
                <w:szCs w:val="24"/>
              </w:rPr>
            </w:pPr>
          </w:p>
        </w:tc>
        <w:tc>
          <w:tcPr>
            <w:tcW w:w="4537" w:type="dxa"/>
          </w:tcPr>
          <w:p w14:paraId="715B3BDC" w14:textId="6E894D66" w:rsidR="007531A3" w:rsidRPr="00FD16B2" w:rsidRDefault="007531A3"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grupa</w:t>
            </w:r>
          </w:p>
        </w:tc>
        <w:tc>
          <w:tcPr>
            <w:tcW w:w="4535" w:type="dxa"/>
          </w:tcPr>
          <w:p w14:paraId="1A4E63AA" w14:textId="65462C5E" w:rsidR="007531A3" w:rsidRPr="00FD16B2" w:rsidRDefault="007531A3"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II</w:t>
            </w:r>
          </w:p>
        </w:tc>
      </w:tr>
      <w:tr w:rsidR="007531A3" w:rsidRPr="00790953" w14:paraId="58269AEC" w14:textId="77777777" w:rsidTr="003E7115">
        <w:tc>
          <w:tcPr>
            <w:tcW w:w="703" w:type="dxa"/>
            <w:vMerge/>
          </w:tcPr>
          <w:p w14:paraId="49D03DF2" w14:textId="77777777" w:rsidR="007531A3" w:rsidRPr="00790953" w:rsidRDefault="007531A3" w:rsidP="003E7115">
            <w:pPr>
              <w:pStyle w:val="NoSpacing"/>
              <w:rPr>
                <w:rFonts w:ascii="Times New Roman" w:hAnsi="Times New Roman" w:cs="Times New Roman"/>
                <w:sz w:val="24"/>
                <w:szCs w:val="24"/>
              </w:rPr>
            </w:pPr>
          </w:p>
        </w:tc>
        <w:tc>
          <w:tcPr>
            <w:tcW w:w="4537" w:type="dxa"/>
          </w:tcPr>
          <w:p w14:paraId="54E5403C" w14:textId="5B0080BC" w:rsidR="007531A3" w:rsidRPr="00FD16B2" w:rsidRDefault="007531A3"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iedalījums</w:t>
            </w:r>
          </w:p>
        </w:tc>
        <w:tc>
          <w:tcPr>
            <w:tcW w:w="4535" w:type="dxa"/>
          </w:tcPr>
          <w:p w14:paraId="79DE1709" w14:textId="24FC90DE" w:rsidR="007531A3" w:rsidRPr="00FD16B2" w:rsidRDefault="007531A3"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Nedzīvojamā ēka</w:t>
            </w:r>
          </w:p>
        </w:tc>
      </w:tr>
      <w:tr w:rsidR="007531A3" w:rsidRPr="00790953" w14:paraId="1678B410" w14:textId="77777777" w:rsidTr="003E7115">
        <w:tc>
          <w:tcPr>
            <w:tcW w:w="703" w:type="dxa"/>
            <w:vMerge/>
          </w:tcPr>
          <w:p w14:paraId="4620B10A" w14:textId="77777777" w:rsidR="007531A3" w:rsidRPr="00790953" w:rsidRDefault="007531A3" w:rsidP="003E7115">
            <w:pPr>
              <w:pStyle w:val="NoSpacing"/>
              <w:rPr>
                <w:rFonts w:ascii="Times New Roman" w:hAnsi="Times New Roman" w:cs="Times New Roman"/>
                <w:sz w:val="24"/>
                <w:szCs w:val="24"/>
              </w:rPr>
            </w:pPr>
          </w:p>
        </w:tc>
        <w:tc>
          <w:tcPr>
            <w:tcW w:w="4537" w:type="dxa"/>
          </w:tcPr>
          <w:p w14:paraId="6F34A199" w14:textId="543B7550" w:rsidR="007531A3" w:rsidRPr="00FD16B2" w:rsidRDefault="007531A3"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galvenais lietošanas veids</w:t>
            </w:r>
            <w:r w:rsidR="0009526A" w:rsidRPr="00FD16B2">
              <w:rPr>
                <w:rFonts w:ascii="Times New Roman" w:eastAsia="Times New Roman" w:hAnsi="Times New Roman" w:cs="Times New Roman"/>
                <w:color w:val="000000" w:themeColor="text1"/>
                <w:sz w:val="24"/>
                <w:szCs w:val="24"/>
                <w:lang w:eastAsia="lv-LV"/>
              </w:rPr>
              <w:t>/tips</w:t>
            </w:r>
          </w:p>
        </w:tc>
        <w:tc>
          <w:tcPr>
            <w:tcW w:w="4535" w:type="dxa"/>
          </w:tcPr>
          <w:p w14:paraId="51286A09" w14:textId="6453861D" w:rsidR="007531A3" w:rsidRPr="00FD16B2" w:rsidRDefault="0009526A"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sz w:val="24"/>
                <w:szCs w:val="24"/>
                <w:lang w:eastAsia="lv-LV"/>
              </w:rPr>
              <w:t xml:space="preserve">1251 - </w:t>
            </w:r>
            <w:r w:rsidR="0076110D" w:rsidRPr="00FD16B2">
              <w:rPr>
                <w:rFonts w:ascii="Times New Roman" w:eastAsia="Times New Roman" w:hAnsi="Times New Roman" w:cs="Times New Roman"/>
                <w:sz w:val="24"/>
                <w:szCs w:val="24"/>
                <w:lang w:eastAsia="lv-LV"/>
              </w:rPr>
              <w:t>Rūpnieciskās ražošanas ēkas</w:t>
            </w:r>
          </w:p>
        </w:tc>
      </w:tr>
      <w:tr w:rsidR="007531A3" w:rsidRPr="00790953" w14:paraId="3B96F118" w14:textId="4C522342" w:rsidTr="003E7115">
        <w:tc>
          <w:tcPr>
            <w:tcW w:w="703" w:type="dxa"/>
            <w:vMerge/>
          </w:tcPr>
          <w:p w14:paraId="082E35AB" w14:textId="77777777" w:rsidR="007531A3" w:rsidRPr="00790953" w:rsidRDefault="007531A3" w:rsidP="003E7115">
            <w:pPr>
              <w:pStyle w:val="NoSpacing"/>
              <w:rPr>
                <w:rFonts w:ascii="Times New Roman" w:hAnsi="Times New Roman" w:cs="Times New Roman"/>
                <w:sz w:val="24"/>
                <w:szCs w:val="24"/>
              </w:rPr>
            </w:pPr>
          </w:p>
        </w:tc>
        <w:tc>
          <w:tcPr>
            <w:tcW w:w="4537" w:type="dxa"/>
          </w:tcPr>
          <w:p w14:paraId="6FCD8C94" w14:textId="037027D8" w:rsidR="007531A3" w:rsidRPr="00FD16B2" w:rsidRDefault="007531A3"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 xml:space="preserve">Ēkas </w:t>
            </w:r>
            <w:r w:rsidR="0009526A" w:rsidRPr="00FD16B2">
              <w:rPr>
                <w:rFonts w:ascii="Times New Roman" w:eastAsia="Times New Roman" w:hAnsi="Times New Roman" w:cs="Times New Roman"/>
                <w:color w:val="000000" w:themeColor="text1"/>
                <w:sz w:val="24"/>
                <w:szCs w:val="24"/>
                <w:lang w:eastAsia="lv-LV"/>
              </w:rPr>
              <w:t>kopējā pl</w:t>
            </w:r>
            <w:r w:rsidR="00077FD9">
              <w:rPr>
                <w:rFonts w:ascii="Times New Roman" w:eastAsia="Times New Roman" w:hAnsi="Times New Roman" w:cs="Times New Roman"/>
                <w:color w:val="000000" w:themeColor="text1"/>
                <w:sz w:val="24"/>
                <w:szCs w:val="24"/>
                <w:lang w:eastAsia="lv-LV"/>
              </w:rPr>
              <w:t>a</w:t>
            </w:r>
            <w:r w:rsidR="0009526A" w:rsidRPr="00FD16B2">
              <w:rPr>
                <w:rFonts w:ascii="Times New Roman" w:eastAsia="Times New Roman" w:hAnsi="Times New Roman" w:cs="Times New Roman"/>
                <w:color w:val="000000" w:themeColor="text1"/>
                <w:sz w:val="24"/>
                <w:szCs w:val="24"/>
                <w:lang w:eastAsia="lv-LV"/>
              </w:rPr>
              <w:t xml:space="preserve">tība </w:t>
            </w:r>
          </w:p>
        </w:tc>
        <w:tc>
          <w:tcPr>
            <w:tcW w:w="4535" w:type="dxa"/>
          </w:tcPr>
          <w:p w14:paraId="061F8527" w14:textId="340BDF92" w:rsidR="0009526A" w:rsidRPr="00FD16B2" w:rsidRDefault="00FD16B2"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29,4</w:t>
            </w:r>
            <w:r w:rsidR="0009526A" w:rsidRPr="00FD16B2">
              <w:rPr>
                <w:rFonts w:ascii="Times New Roman" w:eastAsia="Times New Roman" w:hAnsi="Times New Roman" w:cs="Times New Roman"/>
                <w:color w:val="000000" w:themeColor="text1"/>
                <w:sz w:val="24"/>
                <w:szCs w:val="24"/>
                <w:lang w:eastAsia="lv-LV"/>
              </w:rPr>
              <w:t xml:space="preserve"> m</w:t>
            </w:r>
            <w:r w:rsidR="0009526A" w:rsidRPr="00FD16B2">
              <w:rPr>
                <w:rFonts w:ascii="Times New Roman" w:eastAsia="Times New Roman" w:hAnsi="Times New Roman" w:cs="Times New Roman"/>
                <w:color w:val="000000" w:themeColor="text1"/>
                <w:sz w:val="24"/>
                <w:szCs w:val="24"/>
                <w:vertAlign w:val="superscript"/>
                <w:lang w:eastAsia="lv-LV"/>
              </w:rPr>
              <w:t xml:space="preserve">2 </w:t>
            </w:r>
          </w:p>
        </w:tc>
      </w:tr>
      <w:tr w:rsidR="007531A3" w:rsidRPr="00790953" w14:paraId="26124AB1" w14:textId="77777777" w:rsidTr="003E7115">
        <w:tc>
          <w:tcPr>
            <w:tcW w:w="703" w:type="dxa"/>
            <w:vMerge/>
          </w:tcPr>
          <w:p w14:paraId="2BB0550C" w14:textId="77777777" w:rsidR="007531A3" w:rsidRPr="00790953" w:rsidRDefault="007531A3" w:rsidP="003E7115">
            <w:pPr>
              <w:pStyle w:val="NoSpacing"/>
              <w:rPr>
                <w:rFonts w:ascii="Times New Roman" w:hAnsi="Times New Roman" w:cs="Times New Roman"/>
                <w:sz w:val="24"/>
                <w:szCs w:val="24"/>
              </w:rPr>
            </w:pPr>
          </w:p>
        </w:tc>
        <w:tc>
          <w:tcPr>
            <w:tcW w:w="4537" w:type="dxa"/>
          </w:tcPr>
          <w:p w14:paraId="26BB742B" w14:textId="48E7564E" w:rsidR="007531A3" w:rsidRPr="00FD16B2" w:rsidRDefault="007531A3"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 xml:space="preserve">Ēkas </w:t>
            </w:r>
            <w:proofErr w:type="spellStart"/>
            <w:r w:rsidR="0076110D" w:rsidRPr="00FD16B2">
              <w:rPr>
                <w:rFonts w:ascii="Times New Roman" w:eastAsia="Times New Roman" w:hAnsi="Times New Roman" w:cs="Times New Roman"/>
                <w:color w:val="000000" w:themeColor="text1"/>
                <w:sz w:val="24"/>
                <w:szCs w:val="24"/>
                <w:lang w:eastAsia="lv-LV"/>
              </w:rPr>
              <w:t>būvtilpums</w:t>
            </w:r>
            <w:proofErr w:type="spellEnd"/>
          </w:p>
        </w:tc>
        <w:tc>
          <w:tcPr>
            <w:tcW w:w="4535" w:type="dxa"/>
          </w:tcPr>
          <w:p w14:paraId="0064620D" w14:textId="57640806" w:rsidR="007531A3" w:rsidRPr="00FD16B2" w:rsidRDefault="007531A3" w:rsidP="003E7115">
            <w:pPr>
              <w:pStyle w:val="NoSpacing"/>
              <w:rPr>
                <w:rFonts w:ascii="Times New Roman" w:eastAsia="Times New Roman" w:hAnsi="Times New Roman" w:cs="Times New Roman"/>
                <w:color w:val="000000" w:themeColor="text1"/>
                <w:sz w:val="24"/>
                <w:szCs w:val="24"/>
                <w:lang w:eastAsia="lv-LV"/>
              </w:rPr>
            </w:pPr>
          </w:p>
        </w:tc>
      </w:tr>
      <w:tr w:rsidR="007531A3" w:rsidRPr="00790953" w14:paraId="377220C8" w14:textId="77777777" w:rsidTr="003E7115">
        <w:tc>
          <w:tcPr>
            <w:tcW w:w="703" w:type="dxa"/>
            <w:vMerge/>
          </w:tcPr>
          <w:p w14:paraId="0BB69F16" w14:textId="77777777" w:rsidR="007531A3" w:rsidRPr="00790953" w:rsidRDefault="007531A3" w:rsidP="003E7115">
            <w:pPr>
              <w:pStyle w:val="NoSpacing"/>
              <w:rPr>
                <w:rFonts w:ascii="Times New Roman" w:hAnsi="Times New Roman" w:cs="Times New Roman"/>
                <w:sz w:val="24"/>
                <w:szCs w:val="24"/>
              </w:rPr>
            </w:pPr>
          </w:p>
        </w:tc>
        <w:tc>
          <w:tcPr>
            <w:tcW w:w="4537" w:type="dxa"/>
          </w:tcPr>
          <w:p w14:paraId="7801C995" w14:textId="30F8FC49" w:rsidR="007531A3" w:rsidRPr="00FD16B2" w:rsidRDefault="007531A3"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virszemes stāvu skaits</w:t>
            </w:r>
          </w:p>
        </w:tc>
        <w:tc>
          <w:tcPr>
            <w:tcW w:w="4535" w:type="dxa"/>
          </w:tcPr>
          <w:p w14:paraId="779F5AFA" w14:textId="711B1563" w:rsidR="007531A3" w:rsidRPr="00FD16B2" w:rsidRDefault="0076110D" w:rsidP="003E7115">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1</w:t>
            </w:r>
          </w:p>
        </w:tc>
      </w:tr>
      <w:tr w:rsidR="006E3DEC" w:rsidRPr="00790953" w14:paraId="5ED48914" w14:textId="77777777" w:rsidTr="003E7115">
        <w:trPr>
          <w:trHeight w:val="415"/>
        </w:trPr>
        <w:tc>
          <w:tcPr>
            <w:tcW w:w="703" w:type="dxa"/>
            <w:tcBorders>
              <w:bottom w:val="single" w:sz="4" w:space="0" w:color="auto"/>
            </w:tcBorders>
            <w:shd w:val="clear" w:color="auto" w:fill="E2EFD9" w:themeFill="accent6" w:themeFillTint="33"/>
          </w:tcPr>
          <w:p w14:paraId="17032E84" w14:textId="2F1DEC95" w:rsidR="006E3DEC" w:rsidRPr="00790953" w:rsidRDefault="006E3DEC" w:rsidP="003E7115">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tcBorders>
              <w:bottom w:val="single" w:sz="4" w:space="0" w:color="auto"/>
            </w:tcBorders>
            <w:shd w:val="clear" w:color="auto" w:fill="E2EFD9" w:themeFill="accent6" w:themeFillTint="33"/>
          </w:tcPr>
          <w:p w14:paraId="04C39916" w14:textId="3D75D134" w:rsidR="006E3DEC" w:rsidRPr="00790953" w:rsidRDefault="006E3DEC" w:rsidP="003E7115">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DOKUMENTĀCIJAS IZSTRĀDES MĒRĶIS, IZSTRĀDES NOSACĪJUMI UN SASKAŅOŠANA</w:t>
            </w:r>
          </w:p>
        </w:tc>
      </w:tr>
      <w:tr w:rsidR="001B203C" w:rsidRPr="00790953" w14:paraId="4169C173" w14:textId="77777777" w:rsidTr="003E7115">
        <w:trPr>
          <w:trHeight w:val="4968"/>
        </w:trPr>
        <w:tc>
          <w:tcPr>
            <w:tcW w:w="703" w:type="dxa"/>
            <w:tcBorders>
              <w:top w:val="single" w:sz="4" w:space="0" w:color="auto"/>
              <w:left w:val="single" w:sz="4" w:space="0" w:color="auto"/>
              <w:bottom w:val="single" w:sz="4" w:space="0" w:color="auto"/>
              <w:right w:val="single" w:sz="4" w:space="0" w:color="auto"/>
            </w:tcBorders>
          </w:tcPr>
          <w:p w14:paraId="5CDAB58F" w14:textId="77777777" w:rsidR="001B203C" w:rsidRPr="00790953" w:rsidRDefault="001B203C" w:rsidP="003E7115">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p w14:paraId="45B233F9" w14:textId="4D74294E" w:rsidR="001B203C" w:rsidRPr="00790953" w:rsidRDefault="001B203C" w:rsidP="003E7115">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 </w:t>
            </w:r>
          </w:p>
        </w:tc>
        <w:tc>
          <w:tcPr>
            <w:tcW w:w="9072" w:type="dxa"/>
            <w:gridSpan w:val="2"/>
            <w:tcBorders>
              <w:top w:val="single" w:sz="4" w:space="0" w:color="auto"/>
              <w:left w:val="single" w:sz="4" w:space="0" w:color="auto"/>
              <w:bottom w:val="single" w:sz="4" w:space="0" w:color="auto"/>
              <w:right w:val="single" w:sz="4" w:space="0" w:color="auto"/>
            </w:tcBorders>
          </w:tcPr>
          <w:p w14:paraId="3BEF9F20" w14:textId="00AC376E" w:rsidR="001B203C" w:rsidRPr="00790953" w:rsidRDefault="001B203C" w:rsidP="003E7115">
            <w:pPr>
              <w:pStyle w:val="NoSpacing"/>
              <w:numPr>
                <w:ilvl w:val="1"/>
                <w:numId w:val="33"/>
              </w:numPr>
              <w:jc w:val="both"/>
              <w:rPr>
                <w:rFonts w:ascii="Times New Roman" w:eastAsia="Times New Roman" w:hAnsi="Times New Roman" w:cs="Times New Roman"/>
                <w:color w:val="000000" w:themeColor="text1"/>
                <w:sz w:val="24"/>
                <w:szCs w:val="24"/>
                <w:lang w:eastAsia="lv-LV"/>
              </w:rPr>
            </w:pPr>
            <w:r w:rsidRPr="00C869D3">
              <w:rPr>
                <w:rFonts w:ascii="Times New Roman" w:eastAsia="Times New Roman" w:hAnsi="Times New Roman" w:cs="Times New Roman"/>
                <w:color w:val="000000" w:themeColor="text1"/>
                <w:sz w:val="24"/>
                <w:szCs w:val="24"/>
                <w:lang w:eastAsia="lv-LV"/>
              </w:rPr>
              <w:t>Pasūtītāj</w:t>
            </w:r>
            <w:r w:rsidR="00897639" w:rsidRPr="00C869D3">
              <w:rPr>
                <w:rFonts w:ascii="Times New Roman" w:eastAsia="Times New Roman" w:hAnsi="Times New Roman" w:cs="Times New Roman"/>
                <w:color w:val="000000" w:themeColor="text1"/>
                <w:sz w:val="24"/>
                <w:szCs w:val="24"/>
                <w:lang w:eastAsia="lv-LV"/>
              </w:rPr>
              <w:t>a objekt</w:t>
            </w:r>
            <w:r w:rsidR="00C869D3" w:rsidRPr="00C869D3">
              <w:rPr>
                <w:rFonts w:ascii="Times New Roman" w:eastAsia="Times New Roman" w:hAnsi="Times New Roman" w:cs="Times New Roman"/>
                <w:color w:val="000000" w:themeColor="text1"/>
                <w:sz w:val="24"/>
                <w:szCs w:val="24"/>
                <w:lang w:eastAsia="lv-LV"/>
              </w:rPr>
              <w:t>ā</w:t>
            </w:r>
            <w:r w:rsidR="002F5988" w:rsidRPr="00C869D3">
              <w:rPr>
                <w:rFonts w:ascii="Times New Roman" w:eastAsia="Times New Roman" w:hAnsi="Times New Roman" w:cs="Times New Roman"/>
                <w:color w:val="000000" w:themeColor="text1"/>
                <w:sz w:val="24"/>
                <w:szCs w:val="24"/>
                <w:lang w:eastAsia="lv-LV"/>
              </w:rPr>
              <w:t xml:space="preserve"> M</w:t>
            </w:r>
            <w:r w:rsidR="002F5988" w:rsidRPr="00C869D3">
              <w:rPr>
                <w:rFonts w:ascii="Times New Roman" w:eastAsia="Times New Roman" w:hAnsi="Times New Roman" w:cs="Times New Roman"/>
                <w:iCs/>
                <w:sz w:val="24"/>
                <w:szCs w:val="24"/>
                <w:lang w:eastAsia="ar-SA"/>
              </w:rPr>
              <w:t xml:space="preserve">inistru kabineta noteikumi Nr.359 </w:t>
            </w:r>
            <w:r w:rsidR="00897639" w:rsidRPr="00C869D3">
              <w:rPr>
                <w:rFonts w:ascii="Times New Roman" w:eastAsia="Times New Roman" w:hAnsi="Times New Roman" w:cs="Times New Roman"/>
                <w:iCs/>
                <w:sz w:val="24"/>
                <w:szCs w:val="24"/>
                <w:lang w:eastAsia="ar-SA"/>
              </w:rPr>
              <w:t>(</w:t>
            </w:r>
            <w:r w:rsidR="002F5988" w:rsidRPr="00C869D3">
              <w:rPr>
                <w:rFonts w:ascii="Times New Roman" w:eastAsia="Times New Roman" w:hAnsi="Times New Roman" w:cs="Times New Roman"/>
                <w:iCs/>
                <w:sz w:val="24"/>
                <w:szCs w:val="24"/>
                <w:lang w:eastAsia="ar-SA"/>
              </w:rPr>
              <w:t>Prasības telpu mikroklimatam</w:t>
            </w:r>
            <w:r w:rsidR="00897639" w:rsidRPr="00C869D3">
              <w:rPr>
                <w:rFonts w:ascii="Times New Roman" w:eastAsia="Times New Roman" w:hAnsi="Times New Roman" w:cs="Times New Roman"/>
                <w:iCs/>
                <w:sz w:val="24"/>
                <w:szCs w:val="24"/>
                <w:lang w:eastAsia="ar-SA"/>
              </w:rPr>
              <w:t>)</w:t>
            </w:r>
            <w:r w:rsidR="002F5988" w:rsidRPr="00C869D3">
              <w:rPr>
                <w:rFonts w:ascii="Times New Roman" w:eastAsia="Times New Roman" w:hAnsi="Times New Roman" w:cs="Times New Roman"/>
                <w:iCs/>
                <w:sz w:val="24"/>
                <w:szCs w:val="24"/>
                <w:lang w:eastAsia="ar-SA"/>
              </w:rPr>
              <w:t xml:space="preserve"> nodrošināšana</w:t>
            </w:r>
            <w:r w:rsidR="00897639" w:rsidRPr="00C869D3">
              <w:rPr>
                <w:rFonts w:ascii="Times New Roman" w:eastAsia="Times New Roman" w:hAnsi="Times New Roman" w:cs="Times New Roman"/>
                <w:iCs/>
                <w:sz w:val="24"/>
                <w:szCs w:val="24"/>
                <w:lang w:eastAsia="ar-SA"/>
              </w:rPr>
              <w:t>i</w:t>
            </w:r>
            <w:r w:rsidR="002F5988" w:rsidRPr="00C869D3">
              <w:rPr>
                <w:rFonts w:ascii="Times New Roman" w:eastAsia="Times New Roman" w:hAnsi="Times New Roman" w:cs="Times New Roman"/>
                <w:iCs/>
                <w:sz w:val="24"/>
                <w:szCs w:val="24"/>
                <w:lang w:eastAsia="ar-SA"/>
              </w:rPr>
              <w:t xml:space="preserve"> </w:t>
            </w:r>
            <w:r w:rsidRPr="00C869D3">
              <w:rPr>
                <w:rFonts w:ascii="Times New Roman" w:eastAsia="Times New Roman" w:hAnsi="Times New Roman" w:cs="Times New Roman"/>
                <w:color w:val="000000" w:themeColor="text1"/>
                <w:sz w:val="24"/>
                <w:szCs w:val="24"/>
                <w:lang w:eastAsia="lv-LV"/>
              </w:rPr>
              <w:t>izstrādāt</w:t>
            </w:r>
            <w:r w:rsidRPr="00790953">
              <w:rPr>
                <w:rFonts w:ascii="Times New Roman" w:eastAsia="Times New Roman" w:hAnsi="Times New Roman" w:cs="Times New Roman"/>
                <w:color w:val="000000" w:themeColor="text1"/>
                <w:sz w:val="24"/>
                <w:szCs w:val="24"/>
                <w:lang w:eastAsia="lv-LV"/>
              </w:rPr>
              <w:t xml:space="preserve"> būvprojektu </w:t>
            </w:r>
            <w:r w:rsidRPr="00790953">
              <w:rPr>
                <w:rFonts w:ascii="Times New Roman" w:eastAsia="Times New Roman" w:hAnsi="Times New Roman" w:cs="Times New Roman"/>
                <w:color w:val="000000"/>
                <w:sz w:val="24"/>
                <w:szCs w:val="24"/>
                <w:lang w:eastAsia="lv-LV"/>
              </w:rPr>
              <w:t>tehniski pareiz</w:t>
            </w:r>
            <w:r>
              <w:rPr>
                <w:rFonts w:ascii="Times New Roman" w:eastAsia="Times New Roman" w:hAnsi="Times New Roman" w:cs="Times New Roman"/>
                <w:color w:val="000000"/>
                <w:sz w:val="24"/>
                <w:szCs w:val="24"/>
                <w:lang w:eastAsia="lv-LV"/>
              </w:rPr>
              <w:t>ai</w:t>
            </w:r>
            <w:r w:rsidRPr="00790953">
              <w:rPr>
                <w:rFonts w:ascii="Times New Roman" w:eastAsia="Times New Roman" w:hAnsi="Times New Roman" w:cs="Times New Roman"/>
                <w:color w:val="000000"/>
                <w:sz w:val="24"/>
                <w:szCs w:val="24"/>
                <w:lang w:eastAsia="lv-LV"/>
              </w:rPr>
              <w:t xml:space="preserve"> un funkcionējoš</w:t>
            </w:r>
            <w:r>
              <w:rPr>
                <w:rFonts w:ascii="Times New Roman" w:eastAsia="Times New Roman" w:hAnsi="Times New Roman" w:cs="Times New Roman"/>
                <w:color w:val="000000"/>
                <w:sz w:val="24"/>
                <w:szCs w:val="24"/>
                <w:lang w:eastAsia="lv-LV"/>
              </w:rPr>
              <w:t>ai</w:t>
            </w:r>
            <w:r w:rsidRPr="00790953">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themeColor="text1"/>
                <w:sz w:val="24"/>
                <w:szCs w:val="24"/>
                <w:lang w:eastAsia="lv-LV"/>
              </w:rPr>
              <w:t>katlu mājas</w:t>
            </w:r>
            <w:r w:rsidRPr="00A71A7E">
              <w:rPr>
                <w:rFonts w:ascii="Times New Roman" w:eastAsia="Times New Roman" w:hAnsi="Times New Roman" w:cs="Times New Roman"/>
                <w:color w:val="000000" w:themeColor="text1"/>
                <w:sz w:val="24"/>
                <w:szCs w:val="24"/>
                <w:lang w:eastAsia="lv-LV"/>
              </w:rPr>
              <w:t xml:space="preserve"> izbūvei</w:t>
            </w:r>
            <w:r>
              <w:rPr>
                <w:rFonts w:ascii="Times New Roman" w:eastAsia="Times New Roman" w:hAnsi="Times New Roman" w:cs="Times New Roman"/>
                <w:color w:val="000000" w:themeColor="text1"/>
                <w:sz w:val="24"/>
                <w:szCs w:val="24"/>
                <w:lang w:eastAsia="lv-LV"/>
              </w:rPr>
              <w:t xml:space="preserve">, kā arī veikt </w:t>
            </w:r>
            <w:r w:rsidRPr="00C932CA">
              <w:rPr>
                <w:rFonts w:ascii="Times New Roman" w:eastAsia="Times New Roman" w:hAnsi="Times New Roman" w:cs="Times New Roman"/>
                <w:color w:val="000000" w:themeColor="text1"/>
                <w:sz w:val="24"/>
                <w:szCs w:val="24"/>
                <w:lang w:eastAsia="lv-LV"/>
              </w:rPr>
              <w:t>esošā</w:t>
            </w:r>
            <w:r>
              <w:rPr>
                <w:rFonts w:ascii="Times New Roman" w:eastAsia="Times New Roman" w:hAnsi="Times New Roman" w:cs="Times New Roman"/>
                <w:color w:val="000000" w:themeColor="text1"/>
                <w:sz w:val="24"/>
                <w:szCs w:val="24"/>
                <w:lang w:eastAsia="lv-LV"/>
              </w:rPr>
              <w:t>s katlu mājas tehnisko apsekošanu un atzinuma sagatavošanu.</w:t>
            </w:r>
          </w:p>
          <w:p w14:paraId="05B6484C" w14:textId="77777777" w:rsidR="001B203C" w:rsidRPr="00790953" w:rsidRDefault="001B203C" w:rsidP="003E7115">
            <w:pPr>
              <w:pStyle w:val="NoSpacing"/>
              <w:numPr>
                <w:ilvl w:val="1"/>
                <w:numId w:val="32"/>
              </w:numPr>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Būvprojekta izstrādātājs </w:t>
            </w:r>
            <w:r>
              <w:rPr>
                <w:rFonts w:ascii="Times New Roman" w:eastAsia="Times New Roman" w:hAnsi="Times New Roman" w:cs="Times New Roman"/>
                <w:color w:val="000000" w:themeColor="text1"/>
                <w:sz w:val="24"/>
                <w:szCs w:val="24"/>
                <w:lang w:eastAsia="lv-LV"/>
              </w:rPr>
              <w:t xml:space="preserve">(turpmāk – Izstrādātājs) veic esošās ēkas apsekošanu, izstrādā būvniecības ieceres dokumentāciju pilnā apjomā. Visus saskaņojumus ar </w:t>
            </w:r>
            <w:r w:rsidRPr="00790953">
              <w:rPr>
                <w:rFonts w:ascii="Times New Roman" w:eastAsia="Times New Roman" w:hAnsi="Times New Roman" w:cs="Times New Roman"/>
                <w:color w:val="000000" w:themeColor="text1"/>
                <w:sz w:val="24"/>
                <w:szCs w:val="24"/>
                <w:lang w:eastAsia="lv-LV"/>
              </w:rPr>
              <w:t>Valsts uzraudzības dienestiem</w:t>
            </w:r>
            <w:r>
              <w:rPr>
                <w:rFonts w:ascii="Times New Roman" w:eastAsia="Times New Roman" w:hAnsi="Times New Roman" w:cs="Times New Roman"/>
                <w:color w:val="000000" w:themeColor="text1"/>
                <w:sz w:val="24"/>
                <w:szCs w:val="24"/>
                <w:lang w:eastAsia="lv-LV"/>
              </w:rPr>
              <w:t xml:space="preserve"> un trešajām personām, atbilstoši spēkā esošo normatīvo aktu prasībām, </w:t>
            </w:r>
            <w:r w:rsidRPr="00790953">
              <w:rPr>
                <w:rFonts w:ascii="Times New Roman" w:eastAsia="Times New Roman" w:hAnsi="Times New Roman" w:cs="Times New Roman"/>
                <w:color w:val="000000" w:themeColor="text1"/>
                <w:sz w:val="24"/>
                <w:szCs w:val="24"/>
                <w:lang w:eastAsia="lv-LV"/>
              </w:rPr>
              <w:t xml:space="preserve">veic </w:t>
            </w:r>
            <w:r>
              <w:rPr>
                <w:rFonts w:ascii="Times New Roman" w:eastAsia="Times New Roman" w:hAnsi="Times New Roman" w:cs="Times New Roman"/>
                <w:color w:val="000000" w:themeColor="text1"/>
                <w:sz w:val="24"/>
                <w:szCs w:val="24"/>
                <w:lang w:eastAsia="lv-LV"/>
              </w:rPr>
              <w:t>būvprojekta Pasūtītājs.</w:t>
            </w:r>
          </w:p>
          <w:p w14:paraId="51EE263A" w14:textId="77777777" w:rsidR="001B203C" w:rsidRPr="00790953" w:rsidRDefault="001B203C" w:rsidP="003E7115">
            <w:pPr>
              <w:pStyle w:val="NoSpacing"/>
              <w:numPr>
                <w:ilvl w:val="1"/>
                <w:numId w:val="32"/>
              </w:numPr>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Būvprojekts jāizstrādā izsmeļoši formulējot visas tehniskās prasības, kas nepieciešam</w:t>
            </w:r>
            <w:r>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s kvalitātes nodrošināšanai, bet nepamatoti neierobežojot pielietojamos materiālus vai tehnoloģijas, kā arī neizvirzot nepamatotas konkurenci ierobežojošas prasības.</w:t>
            </w:r>
          </w:p>
          <w:p w14:paraId="6502B282" w14:textId="77777777" w:rsidR="001B203C" w:rsidRPr="00790953" w:rsidRDefault="001B203C" w:rsidP="003E7115">
            <w:pPr>
              <w:pStyle w:val="NoSpacing"/>
              <w:numPr>
                <w:ilvl w:val="1"/>
                <w:numId w:val="32"/>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zstrādātājs veic būvprojekt</w:t>
            </w:r>
            <w:r>
              <w:rPr>
                <w:rFonts w:ascii="Times New Roman" w:eastAsia="Times New Roman" w:hAnsi="Times New Roman" w:cs="Times New Roman"/>
                <w:color w:val="000000" w:themeColor="text1"/>
                <w:sz w:val="24"/>
                <w:szCs w:val="24"/>
                <w:lang w:eastAsia="lv-LV"/>
              </w:rPr>
              <w:t>a izstrādi</w:t>
            </w:r>
            <w:r w:rsidRPr="00790953">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Visus ar būvprojekta dokumentācijas izstrādi saistītos </w:t>
            </w:r>
            <w:r>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 xml:space="preserve">zdevumus sedz </w:t>
            </w:r>
            <w:r>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zstrādātājs.</w:t>
            </w:r>
          </w:p>
          <w:p w14:paraId="605BC2C8" w14:textId="77777777" w:rsidR="001B203C" w:rsidRPr="00790953" w:rsidRDefault="001B203C" w:rsidP="003E7115">
            <w:pPr>
              <w:pStyle w:val="NoSpacing"/>
              <w:numPr>
                <w:ilvl w:val="1"/>
                <w:numId w:val="32"/>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Būvprojekta izstrādi un saskaņošanu ar Pasūtītāju un visām nepieciešamajām instancēm (trešajām pusēm)</w:t>
            </w:r>
          </w:p>
          <w:p w14:paraId="71FF5E1D" w14:textId="77777777" w:rsidR="00897639" w:rsidRDefault="001B203C" w:rsidP="003E7115">
            <w:pPr>
              <w:pStyle w:val="NoSpacing"/>
              <w:numPr>
                <w:ilvl w:val="1"/>
                <w:numId w:val="32"/>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Būvniecības lietas vadīšanu un būvniecības informācijas sistēmā (BIS), ja tas ir nepieciešams. Lietas vadīšanu BIS(ā) nosaka </w:t>
            </w:r>
            <w:r>
              <w:t xml:space="preserve"> </w:t>
            </w:r>
            <w:r w:rsidRPr="00A56D41">
              <w:rPr>
                <w:rFonts w:ascii="Times New Roman" w:eastAsia="Times New Roman" w:hAnsi="Times New Roman" w:cs="Times New Roman"/>
                <w:color w:val="000000" w:themeColor="text1"/>
                <w:sz w:val="24"/>
                <w:szCs w:val="24"/>
                <w:lang w:eastAsia="lv-LV"/>
              </w:rPr>
              <w:t>Izstrādātājs</w:t>
            </w:r>
            <w:r>
              <w:rPr>
                <w:rFonts w:ascii="Times New Roman" w:eastAsia="Times New Roman" w:hAnsi="Times New Roman" w:cs="Times New Roman"/>
                <w:color w:val="000000" w:themeColor="text1"/>
                <w:sz w:val="24"/>
                <w:szCs w:val="24"/>
                <w:lang w:eastAsia="lv-LV"/>
              </w:rPr>
              <w:t>.</w:t>
            </w:r>
          </w:p>
          <w:p w14:paraId="2B84976A" w14:textId="77777777" w:rsidR="0061585F" w:rsidRDefault="0061585F" w:rsidP="003E7115">
            <w:pPr>
              <w:pStyle w:val="NoSpacing"/>
              <w:ind w:left="360"/>
              <w:jc w:val="both"/>
              <w:rPr>
                <w:rFonts w:ascii="Times New Roman" w:eastAsia="Times New Roman" w:hAnsi="Times New Roman" w:cs="Times New Roman"/>
                <w:color w:val="000000" w:themeColor="text1"/>
                <w:sz w:val="24"/>
                <w:szCs w:val="24"/>
                <w:lang w:eastAsia="lv-LV"/>
              </w:rPr>
            </w:pPr>
          </w:p>
          <w:p w14:paraId="6D78A07D" w14:textId="77777777" w:rsidR="0061585F" w:rsidRDefault="0061585F" w:rsidP="003E7115">
            <w:pPr>
              <w:pStyle w:val="NoSpacing"/>
              <w:ind w:left="360"/>
              <w:jc w:val="both"/>
              <w:rPr>
                <w:rFonts w:ascii="Times New Roman" w:eastAsia="Times New Roman" w:hAnsi="Times New Roman" w:cs="Times New Roman"/>
                <w:color w:val="000000" w:themeColor="text1"/>
                <w:sz w:val="24"/>
                <w:szCs w:val="24"/>
                <w:lang w:eastAsia="lv-LV"/>
              </w:rPr>
            </w:pPr>
          </w:p>
          <w:p w14:paraId="0A464A30" w14:textId="77777777" w:rsidR="0061585F" w:rsidRDefault="0061585F" w:rsidP="003E7115">
            <w:pPr>
              <w:pStyle w:val="NoSpacing"/>
              <w:ind w:left="360"/>
              <w:jc w:val="both"/>
              <w:rPr>
                <w:rFonts w:ascii="Times New Roman" w:eastAsia="Times New Roman" w:hAnsi="Times New Roman" w:cs="Times New Roman"/>
                <w:color w:val="000000" w:themeColor="text1"/>
                <w:sz w:val="24"/>
                <w:szCs w:val="24"/>
                <w:lang w:eastAsia="lv-LV"/>
              </w:rPr>
            </w:pPr>
          </w:p>
          <w:p w14:paraId="0F9B41A0" w14:textId="77777777" w:rsidR="0061585F" w:rsidRDefault="0061585F" w:rsidP="003E7115">
            <w:pPr>
              <w:pStyle w:val="NoSpacing"/>
              <w:ind w:left="360"/>
              <w:jc w:val="both"/>
              <w:rPr>
                <w:rFonts w:ascii="Times New Roman" w:eastAsia="Times New Roman" w:hAnsi="Times New Roman" w:cs="Times New Roman"/>
                <w:color w:val="000000" w:themeColor="text1"/>
                <w:sz w:val="24"/>
                <w:szCs w:val="24"/>
                <w:lang w:eastAsia="lv-LV"/>
              </w:rPr>
            </w:pPr>
          </w:p>
          <w:p w14:paraId="4860E39C" w14:textId="77777777" w:rsidR="0061585F" w:rsidRDefault="0061585F" w:rsidP="003E7115">
            <w:pPr>
              <w:pStyle w:val="NoSpacing"/>
              <w:ind w:left="360"/>
              <w:jc w:val="both"/>
              <w:rPr>
                <w:rFonts w:ascii="Times New Roman" w:eastAsia="Times New Roman" w:hAnsi="Times New Roman" w:cs="Times New Roman"/>
                <w:color w:val="000000" w:themeColor="text1"/>
                <w:sz w:val="24"/>
                <w:szCs w:val="24"/>
                <w:lang w:eastAsia="lv-LV"/>
              </w:rPr>
            </w:pPr>
          </w:p>
          <w:p w14:paraId="0E97B6E6" w14:textId="77777777" w:rsidR="0061585F" w:rsidRDefault="0061585F" w:rsidP="003E7115">
            <w:pPr>
              <w:pStyle w:val="NoSpacing"/>
              <w:ind w:left="360"/>
              <w:jc w:val="both"/>
              <w:rPr>
                <w:rFonts w:ascii="Times New Roman" w:eastAsia="Times New Roman" w:hAnsi="Times New Roman" w:cs="Times New Roman"/>
                <w:color w:val="000000" w:themeColor="text1"/>
                <w:sz w:val="24"/>
                <w:szCs w:val="24"/>
                <w:lang w:eastAsia="lv-LV"/>
              </w:rPr>
            </w:pPr>
          </w:p>
          <w:p w14:paraId="3AD537AD" w14:textId="77777777" w:rsidR="0061585F" w:rsidRDefault="0061585F" w:rsidP="003E7115">
            <w:pPr>
              <w:pStyle w:val="NoSpacing"/>
              <w:ind w:left="360"/>
              <w:jc w:val="both"/>
              <w:rPr>
                <w:rFonts w:ascii="Times New Roman" w:eastAsia="Times New Roman" w:hAnsi="Times New Roman" w:cs="Times New Roman"/>
                <w:color w:val="000000" w:themeColor="text1"/>
                <w:sz w:val="24"/>
                <w:szCs w:val="24"/>
                <w:lang w:eastAsia="lv-LV"/>
              </w:rPr>
            </w:pPr>
          </w:p>
          <w:p w14:paraId="5BE9A286" w14:textId="77777777" w:rsidR="0061585F" w:rsidRDefault="0061585F" w:rsidP="003E7115">
            <w:pPr>
              <w:pStyle w:val="NoSpacing"/>
              <w:ind w:left="360"/>
              <w:jc w:val="both"/>
              <w:rPr>
                <w:rFonts w:ascii="Times New Roman" w:eastAsia="Times New Roman" w:hAnsi="Times New Roman" w:cs="Times New Roman"/>
                <w:color w:val="000000" w:themeColor="text1"/>
                <w:sz w:val="24"/>
                <w:szCs w:val="24"/>
                <w:lang w:eastAsia="lv-LV"/>
              </w:rPr>
            </w:pPr>
          </w:p>
          <w:p w14:paraId="60809F3D" w14:textId="03F3B090" w:rsidR="0061585F" w:rsidRPr="00612955" w:rsidRDefault="0061585F" w:rsidP="009F0DCA">
            <w:pPr>
              <w:pStyle w:val="NoSpacing"/>
              <w:jc w:val="both"/>
              <w:rPr>
                <w:rFonts w:ascii="Times New Roman" w:eastAsia="Times New Roman" w:hAnsi="Times New Roman" w:cs="Times New Roman"/>
                <w:color w:val="000000" w:themeColor="text1"/>
                <w:sz w:val="24"/>
                <w:szCs w:val="24"/>
                <w:lang w:eastAsia="lv-LV"/>
              </w:rPr>
            </w:pPr>
          </w:p>
        </w:tc>
      </w:tr>
      <w:tr w:rsidR="000432FF" w:rsidRPr="00790953" w14:paraId="1E816CF1" w14:textId="77777777" w:rsidTr="003E7115">
        <w:trPr>
          <w:trHeight w:val="175"/>
        </w:trPr>
        <w:tc>
          <w:tcPr>
            <w:tcW w:w="703" w:type="dxa"/>
            <w:tcBorders>
              <w:top w:val="single" w:sz="4" w:space="0" w:color="auto"/>
              <w:bottom w:val="single" w:sz="4" w:space="0" w:color="auto"/>
            </w:tcBorders>
            <w:shd w:val="clear" w:color="auto" w:fill="E2EFD9" w:themeFill="accent6" w:themeFillTint="33"/>
          </w:tcPr>
          <w:p w14:paraId="0AAAE781" w14:textId="50ADA5C1" w:rsidR="000432FF" w:rsidRPr="00790953" w:rsidRDefault="000432FF" w:rsidP="003E7115">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lastRenderedPageBreak/>
              <w:t>IV</w:t>
            </w:r>
          </w:p>
        </w:tc>
        <w:tc>
          <w:tcPr>
            <w:tcW w:w="9072" w:type="dxa"/>
            <w:gridSpan w:val="2"/>
            <w:tcBorders>
              <w:top w:val="single" w:sz="4" w:space="0" w:color="auto"/>
              <w:bottom w:val="single" w:sz="4" w:space="0" w:color="auto"/>
            </w:tcBorders>
            <w:shd w:val="clear" w:color="auto" w:fill="E2EFD9" w:themeFill="accent6" w:themeFillTint="33"/>
          </w:tcPr>
          <w:p w14:paraId="597FFFB3" w14:textId="06EFA1A4" w:rsidR="000432FF" w:rsidRPr="00790953" w:rsidRDefault="000432FF" w:rsidP="003E7115">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SATURS UN NOFORMĒŠANA</w:t>
            </w:r>
          </w:p>
        </w:tc>
      </w:tr>
      <w:tr w:rsidR="00897639" w:rsidRPr="00790953" w14:paraId="2996C847" w14:textId="77777777" w:rsidTr="003E7115">
        <w:trPr>
          <w:trHeight w:val="13385"/>
        </w:trPr>
        <w:tc>
          <w:tcPr>
            <w:tcW w:w="703" w:type="dxa"/>
            <w:tcBorders>
              <w:top w:val="single" w:sz="4" w:space="0" w:color="auto"/>
              <w:left w:val="single" w:sz="4" w:space="0" w:color="auto"/>
              <w:bottom w:val="single" w:sz="4" w:space="0" w:color="auto"/>
              <w:right w:val="single" w:sz="4" w:space="0" w:color="auto"/>
            </w:tcBorders>
          </w:tcPr>
          <w:p w14:paraId="18DCF5DA" w14:textId="66554059" w:rsidR="00897639" w:rsidRPr="00790953" w:rsidRDefault="00897639" w:rsidP="003E7115">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tc>
        <w:tc>
          <w:tcPr>
            <w:tcW w:w="9072" w:type="dxa"/>
            <w:gridSpan w:val="2"/>
            <w:tcBorders>
              <w:top w:val="single" w:sz="4" w:space="0" w:color="auto"/>
              <w:left w:val="single" w:sz="4" w:space="0" w:color="auto"/>
              <w:bottom w:val="single" w:sz="4" w:space="0" w:color="auto"/>
              <w:right w:val="single" w:sz="4" w:space="0" w:color="auto"/>
            </w:tcBorders>
          </w:tcPr>
          <w:p w14:paraId="4E4BD22F" w14:textId="77777777" w:rsidR="00897639" w:rsidRPr="00790953" w:rsidRDefault="00897639" w:rsidP="003E7115">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Pr="00790953">
              <w:rPr>
                <w:rFonts w:ascii="Times New Roman" w:hAnsi="Times New Roman" w:cs="Times New Roman"/>
                <w:color w:val="000000"/>
                <w:sz w:val="24"/>
                <w:szCs w:val="24"/>
              </w:rPr>
              <w:t xml:space="preserve">Būvprojekta saturam jāatbilst </w:t>
            </w:r>
            <w:r w:rsidRPr="00841428">
              <w:rPr>
                <w:rFonts w:ascii="Times New Roman" w:hAnsi="Times New Roman" w:cs="Times New Roman"/>
                <w:color w:val="000000"/>
                <w:sz w:val="24"/>
                <w:szCs w:val="24"/>
              </w:rPr>
              <w:t>vismaz</w:t>
            </w:r>
            <w:r w:rsidRPr="00790953">
              <w:rPr>
                <w:rFonts w:ascii="Times New Roman" w:hAnsi="Times New Roman" w:cs="Times New Roman"/>
                <w:color w:val="000000"/>
                <w:sz w:val="24"/>
                <w:szCs w:val="24"/>
              </w:rPr>
              <w:t xml:space="preserve"> Būvniecības likuma, Ministru kabineta 19.08.2014. noteikumu Nr.500 “Vispārīgie būvnoteikumi”, </w:t>
            </w:r>
            <w:r w:rsidRPr="0057356F">
              <w:rPr>
                <w:rFonts w:ascii="Times New Roman" w:hAnsi="Times New Roman" w:cs="Times New Roman"/>
                <w:color w:val="000000"/>
                <w:sz w:val="24"/>
                <w:szCs w:val="24"/>
              </w:rPr>
              <w:t xml:space="preserve">Ministru kabineta 02.09.2014. noteikumu Nr.500 “Ēku būvnoteikumi”, </w:t>
            </w:r>
            <w:r>
              <w:rPr>
                <w:rFonts w:ascii="Times New Roman" w:hAnsi="Times New Roman" w:cs="Times New Roman"/>
                <w:color w:val="000000"/>
                <w:sz w:val="24"/>
                <w:szCs w:val="24"/>
              </w:rPr>
              <w:t xml:space="preserve">Ministra kabineta 30.06.2015 noteikumi Nr.336 </w:t>
            </w:r>
            <w:r w:rsidRPr="00830F99">
              <w:rPr>
                <w:rFonts w:ascii="Times New Roman" w:hAnsi="Times New Roman" w:cs="Times New Roman"/>
                <w:color w:val="000000"/>
                <w:sz w:val="24"/>
                <w:szCs w:val="24"/>
              </w:rPr>
              <w:t>Noteikumi par Latvijas būvnormatīvu LBN 241-15 “Dabasgāzes iekšējo gāzesvadu sistēma</w:t>
            </w:r>
            <w:r>
              <w:rPr>
                <w:rFonts w:ascii="Times New Roman" w:hAnsi="Times New Roman" w:cs="Times New Roman"/>
                <w:color w:val="000000"/>
                <w:sz w:val="24"/>
                <w:szCs w:val="24"/>
              </w:rPr>
              <w:t xml:space="preserve">”, LVS 419 </w:t>
            </w:r>
            <w:r w:rsidRPr="00966C78">
              <w:rPr>
                <w:rFonts w:ascii="Times New Roman" w:hAnsi="Times New Roman" w:cs="Times New Roman"/>
                <w:color w:val="000000"/>
                <w:sz w:val="24"/>
                <w:szCs w:val="24"/>
              </w:rPr>
              <w:t>“</w:t>
            </w:r>
            <w:r>
              <w:rPr>
                <w:rFonts w:ascii="Times New Roman" w:hAnsi="Times New Roman" w:cs="Times New Roman"/>
                <w:color w:val="000000"/>
                <w:sz w:val="24"/>
                <w:szCs w:val="24"/>
              </w:rPr>
              <w:t xml:space="preserve">Iekšējie gāzes vadi. Ierīkošana”, LVS 420 </w:t>
            </w:r>
            <w:r w:rsidRPr="00966C78">
              <w:rPr>
                <w:rFonts w:ascii="Times New Roman" w:hAnsi="Times New Roman" w:cs="Times New Roman"/>
                <w:color w:val="000000"/>
                <w:sz w:val="24"/>
                <w:szCs w:val="24"/>
              </w:rPr>
              <w:t>“</w:t>
            </w:r>
            <w:r>
              <w:rPr>
                <w:rFonts w:ascii="Times New Roman" w:hAnsi="Times New Roman" w:cs="Times New Roman"/>
                <w:color w:val="000000"/>
                <w:sz w:val="24"/>
                <w:szCs w:val="24"/>
              </w:rPr>
              <w:t xml:space="preserve">Gāzes iekārtas. Gāzes aparātu uzstādīšanas noteikumi”, LVS 445-1  </w:t>
            </w:r>
            <w:r w:rsidRPr="00966C78">
              <w:rPr>
                <w:rFonts w:ascii="Times New Roman" w:hAnsi="Times New Roman" w:cs="Times New Roman"/>
                <w:color w:val="000000"/>
                <w:sz w:val="24"/>
                <w:szCs w:val="24"/>
              </w:rPr>
              <w:t>“</w:t>
            </w:r>
            <w:r>
              <w:rPr>
                <w:rFonts w:ascii="Times New Roman" w:hAnsi="Times New Roman" w:cs="Times New Roman"/>
                <w:color w:val="000000"/>
                <w:sz w:val="24"/>
                <w:szCs w:val="24"/>
              </w:rPr>
              <w:t xml:space="preserve">dabasgāzes sadales sistēmas un lietotāja dabasgāzes apgādes sistēmas ar maksimālo darba spiedienu līdz 1,6 </w:t>
            </w:r>
            <w:proofErr w:type="spellStart"/>
            <w:r>
              <w:rPr>
                <w:rFonts w:ascii="Times New Roman" w:hAnsi="Times New Roman" w:cs="Times New Roman"/>
                <w:color w:val="000000"/>
                <w:sz w:val="24"/>
                <w:szCs w:val="24"/>
              </w:rPr>
              <w:t>Mpa</w:t>
            </w:r>
            <w:proofErr w:type="spellEnd"/>
            <w:r>
              <w:rPr>
                <w:rFonts w:ascii="Times New Roman" w:hAnsi="Times New Roman" w:cs="Times New Roman"/>
                <w:color w:val="000000"/>
                <w:sz w:val="24"/>
                <w:szCs w:val="24"/>
              </w:rPr>
              <w:t xml:space="preserve"> (16 bar) ekspluatācija un tehniskā apkope. 1. daļa: Vispārīgās prasības”, LVS 445-2 </w:t>
            </w:r>
            <w:r w:rsidRPr="00966C78">
              <w:rPr>
                <w:rFonts w:ascii="Times New Roman" w:hAnsi="Times New Roman" w:cs="Times New Roman"/>
                <w:color w:val="000000"/>
                <w:sz w:val="24"/>
                <w:szCs w:val="24"/>
              </w:rPr>
              <w:t>“</w:t>
            </w:r>
            <w:r>
              <w:rPr>
                <w:rFonts w:ascii="Times New Roman" w:hAnsi="Times New Roman" w:cs="Times New Roman"/>
                <w:color w:val="000000"/>
                <w:sz w:val="24"/>
                <w:szCs w:val="24"/>
              </w:rPr>
              <w:t xml:space="preserve">Dabasgāzes sadales sistēmas un lietotāja dabasgāzes apgādes sistēmas ar maksimālo darba spiedienu līdz 1,6 </w:t>
            </w:r>
            <w:proofErr w:type="spellStart"/>
            <w:r>
              <w:rPr>
                <w:rFonts w:ascii="Times New Roman" w:hAnsi="Times New Roman" w:cs="Times New Roman"/>
                <w:color w:val="000000"/>
                <w:sz w:val="24"/>
                <w:szCs w:val="24"/>
              </w:rPr>
              <w:t>Mpa</w:t>
            </w:r>
            <w:proofErr w:type="spellEnd"/>
            <w:r>
              <w:rPr>
                <w:rFonts w:ascii="Times New Roman" w:hAnsi="Times New Roman" w:cs="Times New Roman"/>
                <w:color w:val="000000"/>
                <w:sz w:val="24"/>
                <w:szCs w:val="24"/>
              </w:rPr>
              <w:t xml:space="preserve"> (16 bar) ekspluatācija un tehniskā apkope. 2. daļa;  , </w:t>
            </w:r>
            <w:r w:rsidRPr="0057356F">
              <w:rPr>
                <w:rFonts w:ascii="Times New Roman" w:hAnsi="Times New Roman" w:cs="Times New Roman"/>
                <w:color w:val="000000"/>
                <w:sz w:val="24"/>
                <w:szCs w:val="24"/>
              </w:rPr>
              <w:t>Ministru</w:t>
            </w:r>
            <w:r>
              <w:rPr>
                <w:rFonts w:ascii="Times New Roman" w:hAnsi="Times New Roman" w:cs="Times New Roman"/>
                <w:color w:val="000000"/>
                <w:sz w:val="24"/>
                <w:szCs w:val="24"/>
              </w:rPr>
              <w:t xml:space="preserve"> kabineta </w:t>
            </w:r>
            <w:r w:rsidRPr="00DD5D36">
              <w:rPr>
                <w:rFonts w:ascii="Times New Roman" w:hAnsi="Times New Roman" w:cs="Times New Roman"/>
                <w:color w:val="000000"/>
                <w:sz w:val="24"/>
                <w:szCs w:val="24"/>
              </w:rPr>
              <w:t>19.04.2016.</w:t>
            </w:r>
            <w:r>
              <w:rPr>
                <w:rFonts w:ascii="Times New Roman" w:hAnsi="Times New Roman" w:cs="Times New Roman"/>
                <w:color w:val="000000"/>
                <w:sz w:val="24"/>
                <w:szCs w:val="24"/>
              </w:rPr>
              <w:t xml:space="preserve"> noteikumu Nr.238 “Ugunsdrošības noteikumu”, </w:t>
            </w:r>
            <w:r w:rsidRPr="00703DB2">
              <w:rPr>
                <w:rFonts w:ascii="Times New Roman" w:hAnsi="Times New Roman" w:cs="Times New Roman"/>
                <w:color w:val="000000"/>
                <w:sz w:val="24"/>
                <w:szCs w:val="24"/>
              </w:rPr>
              <w:t>Ministru kabineta 30.06.2015. noteikumu Nr.333 “Noteikumi par Latvijas būvnormatīvu LBN 201-15 "Būvju ugunsdrošība</w:t>
            </w:r>
            <w:r>
              <w:rPr>
                <w:rFonts w:ascii="Times New Roman" w:hAnsi="Times New Roman" w:cs="Times New Roman"/>
                <w:color w:val="000000"/>
                <w:sz w:val="24"/>
                <w:szCs w:val="24"/>
              </w:rPr>
              <w:t>”</w:t>
            </w:r>
            <w:r w:rsidRPr="003131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90953">
              <w:rPr>
                <w:rFonts w:ascii="Times New Roman" w:hAnsi="Times New Roman" w:cs="Times New Roman"/>
                <w:color w:val="000000"/>
                <w:sz w:val="24"/>
                <w:szCs w:val="24"/>
              </w:rPr>
              <w:t xml:space="preserve"> Ministru kabineta 30.09.2014. noteikumu Nr.574 “Noteikumi par Latvijas būvnormatīvu LBN 008-14 “Inženiertīklu izvietojums”, Ministru kabineta </w:t>
            </w:r>
            <w:r>
              <w:rPr>
                <w:rFonts w:ascii="Times New Roman" w:hAnsi="Times New Roman" w:cs="Times New Roman"/>
                <w:color w:val="000000"/>
                <w:sz w:val="24"/>
                <w:szCs w:val="24"/>
              </w:rPr>
              <w:t>17</w:t>
            </w:r>
            <w:r w:rsidRPr="00790953">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790953">
              <w:rPr>
                <w:rFonts w:ascii="Times New Roman" w:hAnsi="Times New Roman" w:cs="Times New Roman"/>
                <w:color w:val="000000"/>
                <w:sz w:val="24"/>
                <w:szCs w:val="24"/>
              </w:rPr>
              <w:t>.201</w:t>
            </w:r>
            <w:r>
              <w:rPr>
                <w:rFonts w:ascii="Times New Roman" w:hAnsi="Times New Roman" w:cs="Times New Roman"/>
                <w:color w:val="000000"/>
                <w:sz w:val="24"/>
                <w:szCs w:val="24"/>
              </w:rPr>
              <w:t>9</w:t>
            </w:r>
            <w:r w:rsidRPr="00790953">
              <w:rPr>
                <w:rFonts w:ascii="Times New Roman" w:hAnsi="Times New Roman" w:cs="Times New Roman"/>
                <w:color w:val="000000"/>
                <w:sz w:val="24"/>
                <w:szCs w:val="24"/>
              </w:rPr>
              <w:t>. noteikumu Nr.</w:t>
            </w:r>
            <w:r>
              <w:rPr>
                <w:rFonts w:ascii="Times New Roman" w:hAnsi="Times New Roman" w:cs="Times New Roman"/>
                <w:color w:val="000000"/>
                <w:sz w:val="24"/>
                <w:szCs w:val="24"/>
              </w:rPr>
              <w:t>432</w:t>
            </w:r>
            <w:r w:rsidRPr="00790953">
              <w:rPr>
                <w:rFonts w:ascii="Times New Roman" w:hAnsi="Times New Roman" w:cs="Times New Roman"/>
                <w:color w:val="000000"/>
                <w:sz w:val="24"/>
                <w:szCs w:val="24"/>
              </w:rPr>
              <w:t xml:space="preserve"> “Noteikumi par Latvijas būvnormatīvu LBN 003-1</w:t>
            </w:r>
            <w:r>
              <w:rPr>
                <w:rFonts w:ascii="Times New Roman" w:hAnsi="Times New Roman" w:cs="Times New Roman"/>
                <w:color w:val="000000"/>
                <w:sz w:val="24"/>
                <w:szCs w:val="24"/>
              </w:rPr>
              <w:t>9</w:t>
            </w:r>
            <w:r w:rsidRPr="00790953">
              <w:rPr>
                <w:rFonts w:ascii="Times New Roman" w:hAnsi="Times New Roman" w:cs="Times New Roman"/>
                <w:color w:val="000000"/>
                <w:sz w:val="24"/>
                <w:szCs w:val="24"/>
              </w:rPr>
              <w:t xml:space="preserve"> “Būvklimatoloģija”, </w:t>
            </w:r>
            <w:r w:rsidRPr="00D21E00">
              <w:rPr>
                <w:rFonts w:ascii="Times New Roman" w:hAnsi="Times New Roman" w:cs="Times New Roman"/>
                <w:color w:val="000000"/>
                <w:sz w:val="24"/>
                <w:szCs w:val="24"/>
              </w:rPr>
              <w:t>Ministru kabineta 16.06.2015. noteikumu Nr.310 “Noteikumi par Latvijas būvnormatīvu LBN 231-15 “Dzīvojamo un publisko ēku apkure un ventilācija”,</w:t>
            </w:r>
            <w:r w:rsidRPr="00790953">
              <w:rPr>
                <w:rFonts w:ascii="Times New Roman" w:hAnsi="Times New Roman" w:cs="Times New Roman"/>
                <w:color w:val="000000"/>
                <w:sz w:val="24"/>
                <w:szCs w:val="24"/>
              </w:rPr>
              <w:t xml:space="preserve"> </w:t>
            </w:r>
            <w:r w:rsidRPr="00F80C95">
              <w:rPr>
                <w:rFonts w:ascii="Times New Roman" w:hAnsi="Times New Roman" w:cs="Times New Roman"/>
                <w:color w:val="000000"/>
                <w:sz w:val="24"/>
                <w:szCs w:val="24"/>
              </w:rPr>
              <w:t>Ministru kabineta 25.06.2019. noteikumu Nr.280 “Noteikumi par Latvijas būvnormatīvu LBN 002-19 “Ēku norobežojošo konstrukciju siltumtehnika”,</w:t>
            </w:r>
            <w:r>
              <w:rPr>
                <w:rFonts w:ascii="Times New Roman" w:hAnsi="Times New Roman" w:cs="Times New Roman"/>
                <w:color w:val="000000"/>
                <w:sz w:val="24"/>
                <w:szCs w:val="24"/>
              </w:rPr>
              <w:t xml:space="preserve"> </w:t>
            </w:r>
            <w:r w:rsidRPr="00790953">
              <w:rPr>
                <w:rFonts w:ascii="Times New Roman" w:hAnsi="Times New Roman" w:cs="Times New Roman"/>
                <w:color w:val="000000"/>
                <w:sz w:val="24"/>
                <w:szCs w:val="24"/>
              </w:rPr>
              <w:t>Ministru kabineta 03.05.2017. noteikumu Nr.239 “</w:t>
            </w:r>
            <w:proofErr w:type="spellStart"/>
            <w:r w:rsidRPr="00790953">
              <w:rPr>
                <w:rFonts w:ascii="Times New Roman" w:hAnsi="Times New Roman" w:cs="Times New Roman"/>
                <w:sz w:val="24"/>
                <w:szCs w:val="24"/>
              </w:rPr>
              <w:t>Būvizmaksu</w:t>
            </w:r>
            <w:proofErr w:type="spellEnd"/>
            <w:r w:rsidRPr="00790953">
              <w:rPr>
                <w:rFonts w:ascii="Times New Roman" w:hAnsi="Times New Roman" w:cs="Times New Roman"/>
                <w:sz w:val="24"/>
                <w:szCs w:val="24"/>
              </w:rPr>
              <w:t xml:space="preserve"> noteikšanas kārtība</w:t>
            </w:r>
            <w:r w:rsidRPr="0079095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90953">
              <w:rPr>
                <w:rFonts w:ascii="Times New Roman" w:hAnsi="Times New Roman" w:cs="Times New Roman"/>
                <w:color w:val="000000"/>
                <w:sz w:val="24"/>
                <w:szCs w:val="24"/>
              </w:rPr>
              <w:t>Ministru kabineta 28.08.2018. noteikumu Nr.545 “Noteikumi par Latvijas būvnormatīvu LBN 202-18 “Būvniecības ieceres dokumentācijas noformēšana”</w:t>
            </w:r>
            <w:r>
              <w:rPr>
                <w:rFonts w:ascii="Times New Roman" w:hAnsi="Times New Roman" w:cs="Times New Roman"/>
                <w:color w:val="000000"/>
                <w:sz w:val="24"/>
                <w:szCs w:val="24"/>
              </w:rPr>
              <w:t xml:space="preserve">, </w:t>
            </w:r>
            <w:r w:rsidRPr="00734924">
              <w:rPr>
                <w:rFonts w:ascii="Times New Roman" w:hAnsi="Times New Roman" w:cs="Times New Roman"/>
                <w:color w:val="000000"/>
                <w:sz w:val="24"/>
                <w:szCs w:val="24"/>
              </w:rPr>
              <w:t xml:space="preserve">Latvijas valsts standarta </w:t>
            </w:r>
            <w:r>
              <w:rPr>
                <w:rFonts w:ascii="Times New Roman" w:hAnsi="Times New Roman" w:cs="Times New Roman"/>
                <w:color w:val="000000"/>
                <w:sz w:val="24"/>
                <w:szCs w:val="24"/>
              </w:rPr>
              <w:t>LVS EN 12831 “</w:t>
            </w:r>
            <w:r w:rsidRPr="00734924">
              <w:rPr>
                <w:rFonts w:ascii="Times New Roman" w:hAnsi="Times New Roman" w:cs="Times New Roman"/>
                <w:color w:val="000000"/>
                <w:sz w:val="24"/>
                <w:szCs w:val="24"/>
              </w:rPr>
              <w:t xml:space="preserve">Ēku energoefektivitāte. </w:t>
            </w:r>
            <w:proofErr w:type="spellStart"/>
            <w:r w:rsidRPr="00734924">
              <w:rPr>
                <w:rFonts w:ascii="Times New Roman" w:hAnsi="Times New Roman" w:cs="Times New Roman"/>
                <w:color w:val="000000"/>
                <w:sz w:val="24"/>
                <w:szCs w:val="24"/>
              </w:rPr>
              <w:t>Siltumslodzes</w:t>
            </w:r>
            <w:proofErr w:type="spellEnd"/>
            <w:r w:rsidRPr="00734924">
              <w:rPr>
                <w:rFonts w:ascii="Times New Roman" w:hAnsi="Times New Roman" w:cs="Times New Roman"/>
                <w:color w:val="000000"/>
                <w:sz w:val="24"/>
                <w:szCs w:val="24"/>
              </w:rPr>
              <w:t xml:space="preserve"> projektēšanas aprēķina metode”</w:t>
            </w:r>
            <w:r w:rsidRPr="00790953">
              <w:rPr>
                <w:rFonts w:ascii="Times New Roman" w:hAnsi="Times New Roman" w:cs="Times New Roman"/>
                <w:color w:val="000000"/>
                <w:sz w:val="24"/>
                <w:szCs w:val="24"/>
              </w:rPr>
              <w:t xml:space="preserve"> prasībām</w:t>
            </w:r>
            <w:r>
              <w:rPr>
                <w:rFonts w:ascii="Times New Roman" w:hAnsi="Times New Roman" w:cs="Times New Roman"/>
                <w:color w:val="000000"/>
                <w:sz w:val="24"/>
                <w:szCs w:val="24"/>
              </w:rPr>
              <w:t>.</w:t>
            </w:r>
          </w:p>
          <w:p w14:paraId="4DCB3B33" w14:textId="77777777" w:rsidR="00897639" w:rsidRPr="00BE22CC" w:rsidRDefault="00897639" w:rsidP="003E7115">
            <w:pPr>
              <w:pStyle w:val="NoSpacing"/>
              <w:rPr>
                <w:rFonts w:ascii="Times New Roman" w:hAnsi="Times New Roman" w:cs="Times New Roman"/>
                <w:sz w:val="24"/>
                <w:szCs w:val="24"/>
              </w:rPr>
            </w:pPr>
            <w:r>
              <w:rPr>
                <w:rFonts w:ascii="Times New Roman" w:hAnsi="Times New Roman" w:cs="Times New Roman"/>
                <w:sz w:val="24"/>
                <w:szCs w:val="24"/>
              </w:rPr>
              <w:t xml:space="preserve">4.2. </w:t>
            </w:r>
            <w:r w:rsidRPr="00EF04BD">
              <w:rPr>
                <w:rFonts w:ascii="Times New Roman" w:hAnsi="Times New Roman" w:cs="Times New Roman"/>
                <w:sz w:val="24"/>
                <w:szCs w:val="24"/>
              </w:rPr>
              <w:t xml:space="preserve">Izstrādātājs </w:t>
            </w:r>
            <w:r w:rsidRPr="00BE22CC">
              <w:rPr>
                <w:rFonts w:ascii="Times New Roman" w:hAnsi="Times New Roman" w:cs="Times New Roman"/>
                <w:sz w:val="24"/>
                <w:szCs w:val="24"/>
              </w:rPr>
              <w:t xml:space="preserve"> būvprojekta sastāvā iekļauj daļas, kuru saturam ir jāatbilst 28.08.2018. MK noteikumu Nr.545 "Noteikumi par Latvijas būvnormatīvu LBN 202-18 "Būvniecības ieceres dokumentācijas noformēšana"" prasībām.</w:t>
            </w:r>
          </w:p>
          <w:p w14:paraId="08AB0379" w14:textId="77777777" w:rsidR="00897639" w:rsidRDefault="00897639" w:rsidP="003E7115">
            <w:pPr>
              <w:pStyle w:val="NoSpacing"/>
              <w:rPr>
                <w:rFonts w:ascii="Times New Roman" w:hAnsi="Times New Roman" w:cs="Times New Roman"/>
                <w:sz w:val="24"/>
                <w:szCs w:val="24"/>
              </w:rPr>
            </w:pPr>
            <w:r w:rsidRPr="00BE22CC">
              <w:rPr>
                <w:rFonts w:ascii="Times New Roman" w:hAnsi="Times New Roman" w:cs="Times New Roman"/>
                <w:sz w:val="24"/>
                <w:szCs w:val="24"/>
              </w:rPr>
              <w:t>Būvprojektā ietvert šādas daļas:</w:t>
            </w:r>
          </w:p>
          <w:p w14:paraId="23B0FAAC" w14:textId="77777777" w:rsidR="00897639" w:rsidRDefault="00897639" w:rsidP="003E7115">
            <w:pPr>
              <w:pStyle w:val="NoSpacing"/>
              <w:numPr>
                <w:ilvl w:val="0"/>
                <w:numId w:val="25"/>
              </w:numPr>
              <w:rPr>
                <w:rFonts w:ascii="Times New Roman" w:hAnsi="Times New Roman" w:cs="Times New Roman"/>
                <w:sz w:val="24"/>
                <w:szCs w:val="24"/>
              </w:rPr>
            </w:pPr>
            <w:r w:rsidRPr="00BE22CC">
              <w:rPr>
                <w:rFonts w:ascii="Times New Roman" w:hAnsi="Times New Roman" w:cs="Times New Roman"/>
                <w:sz w:val="24"/>
                <w:szCs w:val="24"/>
              </w:rPr>
              <w:t>I Apkure. Ventilācija</w:t>
            </w:r>
            <w:r>
              <w:rPr>
                <w:rFonts w:ascii="Times New Roman" w:hAnsi="Times New Roman" w:cs="Times New Roman"/>
                <w:sz w:val="24"/>
                <w:szCs w:val="24"/>
              </w:rPr>
              <w:t xml:space="preserve">. Klimata kontroles sistēma. </w:t>
            </w:r>
            <w:r w:rsidRPr="00BE22CC">
              <w:rPr>
                <w:rFonts w:ascii="Times New Roman" w:hAnsi="Times New Roman" w:cs="Times New Roman"/>
                <w:sz w:val="24"/>
                <w:szCs w:val="24"/>
              </w:rPr>
              <w:t>(AVK);</w:t>
            </w:r>
          </w:p>
          <w:p w14:paraId="578D576C" w14:textId="77777777" w:rsidR="00897639" w:rsidRDefault="00897639" w:rsidP="003E7115">
            <w:pPr>
              <w:pStyle w:val="NoSpacing"/>
              <w:numPr>
                <w:ilvl w:val="0"/>
                <w:numId w:val="25"/>
              </w:numPr>
              <w:rPr>
                <w:rFonts w:ascii="Times New Roman" w:hAnsi="Times New Roman" w:cs="Times New Roman"/>
                <w:sz w:val="24"/>
                <w:szCs w:val="24"/>
              </w:rPr>
            </w:pPr>
            <w:r w:rsidRPr="0004483A">
              <w:rPr>
                <w:rFonts w:ascii="Times New Roman" w:hAnsi="Times New Roman" w:cs="Times New Roman"/>
                <w:sz w:val="24"/>
                <w:szCs w:val="24"/>
              </w:rPr>
              <w:t xml:space="preserve">II </w:t>
            </w:r>
            <w:proofErr w:type="spellStart"/>
            <w:r w:rsidRPr="0004483A">
              <w:rPr>
                <w:rFonts w:ascii="Times New Roman" w:hAnsi="Times New Roman" w:cs="Times New Roman"/>
                <w:sz w:val="24"/>
                <w:szCs w:val="24"/>
              </w:rPr>
              <w:t>Siltummehānika</w:t>
            </w:r>
            <w:proofErr w:type="spellEnd"/>
            <w:r w:rsidRPr="0004483A">
              <w:rPr>
                <w:rFonts w:ascii="Times New Roman" w:hAnsi="Times New Roman" w:cs="Times New Roman"/>
                <w:sz w:val="24"/>
                <w:szCs w:val="24"/>
              </w:rPr>
              <w:t xml:space="preserve"> (SM);</w:t>
            </w:r>
          </w:p>
          <w:p w14:paraId="645FBA40" w14:textId="77777777" w:rsidR="00897639" w:rsidRDefault="00897639" w:rsidP="003E7115">
            <w:pPr>
              <w:pStyle w:val="NoSpacing"/>
              <w:numPr>
                <w:ilvl w:val="0"/>
                <w:numId w:val="25"/>
              </w:numPr>
              <w:rPr>
                <w:rFonts w:ascii="Times New Roman" w:hAnsi="Times New Roman" w:cs="Times New Roman"/>
                <w:sz w:val="24"/>
                <w:szCs w:val="24"/>
              </w:rPr>
            </w:pPr>
            <w:r w:rsidRPr="0004483A">
              <w:rPr>
                <w:rFonts w:ascii="Times New Roman" w:hAnsi="Times New Roman" w:cs="Times New Roman"/>
                <w:sz w:val="24"/>
                <w:szCs w:val="24"/>
              </w:rPr>
              <w:t>III Gāzes apgāde (iekšējā) (GA);</w:t>
            </w:r>
          </w:p>
          <w:p w14:paraId="4779184B" w14:textId="77777777" w:rsidR="00897639" w:rsidRDefault="00897639" w:rsidP="003E7115">
            <w:pPr>
              <w:pStyle w:val="NoSpacing"/>
              <w:numPr>
                <w:ilvl w:val="0"/>
                <w:numId w:val="25"/>
              </w:numPr>
              <w:rPr>
                <w:rFonts w:ascii="Times New Roman" w:hAnsi="Times New Roman" w:cs="Times New Roman"/>
                <w:sz w:val="24"/>
                <w:szCs w:val="24"/>
              </w:rPr>
            </w:pPr>
            <w:r w:rsidRPr="0004483A">
              <w:rPr>
                <w:rFonts w:ascii="Times New Roman" w:hAnsi="Times New Roman" w:cs="Times New Roman"/>
                <w:sz w:val="24"/>
                <w:szCs w:val="24"/>
              </w:rPr>
              <w:t>IV Ūdensapgāde un kanalizācija (iekšējā) (UK);</w:t>
            </w:r>
          </w:p>
          <w:p w14:paraId="0BA5D66E" w14:textId="77777777" w:rsidR="00897639" w:rsidRDefault="00897639" w:rsidP="003E7115">
            <w:pPr>
              <w:pStyle w:val="NoSpacing"/>
              <w:numPr>
                <w:ilvl w:val="0"/>
                <w:numId w:val="25"/>
              </w:numPr>
              <w:rPr>
                <w:rFonts w:ascii="Times New Roman" w:hAnsi="Times New Roman" w:cs="Times New Roman"/>
                <w:sz w:val="24"/>
                <w:szCs w:val="24"/>
              </w:rPr>
            </w:pPr>
            <w:r w:rsidRPr="0004483A">
              <w:rPr>
                <w:rFonts w:ascii="Times New Roman" w:hAnsi="Times New Roman" w:cs="Times New Roman"/>
                <w:sz w:val="24"/>
                <w:szCs w:val="24"/>
              </w:rPr>
              <w:t>V Elektroapgāde (iekšējā) (EL) un Vadības un automatizācijas sistēmas (ESS-VAS);</w:t>
            </w:r>
          </w:p>
          <w:p w14:paraId="742003FD" w14:textId="77777777" w:rsidR="00897639" w:rsidRDefault="00897639" w:rsidP="003E7115">
            <w:pPr>
              <w:pStyle w:val="NoSpacing"/>
              <w:numPr>
                <w:ilvl w:val="0"/>
                <w:numId w:val="25"/>
              </w:numPr>
              <w:rPr>
                <w:rFonts w:ascii="Times New Roman" w:hAnsi="Times New Roman" w:cs="Times New Roman"/>
                <w:sz w:val="24"/>
                <w:szCs w:val="24"/>
              </w:rPr>
            </w:pPr>
            <w:r w:rsidRPr="0004483A">
              <w:rPr>
                <w:rFonts w:ascii="Times New Roman" w:hAnsi="Times New Roman" w:cs="Times New Roman"/>
                <w:sz w:val="24"/>
                <w:szCs w:val="24"/>
              </w:rPr>
              <w:t>VI Ekonomikas daļa:</w:t>
            </w:r>
          </w:p>
          <w:p w14:paraId="0B45EC70" w14:textId="77777777" w:rsidR="00897639" w:rsidRDefault="00897639" w:rsidP="003E7115">
            <w:pPr>
              <w:pStyle w:val="NoSpacing"/>
              <w:numPr>
                <w:ilvl w:val="0"/>
                <w:numId w:val="25"/>
              </w:numPr>
              <w:rPr>
                <w:rFonts w:ascii="Times New Roman" w:hAnsi="Times New Roman" w:cs="Times New Roman"/>
                <w:sz w:val="24"/>
                <w:szCs w:val="24"/>
              </w:rPr>
            </w:pPr>
            <w:r w:rsidRPr="00F44DC5">
              <w:rPr>
                <w:rFonts w:ascii="Times New Roman" w:hAnsi="Times New Roman" w:cs="Times New Roman"/>
                <w:sz w:val="24"/>
                <w:szCs w:val="24"/>
              </w:rPr>
              <w:t>IS – Iekārtu, konstrukciju un būvizstrādājumu kopsavilkums;</w:t>
            </w:r>
          </w:p>
          <w:p w14:paraId="148C2AFB" w14:textId="77777777" w:rsidR="00897639" w:rsidRPr="00F44DC5" w:rsidRDefault="00897639" w:rsidP="003E7115">
            <w:pPr>
              <w:pStyle w:val="NoSpacing"/>
              <w:numPr>
                <w:ilvl w:val="0"/>
                <w:numId w:val="25"/>
              </w:numPr>
              <w:rPr>
                <w:rFonts w:ascii="Times New Roman" w:hAnsi="Times New Roman" w:cs="Times New Roman"/>
                <w:sz w:val="24"/>
                <w:szCs w:val="24"/>
              </w:rPr>
            </w:pPr>
            <w:r w:rsidRPr="00F44DC5">
              <w:rPr>
                <w:rFonts w:ascii="Times New Roman" w:hAnsi="Times New Roman" w:cs="Times New Roman"/>
                <w:sz w:val="24"/>
                <w:szCs w:val="24"/>
              </w:rPr>
              <w:t>BA – Būvdarbu apjomu saraksts.</w:t>
            </w:r>
          </w:p>
          <w:p w14:paraId="5375446D" w14:textId="77777777" w:rsidR="00897639" w:rsidRPr="00790953" w:rsidRDefault="00897639" w:rsidP="003E7115">
            <w:pPr>
              <w:pStyle w:val="NoSpacing"/>
              <w:rPr>
                <w:rFonts w:ascii="Times New Roman" w:hAnsi="Times New Roman" w:cs="Times New Roman"/>
                <w:color w:val="000000"/>
                <w:sz w:val="24"/>
                <w:szCs w:val="24"/>
              </w:rPr>
            </w:pPr>
            <w:r w:rsidRPr="00BE22CC">
              <w:rPr>
                <w:rFonts w:ascii="Times New Roman" w:hAnsi="Times New Roman" w:cs="Times New Roman"/>
                <w:sz w:val="24"/>
                <w:szCs w:val="24"/>
              </w:rPr>
              <w:t xml:space="preserve">Pilnā apjomā izstrādāta būvprojekta 2 (divus) oriģināla eksemplārus un 1 (vienu) būvprojekta kopiju jāiesniedz papīra formā, kā arī 1 (vienu) būvprojekta kopiju elektroniskā </w:t>
            </w:r>
            <w:r>
              <w:rPr>
                <w:rFonts w:ascii="Times New Roman" w:hAnsi="Times New Roman" w:cs="Times New Roman"/>
                <w:sz w:val="24"/>
                <w:szCs w:val="24"/>
              </w:rPr>
              <w:t>formātā</w:t>
            </w:r>
            <w:r w:rsidRPr="00BE22CC">
              <w:rPr>
                <w:rFonts w:ascii="Times New Roman" w:hAnsi="Times New Roman" w:cs="Times New Roman"/>
                <w:sz w:val="24"/>
                <w:szCs w:val="24"/>
              </w:rPr>
              <w:t xml:space="preserve">, kurā jābūt ieskenētam pilnam būvprojektam (katra lapa) ar visiem saskaņojumiem un piezīmēm no skaņotājiem </w:t>
            </w:r>
            <w:r w:rsidRPr="00311B43">
              <w:rPr>
                <w:rFonts w:ascii="Times New Roman" w:hAnsi="Times New Roman" w:cs="Times New Roman"/>
                <w:i/>
                <w:iCs/>
                <w:sz w:val="24"/>
                <w:szCs w:val="24"/>
              </w:rPr>
              <w:t>.</w:t>
            </w:r>
            <w:proofErr w:type="spellStart"/>
            <w:r w:rsidRPr="00311B43">
              <w:rPr>
                <w:rFonts w:ascii="Times New Roman" w:hAnsi="Times New Roman" w:cs="Times New Roman"/>
                <w:i/>
                <w:iCs/>
                <w:sz w:val="24"/>
                <w:szCs w:val="24"/>
              </w:rPr>
              <w:t>pdf</w:t>
            </w:r>
            <w:proofErr w:type="spellEnd"/>
            <w:r w:rsidRPr="00BE22CC">
              <w:rPr>
                <w:rFonts w:ascii="Times New Roman" w:hAnsi="Times New Roman" w:cs="Times New Roman"/>
                <w:sz w:val="24"/>
                <w:szCs w:val="24"/>
              </w:rPr>
              <w:t xml:space="preserve"> formātā, trases plāni un principiālā shēmas </w:t>
            </w:r>
            <w:r w:rsidRPr="00311B43">
              <w:rPr>
                <w:rFonts w:ascii="Times New Roman" w:hAnsi="Times New Roman" w:cs="Times New Roman"/>
                <w:i/>
                <w:iCs/>
                <w:sz w:val="24"/>
                <w:szCs w:val="24"/>
              </w:rPr>
              <w:t>.</w:t>
            </w:r>
            <w:proofErr w:type="spellStart"/>
            <w:r w:rsidRPr="00311B43">
              <w:rPr>
                <w:rFonts w:ascii="Times New Roman" w:hAnsi="Times New Roman" w:cs="Times New Roman"/>
                <w:i/>
                <w:iCs/>
                <w:sz w:val="24"/>
                <w:szCs w:val="24"/>
              </w:rPr>
              <w:t>dwg</w:t>
            </w:r>
            <w:proofErr w:type="spellEnd"/>
            <w:r w:rsidRPr="00BE22CC">
              <w:rPr>
                <w:rFonts w:ascii="Times New Roman" w:hAnsi="Times New Roman" w:cs="Times New Roman"/>
                <w:sz w:val="24"/>
                <w:szCs w:val="24"/>
              </w:rPr>
              <w:t xml:space="preserve"> formātā, materiālu specifikācijas un darba apjomi </w:t>
            </w:r>
            <w:r w:rsidRPr="00311B43">
              <w:rPr>
                <w:rFonts w:ascii="Times New Roman" w:hAnsi="Times New Roman" w:cs="Times New Roman"/>
                <w:i/>
                <w:iCs/>
                <w:sz w:val="24"/>
                <w:szCs w:val="24"/>
              </w:rPr>
              <w:t>.</w:t>
            </w:r>
            <w:proofErr w:type="spellStart"/>
            <w:r w:rsidRPr="00311B43">
              <w:rPr>
                <w:rFonts w:ascii="Times New Roman" w:hAnsi="Times New Roman" w:cs="Times New Roman"/>
                <w:i/>
                <w:iCs/>
                <w:sz w:val="24"/>
                <w:szCs w:val="24"/>
              </w:rPr>
              <w:t>xls</w:t>
            </w:r>
            <w:proofErr w:type="spellEnd"/>
            <w:r w:rsidRPr="00BE22CC">
              <w:rPr>
                <w:rFonts w:ascii="Times New Roman" w:hAnsi="Times New Roman" w:cs="Times New Roman"/>
                <w:sz w:val="24"/>
                <w:szCs w:val="24"/>
              </w:rPr>
              <w:t xml:space="preserve"> formātā.</w:t>
            </w:r>
          </w:p>
          <w:p w14:paraId="6A6648D2" w14:textId="77777777" w:rsidR="00897639" w:rsidRDefault="00897639" w:rsidP="003E7115">
            <w:pPr>
              <w:pStyle w:val="NoSpacing"/>
              <w:jc w:val="both"/>
              <w:rPr>
                <w:rFonts w:ascii="Times New Roman" w:hAnsi="Times New Roman" w:cs="Times New Roman"/>
                <w:sz w:val="24"/>
                <w:szCs w:val="24"/>
              </w:rPr>
            </w:pPr>
            <w:r>
              <w:rPr>
                <w:rFonts w:ascii="Times New Roman" w:hAnsi="Times New Roman" w:cs="Times New Roman"/>
                <w:sz w:val="24"/>
                <w:szCs w:val="24"/>
              </w:rPr>
              <w:t xml:space="preserve">4.3. </w:t>
            </w:r>
            <w:r w:rsidRPr="00790953">
              <w:rPr>
                <w:rFonts w:ascii="Times New Roman" w:hAnsi="Times New Roman" w:cs="Times New Roman"/>
                <w:sz w:val="24"/>
                <w:szCs w:val="24"/>
              </w:rPr>
              <w:t xml:space="preserve">Ja </w:t>
            </w:r>
            <w:r>
              <w:rPr>
                <w:rFonts w:ascii="Times New Roman" w:hAnsi="Times New Roman" w:cs="Times New Roman"/>
                <w:sz w:val="24"/>
                <w:szCs w:val="24"/>
              </w:rPr>
              <w:t>I</w:t>
            </w:r>
            <w:r w:rsidRPr="00790953">
              <w:rPr>
                <w:rFonts w:ascii="Times New Roman" w:hAnsi="Times New Roman" w:cs="Times New Roman"/>
                <w:sz w:val="24"/>
                <w:szCs w:val="24"/>
              </w:rPr>
              <w:t>zstrādātājs uzskata, ka saturu ir lietderīgi papildināt, tad, pamatojoties uz savu profesionālo un praktisko pieredzi, papildina būvprojekta saturu.</w:t>
            </w:r>
          </w:p>
          <w:p w14:paraId="7201964C" w14:textId="77777777" w:rsidR="00897639" w:rsidRDefault="00897639" w:rsidP="003E7115">
            <w:pPr>
              <w:pStyle w:val="NoSpacing"/>
              <w:jc w:val="both"/>
              <w:rPr>
                <w:rFonts w:ascii="Times New Roman" w:hAnsi="Times New Roman" w:cs="Times New Roman"/>
                <w:sz w:val="24"/>
                <w:szCs w:val="24"/>
              </w:rPr>
            </w:pPr>
            <w:r w:rsidRPr="00165933">
              <w:rPr>
                <w:rFonts w:ascii="Times New Roman" w:hAnsi="Times New Roman" w:cs="Times New Roman"/>
                <w:sz w:val="24"/>
                <w:szCs w:val="24"/>
              </w:rPr>
              <w:t>4.4. Izstrādātajam ievērot Ministru kabineta 2017.gada 20.jūnija noteikumu Nr.353 “Prasības zaļajam publiskajam iepirkumam un to piemērošanas kārtība” prasības, ciktāl tās attiecas uz būvprojekta risinājumiem.</w:t>
            </w:r>
          </w:p>
          <w:p w14:paraId="71805AAF" w14:textId="77777777" w:rsidR="00897639" w:rsidRDefault="00897639" w:rsidP="003E7115">
            <w:pPr>
              <w:pStyle w:val="No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4.5. </w:t>
            </w:r>
            <w:r w:rsidRPr="003706F5">
              <w:rPr>
                <w:rFonts w:ascii="Times New Roman" w:eastAsia="Times New Roman" w:hAnsi="Times New Roman" w:cs="Times New Roman"/>
                <w:sz w:val="24"/>
                <w:szCs w:val="24"/>
                <w:lang w:eastAsia="lv-LV"/>
              </w:rPr>
              <w:t xml:space="preserve">Būvprojekta ekonomiskajā daļā jāveido vienots būvdarbu daudzumu saraksts, norādot visus darbu veidus un materiālus, kas nepieciešami Būvprojekta realizācijai. </w:t>
            </w:r>
          </w:p>
          <w:p w14:paraId="4E056679" w14:textId="77777777" w:rsidR="0061585F" w:rsidRDefault="0061585F" w:rsidP="003E7115">
            <w:pPr>
              <w:pStyle w:val="NoSpacing"/>
              <w:jc w:val="both"/>
              <w:rPr>
                <w:rFonts w:ascii="Times New Roman" w:eastAsia="Times New Roman" w:hAnsi="Times New Roman" w:cs="Times New Roman"/>
                <w:sz w:val="24"/>
                <w:szCs w:val="24"/>
                <w:lang w:eastAsia="lv-LV"/>
              </w:rPr>
            </w:pPr>
          </w:p>
          <w:p w14:paraId="6AB1E0D1" w14:textId="77777777" w:rsidR="0061585F" w:rsidRDefault="0061585F" w:rsidP="003E7115">
            <w:pPr>
              <w:pStyle w:val="NoSpacing"/>
              <w:jc w:val="both"/>
              <w:rPr>
                <w:rFonts w:ascii="Times New Roman" w:eastAsia="Times New Roman" w:hAnsi="Times New Roman" w:cs="Times New Roman"/>
                <w:sz w:val="24"/>
                <w:szCs w:val="24"/>
                <w:lang w:eastAsia="lv-LV"/>
              </w:rPr>
            </w:pPr>
          </w:p>
          <w:p w14:paraId="6FD06A9C" w14:textId="403920F3" w:rsidR="0061585F" w:rsidRPr="00790953" w:rsidRDefault="0061585F" w:rsidP="003E7115">
            <w:pPr>
              <w:pStyle w:val="NoSpacing"/>
              <w:jc w:val="both"/>
              <w:rPr>
                <w:rFonts w:ascii="Times New Roman" w:hAnsi="Times New Roman" w:cs="Times New Roman"/>
                <w:color w:val="000000"/>
                <w:sz w:val="24"/>
                <w:szCs w:val="24"/>
              </w:rPr>
            </w:pPr>
            <w:bookmarkStart w:id="1" w:name="_GoBack"/>
            <w:bookmarkEnd w:id="1"/>
          </w:p>
        </w:tc>
      </w:tr>
      <w:tr w:rsidR="000107C1" w:rsidRPr="00790953" w14:paraId="317892C0" w14:textId="77777777" w:rsidTr="003E7115">
        <w:trPr>
          <w:trHeight w:val="175"/>
        </w:trPr>
        <w:tc>
          <w:tcPr>
            <w:tcW w:w="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158BC9" w14:textId="79A29E46" w:rsidR="000107C1" w:rsidRPr="00790953" w:rsidRDefault="000107C1" w:rsidP="003E7115">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lastRenderedPageBreak/>
              <w:t>V</w:t>
            </w:r>
          </w:p>
        </w:tc>
        <w:tc>
          <w:tcPr>
            <w:tcW w:w="907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A094C8" w14:textId="3483FEB4" w:rsidR="000107C1" w:rsidRPr="00790953" w:rsidRDefault="00BA3A19" w:rsidP="003E7115">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ESOŠĀS SITUĀCIJAS APRAKSTS</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NOSACĪJUMI</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 xml:space="preserve">TEHNISKĀS PRASĪBAS </w:t>
            </w:r>
            <w:r w:rsidR="001B4DAA">
              <w:rPr>
                <w:rFonts w:ascii="Times New Roman" w:eastAsia="Times New Roman" w:hAnsi="Times New Roman" w:cs="Times New Roman"/>
                <w:b/>
                <w:bCs/>
                <w:color w:val="000000" w:themeColor="text1"/>
                <w:sz w:val="24"/>
                <w:szCs w:val="24"/>
                <w:lang w:eastAsia="lv-LV"/>
              </w:rPr>
              <w:t xml:space="preserve">UN </w:t>
            </w:r>
            <w:r w:rsidR="000107C1" w:rsidRPr="00790953">
              <w:rPr>
                <w:rFonts w:ascii="Times New Roman" w:eastAsia="Times New Roman" w:hAnsi="Times New Roman" w:cs="Times New Roman"/>
                <w:b/>
                <w:bCs/>
                <w:color w:val="000000" w:themeColor="text1"/>
                <w:sz w:val="24"/>
                <w:szCs w:val="24"/>
                <w:lang w:eastAsia="lv-LV"/>
              </w:rPr>
              <w:t>BŪVPROJEKTA RISINĀJUM</w:t>
            </w:r>
            <w:r w:rsidR="001B4DAA">
              <w:rPr>
                <w:rFonts w:ascii="Times New Roman" w:eastAsia="Times New Roman" w:hAnsi="Times New Roman" w:cs="Times New Roman"/>
                <w:b/>
                <w:bCs/>
                <w:color w:val="000000" w:themeColor="text1"/>
                <w:sz w:val="24"/>
                <w:szCs w:val="24"/>
                <w:lang w:eastAsia="lv-LV"/>
              </w:rPr>
              <w:t>I</w:t>
            </w:r>
            <w:r w:rsidR="000107C1" w:rsidRPr="00790953">
              <w:rPr>
                <w:rFonts w:ascii="Times New Roman" w:eastAsia="Times New Roman" w:hAnsi="Times New Roman" w:cs="Times New Roman"/>
                <w:b/>
                <w:bCs/>
                <w:color w:val="000000" w:themeColor="text1"/>
                <w:sz w:val="24"/>
                <w:szCs w:val="24"/>
                <w:lang w:eastAsia="lv-LV"/>
              </w:rPr>
              <w:t xml:space="preserve"> IZSTRĀDEI</w:t>
            </w:r>
          </w:p>
        </w:tc>
      </w:tr>
      <w:tr w:rsidR="00592D0C" w:rsidRPr="00790953" w14:paraId="476C9F44" w14:textId="77777777" w:rsidTr="003E7115">
        <w:trPr>
          <w:trHeight w:val="9843"/>
        </w:trPr>
        <w:tc>
          <w:tcPr>
            <w:tcW w:w="703" w:type="dxa"/>
            <w:tcBorders>
              <w:top w:val="single" w:sz="4" w:space="0" w:color="auto"/>
              <w:right w:val="single" w:sz="4" w:space="0" w:color="auto"/>
            </w:tcBorders>
            <w:shd w:val="clear" w:color="auto" w:fill="auto"/>
          </w:tcPr>
          <w:p w14:paraId="7260B8AF" w14:textId="536A701F" w:rsidR="00592D0C" w:rsidRPr="00790953" w:rsidRDefault="00592D0C" w:rsidP="003E7115">
            <w:pPr>
              <w:pStyle w:val="NoSpacing"/>
              <w:jc w:val="center"/>
              <w:rPr>
                <w:rFonts w:ascii="Times New Roman" w:hAnsi="Times New Roman" w:cs="Times New Roman"/>
                <w:b/>
                <w:bCs/>
                <w:sz w:val="24"/>
                <w:szCs w:val="24"/>
              </w:rPr>
            </w:pPr>
            <w:r w:rsidRPr="00BA3A19">
              <w:rPr>
                <w:rFonts w:ascii="Times New Roman" w:eastAsia="Times New Roman" w:hAnsi="Times New Roman" w:cs="Times New Roman"/>
                <w:color w:val="000000" w:themeColor="text1"/>
                <w:sz w:val="24"/>
                <w:szCs w:val="24"/>
                <w:lang w:eastAsia="lv-LV"/>
              </w:rPr>
              <w:t>1.</w:t>
            </w:r>
          </w:p>
        </w:tc>
        <w:tc>
          <w:tcPr>
            <w:tcW w:w="9072" w:type="dxa"/>
            <w:gridSpan w:val="2"/>
            <w:tcBorders>
              <w:top w:val="single" w:sz="4" w:space="0" w:color="auto"/>
              <w:left w:val="single" w:sz="4" w:space="0" w:color="auto"/>
              <w:right w:val="single" w:sz="4" w:space="0" w:color="auto"/>
            </w:tcBorders>
            <w:shd w:val="clear" w:color="auto" w:fill="auto"/>
          </w:tcPr>
          <w:p w14:paraId="035B515A" w14:textId="3F5BFB9C" w:rsidR="00592D0C"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5.1. Situācijas apraksts:</w:t>
            </w:r>
          </w:p>
          <w:p w14:paraId="20045E93" w14:textId="17ED3D74" w:rsidR="00592D0C" w:rsidRDefault="00592D0C" w:rsidP="003E7115">
            <w:pPr>
              <w:pStyle w:val="NoSpacing"/>
              <w:jc w:val="both"/>
              <w:rPr>
                <w:rFonts w:ascii="Times New Roman" w:eastAsia="Times New Roman" w:hAnsi="Times New Roman" w:cs="Times New Roman"/>
                <w:color w:val="000000" w:themeColor="text1"/>
                <w:sz w:val="24"/>
                <w:szCs w:val="24"/>
                <w:lang w:eastAsia="lv-LV"/>
              </w:rPr>
            </w:pPr>
            <w:r w:rsidRPr="00BA3A19">
              <w:rPr>
                <w:rFonts w:ascii="Times New Roman" w:eastAsia="Times New Roman" w:hAnsi="Times New Roman" w:cs="Times New Roman"/>
                <w:color w:val="000000" w:themeColor="text1"/>
                <w:sz w:val="24"/>
                <w:szCs w:val="24"/>
                <w:lang w:eastAsia="lv-LV"/>
              </w:rPr>
              <w:t xml:space="preserve">Siltumenerģija apkures vajadzībām tiek nodrošināta no vietējās katlu mājas (ēkas kadastra apzīmējums </w:t>
            </w:r>
            <w:r w:rsidRPr="00DF623D">
              <w:rPr>
                <w:rFonts w:ascii="Times New Roman" w:eastAsia="Times New Roman" w:hAnsi="Times New Roman" w:cs="Times New Roman"/>
                <w:color w:val="000000" w:themeColor="text1"/>
                <w:sz w:val="24"/>
                <w:szCs w:val="24"/>
                <w:lang w:eastAsia="lv-LV"/>
              </w:rPr>
              <w:t>01000540001011</w:t>
            </w:r>
            <w:r w:rsidRPr="00BA3A19">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Esošā katlu māja ar izmēriem G x P x A (6m x 3m x 3m), atrodas blakus esošajai trolejbusa depo ēkai</w:t>
            </w:r>
            <w:r>
              <w:t xml:space="preserve"> (</w:t>
            </w:r>
            <w:r w:rsidRPr="00DF623D">
              <w:rPr>
                <w:rFonts w:ascii="Times New Roman" w:eastAsia="Times New Roman" w:hAnsi="Times New Roman" w:cs="Times New Roman"/>
                <w:color w:val="000000" w:themeColor="text1"/>
                <w:sz w:val="24"/>
                <w:szCs w:val="24"/>
                <w:lang w:eastAsia="lv-LV"/>
              </w:rPr>
              <w:t>ēkas kadastra apzīmējums 01000540001001</w:t>
            </w:r>
            <w:r>
              <w:rPr>
                <w:rFonts w:ascii="Times New Roman" w:eastAsia="Times New Roman" w:hAnsi="Times New Roman" w:cs="Times New Roman"/>
                <w:color w:val="000000" w:themeColor="text1"/>
                <w:sz w:val="24"/>
                <w:szCs w:val="24"/>
                <w:lang w:eastAsia="lv-LV"/>
              </w:rPr>
              <w:t>). Katlu mājā uzstādīts ūdens sildāmais katls VAPOR (jauda 2,5MW) ar gāzes degli GIERSCH MG3.4-ZM-L-N-SD. Katls pievienots pie atsevišķi stāvoša tērauda dūmeņa. Katlu māja uzcelta nodota ekspluatācijā 1996 gadā.</w:t>
            </w:r>
            <w:r>
              <w:t xml:space="preserve"> </w:t>
            </w:r>
            <w:r w:rsidRPr="00696EDD">
              <w:rPr>
                <w:rFonts w:ascii="Times New Roman" w:eastAsia="Times New Roman" w:hAnsi="Times New Roman" w:cs="Times New Roman"/>
                <w:color w:val="000000" w:themeColor="text1"/>
                <w:sz w:val="24"/>
                <w:szCs w:val="24"/>
                <w:lang w:eastAsia="lv-LV"/>
              </w:rPr>
              <w:t>Katlu mājas ēka izbūvēta no tērauda karkasa un apšūta ar sendviča tipa paneļiem. Nesošais karkass balstās un betona pamata</w:t>
            </w:r>
            <w:r>
              <w:rPr>
                <w:rFonts w:ascii="Times New Roman" w:eastAsia="Times New Roman" w:hAnsi="Times New Roman" w:cs="Times New Roman"/>
                <w:color w:val="000000" w:themeColor="text1"/>
                <w:sz w:val="24"/>
                <w:szCs w:val="24"/>
                <w:lang w:eastAsia="lv-LV"/>
              </w:rPr>
              <w:t>.</w:t>
            </w:r>
          </w:p>
          <w:p w14:paraId="5B5FAEF3" w14:textId="1E50655A" w:rsidR="00592D0C" w:rsidRDefault="00592D0C" w:rsidP="003E7115">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Katlu mājā atrodas sekojošas iekārtas:</w:t>
            </w:r>
          </w:p>
          <w:p w14:paraId="3099D66C" w14:textId="00C784E9" w:rsidR="00592D0C" w:rsidRDefault="00592D0C" w:rsidP="003E7115">
            <w:pPr>
              <w:pStyle w:val="NoSpacing"/>
              <w:numPr>
                <w:ilvl w:val="0"/>
                <w:numId w:val="19"/>
              </w:numPr>
              <w:ind w:left="1023" w:hanging="283"/>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Tīklu sūkņi ar cauruļvadiem DN100 un ūdens kvalitātes korekcijas iekārta;</w:t>
            </w:r>
          </w:p>
          <w:p w14:paraId="1342DEAA" w14:textId="719924AF" w:rsidR="00592D0C" w:rsidRDefault="00592D0C" w:rsidP="003E7115">
            <w:pPr>
              <w:pStyle w:val="NoSpacing"/>
              <w:numPr>
                <w:ilvl w:val="0"/>
                <w:numId w:val="19"/>
              </w:numPr>
              <w:ind w:left="1023" w:hanging="283"/>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w:t>
            </w:r>
            <w:r w:rsidRPr="00405AC7">
              <w:rPr>
                <w:rFonts w:ascii="Times New Roman" w:eastAsia="Times New Roman" w:hAnsi="Times New Roman" w:cs="Times New Roman"/>
                <w:color w:val="000000" w:themeColor="text1"/>
                <w:sz w:val="24"/>
                <w:szCs w:val="24"/>
                <w:lang w:eastAsia="lv-LV"/>
              </w:rPr>
              <w:t>iebarošanas iekārta ar</w:t>
            </w:r>
            <w:r>
              <w:rPr>
                <w:rFonts w:ascii="Times New Roman" w:eastAsia="Times New Roman" w:hAnsi="Times New Roman" w:cs="Times New Roman"/>
                <w:color w:val="000000" w:themeColor="text1"/>
                <w:sz w:val="24"/>
                <w:szCs w:val="24"/>
                <w:lang w:eastAsia="lv-LV"/>
              </w:rPr>
              <w:t xml:space="preserve"> ūdens mīkstinātāju, attīrītā ūdens tvertni un piebarošanas</w:t>
            </w:r>
          </w:p>
          <w:p w14:paraId="0DD265D5" w14:textId="64435D95" w:rsidR="00592D0C" w:rsidRDefault="00592D0C" w:rsidP="003E7115">
            <w:pPr>
              <w:pStyle w:val="NoSpacing"/>
              <w:numPr>
                <w:ilvl w:val="0"/>
                <w:numId w:val="19"/>
              </w:numPr>
              <w:ind w:left="1023" w:hanging="283"/>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Grupu ar sūkņiem un regulatoriem;</w:t>
            </w:r>
          </w:p>
          <w:p w14:paraId="6B2F3F59" w14:textId="090324F3" w:rsidR="00592D0C" w:rsidRDefault="00592D0C" w:rsidP="003E7115">
            <w:pPr>
              <w:pStyle w:val="NoSpacing"/>
              <w:numPr>
                <w:ilvl w:val="0"/>
                <w:numId w:val="19"/>
              </w:numPr>
              <w:ind w:left="1023" w:hanging="283"/>
              <w:jc w:val="both"/>
              <w:rPr>
                <w:rFonts w:ascii="Times New Roman" w:eastAsia="Times New Roman" w:hAnsi="Times New Roman" w:cs="Times New Roman"/>
                <w:color w:val="000000" w:themeColor="text1"/>
                <w:sz w:val="24"/>
                <w:szCs w:val="24"/>
                <w:lang w:eastAsia="lv-LV"/>
              </w:rPr>
            </w:pPr>
            <w:r w:rsidRPr="00BC3CCE">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K</w:t>
            </w:r>
            <w:r w:rsidRPr="00BC3CCE">
              <w:rPr>
                <w:rFonts w:ascii="Times New Roman" w:eastAsia="Times New Roman" w:hAnsi="Times New Roman" w:cs="Times New Roman"/>
                <w:color w:val="000000" w:themeColor="text1"/>
                <w:sz w:val="24"/>
                <w:szCs w:val="24"/>
                <w:lang w:eastAsia="lv-LV"/>
              </w:rPr>
              <w:t xml:space="preserve">arstā ūdens sagatavošanas siltummezglu ar </w:t>
            </w:r>
            <w:proofErr w:type="spellStart"/>
            <w:r w:rsidRPr="00BC3CCE">
              <w:rPr>
                <w:rFonts w:ascii="Times New Roman" w:eastAsia="Times New Roman" w:hAnsi="Times New Roman" w:cs="Times New Roman"/>
                <w:color w:val="000000" w:themeColor="text1"/>
                <w:sz w:val="24"/>
                <w:szCs w:val="24"/>
                <w:lang w:eastAsia="lv-LV"/>
              </w:rPr>
              <w:t>siltummaini</w:t>
            </w:r>
            <w:proofErr w:type="spellEnd"/>
            <w:r w:rsidRPr="00BC3CCE">
              <w:rPr>
                <w:rFonts w:ascii="Times New Roman" w:eastAsia="Times New Roman" w:hAnsi="Times New Roman" w:cs="Times New Roman"/>
                <w:color w:val="000000" w:themeColor="text1"/>
                <w:sz w:val="24"/>
                <w:szCs w:val="24"/>
                <w:lang w:eastAsia="lv-LV"/>
              </w:rPr>
              <w:t xml:space="preserve"> un cirkulācijas sūkni;</w:t>
            </w:r>
          </w:p>
          <w:p w14:paraId="3DBFB4ED" w14:textId="6E1ADDE7" w:rsidR="00592D0C" w:rsidRDefault="00592D0C" w:rsidP="003E7115">
            <w:pPr>
              <w:pStyle w:val="NoSpacing"/>
              <w:numPr>
                <w:ilvl w:val="0"/>
                <w:numId w:val="19"/>
              </w:numPr>
              <w:ind w:left="1023" w:hanging="283"/>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D</w:t>
            </w:r>
            <w:r w:rsidRPr="00BC3CCE">
              <w:rPr>
                <w:rFonts w:ascii="Times New Roman" w:eastAsia="Times New Roman" w:hAnsi="Times New Roman" w:cs="Times New Roman"/>
                <w:color w:val="000000" w:themeColor="text1"/>
                <w:sz w:val="24"/>
                <w:szCs w:val="24"/>
                <w:lang w:eastAsia="lv-LV"/>
              </w:rPr>
              <w:t xml:space="preserve">abas gāzes sistēma ar </w:t>
            </w:r>
            <w:proofErr w:type="spellStart"/>
            <w:r w:rsidRPr="00BC3CCE">
              <w:rPr>
                <w:rFonts w:ascii="Times New Roman" w:eastAsia="Times New Roman" w:hAnsi="Times New Roman" w:cs="Times New Roman"/>
                <w:color w:val="000000" w:themeColor="text1"/>
                <w:sz w:val="24"/>
                <w:szCs w:val="24"/>
                <w:lang w:eastAsia="lv-LV"/>
              </w:rPr>
              <w:t>komercskaitītāju</w:t>
            </w:r>
            <w:proofErr w:type="spellEnd"/>
            <w:r w:rsidRPr="00BC3CCE">
              <w:rPr>
                <w:rFonts w:ascii="Times New Roman" w:eastAsia="Times New Roman" w:hAnsi="Times New Roman" w:cs="Times New Roman"/>
                <w:color w:val="000000" w:themeColor="text1"/>
                <w:sz w:val="24"/>
                <w:szCs w:val="24"/>
                <w:lang w:eastAsia="lv-LV"/>
              </w:rPr>
              <w:t xml:space="preserve">, spiediena regulatoru, </w:t>
            </w:r>
            <w:proofErr w:type="spellStart"/>
            <w:r w:rsidRPr="00BC3CCE">
              <w:rPr>
                <w:rFonts w:ascii="Times New Roman" w:eastAsia="Times New Roman" w:hAnsi="Times New Roman" w:cs="Times New Roman"/>
                <w:color w:val="000000" w:themeColor="text1"/>
                <w:sz w:val="24"/>
                <w:szCs w:val="24"/>
                <w:lang w:eastAsia="lv-LV"/>
              </w:rPr>
              <w:t>resīveri</w:t>
            </w:r>
            <w:proofErr w:type="spellEnd"/>
            <w:r w:rsidRPr="00BC3CCE">
              <w:rPr>
                <w:rFonts w:ascii="Times New Roman" w:eastAsia="Times New Roman" w:hAnsi="Times New Roman" w:cs="Times New Roman"/>
                <w:color w:val="000000" w:themeColor="text1"/>
                <w:sz w:val="24"/>
                <w:szCs w:val="24"/>
                <w:lang w:eastAsia="lv-LV"/>
              </w:rPr>
              <w:t>, drošības</w:t>
            </w:r>
            <w:r>
              <w:rPr>
                <w:rFonts w:ascii="Times New Roman" w:eastAsia="Times New Roman" w:hAnsi="Times New Roman" w:cs="Times New Roman"/>
                <w:color w:val="000000" w:themeColor="text1"/>
                <w:sz w:val="24"/>
                <w:szCs w:val="24"/>
                <w:lang w:eastAsia="lv-LV"/>
              </w:rPr>
              <w:t xml:space="preserve"> vārstiem</w:t>
            </w:r>
            <w:r w:rsidRPr="00BC3CCE">
              <w:rPr>
                <w:rFonts w:ascii="Times New Roman" w:eastAsia="Times New Roman" w:hAnsi="Times New Roman" w:cs="Times New Roman"/>
                <w:color w:val="000000" w:themeColor="text1"/>
                <w:sz w:val="24"/>
                <w:szCs w:val="24"/>
                <w:lang w:eastAsia="lv-LV"/>
              </w:rPr>
              <w:t xml:space="preserve"> un </w:t>
            </w:r>
            <w:proofErr w:type="spellStart"/>
            <w:r w:rsidRPr="00BC3CCE">
              <w:rPr>
                <w:rFonts w:ascii="Times New Roman" w:eastAsia="Times New Roman" w:hAnsi="Times New Roman" w:cs="Times New Roman"/>
                <w:color w:val="000000" w:themeColor="text1"/>
                <w:sz w:val="24"/>
                <w:szCs w:val="24"/>
                <w:lang w:eastAsia="lv-LV"/>
              </w:rPr>
              <w:t>noslēgarmatūru</w:t>
            </w:r>
            <w:proofErr w:type="spellEnd"/>
            <w:r w:rsidRPr="00BC3CCE">
              <w:rPr>
                <w:rFonts w:ascii="Times New Roman" w:eastAsia="Times New Roman" w:hAnsi="Times New Roman" w:cs="Times New Roman"/>
                <w:color w:val="000000" w:themeColor="text1"/>
                <w:sz w:val="24"/>
                <w:szCs w:val="24"/>
                <w:lang w:eastAsia="lv-LV"/>
              </w:rPr>
              <w:t xml:space="preserve"> utt.;</w:t>
            </w:r>
          </w:p>
          <w:p w14:paraId="00143AF2" w14:textId="27607C29" w:rsidR="00592D0C" w:rsidRDefault="00592D0C" w:rsidP="003E7115">
            <w:pPr>
              <w:pStyle w:val="NoSpacing"/>
              <w:numPr>
                <w:ilvl w:val="0"/>
                <w:numId w:val="19"/>
              </w:numPr>
              <w:ind w:left="1023" w:hanging="283"/>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w:t>
            </w:r>
            <w:r w:rsidRPr="00BC3CCE">
              <w:rPr>
                <w:rFonts w:ascii="Times New Roman" w:eastAsia="Times New Roman" w:hAnsi="Times New Roman" w:cs="Times New Roman"/>
                <w:color w:val="000000" w:themeColor="text1"/>
                <w:sz w:val="24"/>
                <w:szCs w:val="24"/>
                <w:lang w:eastAsia="lv-LV"/>
              </w:rPr>
              <w:t>ekšējās gaisa temperatūras uzturēšanai paredzēts ūden</w:t>
            </w:r>
            <w:r>
              <w:rPr>
                <w:rFonts w:ascii="Times New Roman" w:eastAsia="Times New Roman" w:hAnsi="Times New Roman" w:cs="Times New Roman"/>
                <w:color w:val="000000" w:themeColor="text1"/>
                <w:sz w:val="24"/>
                <w:szCs w:val="24"/>
                <w:lang w:eastAsia="lv-LV"/>
              </w:rPr>
              <w:t>s</w:t>
            </w:r>
            <w:r w:rsidRPr="00BC3CCE">
              <w:rPr>
                <w:rFonts w:ascii="Times New Roman" w:eastAsia="Times New Roman" w:hAnsi="Times New Roman" w:cs="Times New Roman"/>
                <w:color w:val="000000" w:themeColor="text1"/>
                <w:sz w:val="24"/>
                <w:szCs w:val="24"/>
                <w:lang w:eastAsia="lv-LV"/>
              </w:rPr>
              <w:t>/gaiss kalorifers;</w:t>
            </w:r>
          </w:p>
          <w:p w14:paraId="5505F22D" w14:textId="77777777" w:rsidR="00592D0C" w:rsidRPr="00696EDD" w:rsidRDefault="00592D0C" w:rsidP="003E7115">
            <w:pPr>
              <w:pStyle w:val="NoSpacing"/>
              <w:numPr>
                <w:ilvl w:val="0"/>
                <w:numId w:val="19"/>
              </w:numPr>
              <w:ind w:left="1023" w:hanging="283"/>
              <w:jc w:val="both"/>
              <w:rPr>
                <w:rFonts w:ascii="Times New Roman" w:eastAsia="Times New Roman" w:hAnsi="Times New Roman" w:cs="Times New Roman"/>
                <w:color w:val="000000" w:themeColor="text1"/>
                <w:sz w:val="24"/>
                <w:szCs w:val="24"/>
                <w:lang w:eastAsia="lv-LV"/>
              </w:rPr>
            </w:pPr>
            <w:r w:rsidRPr="00BC3CCE">
              <w:rPr>
                <w:rFonts w:ascii="Times New Roman" w:eastAsia="Times New Roman" w:hAnsi="Times New Roman" w:cs="Times New Roman"/>
                <w:color w:val="000000" w:themeColor="text1"/>
                <w:sz w:val="24"/>
                <w:szCs w:val="24"/>
                <w:lang w:eastAsia="lv-LV"/>
              </w:rPr>
              <w:t>EL un ESS-VAS sistēmu skapji, devēji un kabeļu trepes;</w:t>
            </w:r>
          </w:p>
          <w:p w14:paraId="60287BD1" w14:textId="62C67678" w:rsidR="00592D0C"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 Nosacījumi:</w:t>
            </w:r>
          </w:p>
          <w:p w14:paraId="0C22E81B" w14:textId="0F4B37D0" w:rsidR="00592D0C" w:rsidRDefault="00592D0C" w:rsidP="003E7115">
            <w:pPr>
              <w:pStyle w:val="NoSpacing"/>
              <w:numPr>
                <w:ilvl w:val="2"/>
                <w:numId w:val="34"/>
              </w:numPr>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Katlu mājas ēkas struktūras projektā un iekārtas izvēlas, paredzot, ka līdz nozīmīgam remontam vai galveno un sekundāro strukturālo elementu nomaiņa tās apkalpošanas laiks ir ne mazāk kā 25 gadi.</w:t>
            </w:r>
          </w:p>
          <w:p w14:paraId="322F0BDB" w14:textId="710E7CE1" w:rsidR="00592D0C" w:rsidRDefault="00592D0C" w:rsidP="003E7115">
            <w:pPr>
              <w:pStyle w:val="NoSpacing"/>
              <w:numPr>
                <w:ilvl w:val="2"/>
                <w:numId w:val="34"/>
              </w:numPr>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Būvprojektā paredzētie produkti un materiāli nekādos apstākļos </w:t>
            </w:r>
            <w:r w:rsidRPr="002410BE">
              <w:rPr>
                <w:rFonts w:ascii="Times New Roman" w:eastAsia="Times New Roman" w:hAnsi="Times New Roman" w:cs="Times New Roman"/>
                <w:b/>
                <w:bCs/>
                <w:color w:val="000000" w:themeColor="text1"/>
                <w:sz w:val="24"/>
                <w:szCs w:val="24"/>
                <w:lang w:eastAsia="lv-LV"/>
              </w:rPr>
              <w:t>nedrīkst</w:t>
            </w:r>
            <w:r>
              <w:rPr>
                <w:rFonts w:ascii="Times New Roman" w:eastAsia="Times New Roman" w:hAnsi="Times New Roman" w:cs="Times New Roman"/>
                <w:color w:val="000000" w:themeColor="text1"/>
                <w:sz w:val="24"/>
                <w:szCs w:val="24"/>
                <w:lang w:eastAsia="lv-LV"/>
              </w:rPr>
              <w:t xml:space="preserve"> saturēt aizliegtus bīstamos materiālus vai ķīmiskas vielas, piemēram, azbestu, dzīvsudrabu, kadmiju.</w:t>
            </w:r>
          </w:p>
          <w:p w14:paraId="51E6A54D" w14:textId="5E0CFDE5" w:rsidR="00592D0C" w:rsidRDefault="00592D0C" w:rsidP="003E7115">
            <w:pPr>
              <w:pStyle w:val="NoSpacing"/>
              <w:numPr>
                <w:ilvl w:val="2"/>
                <w:numId w:val="34"/>
              </w:numPr>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Projektēšanā jāparedz katlu mājas pieslēgšana pie esošajiem siltumtīkliem, ūdensvadam un gāzes vada, kas atrodas pie esošās kaltu mājas. Elektriskais </w:t>
            </w:r>
            <w:proofErr w:type="spellStart"/>
            <w:r>
              <w:rPr>
                <w:rFonts w:ascii="Times New Roman" w:eastAsia="Times New Roman" w:hAnsi="Times New Roman" w:cs="Times New Roman"/>
                <w:color w:val="000000" w:themeColor="text1"/>
                <w:sz w:val="24"/>
                <w:szCs w:val="24"/>
                <w:lang w:eastAsia="lv-LV"/>
              </w:rPr>
              <w:t>pieslēgums</w:t>
            </w:r>
            <w:proofErr w:type="spellEnd"/>
            <w:r>
              <w:rPr>
                <w:rFonts w:ascii="Times New Roman" w:eastAsia="Times New Roman" w:hAnsi="Times New Roman" w:cs="Times New Roman"/>
                <w:color w:val="000000" w:themeColor="text1"/>
                <w:sz w:val="24"/>
                <w:szCs w:val="24"/>
                <w:lang w:eastAsia="lv-LV"/>
              </w:rPr>
              <w:t xml:space="preserve"> pie kabeļa, kas nodrošina ar elektrību esošo katlu māju.</w:t>
            </w:r>
          </w:p>
          <w:p w14:paraId="18606586" w14:textId="59AF4C87" w:rsidR="00592D0C" w:rsidRDefault="00592D0C" w:rsidP="003E7115">
            <w:pPr>
              <w:pStyle w:val="NoSpacing"/>
              <w:numPr>
                <w:ilvl w:val="2"/>
                <w:numId w:val="34"/>
              </w:numPr>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Katlu māju paredzēts pilnībā automatizēt izmantojot Siemens vai ekvivalentu vadības un automatizācijas sistēmu kontrolierus. Automatizācijas līmenim jābūt pietiekamam, lai varētu nodrošināt katlu mājas vadīšanu gan uz vietas, gan attālināti.</w:t>
            </w:r>
          </w:p>
          <w:p w14:paraId="45238465" w14:textId="24770140" w:rsidR="00592D0C" w:rsidRDefault="00592D0C" w:rsidP="003E7115">
            <w:pPr>
              <w:pStyle w:val="NoSpacing"/>
              <w:numPr>
                <w:ilvl w:val="2"/>
                <w:numId w:val="34"/>
              </w:numPr>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Ģeoloģisko un topogrāfisko inženierizpēti veic būvprojekta izstrādātājs (ja ir nepieciešams)</w:t>
            </w:r>
          </w:p>
          <w:p w14:paraId="6F2857C1" w14:textId="59FFB6CD" w:rsidR="00592D0C" w:rsidRPr="00897639" w:rsidRDefault="00592D0C" w:rsidP="003E7115">
            <w:pPr>
              <w:pStyle w:val="NoSpacing"/>
              <w:numPr>
                <w:ilvl w:val="2"/>
                <w:numId w:val="34"/>
              </w:numPr>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Ja projektēšanas laikā tiks noskaidrots, ka nepieciešams izbūvēt jaunu kalu mājas ēku, tad ēkai jābūt konteinera tipa ar nesošo metālisko karkasu un apšuvumu no sendvič tipa paneļiem ar biezumu 100mm. Kalu mājas tiks projektēta kā rūpnieciski izgatavots elements (būve) ar pilnīgi samontēto iekšēju struktūru (iekārtām un elementiem), pilnīgi gatavam </w:t>
            </w:r>
            <w:proofErr w:type="spellStart"/>
            <w:r>
              <w:rPr>
                <w:rFonts w:ascii="Times New Roman" w:eastAsia="Times New Roman" w:hAnsi="Times New Roman" w:cs="Times New Roman"/>
                <w:color w:val="000000" w:themeColor="text1"/>
                <w:sz w:val="24"/>
                <w:szCs w:val="24"/>
                <w:lang w:eastAsia="lv-LV"/>
              </w:rPr>
              <w:t>pieslēgumam</w:t>
            </w:r>
            <w:proofErr w:type="spellEnd"/>
            <w:r>
              <w:rPr>
                <w:rFonts w:ascii="Times New Roman" w:eastAsia="Times New Roman" w:hAnsi="Times New Roman" w:cs="Times New Roman"/>
                <w:color w:val="000000" w:themeColor="text1"/>
                <w:sz w:val="24"/>
                <w:szCs w:val="24"/>
                <w:lang w:eastAsia="lv-LV"/>
              </w:rPr>
              <w:t xml:space="preserve"> pie esošajiem tīkliem. Nav paredzēti zemes darbi pamatu ierīkošanai, konteinera atbalsta elementiem jāatrodas uz zemes atzīmes;</w:t>
            </w:r>
          </w:p>
          <w:p w14:paraId="2A1C26FD" w14:textId="3BD0D34A" w:rsidR="00592D0C"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5.3. Prasības:</w:t>
            </w:r>
          </w:p>
          <w:p w14:paraId="1510804B" w14:textId="2E138383" w:rsidR="00592D0C" w:rsidRDefault="00592D0C" w:rsidP="003E7115">
            <w:pPr>
              <w:pStyle w:val="NoSpacing"/>
              <w:numPr>
                <w:ilvl w:val="2"/>
                <w:numId w:val="35"/>
              </w:numPr>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Pasūtītājs var apstiprināt cita alternatīva (ekvivalenta) standarta lietošanu, ja šis ekvivalents ir atzīts un tiek piemērots praksē siltumenerģijas ražošanas nozarē un par to atbilstošā veidā ir norādīts pasūtītājam būvprojekta izstrādē;</w:t>
            </w:r>
          </w:p>
          <w:p w14:paraId="3516828E" w14:textId="118D35FD" w:rsidR="00592D0C" w:rsidRDefault="00592D0C" w:rsidP="003E7115">
            <w:pPr>
              <w:pStyle w:val="NoSpacing"/>
              <w:numPr>
                <w:ilvl w:val="2"/>
                <w:numId w:val="35"/>
              </w:numPr>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Projektēšanas uzdevumā minētie projektēšanas kritēriji un piedāvātie konceptuālie risinājumi neatbrīvo projekta autoru no atbildības par iepirkuma priekšmeta izpildi pilnā apmērā un apjomā;</w:t>
            </w:r>
          </w:p>
          <w:p w14:paraId="3B9B5C1A" w14:textId="2CFF7D85" w:rsidR="00592D0C" w:rsidRDefault="00592D0C" w:rsidP="003E7115">
            <w:pPr>
              <w:pStyle w:val="NoSpacing"/>
              <w:numPr>
                <w:ilvl w:val="2"/>
                <w:numId w:val="35"/>
              </w:numPr>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Sagatavojot būvprojekta dokumentāciju projekta autoram jānoskaidro prasības, ko saskaņā ar Latvijas likumdošanu un spēkā esošajiem normatīvajiem aktiem izvirzījušas visas iesaistītās valsts un pašvaldības iestādes un uzņēmumi un jāiestrādā tās projekta dokumentācijā;</w:t>
            </w:r>
          </w:p>
          <w:p w14:paraId="1416C87D" w14:textId="312B4059" w:rsidR="00592D0C" w:rsidRPr="00897639" w:rsidRDefault="00592D0C" w:rsidP="003E7115">
            <w:pPr>
              <w:pStyle w:val="NoSpacing"/>
              <w:numPr>
                <w:ilvl w:val="2"/>
                <w:numId w:val="35"/>
              </w:numPr>
              <w:ind w:left="598" w:hanging="598"/>
              <w:jc w:val="both"/>
              <w:rPr>
                <w:rFonts w:ascii="Times New Roman" w:eastAsia="Times New Roman" w:hAnsi="Times New Roman" w:cs="Times New Roman"/>
                <w:color w:val="000000" w:themeColor="text1"/>
                <w:sz w:val="24"/>
                <w:szCs w:val="24"/>
                <w:lang w:eastAsia="lv-LV"/>
              </w:rPr>
            </w:pPr>
            <w:r w:rsidRPr="00FC0255">
              <w:rPr>
                <w:rFonts w:ascii="Times New Roman" w:eastAsia="Times New Roman" w:hAnsi="Times New Roman" w:cs="Times New Roman"/>
                <w:color w:val="000000" w:themeColor="text1"/>
                <w:sz w:val="24"/>
                <w:szCs w:val="24"/>
                <w:lang w:eastAsia="lv-LV"/>
              </w:rPr>
              <w:lastRenderedPageBreak/>
              <w:t>Izstrādātājs</w:t>
            </w:r>
            <w:r>
              <w:rPr>
                <w:rFonts w:ascii="Times New Roman" w:eastAsia="Times New Roman" w:hAnsi="Times New Roman" w:cs="Times New Roman"/>
                <w:color w:val="000000" w:themeColor="text1"/>
                <w:sz w:val="24"/>
                <w:szCs w:val="24"/>
                <w:lang w:eastAsia="lv-LV"/>
              </w:rPr>
              <w:t xml:space="preserve"> ir pilnībā atbildīgs par visu šajā dokumentā doto projekta parametru pārbaudi, kā arī par to, ka projekts saņem visus saskaņojumus, ko pieprasa iesaistītās institūcijas un veic visus nepieciešamos darbus un grozījumus tehnoloģiskā procesa projektēšanas saskaņā ar pasūtītāja projektēšanas uzdevumu. </w:t>
            </w:r>
          </w:p>
          <w:p w14:paraId="597DA01D"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5.4. Projektēšanas demontāžas apjoms:</w:t>
            </w:r>
          </w:p>
          <w:p w14:paraId="43744FC0" w14:textId="1FE3B1D8"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 xml:space="preserve">Esošais gāzes katls VAPOR kopā ar gāzes degli un dūmeju; </w:t>
            </w:r>
          </w:p>
          <w:p w14:paraId="60246312"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 xml:space="preserve">gāzes cauruļvadiem; </w:t>
            </w:r>
          </w:p>
          <w:p w14:paraId="6EF9A013"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siltumtīklu un piebarošanas kontūriem;</w:t>
            </w:r>
          </w:p>
          <w:p w14:paraId="797EE060" w14:textId="77777777" w:rsidR="00592D0C" w:rsidRPr="00165933"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mīkstināta ūdens tvertne;</w:t>
            </w:r>
          </w:p>
          <w:p w14:paraId="1372BD3C" w14:textId="77777777" w:rsidR="00592D0C" w:rsidRPr="00165933"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karstā ūdens kontūrs un gaisa sildītājs;</w:t>
            </w:r>
          </w:p>
          <w:p w14:paraId="33D2721A" w14:textId="77777777" w:rsidR="00592D0C" w:rsidRPr="00165933"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EL un  ESS-VAS skapji, devēji un kabeļu trepes, atsevišķi stāvošais dūmenis;</w:t>
            </w:r>
          </w:p>
          <w:p w14:paraId="2B7017FA" w14:textId="77777777" w:rsidR="00592D0C" w:rsidRPr="00165933"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5.5. Risinājumi:</w:t>
            </w:r>
          </w:p>
          <w:p w14:paraId="0654A512" w14:textId="77777777" w:rsidR="00592D0C" w:rsidRPr="00165933"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Paredzēt 3 (trīs) jaunus kondensācijas tipa gāzes katlus (0,6 MW ± 5%, 0,6 MW ± 5%, un 0,3 MW ± 5%) ar modulējošiem degļiem. Degļiem jāspēj darboties no 20% līdz 100% jaudas robežās;</w:t>
            </w:r>
          </w:p>
          <w:p w14:paraId="784D4F72" w14:textId="77777777" w:rsidR="00592D0C" w:rsidRPr="00165933"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Katlu lietderības koeficients ne mazāks kā 94% (pēc gāzes zemākā sadegšanas siltuma un temperatūras režīma 80÷60 ˚C);</w:t>
            </w:r>
          </w:p>
          <w:p w14:paraId="48EDB330" w14:textId="77777777" w:rsidR="00592D0C" w:rsidRPr="00165933"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Siltumtīklu grafiks apkures periodā 80÷60˚C; vasaras sezonā 40÷60˚C;</w:t>
            </w:r>
          </w:p>
          <w:p w14:paraId="62000C21" w14:textId="77777777" w:rsidR="00592D0C" w:rsidRPr="00165933"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Katliem pieļaujamais darba spiediens 6bar un pieļaujamā darba temperatūra 95˚C;</w:t>
            </w:r>
          </w:p>
          <w:p w14:paraId="36DE4A12" w14:textId="77777777" w:rsidR="00592D0C" w:rsidRPr="00165933"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Saražotās siltumenerģijas daudzuma uzskaitei projektā jāietver atbilstošs siltuma skaitītājs;</w:t>
            </w:r>
          </w:p>
          <w:p w14:paraId="08CC6697"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165933">
              <w:rPr>
                <w:rFonts w:ascii="Times New Roman" w:eastAsia="Times New Roman" w:hAnsi="Times New Roman" w:cs="Times New Roman"/>
                <w:color w:val="000000" w:themeColor="text1"/>
                <w:sz w:val="24"/>
                <w:szCs w:val="24"/>
                <w:lang w:eastAsia="lv-LV"/>
              </w:rPr>
              <w:t>Katla drošības aprīkojumam jāatbilst standarta LVS NE 12935 prasībām un iekārtu ražotāja rekomendācijām. Drošības</w:t>
            </w:r>
            <w:r w:rsidRPr="00EB57B2">
              <w:rPr>
                <w:rFonts w:ascii="Times New Roman" w:eastAsia="Times New Roman" w:hAnsi="Times New Roman" w:cs="Times New Roman"/>
                <w:color w:val="000000" w:themeColor="text1"/>
                <w:sz w:val="24"/>
                <w:szCs w:val="24"/>
                <w:lang w:eastAsia="lv-LV"/>
              </w:rPr>
              <w:t xml:space="preserve"> aprīkojums jānodrošina katram katlam atsevišķi;</w:t>
            </w:r>
          </w:p>
          <w:p w14:paraId="24885E5D"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 xml:space="preserve">Projektēšanas laikā jāizvērtē katlu </w:t>
            </w:r>
            <w:proofErr w:type="spellStart"/>
            <w:r w:rsidRPr="00EB57B2">
              <w:rPr>
                <w:rFonts w:ascii="Times New Roman" w:eastAsia="Times New Roman" w:hAnsi="Times New Roman" w:cs="Times New Roman"/>
                <w:color w:val="000000" w:themeColor="text1"/>
                <w:sz w:val="24"/>
                <w:szCs w:val="24"/>
                <w:lang w:eastAsia="lv-LV"/>
              </w:rPr>
              <w:t>pieslēguma</w:t>
            </w:r>
            <w:proofErr w:type="spellEnd"/>
            <w:r w:rsidRPr="00EB57B2">
              <w:rPr>
                <w:rFonts w:ascii="Times New Roman" w:eastAsia="Times New Roman" w:hAnsi="Times New Roman" w:cs="Times New Roman"/>
                <w:color w:val="000000" w:themeColor="text1"/>
                <w:sz w:val="24"/>
                <w:szCs w:val="24"/>
                <w:lang w:eastAsia="lv-LV"/>
              </w:rPr>
              <w:t xml:space="preserve"> tipu: “atvērtā” shēma vai “slēgtā” tipa ar atdalošo </w:t>
            </w:r>
            <w:proofErr w:type="spellStart"/>
            <w:r w:rsidRPr="00EB57B2">
              <w:rPr>
                <w:rFonts w:ascii="Times New Roman" w:eastAsia="Times New Roman" w:hAnsi="Times New Roman" w:cs="Times New Roman"/>
                <w:color w:val="000000" w:themeColor="text1"/>
                <w:sz w:val="24"/>
                <w:szCs w:val="24"/>
                <w:lang w:eastAsia="lv-LV"/>
              </w:rPr>
              <w:t>siltummaini</w:t>
            </w:r>
            <w:proofErr w:type="spellEnd"/>
            <w:r w:rsidRPr="00EB57B2">
              <w:rPr>
                <w:rFonts w:ascii="Times New Roman" w:eastAsia="Times New Roman" w:hAnsi="Times New Roman" w:cs="Times New Roman"/>
                <w:color w:val="000000" w:themeColor="text1"/>
                <w:sz w:val="24"/>
                <w:szCs w:val="24"/>
                <w:lang w:eastAsia="lv-LV"/>
              </w:rPr>
              <w:t>. Siltumnesēja izplešanās kompensēšanai. Sistēmu aprīko ar izplešanās traukiem;</w:t>
            </w:r>
          </w:p>
          <w:p w14:paraId="1E98CF68"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Cirkulācijas sūkņus jāaprīko ar frekvences pārveidotājiem, Cirkulācijas sūkņiem jānodrošina caurplūdi visu katlu jaudas diapazonā: no minimālās vasarā līdz maksimālai ziemā;</w:t>
            </w:r>
          </w:p>
          <w:p w14:paraId="67599668"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Cirkulācijas sūkņu skaits – ne mazāk kā 2 (divi);</w:t>
            </w:r>
          </w:p>
          <w:p w14:paraId="72EBF483"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 xml:space="preserve">Būvprojekta gaitā darbu veicējam jānodrošina katlu un siltumtīklu kontūru piebarošanas tehniskā ūdens sagatavošana, atbilstoši sistēmas elementu (katlu, </w:t>
            </w:r>
            <w:proofErr w:type="spellStart"/>
            <w:r w:rsidRPr="00EB57B2">
              <w:rPr>
                <w:rFonts w:ascii="Times New Roman" w:eastAsia="Times New Roman" w:hAnsi="Times New Roman" w:cs="Times New Roman"/>
                <w:color w:val="000000" w:themeColor="text1"/>
                <w:sz w:val="24"/>
                <w:szCs w:val="24"/>
                <w:lang w:eastAsia="lv-LV"/>
              </w:rPr>
              <w:t>siltummaiņu</w:t>
            </w:r>
            <w:proofErr w:type="spellEnd"/>
            <w:r w:rsidRPr="00EB57B2">
              <w:rPr>
                <w:rFonts w:ascii="Times New Roman" w:eastAsia="Times New Roman" w:hAnsi="Times New Roman" w:cs="Times New Roman"/>
                <w:color w:val="000000" w:themeColor="text1"/>
                <w:sz w:val="24"/>
                <w:szCs w:val="24"/>
                <w:lang w:eastAsia="lv-LV"/>
              </w:rPr>
              <w:t xml:space="preserve"> u.c.) ražotāju noteiktajām prasībām. Jāveic piebarotā ūdens daudzuma uzskaite. Kalu mājas ūdens apgāde tiek nodrošināta no esošā ūdensvada, kas ir katlu mājas tuvumā;</w:t>
            </w:r>
          </w:p>
          <w:p w14:paraId="61103289"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Katlu mājā jāparedz karstā ūdens sagatavošanas mezglu ar 1000 litru boileru;</w:t>
            </w:r>
          </w:p>
          <w:p w14:paraId="456F8FCE"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Katlus pieslēgt pie viena nerūsējošā tērauda dūmeņa. Dūmeņa augstumu, diametru un izvietojuma vietu noteikt projektēšanas laikā;</w:t>
            </w:r>
          </w:p>
          <w:p w14:paraId="63ECAA19"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 xml:space="preserve">Būvprojektam jāparedz apkures un ventilācijas sistēmas tehniskā risinājuma izstrāde. Apkures un ventilācijas sistēmas jāveido tā, lai tiktu nodrošināta katlu telpā temperatūra, no +5˚C  līdz +30˚C, kā arī papildus nodrošinātu normatīviem atbilstoša dabiskā gaisa apmaiņa un sadedzināšanai nepieciešamā gaisa pievade caur atverēm ēkas sienās un </w:t>
            </w:r>
            <w:proofErr w:type="spellStart"/>
            <w:r w:rsidRPr="00EB57B2">
              <w:rPr>
                <w:rFonts w:ascii="Times New Roman" w:eastAsia="Times New Roman" w:hAnsi="Times New Roman" w:cs="Times New Roman"/>
                <w:color w:val="000000" w:themeColor="text1"/>
                <w:sz w:val="24"/>
                <w:szCs w:val="24"/>
                <w:lang w:eastAsia="lv-LV"/>
              </w:rPr>
              <w:t>nosūces</w:t>
            </w:r>
            <w:proofErr w:type="spellEnd"/>
            <w:r w:rsidRPr="00EB57B2">
              <w:rPr>
                <w:rFonts w:ascii="Times New Roman" w:eastAsia="Times New Roman" w:hAnsi="Times New Roman" w:cs="Times New Roman"/>
                <w:color w:val="000000" w:themeColor="text1"/>
                <w:sz w:val="24"/>
                <w:szCs w:val="24"/>
                <w:lang w:eastAsia="lv-LV"/>
              </w:rPr>
              <w:t xml:space="preserve"> ventilatoru;</w:t>
            </w:r>
          </w:p>
          <w:p w14:paraId="122E5FB2"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 xml:space="preserve">Visus cauruļvadus ar siltumnesēja temperatūru 35˚C un vairāk jāizolē tā, lai nodrošinot izolācijas virsmu temperatūru zem 35˚C pie apkārtējās telpas temperatūras +20˚C. Cauruļvadiem DN32 un vairāk ar akmens vati un 0,5mm </w:t>
            </w:r>
            <w:proofErr w:type="spellStart"/>
            <w:r w:rsidRPr="00EB57B2">
              <w:rPr>
                <w:rFonts w:ascii="Times New Roman" w:eastAsia="Times New Roman" w:hAnsi="Times New Roman" w:cs="Times New Roman"/>
                <w:color w:val="000000" w:themeColor="text1"/>
                <w:sz w:val="24"/>
                <w:szCs w:val="24"/>
                <w:lang w:eastAsia="lv-LV"/>
              </w:rPr>
              <w:t>AlZn</w:t>
            </w:r>
            <w:proofErr w:type="spellEnd"/>
            <w:r w:rsidRPr="00EB57B2">
              <w:rPr>
                <w:rFonts w:ascii="Times New Roman" w:eastAsia="Times New Roman" w:hAnsi="Times New Roman" w:cs="Times New Roman"/>
                <w:color w:val="000000" w:themeColor="text1"/>
                <w:sz w:val="24"/>
                <w:szCs w:val="24"/>
                <w:lang w:eastAsia="lv-LV"/>
              </w:rPr>
              <w:t xml:space="preserve"> skārdu; cauruļvadiem līdz DN25 ar kaučuka izolāciju, arī pret kondensāta veidošanos;</w:t>
            </w:r>
          </w:p>
          <w:p w14:paraId="1819DB80"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 xml:space="preserve">No katliem veidojošais kondensāts caur neitralizācijas iekārtu paredzēts novadīt uz kanalizāciju. Būvprojektam jāietver </w:t>
            </w:r>
            <w:proofErr w:type="spellStart"/>
            <w:r w:rsidRPr="00EB57B2">
              <w:rPr>
                <w:rFonts w:ascii="Times New Roman" w:eastAsia="Times New Roman" w:hAnsi="Times New Roman" w:cs="Times New Roman"/>
                <w:color w:val="000000" w:themeColor="text1"/>
                <w:sz w:val="24"/>
                <w:szCs w:val="24"/>
                <w:lang w:eastAsia="lv-LV"/>
              </w:rPr>
              <w:t>dūmgāzu</w:t>
            </w:r>
            <w:proofErr w:type="spellEnd"/>
            <w:r w:rsidRPr="00EB57B2">
              <w:rPr>
                <w:rFonts w:ascii="Times New Roman" w:eastAsia="Times New Roman" w:hAnsi="Times New Roman" w:cs="Times New Roman"/>
                <w:color w:val="000000" w:themeColor="text1"/>
                <w:sz w:val="24"/>
                <w:szCs w:val="24"/>
                <w:lang w:eastAsia="lv-LV"/>
              </w:rPr>
              <w:t xml:space="preserve"> kondensāta sistēmas attīrīšanas komplekss un jānodrošina visu notekūdeņu ķīmiskā un fizikālā stāvokļa atbilstība kanalizācijas tīklu operatora noteiktajām prasībām. </w:t>
            </w:r>
            <w:proofErr w:type="spellStart"/>
            <w:r w:rsidRPr="00EB57B2">
              <w:rPr>
                <w:rFonts w:ascii="Times New Roman" w:eastAsia="Times New Roman" w:hAnsi="Times New Roman" w:cs="Times New Roman"/>
                <w:color w:val="000000" w:themeColor="text1"/>
                <w:sz w:val="24"/>
                <w:szCs w:val="24"/>
                <w:lang w:eastAsia="lv-LV"/>
              </w:rPr>
              <w:t>Pieslēguma</w:t>
            </w:r>
            <w:proofErr w:type="spellEnd"/>
            <w:r w:rsidRPr="00EB57B2">
              <w:rPr>
                <w:rFonts w:ascii="Times New Roman" w:eastAsia="Times New Roman" w:hAnsi="Times New Roman" w:cs="Times New Roman"/>
                <w:color w:val="000000" w:themeColor="text1"/>
                <w:sz w:val="24"/>
                <w:szCs w:val="24"/>
                <w:lang w:eastAsia="lv-LV"/>
              </w:rPr>
              <w:t xml:space="preserve"> vietu precizēt projektēšanas laikā;</w:t>
            </w:r>
          </w:p>
          <w:p w14:paraId="33067AF1" w14:textId="77777777" w:rsidR="00592D0C" w:rsidRPr="00EB57B2"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lastRenderedPageBreak/>
              <w:t>Izstrādātājs kopā ar pasūtītāju nodrošina tehnisko noteikumu saņemšanu no A/S “GASO”;</w:t>
            </w:r>
          </w:p>
          <w:p w14:paraId="677D2A63" w14:textId="3ABDA3C3" w:rsidR="00592D0C" w:rsidRPr="00612955" w:rsidRDefault="00592D0C" w:rsidP="003E7115">
            <w:pPr>
              <w:pStyle w:val="NoSpacing"/>
              <w:numPr>
                <w:ilvl w:val="2"/>
                <w:numId w:val="38"/>
              </w:numPr>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Būvprojektam jāatbilst  A/S “GASO” izsniegtajiem tehniskajiem noteikumiem;</w:t>
            </w:r>
          </w:p>
          <w:p w14:paraId="655CB16E" w14:textId="77777777" w:rsidR="000D4CFB" w:rsidRDefault="000D4CFB" w:rsidP="003E7115">
            <w:pPr>
              <w:pStyle w:val="NoSpacing"/>
              <w:ind w:left="598" w:hanging="598"/>
              <w:jc w:val="both"/>
              <w:rPr>
                <w:rFonts w:ascii="Times New Roman" w:eastAsia="Times New Roman" w:hAnsi="Times New Roman" w:cs="Times New Roman"/>
                <w:color w:val="000000" w:themeColor="text1"/>
                <w:sz w:val="24"/>
                <w:szCs w:val="24"/>
                <w:lang w:eastAsia="lv-LV"/>
              </w:rPr>
            </w:pPr>
          </w:p>
          <w:p w14:paraId="02D92810" w14:textId="0304AC90"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5.5. </w:t>
            </w:r>
            <w:r w:rsidRPr="00EB57B2">
              <w:rPr>
                <w:rFonts w:ascii="Times New Roman" w:eastAsia="Times New Roman" w:hAnsi="Times New Roman" w:cs="Times New Roman"/>
                <w:color w:val="000000" w:themeColor="text1"/>
                <w:sz w:val="24"/>
                <w:szCs w:val="24"/>
                <w:lang w:eastAsia="lv-LV"/>
              </w:rPr>
              <w:t xml:space="preserve">Pēc tehnisko noteikumu saņemšanas, projektētājam jāpārliecinās par esošā gāzes </w:t>
            </w:r>
            <w:proofErr w:type="spellStart"/>
            <w:r w:rsidRPr="00EB57B2">
              <w:rPr>
                <w:rFonts w:ascii="Times New Roman" w:eastAsia="Times New Roman" w:hAnsi="Times New Roman" w:cs="Times New Roman"/>
                <w:color w:val="000000" w:themeColor="text1"/>
                <w:sz w:val="24"/>
                <w:szCs w:val="24"/>
                <w:lang w:eastAsia="lv-LV"/>
              </w:rPr>
              <w:t>komercuzskaites</w:t>
            </w:r>
            <w:proofErr w:type="spellEnd"/>
            <w:r w:rsidRPr="00EB57B2">
              <w:rPr>
                <w:rFonts w:ascii="Times New Roman" w:eastAsia="Times New Roman" w:hAnsi="Times New Roman" w:cs="Times New Roman"/>
                <w:color w:val="000000" w:themeColor="text1"/>
                <w:sz w:val="24"/>
                <w:szCs w:val="24"/>
                <w:lang w:eastAsia="lv-LV"/>
              </w:rPr>
              <w:t xml:space="preserve"> skaitītāja atbilstību jaunajam gāzes patēriņa diapazonam un pēc nepieciešamības veikt skaitītāja nomaiņu;</w:t>
            </w:r>
          </w:p>
          <w:p w14:paraId="5FE29FCA"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5.5.1.</w:t>
            </w:r>
            <w:r w:rsidRPr="00EB57B2">
              <w:rPr>
                <w:rFonts w:ascii="Times New Roman" w:eastAsia="Times New Roman" w:hAnsi="Times New Roman" w:cs="Times New Roman"/>
                <w:color w:val="000000" w:themeColor="text1"/>
                <w:sz w:val="24"/>
                <w:szCs w:val="24"/>
                <w:lang w:eastAsia="lv-LV"/>
              </w:rPr>
              <w:tab/>
              <w:t xml:space="preserve">Katlumājas gāzes vada </w:t>
            </w:r>
            <w:proofErr w:type="spellStart"/>
            <w:r w:rsidRPr="00EB57B2">
              <w:rPr>
                <w:rFonts w:ascii="Times New Roman" w:eastAsia="Times New Roman" w:hAnsi="Times New Roman" w:cs="Times New Roman"/>
                <w:color w:val="000000" w:themeColor="text1"/>
                <w:sz w:val="24"/>
                <w:szCs w:val="24"/>
                <w:lang w:eastAsia="lv-LV"/>
              </w:rPr>
              <w:t>pieslēgums</w:t>
            </w:r>
            <w:proofErr w:type="spellEnd"/>
            <w:r w:rsidRPr="00EB57B2">
              <w:rPr>
                <w:rFonts w:ascii="Times New Roman" w:eastAsia="Times New Roman" w:hAnsi="Times New Roman" w:cs="Times New Roman"/>
                <w:color w:val="000000" w:themeColor="text1"/>
                <w:sz w:val="24"/>
                <w:szCs w:val="24"/>
                <w:lang w:eastAsia="lv-LV"/>
              </w:rPr>
              <w:t xml:space="preserve"> pie vidējā spiediena gāzesvada, kas atrodas kalu mājas tuvumā;</w:t>
            </w:r>
          </w:p>
          <w:p w14:paraId="1418E826"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5.5.2.</w:t>
            </w:r>
            <w:r w:rsidRPr="00EB57B2">
              <w:rPr>
                <w:rFonts w:ascii="Times New Roman" w:eastAsia="Times New Roman" w:hAnsi="Times New Roman" w:cs="Times New Roman"/>
                <w:color w:val="000000" w:themeColor="text1"/>
                <w:sz w:val="24"/>
                <w:szCs w:val="24"/>
                <w:lang w:eastAsia="lv-LV"/>
              </w:rPr>
              <w:tab/>
              <w:t>Būvprojekta izstrādātājs veic emisiju ( izmešu) aprēķinu;</w:t>
            </w:r>
          </w:p>
          <w:p w14:paraId="1A8EA32B"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5.5.3.</w:t>
            </w:r>
            <w:r w:rsidRPr="00EB57B2">
              <w:rPr>
                <w:rFonts w:ascii="Times New Roman" w:eastAsia="Times New Roman" w:hAnsi="Times New Roman" w:cs="Times New Roman"/>
                <w:color w:val="000000" w:themeColor="text1"/>
                <w:sz w:val="24"/>
                <w:szCs w:val="24"/>
                <w:lang w:eastAsia="lv-LV"/>
              </w:rPr>
              <w:tab/>
              <w:t xml:space="preserve">Būvprojektā jāparedz kalu mājas </w:t>
            </w:r>
            <w:proofErr w:type="spellStart"/>
            <w:r w:rsidRPr="00EB57B2">
              <w:rPr>
                <w:rFonts w:ascii="Times New Roman" w:eastAsia="Times New Roman" w:hAnsi="Times New Roman" w:cs="Times New Roman"/>
                <w:color w:val="000000" w:themeColor="text1"/>
                <w:sz w:val="24"/>
                <w:szCs w:val="24"/>
                <w:lang w:eastAsia="lv-LV"/>
              </w:rPr>
              <w:t>pieslēgumu</w:t>
            </w:r>
            <w:proofErr w:type="spellEnd"/>
            <w:r w:rsidRPr="00EB57B2">
              <w:rPr>
                <w:rFonts w:ascii="Times New Roman" w:eastAsia="Times New Roman" w:hAnsi="Times New Roman" w:cs="Times New Roman"/>
                <w:color w:val="000000" w:themeColor="text1"/>
                <w:sz w:val="24"/>
                <w:szCs w:val="24"/>
                <w:lang w:eastAsia="lv-LV"/>
              </w:rPr>
              <w:t xml:space="preserve"> pie kabeļa 0,4 </w:t>
            </w:r>
            <w:proofErr w:type="spellStart"/>
            <w:r w:rsidRPr="00EB57B2">
              <w:rPr>
                <w:rFonts w:ascii="Times New Roman" w:eastAsia="Times New Roman" w:hAnsi="Times New Roman" w:cs="Times New Roman"/>
                <w:color w:val="000000" w:themeColor="text1"/>
                <w:sz w:val="24"/>
                <w:szCs w:val="24"/>
                <w:lang w:eastAsia="lv-LV"/>
              </w:rPr>
              <w:t>kV</w:t>
            </w:r>
            <w:proofErr w:type="spellEnd"/>
            <w:r w:rsidRPr="00EB57B2">
              <w:rPr>
                <w:rFonts w:ascii="Times New Roman" w:eastAsia="Times New Roman" w:hAnsi="Times New Roman" w:cs="Times New Roman"/>
                <w:color w:val="000000" w:themeColor="text1"/>
                <w:sz w:val="24"/>
                <w:szCs w:val="24"/>
                <w:lang w:eastAsia="lv-LV"/>
              </w:rPr>
              <w:t>, pie kura pieslēgta esošā katlumāja;</w:t>
            </w:r>
          </w:p>
          <w:p w14:paraId="6D166649"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5.5.4.</w:t>
            </w:r>
            <w:r w:rsidRPr="00EB57B2">
              <w:rPr>
                <w:rFonts w:ascii="Times New Roman" w:eastAsia="Times New Roman" w:hAnsi="Times New Roman" w:cs="Times New Roman"/>
                <w:color w:val="000000" w:themeColor="text1"/>
                <w:sz w:val="24"/>
                <w:szCs w:val="24"/>
                <w:lang w:eastAsia="lv-LV"/>
              </w:rPr>
              <w:tab/>
              <w:t xml:space="preserve">Projektā paredzēt </w:t>
            </w:r>
            <w:proofErr w:type="spellStart"/>
            <w:r w:rsidRPr="00EB57B2">
              <w:rPr>
                <w:rFonts w:ascii="Times New Roman" w:eastAsia="Times New Roman" w:hAnsi="Times New Roman" w:cs="Times New Roman"/>
                <w:color w:val="000000" w:themeColor="text1"/>
                <w:sz w:val="24"/>
                <w:szCs w:val="24"/>
                <w:lang w:eastAsia="lv-LV"/>
              </w:rPr>
              <w:t>elektrosadalnes</w:t>
            </w:r>
            <w:proofErr w:type="spellEnd"/>
            <w:r w:rsidRPr="00EB57B2">
              <w:rPr>
                <w:rFonts w:ascii="Times New Roman" w:eastAsia="Times New Roman" w:hAnsi="Times New Roman" w:cs="Times New Roman"/>
                <w:color w:val="000000" w:themeColor="text1"/>
                <w:sz w:val="24"/>
                <w:szCs w:val="24"/>
                <w:lang w:eastAsia="lv-LV"/>
              </w:rPr>
              <w:t xml:space="preserve"> ierīkošanu jauno iekārtu </w:t>
            </w:r>
            <w:proofErr w:type="spellStart"/>
            <w:r w:rsidRPr="00EB57B2">
              <w:rPr>
                <w:rFonts w:ascii="Times New Roman" w:eastAsia="Times New Roman" w:hAnsi="Times New Roman" w:cs="Times New Roman"/>
                <w:color w:val="000000" w:themeColor="text1"/>
                <w:sz w:val="24"/>
                <w:szCs w:val="24"/>
                <w:lang w:eastAsia="lv-LV"/>
              </w:rPr>
              <w:t>pielēgšanai</w:t>
            </w:r>
            <w:proofErr w:type="spellEnd"/>
            <w:r w:rsidRPr="00EB57B2">
              <w:rPr>
                <w:rFonts w:ascii="Times New Roman" w:eastAsia="Times New Roman" w:hAnsi="Times New Roman" w:cs="Times New Roman"/>
                <w:color w:val="000000" w:themeColor="text1"/>
                <w:sz w:val="24"/>
                <w:szCs w:val="24"/>
                <w:lang w:eastAsia="lv-LV"/>
              </w:rPr>
              <w:t xml:space="preserve">, zemējuma kontūru, iekšējo un ārējo apgaismojumu, </w:t>
            </w:r>
            <w:proofErr w:type="spellStart"/>
            <w:r w:rsidRPr="00EB57B2">
              <w:rPr>
                <w:rFonts w:ascii="Times New Roman" w:eastAsia="Times New Roman" w:hAnsi="Times New Roman" w:cs="Times New Roman"/>
                <w:color w:val="000000" w:themeColor="text1"/>
                <w:sz w:val="24"/>
                <w:szCs w:val="24"/>
                <w:lang w:eastAsia="lv-LV"/>
              </w:rPr>
              <w:t>zibensaizsardzību</w:t>
            </w:r>
            <w:proofErr w:type="spellEnd"/>
            <w:r w:rsidRPr="00EB57B2">
              <w:rPr>
                <w:rFonts w:ascii="Times New Roman" w:eastAsia="Times New Roman" w:hAnsi="Times New Roman" w:cs="Times New Roman"/>
                <w:color w:val="000000" w:themeColor="text1"/>
                <w:sz w:val="24"/>
                <w:szCs w:val="24"/>
                <w:lang w:eastAsia="lv-LV"/>
              </w:rPr>
              <w:t>;</w:t>
            </w:r>
          </w:p>
          <w:p w14:paraId="0F5EEB2B"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5.5.5.</w:t>
            </w:r>
            <w:r w:rsidRPr="00EB57B2">
              <w:rPr>
                <w:rFonts w:ascii="Times New Roman" w:eastAsia="Times New Roman" w:hAnsi="Times New Roman" w:cs="Times New Roman"/>
                <w:color w:val="000000" w:themeColor="text1"/>
                <w:sz w:val="24"/>
                <w:szCs w:val="24"/>
                <w:lang w:eastAsia="lv-LV"/>
              </w:rPr>
              <w:tab/>
              <w:t xml:space="preserve">Projektā jāparedz katlu mājas elektroenerģijas kopējais uzskaites mezgls, nodrošinot uzskaites datu integrāciju kopējā “Rīgas satiksme” automatizācijas un </w:t>
            </w:r>
            <w:proofErr w:type="spellStart"/>
            <w:r w:rsidRPr="00EB57B2">
              <w:rPr>
                <w:rFonts w:ascii="Times New Roman" w:eastAsia="Times New Roman" w:hAnsi="Times New Roman" w:cs="Times New Roman"/>
                <w:color w:val="000000" w:themeColor="text1"/>
                <w:sz w:val="24"/>
                <w:szCs w:val="24"/>
                <w:lang w:eastAsia="lv-LV"/>
              </w:rPr>
              <w:t>vizualizācijas</w:t>
            </w:r>
            <w:proofErr w:type="spellEnd"/>
            <w:r w:rsidRPr="00EB57B2">
              <w:rPr>
                <w:rFonts w:ascii="Times New Roman" w:eastAsia="Times New Roman" w:hAnsi="Times New Roman" w:cs="Times New Roman"/>
                <w:color w:val="000000" w:themeColor="text1"/>
                <w:sz w:val="24"/>
                <w:szCs w:val="24"/>
                <w:lang w:eastAsia="lv-LV"/>
              </w:rPr>
              <w:t xml:space="preserve"> sistēmā;</w:t>
            </w:r>
          </w:p>
          <w:p w14:paraId="477092C8"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5.5.6.</w:t>
            </w:r>
            <w:r w:rsidRPr="00EB57B2">
              <w:rPr>
                <w:rFonts w:ascii="Times New Roman" w:eastAsia="Times New Roman" w:hAnsi="Times New Roman" w:cs="Times New Roman"/>
                <w:color w:val="000000" w:themeColor="text1"/>
                <w:sz w:val="24"/>
                <w:szCs w:val="24"/>
                <w:lang w:eastAsia="lv-LV"/>
              </w:rPr>
              <w:tab/>
              <w:t>Vadības un automatizācijas sistēmas būvprojekts jāizstrādā balstoties uz LBN un LVS standartu prasībām. Sistēmai jānodrošina efektīvs un drošs katlu mājas ekspluatācijas process, nodrošinot gan iekārtu, gan aizsardzību, gan informācijas sagatavošanu un glabāšanu katlu mājas darbības efektivitātes monitoringam;</w:t>
            </w:r>
          </w:p>
          <w:p w14:paraId="44BBEB68"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5.5.7.</w:t>
            </w:r>
            <w:r w:rsidRPr="00EB57B2">
              <w:rPr>
                <w:rFonts w:ascii="Times New Roman" w:eastAsia="Times New Roman" w:hAnsi="Times New Roman" w:cs="Times New Roman"/>
                <w:color w:val="000000" w:themeColor="text1"/>
                <w:sz w:val="24"/>
                <w:szCs w:val="24"/>
                <w:lang w:eastAsia="lv-LV"/>
              </w:rPr>
              <w:tab/>
              <w:t>Vadības un automatizācijas sistēmai jābūt veidotai no rūpnieciski sērijveidā ražotiem un Eiropas savienībā tirgū sertificētiem elementiem, izmantojamajam kontrolierim ir jābūt veidotam uz mūsdienīgiem ātrdarbīgiem mikroprocesoriem ar 10 gadu rezerves daļu piegādi. Kontrolierim ir jābūt veidotam pēc moduļa principa, kuru skaitu un veidu variējot ir iespējams veidot dažādas informatīvas jauda sistēmas, kuras var mainīt un papildināt ekspluatācijas laikā;</w:t>
            </w:r>
          </w:p>
          <w:p w14:paraId="7842CC12"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5.5.8.</w:t>
            </w:r>
            <w:r w:rsidRPr="00EB57B2">
              <w:rPr>
                <w:rFonts w:ascii="Times New Roman" w:eastAsia="Times New Roman" w:hAnsi="Times New Roman" w:cs="Times New Roman"/>
                <w:color w:val="000000" w:themeColor="text1"/>
                <w:sz w:val="24"/>
                <w:szCs w:val="24"/>
                <w:lang w:eastAsia="lv-LV"/>
              </w:rPr>
              <w:tab/>
              <w:t>Kontrolierim ir jānodrošina datu apmaiņu ar noteiktiem datu apmaiņas protokoliem (precizēt projektēšanas laikā);</w:t>
            </w:r>
          </w:p>
          <w:p w14:paraId="359BBFD5"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5.5.9.</w:t>
            </w:r>
            <w:r w:rsidRPr="00EB57B2">
              <w:rPr>
                <w:rFonts w:ascii="Times New Roman" w:eastAsia="Times New Roman" w:hAnsi="Times New Roman" w:cs="Times New Roman"/>
                <w:color w:val="000000" w:themeColor="text1"/>
                <w:sz w:val="24"/>
                <w:szCs w:val="24"/>
                <w:lang w:eastAsia="lv-LV"/>
              </w:rPr>
              <w:tab/>
              <w:t>Analogo un ciparu izejas un ieejam moduļu skaits tiek noteikts palielinot nepieciešamo sistēmas ieeju/izeju skaitu par 10% (rezerve);</w:t>
            </w:r>
          </w:p>
          <w:p w14:paraId="331B1A6F" w14:textId="77777777" w:rsidR="00592D0C" w:rsidRPr="00EB57B2"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5.5.10.</w:t>
            </w:r>
            <w:r w:rsidRPr="00EB57B2">
              <w:rPr>
                <w:rFonts w:ascii="Times New Roman" w:eastAsia="Times New Roman" w:hAnsi="Times New Roman" w:cs="Times New Roman"/>
                <w:color w:val="000000" w:themeColor="text1"/>
                <w:sz w:val="24"/>
                <w:szCs w:val="24"/>
                <w:lang w:eastAsia="lv-LV"/>
              </w:rPr>
              <w:tab/>
              <w:t xml:space="preserve">Visiem devējiem jābūt paredzētiem rūpnieciskai izmantošanai. Analogajiem devējiem ieteicams izmantot 4…20mA signālus. Temperatūras mērīšanai jāizmanto PT 100 tipa 3/4 – dzīslu </w:t>
            </w:r>
            <w:proofErr w:type="spellStart"/>
            <w:r w:rsidRPr="00EB57B2">
              <w:rPr>
                <w:rFonts w:ascii="Times New Roman" w:eastAsia="Times New Roman" w:hAnsi="Times New Roman" w:cs="Times New Roman"/>
                <w:color w:val="000000" w:themeColor="text1"/>
                <w:sz w:val="24"/>
                <w:szCs w:val="24"/>
                <w:lang w:eastAsia="lv-LV"/>
              </w:rPr>
              <w:t>mērelementus</w:t>
            </w:r>
            <w:proofErr w:type="spellEnd"/>
            <w:r w:rsidRPr="00EB57B2">
              <w:rPr>
                <w:rFonts w:ascii="Times New Roman" w:eastAsia="Times New Roman" w:hAnsi="Times New Roman" w:cs="Times New Roman"/>
                <w:color w:val="000000" w:themeColor="text1"/>
                <w:sz w:val="24"/>
                <w:szCs w:val="24"/>
                <w:lang w:eastAsia="lv-LV"/>
              </w:rPr>
              <w:t xml:space="preserve"> ar signāla pārveidotāju. Būtisku sistēmas izpildmehānismu stāvokļa kontrolei jāizmanto 0-10V vai 4…20mA signālus;</w:t>
            </w:r>
          </w:p>
          <w:p w14:paraId="039A098A" w14:textId="31D1D5D0" w:rsidR="00592D0C" w:rsidRPr="00696EDD" w:rsidRDefault="00592D0C" w:rsidP="003E7115">
            <w:pPr>
              <w:pStyle w:val="NoSpacing"/>
              <w:ind w:left="598" w:hanging="598"/>
              <w:jc w:val="both"/>
              <w:rPr>
                <w:rFonts w:ascii="Times New Roman" w:eastAsia="Times New Roman" w:hAnsi="Times New Roman" w:cs="Times New Roman"/>
                <w:color w:val="000000" w:themeColor="text1"/>
                <w:sz w:val="24"/>
                <w:szCs w:val="24"/>
                <w:lang w:eastAsia="lv-LV"/>
              </w:rPr>
            </w:pPr>
            <w:r w:rsidRPr="00EB57B2">
              <w:rPr>
                <w:rFonts w:ascii="Times New Roman" w:eastAsia="Times New Roman" w:hAnsi="Times New Roman" w:cs="Times New Roman"/>
                <w:color w:val="000000" w:themeColor="text1"/>
                <w:sz w:val="24"/>
                <w:szCs w:val="24"/>
                <w:lang w:eastAsia="lv-LV"/>
              </w:rPr>
              <w:t>5.5.11.</w:t>
            </w:r>
            <w:r w:rsidRPr="00EB57B2">
              <w:rPr>
                <w:rFonts w:ascii="Times New Roman" w:eastAsia="Times New Roman" w:hAnsi="Times New Roman" w:cs="Times New Roman"/>
                <w:color w:val="000000" w:themeColor="text1"/>
                <w:sz w:val="24"/>
                <w:szCs w:val="24"/>
                <w:lang w:eastAsia="lv-LV"/>
              </w:rPr>
              <w:tab/>
              <w:t xml:space="preserve">Iekārtu bloķēšanai un tehnoloģisko avāriju signāli formēšanai mērāmajiem parametriem jāizmanto atsevišķi aizsardzības iekārtas. Nav pieļaujama aizsardzības signāla formēšana no devēja, kas nodrošina sistēmas regulēšanu un </w:t>
            </w:r>
            <w:proofErr w:type="spellStart"/>
            <w:r w:rsidRPr="00EB57B2">
              <w:rPr>
                <w:rFonts w:ascii="Times New Roman" w:eastAsia="Times New Roman" w:hAnsi="Times New Roman" w:cs="Times New Roman"/>
                <w:color w:val="000000" w:themeColor="text1"/>
                <w:sz w:val="24"/>
                <w:szCs w:val="24"/>
                <w:lang w:eastAsia="lv-LV"/>
              </w:rPr>
              <w:t>vizualizācijas</w:t>
            </w:r>
            <w:proofErr w:type="spellEnd"/>
            <w:r w:rsidRPr="00EB57B2">
              <w:rPr>
                <w:rFonts w:ascii="Times New Roman" w:eastAsia="Times New Roman" w:hAnsi="Times New Roman" w:cs="Times New Roman"/>
                <w:color w:val="000000" w:themeColor="text1"/>
                <w:sz w:val="24"/>
                <w:szCs w:val="24"/>
                <w:lang w:eastAsia="lv-LV"/>
              </w:rPr>
              <w:t xml:space="preserve"> signālus.</w:t>
            </w:r>
          </w:p>
        </w:tc>
      </w:tr>
      <w:tr w:rsidR="00592D0C" w:rsidRPr="00790953" w14:paraId="50B455A2" w14:textId="77777777" w:rsidTr="003E7115">
        <w:trPr>
          <w:trHeight w:val="421"/>
        </w:trPr>
        <w:tc>
          <w:tcPr>
            <w:tcW w:w="703" w:type="dxa"/>
            <w:shd w:val="clear" w:color="auto" w:fill="E2EFD9" w:themeFill="accent6" w:themeFillTint="33"/>
          </w:tcPr>
          <w:p w14:paraId="0844E802" w14:textId="531FC12B" w:rsidR="00592D0C" w:rsidRPr="00790953" w:rsidRDefault="00592D0C" w:rsidP="003E7115">
            <w:pPr>
              <w:pStyle w:val="NoSpacing"/>
              <w:jc w:val="both"/>
              <w:rPr>
                <w:rFonts w:ascii="Times New Roman" w:hAnsi="Times New Roman" w:cs="Times New Roman"/>
                <w:b/>
                <w:bCs/>
                <w:sz w:val="24"/>
                <w:szCs w:val="24"/>
              </w:rPr>
            </w:pPr>
          </w:p>
        </w:tc>
        <w:tc>
          <w:tcPr>
            <w:tcW w:w="9072" w:type="dxa"/>
            <w:gridSpan w:val="2"/>
            <w:tcBorders>
              <w:bottom w:val="single" w:sz="4" w:space="0" w:color="auto"/>
            </w:tcBorders>
            <w:shd w:val="clear" w:color="auto" w:fill="E2EFD9" w:themeFill="accent6" w:themeFillTint="33"/>
          </w:tcPr>
          <w:p w14:paraId="56853E50" w14:textId="6805F97A" w:rsidR="00592D0C" w:rsidRPr="00790953" w:rsidRDefault="00592D0C" w:rsidP="003E7115">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color w:val="000000" w:themeColor="text1"/>
                <w:sz w:val="24"/>
                <w:szCs w:val="24"/>
                <w:lang w:eastAsia="lv-LV"/>
              </w:rPr>
              <w:t>Vispārīgās prasība</w:t>
            </w:r>
            <w:r>
              <w:rPr>
                <w:rFonts w:ascii="Times New Roman" w:eastAsia="Times New Roman" w:hAnsi="Times New Roman" w:cs="Times New Roman"/>
                <w:b/>
                <w:bCs/>
                <w:color w:val="000000" w:themeColor="text1"/>
                <w:sz w:val="24"/>
                <w:szCs w:val="24"/>
                <w:lang w:eastAsia="lv-LV"/>
              </w:rPr>
              <w:t>s:</w:t>
            </w:r>
          </w:p>
        </w:tc>
      </w:tr>
      <w:tr w:rsidR="00592D0C" w:rsidRPr="00790953" w14:paraId="13321C02" w14:textId="77777777" w:rsidTr="003E7115">
        <w:trPr>
          <w:trHeight w:val="6690"/>
        </w:trPr>
        <w:tc>
          <w:tcPr>
            <w:tcW w:w="703" w:type="dxa"/>
            <w:tcBorders>
              <w:right w:val="single" w:sz="4" w:space="0" w:color="auto"/>
            </w:tcBorders>
          </w:tcPr>
          <w:p w14:paraId="6767D99A" w14:textId="37134256" w:rsidR="00592D0C" w:rsidRPr="00790953" w:rsidRDefault="00592D0C" w:rsidP="003E7115">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right w:val="single" w:sz="4" w:space="0" w:color="auto"/>
            </w:tcBorders>
          </w:tcPr>
          <w:p w14:paraId="0CACEAE4" w14:textId="77777777" w:rsidR="00592D0C" w:rsidRPr="00EB57B2" w:rsidRDefault="00592D0C" w:rsidP="003E7115">
            <w:pPr>
              <w:pStyle w:val="NoSpacing"/>
              <w:numPr>
                <w:ilvl w:val="1"/>
                <w:numId w:val="39"/>
              </w:numPr>
              <w:ind w:left="456" w:hanging="456"/>
              <w:jc w:val="both"/>
              <w:rPr>
                <w:rFonts w:ascii="Times New Roman" w:eastAsia="Times New Roman" w:hAnsi="Times New Roman" w:cs="Times New Roman"/>
                <w:iCs/>
                <w:sz w:val="24"/>
                <w:szCs w:val="24"/>
                <w:lang w:eastAsia="ar-SA"/>
              </w:rPr>
            </w:pPr>
            <w:r w:rsidRPr="00EB57B2">
              <w:rPr>
                <w:rFonts w:ascii="Times New Roman" w:eastAsia="Times New Roman" w:hAnsi="Times New Roman" w:cs="Times New Roman"/>
                <w:color w:val="000000" w:themeColor="text1"/>
                <w:sz w:val="24"/>
                <w:szCs w:val="24"/>
                <w:lang w:eastAsia="lv-LV"/>
              </w:rPr>
              <w:t xml:space="preserve">Uzsākot projektēšanu, veikt visus nepieciešamos aprēķinus. Būvprojekta izstrādē ievērot visus Latvijas Republika spēkā esošos LBN normatīvus un LVS EN standartus. </w:t>
            </w:r>
            <w:r w:rsidRPr="00EB57B2">
              <w:rPr>
                <w:rFonts w:ascii="Times New Roman" w:hAnsi="Times New Roman" w:cs="Times New Roman"/>
                <w:color w:val="000000"/>
                <w:sz w:val="24"/>
                <w:szCs w:val="24"/>
              </w:rPr>
              <w:t xml:space="preserve">Normatīvo aktu izmaiņu gadījumā Izpildītājam jāievēro arī veiktās izmaiņas uz normatīvo aktu pielietošanas brīdi. </w:t>
            </w:r>
          </w:p>
          <w:p w14:paraId="25309A56" w14:textId="77777777" w:rsidR="00592D0C" w:rsidRPr="00EB57B2" w:rsidRDefault="00592D0C" w:rsidP="003E7115">
            <w:pPr>
              <w:pStyle w:val="NoSpacing"/>
              <w:ind w:left="456" w:hanging="456"/>
              <w:jc w:val="both"/>
              <w:rPr>
                <w:rFonts w:ascii="Times New Roman" w:eastAsia="Times New Roman" w:hAnsi="Times New Roman" w:cs="Times New Roman"/>
                <w:iCs/>
                <w:sz w:val="24"/>
                <w:szCs w:val="24"/>
                <w:lang w:eastAsia="ar-SA"/>
              </w:rPr>
            </w:pPr>
            <w:r w:rsidRPr="00EB57B2">
              <w:rPr>
                <w:rFonts w:ascii="Times New Roman" w:eastAsia="Times New Roman" w:hAnsi="Times New Roman" w:cs="Times New Roman"/>
                <w:color w:val="000000" w:themeColor="text1"/>
                <w:sz w:val="24"/>
                <w:szCs w:val="24"/>
                <w:lang w:eastAsia="lv-LV"/>
              </w:rPr>
              <w:t>6.2. Izstrādājot būvprojektu ievērot energoefektīvās un vidi saudzējošās būvniecības principus, nodrošināt optimālus energoresursu patēriņa režīmus, kas ļauj panākt racionālu enerģijas izlietojumu, enerģijas patēriņa un izmaksu samazināšanu.</w:t>
            </w:r>
            <w:r w:rsidRPr="00EB57B2">
              <w:rPr>
                <w:rFonts w:ascii="Times New Roman" w:hAnsi="Times New Roman" w:cs="Times New Roman"/>
                <w:color w:val="000000"/>
                <w:sz w:val="24"/>
                <w:szCs w:val="24"/>
              </w:rPr>
              <w:t xml:space="preserve"> </w:t>
            </w:r>
          </w:p>
          <w:p w14:paraId="43513B81" w14:textId="77777777" w:rsidR="00592D0C" w:rsidRPr="00EB57B2" w:rsidRDefault="00592D0C" w:rsidP="003E7115">
            <w:pPr>
              <w:pStyle w:val="NoSpacing"/>
              <w:numPr>
                <w:ilvl w:val="1"/>
                <w:numId w:val="40"/>
              </w:numPr>
              <w:ind w:left="456" w:hanging="456"/>
              <w:jc w:val="both"/>
              <w:rPr>
                <w:rFonts w:ascii="Times New Roman" w:eastAsia="Times New Roman" w:hAnsi="Times New Roman" w:cs="Times New Roman"/>
                <w:iCs/>
                <w:sz w:val="24"/>
                <w:szCs w:val="24"/>
                <w:lang w:eastAsia="ar-SA"/>
              </w:rPr>
            </w:pPr>
            <w:r w:rsidRPr="00EB57B2">
              <w:rPr>
                <w:rFonts w:ascii="Times New Roman" w:eastAsia="Times New Roman" w:hAnsi="Times New Roman" w:cs="Times New Roman"/>
                <w:color w:val="000000" w:themeColor="text1"/>
                <w:sz w:val="24"/>
                <w:szCs w:val="24"/>
                <w:lang w:eastAsia="lv-LV"/>
              </w:rPr>
              <w:t>Būvprojekta risinājumiem ir jābūt racionāliem, funkcionāliem un inženiertehniski pamatotiem. Izstrādātājs nodrošina, ka tehniskie risinājumi ir savstarpēji saskaņoti visās būvprojekta daļās. Būvprojekta risinājumu izstrādē ir jāņem vērā pasūtītāja prasības.</w:t>
            </w:r>
          </w:p>
          <w:p w14:paraId="509AE91B" w14:textId="77777777" w:rsidR="00592D0C" w:rsidRPr="00EB57B2" w:rsidRDefault="00592D0C" w:rsidP="003E7115">
            <w:pPr>
              <w:pStyle w:val="NoSpacing"/>
              <w:numPr>
                <w:ilvl w:val="1"/>
                <w:numId w:val="40"/>
              </w:numPr>
              <w:ind w:left="456" w:hanging="456"/>
              <w:jc w:val="both"/>
              <w:rPr>
                <w:rFonts w:ascii="Times New Roman" w:eastAsia="Times New Roman" w:hAnsi="Times New Roman" w:cs="Times New Roman"/>
                <w:iCs/>
                <w:sz w:val="24"/>
                <w:szCs w:val="24"/>
                <w:lang w:eastAsia="ar-SA"/>
              </w:rPr>
            </w:pPr>
            <w:r w:rsidRPr="00EB57B2">
              <w:rPr>
                <w:rFonts w:ascii="Times New Roman" w:eastAsia="Times New Roman" w:hAnsi="Times New Roman" w:cs="Times New Roman"/>
                <w:color w:val="000000" w:themeColor="text1"/>
                <w:sz w:val="24"/>
                <w:szCs w:val="24"/>
                <w:lang w:eastAsia="lv-LV"/>
              </w:rPr>
              <w:t>Visus konstruktīvus risinājumus, tajā skaitā īpaši sarežģītus inženiertīklu izbūves risinājumus un mezglus, un to realizācijā izmantojamos materiālus un izstrādājumus, kā arī projektēšanas gaitā veiktās izmaiņas būvprojekta Izstrādātājam jāskaņo ar Pasūtītāju.</w:t>
            </w:r>
          </w:p>
          <w:p w14:paraId="297103D1" w14:textId="77777777" w:rsidR="00592D0C" w:rsidRPr="00EB57B2" w:rsidRDefault="00592D0C" w:rsidP="003E7115">
            <w:pPr>
              <w:pStyle w:val="NoSpacing"/>
              <w:numPr>
                <w:ilvl w:val="1"/>
                <w:numId w:val="40"/>
              </w:numPr>
              <w:ind w:left="456" w:hanging="456"/>
              <w:jc w:val="both"/>
              <w:rPr>
                <w:rFonts w:ascii="Times New Roman" w:eastAsia="Times New Roman" w:hAnsi="Times New Roman" w:cs="Times New Roman"/>
                <w:iCs/>
                <w:sz w:val="24"/>
                <w:szCs w:val="24"/>
                <w:lang w:eastAsia="ar-SA"/>
              </w:rPr>
            </w:pPr>
            <w:r w:rsidRPr="00EB57B2">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p>
          <w:p w14:paraId="02CE72B5" w14:textId="77777777" w:rsidR="00592D0C" w:rsidRPr="00EB57B2" w:rsidRDefault="00592D0C" w:rsidP="003E7115">
            <w:pPr>
              <w:pStyle w:val="NoSpacing"/>
              <w:numPr>
                <w:ilvl w:val="1"/>
                <w:numId w:val="40"/>
              </w:numPr>
              <w:ind w:left="456" w:hanging="456"/>
              <w:jc w:val="both"/>
              <w:rPr>
                <w:rFonts w:ascii="Times New Roman" w:eastAsia="Times New Roman" w:hAnsi="Times New Roman" w:cs="Times New Roman"/>
                <w:iCs/>
                <w:sz w:val="24"/>
                <w:szCs w:val="24"/>
                <w:lang w:eastAsia="ar-SA"/>
              </w:rPr>
            </w:pPr>
            <w:r w:rsidRPr="00EB57B2">
              <w:rPr>
                <w:rFonts w:ascii="Times New Roman" w:eastAsia="Times New Roman" w:hAnsi="Times New Roman" w:cs="Times New Roman"/>
                <w:color w:val="000000" w:themeColor="text1"/>
                <w:sz w:val="24"/>
                <w:szCs w:val="24"/>
                <w:lang w:eastAsia="lv-LV"/>
              </w:rPr>
              <w:t xml:space="preserve">Risinājumos jāpiedāvā mūsdienīgus  materiālus un iekārtas, lai varētu lietot progresīvas un racionālas būvniecības metodes, kas samazinātu objektu būvniecības laiku, būvniecības izmaksas, ekspluatācijas izdevumus, kā arī paaugstinātu objektu kalpošanas laiku. Būvprojektā jāizvēlas tādi materiāli, tehnoloģijas un iekārtas, lai tās pēc iespējas varētu unificēt. Tomēr unifikācija nedrīkst mazināt objekta kopējo kvalitāti, ekspluatācijas drošību un ērtību. </w:t>
            </w:r>
          </w:p>
          <w:p w14:paraId="1613DDD6" w14:textId="06D4F78A" w:rsidR="003E7115" w:rsidRPr="003E7115" w:rsidRDefault="00592D0C" w:rsidP="003E7115">
            <w:pPr>
              <w:pStyle w:val="NoSpacing"/>
              <w:numPr>
                <w:ilvl w:val="1"/>
                <w:numId w:val="40"/>
              </w:numPr>
              <w:ind w:left="456" w:hanging="456"/>
              <w:jc w:val="both"/>
              <w:rPr>
                <w:rFonts w:ascii="Times New Roman" w:eastAsia="Times New Roman" w:hAnsi="Times New Roman" w:cs="Times New Roman"/>
                <w:iCs/>
                <w:sz w:val="24"/>
                <w:szCs w:val="24"/>
                <w:lang w:eastAsia="ar-SA"/>
              </w:rPr>
            </w:pPr>
            <w:r w:rsidRPr="00EB57B2">
              <w:rPr>
                <w:rFonts w:ascii="Times New Roman" w:eastAsia="Times New Roman" w:hAnsi="Times New Roman" w:cs="Times New Roman"/>
                <w:color w:val="000000" w:themeColor="text1"/>
                <w:sz w:val="24"/>
                <w:szCs w:val="24"/>
                <w:lang w:eastAsia="lv-LV"/>
              </w:rPr>
              <w:t>Būvprojektā jāizvērtē visas prasības esošajai infrastruktūrai, jāiekļauj visi nepieciešamie pasākumi un tehniskie risinājumi esošās infrastruktūras pilnvērtīgai un drošai darbībai, īpašie pasākumi ekspluatācijas stadijai.</w:t>
            </w:r>
          </w:p>
        </w:tc>
      </w:tr>
      <w:tr w:rsidR="003E7115" w:rsidRPr="00790953" w14:paraId="6A9B7367" w14:textId="77777777" w:rsidTr="003E7115">
        <w:trPr>
          <w:trHeight w:val="448"/>
        </w:trPr>
        <w:tc>
          <w:tcPr>
            <w:tcW w:w="703" w:type="dxa"/>
            <w:tcBorders>
              <w:right w:val="single" w:sz="4" w:space="0" w:color="auto"/>
            </w:tcBorders>
            <w:shd w:val="clear" w:color="auto" w:fill="E2EFD9" w:themeFill="accent6" w:themeFillTint="33"/>
          </w:tcPr>
          <w:p w14:paraId="7BBCDFA0" w14:textId="03A480E1" w:rsidR="003E7115" w:rsidRPr="00790953" w:rsidRDefault="003E7115" w:rsidP="003E7115">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VI</w:t>
            </w:r>
          </w:p>
        </w:tc>
        <w:tc>
          <w:tcPr>
            <w:tcW w:w="9072" w:type="dxa"/>
            <w:gridSpan w:val="2"/>
            <w:tcBorders>
              <w:top w:val="single" w:sz="4" w:space="0" w:color="auto"/>
              <w:left w:val="single" w:sz="4" w:space="0" w:color="auto"/>
              <w:right w:val="single" w:sz="4" w:space="0" w:color="auto"/>
            </w:tcBorders>
            <w:shd w:val="clear" w:color="auto" w:fill="E2EFD9" w:themeFill="accent6" w:themeFillTint="33"/>
          </w:tcPr>
          <w:p w14:paraId="17DBE98D" w14:textId="3EFAA78A" w:rsidR="003E7115" w:rsidRPr="003E7115" w:rsidRDefault="003E7115" w:rsidP="003E7115">
            <w:pPr>
              <w:pStyle w:val="NoSpacing"/>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BŪVPROJEKTA IZSTRĀDES LAIKS UN IESNIEGŠANAS KĀRTĪBA</w:t>
            </w:r>
          </w:p>
        </w:tc>
      </w:tr>
      <w:tr w:rsidR="003E7115" w:rsidRPr="00790953" w14:paraId="24EB5582" w14:textId="77777777" w:rsidTr="003E7115">
        <w:trPr>
          <w:trHeight w:val="1750"/>
        </w:trPr>
        <w:tc>
          <w:tcPr>
            <w:tcW w:w="703" w:type="dxa"/>
            <w:tcBorders>
              <w:right w:val="single" w:sz="4" w:space="0" w:color="auto"/>
            </w:tcBorders>
          </w:tcPr>
          <w:p w14:paraId="322DCCC4" w14:textId="58F0EE96" w:rsidR="003E7115" w:rsidRPr="00790953" w:rsidRDefault="003E7115" w:rsidP="003E7115">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p>
        </w:tc>
        <w:tc>
          <w:tcPr>
            <w:tcW w:w="9072" w:type="dxa"/>
            <w:gridSpan w:val="2"/>
            <w:tcBorders>
              <w:top w:val="single" w:sz="4" w:space="0" w:color="auto"/>
              <w:left w:val="single" w:sz="4" w:space="0" w:color="auto"/>
              <w:right w:val="single" w:sz="4" w:space="0" w:color="auto"/>
            </w:tcBorders>
          </w:tcPr>
          <w:p w14:paraId="4F61CA20" w14:textId="77777777" w:rsidR="003E7115" w:rsidRPr="00055DA8" w:rsidRDefault="003E7115" w:rsidP="003E7115">
            <w:pPr>
              <w:pStyle w:val="NoSpacing"/>
              <w:numPr>
                <w:ilvl w:val="1"/>
                <w:numId w:val="41"/>
              </w:numPr>
              <w:jc w:val="both"/>
              <w:rPr>
                <w:rFonts w:ascii="Times New Roman" w:hAnsi="Times New Roman" w:cs="Times New Roman"/>
                <w:sz w:val="24"/>
                <w:szCs w:val="24"/>
                <w:lang w:eastAsia="lv-LV"/>
              </w:rPr>
            </w:pPr>
            <w:r w:rsidRPr="00055DA8">
              <w:rPr>
                <w:rFonts w:ascii="Times New Roman" w:hAnsi="Times New Roman" w:cs="Times New Roman"/>
                <w:sz w:val="24"/>
                <w:szCs w:val="24"/>
                <w:lang w:eastAsia="lv-LV"/>
              </w:rPr>
              <w:t>Ne r</w:t>
            </w:r>
            <w:r>
              <w:rPr>
                <w:rFonts w:ascii="Times New Roman" w:hAnsi="Times New Roman" w:cs="Times New Roman"/>
                <w:sz w:val="24"/>
                <w:szCs w:val="24"/>
                <w:lang w:eastAsia="lv-LV"/>
              </w:rPr>
              <w:t>e</w:t>
            </w:r>
            <w:r w:rsidRPr="00055DA8">
              <w:rPr>
                <w:rFonts w:ascii="Times New Roman" w:hAnsi="Times New Roman" w:cs="Times New Roman"/>
                <w:sz w:val="24"/>
                <w:szCs w:val="24"/>
                <w:lang w:eastAsia="lv-LV"/>
              </w:rPr>
              <w:t xml:space="preserve">tāk kā </w:t>
            </w:r>
            <w:r>
              <w:rPr>
                <w:rFonts w:ascii="Times New Roman" w:hAnsi="Times New Roman" w:cs="Times New Roman"/>
                <w:sz w:val="24"/>
                <w:szCs w:val="24"/>
                <w:lang w:eastAsia="lv-LV"/>
              </w:rPr>
              <w:t>divas reizes mēnesī Izstrādātājs sniedz Pasūtītājam progresa atskaiti par izpildītajiem darbiem.</w:t>
            </w:r>
          </w:p>
          <w:p w14:paraId="759406A3" w14:textId="77777777" w:rsidR="003E7115" w:rsidRPr="00055DA8" w:rsidRDefault="003E7115" w:rsidP="003E7115">
            <w:pPr>
              <w:pStyle w:val="NoSpacing"/>
              <w:numPr>
                <w:ilvl w:val="1"/>
                <w:numId w:val="41"/>
              </w:numPr>
              <w:jc w:val="both"/>
              <w:rPr>
                <w:rFonts w:ascii="Times New Roman" w:hAnsi="Times New Roman" w:cs="Times New Roman"/>
                <w:sz w:val="24"/>
                <w:szCs w:val="24"/>
                <w:lang w:eastAsia="lv-LV"/>
              </w:rPr>
            </w:pPr>
            <w:r w:rsidRPr="00055DA8">
              <w:rPr>
                <w:rFonts w:ascii="Times New Roman" w:hAnsi="Times New Roman" w:cs="Times New Roman"/>
                <w:sz w:val="24"/>
                <w:szCs w:val="24"/>
                <w:lang w:eastAsia="lv-LV"/>
              </w:rPr>
              <w:t xml:space="preserve">Ne ilgāk kā </w:t>
            </w:r>
            <w:r>
              <w:rPr>
                <w:rFonts w:ascii="Times New Roman" w:hAnsi="Times New Roman" w:cs="Times New Roman"/>
                <w:sz w:val="24"/>
                <w:szCs w:val="24"/>
                <w:lang w:eastAsia="lv-LV"/>
              </w:rPr>
              <w:t>1</w:t>
            </w:r>
            <w:r w:rsidRPr="00055DA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vien</w:t>
            </w:r>
            <w:r w:rsidRPr="00055DA8">
              <w:rPr>
                <w:rFonts w:ascii="Times New Roman" w:hAnsi="Times New Roman" w:cs="Times New Roman"/>
                <w:sz w:val="24"/>
                <w:szCs w:val="24"/>
                <w:lang w:eastAsia="lv-LV"/>
              </w:rPr>
              <w:t>u) mēnešu laikā</w:t>
            </w:r>
            <w:r>
              <w:rPr>
                <w:rFonts w:ascii="Times New Roman" w:eastAsia="Times New Roman" w:hAnsi="Times New Roman" w:cs="Times New Roman"/>
                <w:b/>
                <w:bCs/>
                <w:iCs/>
                <w:sz w:val="24"/>
                <w:szCs w:val="24"/>
                <w:lang w:eastAsia="ar-SA"/>
              </w:rPr>
              <w:t xml:space="preserve"> </w:t>
            </w:r>
            <w:r w:rsidRPr="003B526B">
              <w:rPr>
                <w:rFonts w:ascii="Times New Roman" w:hAnsi="Times New Roman" w:cs="Times New Roman"/>
                <w:sz w:val="24"/>
                <w:szCs w:val="24"/>
                <w:lang w:eastAsia="lv-LV"/>
              </w:rPr>
              <w:t>pēc līguma</w:t>
            </w:r>
            <w:r w:rsidRPr="00C15497">
              <w:rPr>
                <w:rFonts w:ascii="Times New Roman" w:hAnsi="Times New Roman" w:cs="Times New Roman"/>
                <w:sz w:val="24"/>
                <w:szCs w:val="24"/>
                <w:lang w:eastAsia="lv-LV"/>
              </w:rPr>
              <w:t xml:space="preserve"> parakstīšanas, Izstrādātājs iesniedz un saskaņo ar Pasūtītāju visus principiālos </w:t>
            </w:r>
            <w:r>
              <w:rPr>
                <w:rFonts w:ascii="Times New Roman" w:hAnsi="Times New Roman" w:cs="Times New Roman"/>
                <w:sz w:val="24"/>
                <w:szCs w:val="24"/>
                <w:lang w:eastAsia="lv-LV"/>
              </w:rPr>
              <w:t xml:space="preserve">tehniskos </w:t>
            </w:r>
            <w:r w:rsidRPr="00C15497">
              <w:rPr>
                <w:rFonts w:ascii="Times New Roman" w:hAnsi="Times New Roman" w:cs="Times New Roman"/>
                <w:sz w:val="24"/>
                <w:szCs w:val="24"/>
                <w:lang w:eastAsia="lv-LV"/>
              </w:rPr>
              <w:t>risinājumus</w:t>
            </w:r>
            <w:r>
              <w:rPr>
                <w:rFonts w:ascii="Times New Roman" w:eastAsia="Times New Roman" w:hAnsi="Times New Roman" w:cs="Times New Roman"/>
                <w:b/>
                <w:bCs/>
                <w:iCs/>
                <w:sz w:val="24"/>
                <w:szCs w:val="24"/>
                <w:lang w:eastAsia="ar-SA"/>
              </w:rPr>
              <w:t xml:space="preserve">  </w:t>
            </w:r>
          </w:p>
          <w:p w14:paraId="4ACF9353" w14:textId="77777777" w:rsidR="003E7115" w:rsidRPr="00592D0C" w:rsidRDefault="003E7115" w:rsidP="003E7115">
            <w:pPr>
              <w:pStyle w:val="NoSpacing"/>
              <w:numPr>
                <w:ilvl w:val="1"/>
                <w:numId w:val="41"/>
              </w:numPr>
              <w:jc w:val="both"/>
              <w:rPr>
                <w:rFonts w:ascii="Times New Roman" w:hAnsi="Times New Roman" w:cs="Times New Roman"/>
                <w:sz w:val="24"/>
                <w:szCs w:val="24"/>
                <w:lang w:eastAsia="lv-LV"/>
              </w:rPr>
            </w:pPr>
            <w:r w:rsidRPr="00C15497">
              <w:rPr>
                <w:rFonts w:ascii="Times New Roman" w:hAnsi="Times New Roman" w:cs="Times New Roman"/>
                <w:sz w:val="24"/>
                <w:szCs w:val="24"/>
                <w:lang w:eastAsia="lv-LV"/>
              </w:rPr>
              <w:t>Ne ilgāk</w:t>
            </w:r>
            <w:r>
              <w:rPr>
                <w:rFonts w:ascii="Times New Roman" w:eastAsia="Times New Roman" w:hAnsi="Times New Roman" w:cs="Times New Roman"/>
                <w:b/>
                <w:bCs/>
                <w:iCs/>
                <w:sz w:val="24"/>
                <w:szCs w:val="24"/>
                <w:lang w:eastAsia="ar-SA"/>
              </w:rPr>
              <w:t xml:space="preserve"> </w:t>
            </w:r>
            <w:r w:rsidRPr="00831C34">
              <w:rPr>
                <w:rFonts w:ascii="Times New Roman" w:hAnsi="Times New Roman" w:cs="Times New Roman"/>
                <w:sz w:val="24"/>
                <w:szCs w:val="24"/>
                <w:lang w:eastAsia="lv-LV"/>
              </w:rPr>
              <w:t xml:space="preserve">kā </w:t>
            </w:r>
            <w:r w:rsidRPr="00612955">
              <w:rPr>
                <w:rFonts w:ascii="Times New Roman" w:hAnsi="Times New Roman" w:cs="Times New Roman"/>
                <w:sz w:val="24"/>
                <w:szCs w:val="24"/>
                <w:lang w:eastAsia="lv-LV"/>
              </w:rPr>
              <w:t>8 (astoņu) mēnešu</w:t>
            </w:r>
            <w:r w:rsidRPr="00831C34">
              <w:rPr>
                <w:rFonts w:ascii="Times New Roman" w:hAnsi="Times New Roman" w:cs="Times New Roman"/>
                <w:sz w:val="24"/>
                <w:szCs w:val="24"/>
                <w:lang w:eastAsia="lv-LV"/>
              </w:rPr>
              <w:t xml:space="preserve"> laikā no līguma noslēgšanas Izstrādātājs saņem visus nepieciešamos saskaņojumos un iesniedz Pasūtītajam Rīgas pilsētas būvvaldē saskaņotu būvprojektu.</w:t>
            </w:r>
          </w:p>
          <w:p w14:paraId="22154456" w14:textId="77777777" w:rsidR="003E7115" w:rsidRDefault="003E7115" w:rsidP="003E7115">
            <w:pPr>
              <w:pStyle w:val="NoSpacing"/>
              <w:jc w:val="both"/>
              <w:rPr>
                <w:rFonts w:ascii="Times New Roman" w:eastAsia="Times New Roman" w:hAnsi="Times New Roman" w:cs="Times New Roman"/>
                <w:iCs/>
                <w:sz w:val="24"/>
                <w:szCs w:val="24"/>
                <w:lang w:eastAsia="ar-SA"/>
              </w:rPr>
            </w:pPr>
          </w:p>
        </w:tc>
      </w:tr>
    </w:tbl>
    <w:p w14:paraId="59DA27B7" w14:textId="3FFCF738" w:rsidR="000B00D4" w:rsidRDefault="000B00D4" w:rsidP="000B00D4">
      <w:pPr>
        <w:rPr>
          <w:rFonts w:ascii="Times New Roman" w:hAnsi="Times New Roman" w:cs="Times New Roman"/>
          <w:sz w:val="24"/>
          <w:szCs w:val="24"/>
        </w:rPr>
      </w:pPr>
    </w:p>
    <w:sectPr w:rsidR="000B00D4" w:rsidSect="002C7E4C">
      <w:headerReference w:type="default" r:id="rId12"/>
      <w:pgSz w:w="11906" w:h="16838"/>
      <w:pgMar w:top="851" w:right="707"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DAAA" w14:textId="77777777" w:rsidR="00F934D0" w:rsidRDefault="00F934D0" w:rsidP="004C373B">
      <w:pPr>
        <w:spacing w:after="0" w:line="240" w:lineRule="auto"/>
      </w:pPr>
      <w:r>
        <w:separator/>
      </w:r>
    </w:p>
  </w:endnote>
  <w:endnote w:type="continuationSeparator" w:id="0">
    <w:p w14:paraId="351DD53C" w14:textId="77777777" w:rsidR="00F934D0" w:rsidRDefault="00F934D0"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DD5F" w14:textId="77777777" w:rsidR="00F934D0" w:rsidRDefault="00F934D0" w:rsidP="004C373B">
      <w:pPr>
        <w:spacing w:after="0" w:line="240" w:lineRule="auto"/>
      </w:pPr>
      <w:r>
        <w:separator/>
      </w:r>
    </w:p>
  </w:footnote>
  <w:footnote w:type="continuationSeparator" w:id="0">
    <w:p w14:paraId="3F1AC714" w14:textId="77777777" w:rsidR="00F934D0" w:rsidRDefault="00F934D0" w:rsidP="004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35162"/>
      <w:docPartObj>
        <w:docPartGallery w:val="Page Numbers (Top of Page)"/>
        <w:docPartUnique/>
      </w:docPartObj>
    </w:sdtPr>
    <w:sdtEndPr>
      <w:rPr>
        <w:noProof/>
      </w:rPr>
    </w:sdtEndPr>
    <w:sdtContent>
      <w:p w14:paraId="4413B6C3" w14:textId="52CDF379" w:rsidR="004C373B" w:rsidRDefault="004C373B">
        <w:pPr>
          <w:pStyle w:val="Header"/>
          <w:jc w:val="right"/>
        </w:pPr>
        <w:r>
          <w:fldChar w:fldCharType="begin"/>
        </w:r>
        <w:r>
          <w:instrText xml:space="preserve"> PAGE   \* MERGEFORMAT </w:instrText>
        </w:r>
        <w:r>
          <w:fldChar w:fldCharType="separate"/>
        </w:r>
        <w:r w:rsidR="00DE1468">
          <w:rPr>
            <w:noProof/>
          </w:rPr>
          <w:t>5</w:t>
        </w:r>
        <w:r>
          <w:rPr>
            <w:noProof/>
          </w:rPr>
          <w:fldChar w:fldCharType="end"/>
        </w:r>
      </w:p>
    </w:sdtContent>
  </w:sdt>
  <w:p w14:paraId="6E96DB7E" w14:textId="77777777" w:rsidR="004C373B" w:rsidRDefault="004C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15496B"/>
    <w:multiLevelType w:val="multilevel"/>
    <w:tmpl w:val="B4BC488A"/>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3" w15:restartNumberingAfterBreak="0">
    <w:nsid w:val="08D163B7"/>
    <w:multiLevelType w:val="hybridMultilevel"/>
    <w:tmpl w:val="6722F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D05F5"/>
    <w:multiLevelType w:val="multilevel"/>
    <w:tmpl w:val="8FAE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2461958"/>
    <w:multiLevelType w:val="multilevel"/>
    <w:tmpl w:val="ECAC00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53807"/>
    <w:multiLevelType w:val="hybridMultilevel"/>
    <w:tmpl w:val="387E9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A8258A"/>
    <w:multiLevelType w:val="multilevel"/>
    <w:tmpl w:val="9B9AFE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D5E7E"/>
    <w:multiLevelType w:val="multilevel"/>
    <w:tmpl w:val="B1743D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75522"/>
    <w:multiLevelType w:val="hybridMultilevel"/>
    <w:tmpl w:val="B5866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A2056"/>
    <w:multiLevelType w:val="hybridMultilevel"/>
    <w:tmpl w:val="7716FF0C"/>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1" w15:restartNumberingAfterBreak="0">
    <w:nsid w:val="3DA81982"/>
    <w:multiLevelType w:val="multilevel"/>
    <w:tmpl w:val="86665A1C"/>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0F7BFF"/>
    <w:multiLevelType w:val="hybridMultilevel"/>
    <w:tmpl w:val="5FC0C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AD46A6"/>
    <w:multiLevelType w:val="multilevel"/>
    <w:tmpl w:val="3A00A0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1738B0"/>
    <w:multiLevelType w:val="multilevel"/>
    <w:tmpl w:val="0DEC55D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0F49E4"/>
    <w:multiLevelType w:val="hybridMultilevel"/>
    <w:tmpl w:val="554CD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4E7F5A"/>
    <w:multiLevelType w:val="hybridMultilevel"/>
    <w:tmpl w:val="0B4A7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0F22454"/>
    <w:multiLevelType w:val="multilevel"/>
    <w:tmpl w:val="CE80A6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811AA"/>
    <w:multiLevelType w:val="multilevel"/>
    <w:tmpl w:val="9130837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DC2181"/>
    <w:multiLevelType w:val="hybridMultilevel"/>
    <w:tmpl w:val="1C22A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FC1BA4"/>
    <w:multiLevelType w:val="hybridMultilevel"/>
    <w:tmpl w:val="DC0C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4" w15:restartNumberingAfterBreak="0">
    <w:nsid w:val="5FD423FC"/>
    <w:multiLevelType w:val="multilevel"/>
    <w:tmpl w:val="6BCA7E6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3832FCC"/>
    <w:multiLevelType w:val="hybridMultilevel"/>
    <w:tmpl w:val="1B8C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6905425"/>
    <w:multiLevelType w:val="hybridMultilevel"/>
    <w:tmpl w:val="7E8EA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E62C4C"/>
    <w:multiLevelType w:val="multilevel"/>
    <w:tmpl w:val="44A60F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D295D43"/>
    <w:multiLevelType w:val="multilevel"/>
    <w:tmpl w:val="3C4A5904"/>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A041B"/>
    <w:multiLevelType w:val="hybridMultilevel"/>
    <w:tmpl w:val="65609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32"/>
  </w:num>
  <w:num w:numId="5">
    <w:abstractNumId w:val="4"/>
  </w:num>
  <w:num w:numId="6">
    <w:abstractNumId w:val="15"/>
  </w:num>
  <w:num w:numId="7">
    <w:abstractNumId w:val="39"/>
  </w:num>
  <w:num w:numId="8">
    <w:abstractNumId w:val="18"/>
  </w:num>
  <w:num w:numId="9">
    <w:abstractNumId w:val="10"/>
  </w:num>
  <w:num w:numId="10">
    <w:abstractNumId w:val="6"/>
  </w:num>
  <w:num w:numId="11">
    <w:abstractNumId w:val="33"/>
  </w:num>
  <w:num w:numId="12">
    <w:abstractNumId w:val="7"/>
  </w:num>
  <w:num w:numId="13">
    <w:abstractNumId w:val="19"/>
  </w:num>
  <w:num w:numId="14">
    <w:abstractNumId w:val="35"/>
  </w:num>
  <w:num w:numId="15">
    <w:abstractNumId w:val="8"/>
  </w:num>
  <w:num w:numId="16">
    <w:abstractNumId w:val="26"/>
  </w:num>
  <w:num w:numId="17">
    <w:abstractNumId w:val="37"/>
  </w:num>
  <w:num w:numId="18">
    <w:abstractNumId w:val="20"/>
  </w:num>
  <w:num w:numId="19">
    <w:abstractNumId w:val="1"/>
  </w:num>
  <w:num w:numId="20">
    <w:abstractNumId w:val="12"/>
  </w:num>
  <w:num w:numId="21">
    <w:abstractNumId w:val="3"/>
  </w:num>
  <w:num w:numId="22">
    <w:abstractNumId w:val="36"/>
  </w:num>
  <w:num w:numId="23">
    <w:abstractNumId w:val="27"/>
  </w:num>
  <w:num w:numId="24">
    <w:abstractNumId w:val="30"/>
  </w:num>
  <w:num w:numId="25">
    <w:abstractNumId w:val="22"/>
  </w:num>
  <w:num w:numId="26">
    <w:abstractNumId w:val="41"/>
  </w:num>
  <w:num w:numId="27">
    <w:abstractNumId w:val="17"/>
  </w:num>
  <w:num w:numId="28">
    <w:abstractNumId w:val="31"/>
  </w:num>
  <w:num w:numId="29">
    <w:abstractNumId w:val="25"/>
  </w:num>
  <w:num w:numId="30">
    <w:abstractNumId w:val="5"/>
  </w:num>
  <w:num w:numId="31">
    <w:abstractNumId w:val="38"/>
  </w:num>
  <w:num w:numId="32">
    <w:abstractNumId w:val="28"/>
  </w:num>
  <w:num w:numId="33">
    <w:abstractNumId w:val="23"/>
  </w:num>
  <w:num w:numId="34">
    <w:abstractNumId w:val="29"/>
  </w:num>
  <w:num w:numId="35">
    <w:abstractNumId w:val="21"/>
  </w:num>
  <w:num w:numId="36">
    <w:abstractNumId w:val="24"/>
  </w:num>
  <w:num w:numId="37">
    <w:abstractNumId w:val="34"/>
  </w:num>
  <w:num w:numId="38">
    <w:abstractNumId w:val="40"/>
  </w:num>
  <w:num w:numId="39">
    <w:abstractNumId w:val="2"/>
  </w:num>
  <w:num w:numId="40">
    <w:abstractNumId w:val="16"/>
  </w:num>
  <w:num w:numId="41">
    <w:abstractNumId w:val="1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5272"/>
    <w:rsid w:val="000058F7"/>
    <w:rsid w:val="00007837"/>
    <w:rsid w:val="000107C1"/>
    <w:rsid w:val="00013C9D"/>
    <w:rsid w:val="00014AB1"/>
    <w:rsid w:val="000314FE"/>
    <w:rsid w:val="00037B9C"/>
    <w:rsid w:val="00040ECC"/>
    <w:rsid w:val="00041475"/>
    <w:rsid w:val="000432FF"/>
    <w:rsid w:val="000447DF"/>
    <w:rsid w:val="0004483A"/>
    <w:rsid w:val="00046E4D"/>
    <w:rsid w:val="00047D85"/>
    <w:rsid w:val="00050E61"/>
    <w:rsid w:val="00054E65"/>
    <w:rsid w:val="00055DA8"/>
    <w:rsid w:val="00066A90"/>
    <w:rsid w:val="00067230"/>
    <w:rsid w:val="000704BF"/>
    <w:rsid w:val="00070CE4"/>
    <w:rsid w:val="00070FDB"/>
    <w:rsid w:val="00071494"/>
    <w:rsid w:val="00072744"/>
    <w:rsid w:val="000729EC"/>
    <w:rsid w:val="00073B5B"/>
    <w:rsid w:val="00074DA3"/>
    <w:rsid w:val="0007554F"/>
    <w:rsid w:val="00075CF2"/>
    <w:rsid w:val="000772F1"/>
    <w:rsid w:val="00077469"/>
    <w:rsid w:val="00077FD9"/>
    <w:rsid w:val="0008041A"/>
    <w:rsid w:val="00080B98"/>
    <w:rsid w:val="00082EFD"/>
    <w:rsid w:val="000837A3"/>
    <w:rsid w:val="00084C42"/>
    <w:rsid w:val="00084F8E"/>
    <w:rsid w:val="00085576"/>
    <w:rsid w:val="000857A0"/>
    <w:rsid w:val="000860A3"/>
    <w:rsid w:val="00086850"/>
    <w:rsid w:val="000876EC"/>
    <w:rsid w:val="000933DA"/>
    <w:rsid w:val="0009526A"/>
    <w:rsid w:val="00096AE9"/>
    <w:rsid w:val="00097D3E"/>
    <w:rsid w:val="00097DE3"/>
    <w:rsid w:val="000A5289"/>
    <w:rsid w:val="000A52F3"/>
    <w:rsid w:val="000B00D4"/>
    <w:rsid w:val="000B0F0B"/>
    <w:rsid w:val="000B3F3D"/>
    <w:rsid w:val="000C0290"/>
    <w:rsid w:val="000C352E"/>
    <w:rsid w:val="000C6909"/>
    <w:rsid w:val="000C7274"/>
    <w:rsid w:val="000C7B10"/>
    <w:rsid w:val="000D4CFB"/>
    <w:rsid w:val="000D584E"/>
    <w:rsid w:val="000D7BDC"/>
    <w:rsid w:val="000D7C87"/>
    <w:rsid w:val="000D7E68"/>
    <w:rsid w:val="000E07B3"/>
    <w:rsid w:val="000E0CF9"/>
    <w:rsid w:val="000E7BA3"/>
    <w:rsid w:val="000F1776"/>
    <w:rsid w:val="000F33B5"/>
    <w:rsid w:val="001026E0"/>
    <w:rsid w:val="001068E9"/>
    <w:rsid w:val="00106E0F"/>
    <w:rsid w:val="00111EF9"/>
    <w:rsid w:val="00113056"/>
    <w:rsid w:val="001130F8"/>
    <w:rsid w:val="00115FD8"/>
    <w:rsid w:val="001203C7"/>
    <w:rsid w:val="001247D0"/>
    <w:rsid w:val="00125B74"/>
    <w:rsid w:val="00126661"/>
    <w:rsid w:val="00141BDE"/>
    <w:rsid w:val="00153F0D"/>
    <w:rsid w:val="00155F95"/>
    <w:rsid w:val="001577AD"/>
    <w:rsid w:val="001609E8"/>
    <w:rsid w:val="001649A7"/>
    <w:rsid w:val="00165421"/>
    <w:rsid w:val="0016558D"/>
    <w:rsid w:val="00165714"/>
    <w:rsid w:val="00165933"/>
    <w:rsid w:val="00167E9E"/>
    <w:rsid w:val="00170653"/>
    <w:rsid w:val="001709CB"/>
    <w:rsid w:val="00171636"/>
    <w:rsid w:val="0017290A"/>
    <w:rsid w:val="00185565"/>
    <w:rsid w:val="00190040"/>
    <w:rsid w:val="00190E5A"/>
    <w:rsid w:val="00193C93"/>
    <w:rsid w:val="00193F0C"/>
    <w:rsid w:val="001A2A64"/>
    <w:rsid w:val="001A4848"/>
    <w:rsid w:val="001A6C51"/>
    <w:rsid w:val="001A7E27"/>
    <w:rsid w:val="001B18B7"/>
    <w:rsid w:val="001B203C"/>
    <w:rsid w:val="001B2D5B"/>
    <w:rsid w:val="001B4DAA"/>
    <w:rsid w:val="001C3D50"/>
    <w:rsid w:val="001C4BE0"/>
    <w:rsid w:val="001C68A3"/>
    <w:rsid w:val="001C6D69"/>
    <w:rsid w:val="001D0014"/>
    <w:rsid w:val="001D36B7"/>
    <w:rsid w:val="001D701D"/>
    <w:rsid w:val="001D7AC4"/>
    <w:rsid w:val="001E122A"/>
    <w:rsid w:val="001E1E43"/>
    <w:rsid w:val="001E7AEC"/>
    <w:rsid w:val="001F00F8"/>
    <w:rsid w:val="001F26A7"/>
    <w:rsid w:val="001F40EE"/>
    <w:rsid w:val="001F687F"/>
    <w:rsid w:val="00204683"/>
    <w:rsid w:val="0021020C"/>
    <w:rsid w:val="0021544B"/>
    <w:rsid w:val="00215B65"/>
    <w:rsid w:val="00217327"/>
    <w:rsid w:val="002251F3"/>
    <w:rsid w:val="00226203"/>
    <w:rsid w:val="00230D90"/>
    <w:rsid w:val="002357EA"/>
    <w:rsid w:val="002358E3"/>
    <w:rsid w:val="002410BE"/>
    <w:rsid w:val="00242CA3"/>
    <w:rsid w:val="00254228"/>
    <w:rsid w:val="00256A4C"/>
    <w:rsid w:val="002578A6"/>
    <w:rsid w:val="00262D20"/>
    <w:rsid w:val="00263649"/>
    <w:rsid w:val="002703EF"/>
    <w:rsid w:val="00273F0F"/>
    <w:rsid w:val="00277413"/>
    <w:rsid w:val="00281BBD"/>
    <w:rsid w:val="00281C21"/>
    <w:rsid w:val="0028417D"/>
    <w:rsid w:val="00284382"/>
    <w:rsid w:val="00287B68"/>
    <w:rsid w:val="0029085C"/>
    <w:rsid w:val="002911BA"/>
    <w:rsid w:val="0029648D"/>
    <w:rsid w:val="00297AAF"/>
    <w:rsid w:val="002A1FC0"/>
    <w:rsid w:val="002A2C60"/>
    <w:rsid w:val="002A328C"/>
    <w:rsid w:val="002A341D"/>
    <w:rsid w:val="002A459F"/>
    <w:rsid w:val="002A54ED"/>
    <w:rsid w:val="002A55A3"/>
    <w:rsid w:val="002A6044"/>
    <w:rsid w:val="002A7543"/>
    <w:rsid w:val="002A7F85"/>
    <w:rsid w:val="002B0549"/>
    <w:rsid w:val="002B1CA4"/>
    <w:rsid w:val="002B40AB"/>
    <w:rsid w:val="002B5801"/>
    <w:rsid w:val="002B67EB"/>
    <w:rsid w:val="002C06BF"/>
    <w:rsid w:val="002C1276"/>
    <w:rsid w:val="002C2498"/>
    <w:rsid w:val="002C382E"/>
    <w:rsid w:val="002C3F91"/>
    <w:rsid w:val="002C557B"/>
    <w:rsid w:val="002C7E4C"/>
    <w:rsid w:val="002C7FCC"/>
    <w:rsid w:val="002D055D"/>
    <w:rsid w:val="002D1576"/>
    <w:rsid w:val="002D185D"/>
    <w:rsid w:val="002D1F1C"/>
    <w:rsid w:val="002D2D81"/>
    <w:rsid w:val="002D3FAE"/>
    <w:rsid w:val="002E0DD6"/>
    <w:rsid w:val="002E2B02"/>
    <w:rsid w:val="002E3E12"/>
    <w:rsid w:val="002E42DA"/>
    <w:rsid w:val="002E58E2"/>
    <w:rsid w:val="002E6790"/>
    <w:rsid w:val="002F10AC"/>
    <w:rsid w:val="002F4EDA"/>
    <w:rsid w:val="002F5988"/>
    <w:rsid w:val="0030045B"/>
    <w:rsid w:val="00300653"/>
    <w:rsid w:val="003006AD"/>
    <w:rsid w:val="003021E2"/>
    <w:rsid w:val="00304ADE"/>
    <w:rsid w:val="00305F08"/>
    <w:rsid w:val="00306B25"/>
    <w:rsid w:val="003100B0"/>
    <w:rsid w:val="00311B43"/>
    <w:rsid w:val="003125E2"/>
    <w:rsid w:val="00313106"/>
    <w:rsid w:val="0031429A"/>
    <w:rsid w:val="00314726"/>
    <w:rsid w:val="00314F4E"/>
    <w:rsid w:val="003218AA"/>
    <w:rsid w:val="0032210D"/>
    <w:rsid w:val="0032727E"/>
    <w:rsid w:val="00327343"/>
    <w:rsid w:val="003314CB"/>
    <w:rsid w:val="00331D80"/>
    <w:rsid w:val="00332604"/>
    <w:rsid w:val="00334CAD"/>
    <w:rsid w:val="00335767"/>
    <w:rsid w:val="00340BE0"/>
    <w:rsid w:val="0034214B"/>
    <w:rsid w:val="00343DD8"/>
    <w:rsid w:val="00344AD0"/>
    <w:rsid w:val="00345E88"/>
    <w:rsid w:val="00350770"/>
    <w:rsid w:val="0035081D"/>
    <w:rsid w:val="00353C38"/>
    <w:rsid w:val="00353E3D"/>
    <w:rsid w:val="00353EBD"/>
    <w:rsid w:val="003560C3"/>
    <w:rsid w:val="0036276D"/>
    <w:rsid w:val="00363BE9"/>
    <w:rsid w:val="00365510"/>
    <w:rsid w:val="00365879"/>
    <w:rsid w:val="003660E7"/>
    <w:rsid w:val="00367514"/>
    <w:rsid w:val="003678B8"/>
    <w:rsid w:val="00367A31"/>
    <w:rsid w:val="00367E6D"/>
    <w:rsid w:val="0037051A"/>
    <w:rsid w:val="003706F5"/>
    <w:rsid w:val="0037185E"/>
    <w:rsid w:val="00375644"/>
    <w:rsid w:val="0037589C"/>
    <w:rsid w:val="0038252D"/>
    <w:rsid w:val="003841B3"/>
    <w:rsid w:val="00384A2D"/>
    <w:rsid w:val="00384AD1"/>
    <w:rsid w:val="00386F8A"/>
    <w:rsid w:val="0039154A"/>
    <w:rsid w:val="00392ED8"/>
    <w:rsid w:val="0039459C"/>
    <w:rsid w:val="003946B0"/>
    <w:rsid w:val="00395474"/>
    <w:rsid w:val="00395A69"/>
    <w:rsid w:val="00397484"/>
    <w:rsid w:val="003B05B6"/>
    <w:rsid w:val="003B1541"/>
    <w:rsid w:val="003B209F"/>
    <w:rsid w:val="003B4020"/>
    <w:rsid w:val="003B526B"/>
    <w:rsid w:val="003B7803"/>
    <w:rsid w:val="003B7C00"/>
    <w:rsid w:val="003C11D0"/>
    <w:rsid w:val="003C269C"/>
    <w:rsid w:val="003C34D7"/>
    <w:rsid w:val="003C3BED"/>
    <w:rsid w:val="003D1401"/>
    <w:rsid w:val="003E19F7"/>
    <w:rsid w:val="003E1F3C"/>
    <w:rsid w:val="003E2F1D"/>
    <w:rsid w:val="003E392A"/>
    <w:rsid w:val="003E3CC0"/>
    <w:rsid w:val="003E7115"/>
    <w:rsid w:val="003E7B0A"/>
    <w:rsid w:val="003F10D0"/>
    <w:rsid w:val="003F2E9E"/>
    <w:rsid w:val="003F4BBA"/>
    <w:rsid w:val="003F632A"/>
    <w:rsid w:val="004037AC"/>
    <w:rsid w:val="00405AC7"/>
    <w:rsid w:val="00405E60"/>
    <w:rsid w:val="00410AC4"/>
    <w:rsid w:val="00415072"/>
    <w:rsid w:val="004156F3"/>
    <w:rsid w:val="00423FC1"/>
    <w:rsid w:val="0042463F"/>
    <w:rsid w:val="00424FB3"/>
    <w:rsid w:val="00427696"/>
    <w:rsid w:val="00431467"/>
    <w:rsid w:val="00431C3F"/>
    <w:rsid w:val="00433524"/>
    <w:rsid w:val="00435BE8"/>
    <w:rsid w:val="00435D60"/>
    <w:rsid w:val="004375FA"/>
    <w:rsid w:val="0044358E"/>
    <w:rsid w:val="0046031B"/>
    <w:rsid w:val="00460B5F"/>
    <w:rsid w:val="004620BA"/>
    <w:rsid w:val="004671AB"/>
    <w:rsid w:val="00470DC2"/>
    <w:rsid w:val="00473C55"/>
    <w:rsid w:val="00475C9F"/>
    <w:rsid w:val="004808BA"/>
    <w:rsid w:val="00480F56"/>
    <w:rsid w:val="004829F1"/>
    <w:rsid w:val="00482A75"/>
    <w:rsid w:val="00486AD5"/>
    <w:rsid w:val="004911CC"/>
    <w:rsid w:val="00496540"/>
    <w:rsid w:val="00497AE9"/>
    <w:rsid w:val="004A043E"/>
    <w:rsid w:val="004A2439"/>
    <w:rsid w:val="004A27D7"/>
    <w:rsid w:val="004A39FC"/>
    <w:rsid w:val="004A5450"/>
    <w:rsid w:val="004A5886"/>
    <w:rsid w:val="004A7B06"/>
    <w:rsid w:val="004B280E"/>
    <w:rsid w:val="004B2E0F"/>
    <w:rsid w:val="004B603C"/>
    <w:rsid w:val="004C16C4"/>
    <w:rsid w:val="004C21FE"/>
    <w:rsid w:val="004C3093"/>
    <w:rsid w:val="004C373B"/>
    <w:rsid w:val="004C6D6A"/>
    <w:rsid w:val="004D0B64"/>
    <w:rsid w:val="004D509F"/>
    <w:rsid w:val="004D7618"/>
    <w:rsid w:val="004E0B2B"/>
    <w:rsid w:val="004E1B15"/>
    <w:rsid w:val="004E35FA"/>
    <w:rsid w:val="004E3781"/>
    <w:rsid w:val="004E6881"/>
    <w:rsid w:val="004E7AB4"/>
    <w:rsid w:val="004F13F2"/>
    <w:rsid w:val="004F1F3D"/>
    <w:rsid w:val="004F3BDD"/>
    <w:rsid w:val="004F4A87"/>
    <w:rsid w:val="004F62E7"/>
    <w:rsid w:val="004F6DA9"/>
    <w:rsid w:val="004F6E56"/>
    <w:rsid w:val="0050465A"/>
    <w:rsid w:val="005056C2"/>
    <w:rsid w:val="00505EE8"/>
    <w:rsid w:val="00507585"/>
    <w:rsid w:val="0050777B"/>
    <w:rsid w:val="005109B2"/>
    <w:rsid w:val="00511149"/>
    <w:rsid w:val="00511CBF"/>
    <w:rsid w:val="00516849"/>
    <w:rsid w:val="00517242"/>
    <w:rsid w:val="0051766F"/>
    <w:rsid w:val="005207E5"/>
    <w:rsid w:val="005219FC"/>
    <w:rsid w:val="0052300F"/>
    <w:rsid w:val="00523F8F"/>
    <w:rsid w:val="00524B26"/>
    <w:rsid w:val="00524E5B"/>
    <w:rsid w:val="005268E2"/>
    <w:rsid w:val="00527B53"/>
    <w:rsid w:val="005306E3"/>
    <w:rsid w:val="00532E27"/>
    <w:rsid w:val="005400E2"/>
    <w:rsid w:val="005408A1"/>
    <w:rsid w:val="0054344D"/>
    <w:rsid w:val="005436AB"/>
    <w:rsid w:val="00552045"/>
    <w:rsid w:val="00552BC7"/>
    <w:rsid w:val="0055395D"/>
    <w:rsid w:val="005561BB"/>
    <w:rsid w:val="00556FEA"/>
    <w:rsid w:val="005572CA"/>
    <w:rsid w:val="00560B0E"/>
    <w:rsid w:val="005630D8"/>
    <w:rsid w:val="005634B1"/>
    <w:rsid w:val="00563793"/>
    <w:rsid w:val="00563F9F"/>
    <w:rsid w:val="005662E0"/>
    <w:rsid w:val="00570146"/>
    <w:rsid w:val="0057356F"/>
    <w:rsid w:val="00574870"/>
    <w:rsid w:val="00575AF8"/>
    <w:rsid w:val="00575D32"/>
    <w:rsid w:val="00576659"/>
    <w:rsid w:val="00577D48"/>
    <w:rsid w:val="00581112"/>
    <w:rsid w:val="00581623"/>
    <w:rsid w:val="00581D09"/>
    <w:rsid w:val="00582781"/>
    <w:rsid w:val="00584656"/>
    <w:rsid w:val="00584EA7"/>
    <w:rsid w:val="00587B02"/>
    <w:rsid w:val="00587C0A"/>
    <w:rsid w:val="00592D0C"/>
    <w:rsid w:val="0059709C"/>
    <w:rsid w:val="005A6D6F"/>
    <w:rsid w:val="005B0DF4"/>
    <w:rsid w:val="005B1800"/>
    <w:rsid w:val="005B2059"/>
    <w:rsid w:val="005B26EB"/>
    <w:rsid w:val="005B46F2"/>
    <w:rsid w:val="005B672B"/>
    <w:rsid w:val="005B7A40"/>
    <w:rsid w:val="005C126B"/>
    <w:rsid w:val="005C249A"/>
    <w:rsid w:val="005C424E"/>
    <w:rsid w:val="005C7525"/>
    <w:rsid w:val="005C7535"/>
    <w:rsid w:val="005D0753"/>
    <w:rsid w:val="005D0DA1"/>
    <w:rsid w:val="005D2C52"/>
    <w:rsid w:val="005D4238"/>
    <w:rsid w:val="005D5E98"/>
    <w:rsid w:val="005D79AC"/>
    <w:rsid w:val="005D7CEF"/>
    <w:rsid w:val="005E0ECF"/>
    <w:rsid w:val="005E17BF"/>
    <w:rsid w:val="005E1F9F"/>
    <w:rsid w:val="005E4456"/>
    <w:rsid w:val="005F1E1B"/>
    <w:rsid w:val="005F3ABF"/>
    <w:rsid w:val="005F426A"/>
    <w:rsid w:val="005F55B9"/>
    <w:rsid w:val="005F6CAF"/>
    <w:rsid w:val="0060190D"/>
    <w:rsid w:val="00612432"/>
    <w:rsid w:val="00612955"/>
    <w:rsid w:val="0061585F"/>
    <w:rsid w:val="00615E55"/>
    <w:rsid w:val="00616118"/>
    <w:rsid w:val="006240E7"/>
    <w:rsid w:val="006269FF"/>
    <w:rsid w:val="006346B9"/>
    <w:rsid w:val="006416AE"/>
    <w:rsid w:val="00642317"/>
    <w:rsid w:val="006426E7"/>
    <w:rsid w:val="00644A0D"/>
    <w:rsid w:val="00647180"/>
    <w:rsid w:val="00647387"/>
    <w:rsid w:val="0065210A"/>
    <w:rsid w:val="00652E72"/>
    <w:rsid w:val="00656903"/>
    <w:rsid w:val="006572E7"/>
    <w:rsid w:val="006608EF"/>
    <w:rsid w:val="006641C3"/>
    <w:rsid w:val="00664F52"/>
    <w:rsid w:val="0066516A"/>
    <w:rsid w:val="00667BBA"/>
    <w:rsid w:val="00672001"/>
    <w:rsid w:val="00674886"/>
    <w:rsid w:val="00674FE5"/>
    <w:rsid w:val="00675848"/>
    <w:rsid w:val="00677697"/>
    <w:rsid w:val="006804C6"/>
    <w:rsid w:val="00683A54"/>
    <w:rsid w:val="00683C95"/>
    <w:rsid w:val="00684D55"/>
    <w:rsid w:val="006904E6"/>
    <w:rsid w:val="006915A2"/>
    <w:rsid w:val="00695652"/>
    <w:rsid w:val="00696EDD"/>
    <w:rsid w:val="00696FD1"/>
    <w:rsid w:val="006971B2"/>
    <w:rsid w:val="006978B7"/>
    <w:rsid w:val="006A087F"/>
    <w:rsid w:val="006A7199"/>
    <w:rsid w:val="006B387E"/>
    <w:rsid w:val="006B5460"/>
    <w:rsid w:val="006B6B71"/>
    <w:rsid w:val="006B7074"/>
    <w:rsid w:val="006B7300"/>
    <w:rsid w:val="006C7506"/>
    <w:rsid w:val="006C76F3"/>
    <w:rsid w:val="006D0456"/>
    <w:rsid w:val="006D17FE"/>
    <w:rsid w:val="006D58CD"/>
    <w:rsid w:val="006D768D"/>
    <w:rsid w:val="006E3DEC"/>
    <w:rsid w:val="006F199B"/>
    <w:rsid w:val="006F6C71"/>
    <w:rsid w:val="006F6DEB"/>
    <w:rsid w:val="006F76E2"/>
    <w:rsid w:val="00700806"/>
    <w:rsid w:val="007019F2"/>
    <w:rsid w:val="00703681"/>
    <w:rsid w:val="00703DB2"/>
    <w:rsid w:val="00704790"/>
    <w:rsid w:val="00705771"/>
    <w:rsid w:val="0070580B"/>
    <w:rsid w:val="00706041"/>
    <w:rsid w:val="007116C2"/>
    <w:rsid w:val="0071438A"/>
    <w:rsid w:val="007170B4"/>
    <w:rsid w:val="007216D0"/>
    <w:rsid w:val="0072237C"/>
    <w:rsid w:val="00722BF7"/>
    <w:rsid w:val="007234D7"/>
    <w:rsid w:val="007254D8"/>
    <w:rsid w:val="00731FB7"/>
    <w:rsid w:val="00733101"/>
    <w:rsid w:val="007335DB"/>
    <w:rsid w:val="007338CD"/>
    <w:rsid w:val="00734924"/>
    <w:rsid w:val="00734DFE"/>
    <w:rsid w:val="00736550"/>
    <w:rsid w:val="007403E6"/>
    <w:rsid w:val="007404CD"/>
    <w:rsid w:val="007424B8"/>
    <w:rsid w:val="00742D15"/>
    <w:rsid w:val="007513D6"/>
    <w:rsid w:val="007531A3"/>
    <w:rsid w:val="0075409F"/>
    <w:rsid w:val="00754845"/>
    <w:rsid w:val="007551E2"/>
    <w:rsid w:val="00757040"/>
    <w:rsid w:val="0076110D"/>
    <w:rsid w:val="00764492"/>
    <w:rsid w:val="00766865"/>
    <w:rsid w:val="007707FF"/>
    <w:rsid w:val="00773154"/>
    <w:rsid w:val="00773F3D"/>
    <w:rsid w:val="007775DA"/>
    <w:rsid w:val="00781D9F"/>
    <w:rsid w:val="0078279C"/>
    <w:rsid w:val="00782856"/>
    <w:rsid w:val="00784798"/>
    <w:rsid w:val="00787B15"/>
    <w:rsid w:val="00790314"/>
    <w:rsid w:val="00790953"/>
    <w:rsid w:val="00790CB4"/>
    <w:rsid w:val="007955ED"/>
    <w:rsid w:val="007A15EC"/>
    <w:rsid w:val="007A1E8E"/>
    <w:rsid w:val="007A54F8"/>
    <w:rsid w:val="007A7C45"/>
    <w:rsid w:val="007A7EA5"/>
    <w:rsid w:val="007B0813"/>
    <w:rsid w:val="007B4639"/>
    <w:rsid w:val="007C114D"/>
    <w:rsid w:val="007C12C9"/>
    <w:rsid w:val="007C1E99"/>
    <w:rsid w:val="007C207D"/>
    <w:rsid w:val="007C2263"/>
    <w:rsid w:val="007C36BD"/>
    <w:rsid w:val="007D2D14"/>
    <w:rsid w:val="007D3097"/>
    <w:rsid w:val="007D319B"/>
    <w:rsid w:val="007D5F5F"/>
    <w:rsid w:val="007D6899"/>
    <w:rsid w:val="007E156C"/>
    <w:rsid w:val="007E2443"/>
    <w:rsid w:val="007F3420"/>
    <w:rsid w:val="007F4903"/>
    <w:rsid w:val="007F5319"/>
    <w:rsid w:val="00801CF4"/>
    <w:rsid w:val="008125B5"/>
    <w:rsid w:val="00814A69"/>
    <w:rsid w:val="00815043"/>
    <w:rsid w:val="00822390"/>
    <w:rsid w:val="008230C6"/>
    <w:rsid w:val="008304BF"/>
    <w:rsid w:val="00830F99"/>
    <w:rsid w:val="00831C34"/>
    <w:rsid w:val="00840D47"/>
    <w:rsid w:val="00841428"/>
    <w:rsid w:val="0084195E"/>
    <w:rsid w:val="00841F5C"/>
    <w:rsid w:val="00844BF8"/>
    <w:rsid w:val="00851474"/>
    <w:rsid w:val="00851CDE"/>
    <w:rsid w:val="00856814"/>
    <w:rsid w:val="00860402"/>
    <w:rsid w:val="00860E2C"/>
    <w:rsid w:val="00865174"/>
    <w:rsid w:val="008652B7"/>
    <w:rsid w:val="008663BE"/>
    <w:rsid w:val="0086741B"/>
    <w:rsid w:val="0087702A"/>
    <w:rsid w:val="008776FE"/>
    <w:rsid w:val="00880349"/>
    <w:rsid w:val="0089083C"/>
    <w:rsid w:val="00897639"/>
    <w:rsid w:val="00897CD8"/>
    <w:rsid w:val="008A07A9"/>
    <w:rsid w:val="008A08D8"/>
    <w:rsid w:val="008A1C1E"/>
    <w:rsid w:val="008A1C31"/>
    <w:rsid w:val="008A1DF4"/>
    <w:rsid w:val="008A5C79"/>
    <w:rsid w:val="008A7A2D"/>
    <w:rsid w:val="008B72DD"/>
    <w:rsid w:val="008C21C8"/>
    <w:rsid w:val="008C4C8B"/>
    <w:rsid w:val="008C6AA6"/>
    <w:rsid w:val="008C75B6"/>
    <w:rsid w:val="008D1C78"/>
    <w:rsid w:val="008D29C2"/>
    <w:rsid w:val="008D3189"/>
    <w:rsid w:val="008D5319"/>
    <w:rsid w:val="008E016F"/>
    <w:rsid w:val="008E1B80"/>
    <w:rsid w:val="008E23A0"/>
    <w:rsid w:val="008E4B01"/>
    <w:rsid w:val="008E4DA1"/>
    <w:rsid w:val="008E711F"/>
    <w:rsid w:val="008F0913"/>
    <w:rsid w:val="008F3BEE"/>
    <w:rsid w:val="008F3ED7"/>
    <w:rsid w:val="008F5A01"/>
    <w:rsid w:val="008F5F88"/>
    <w:rsid w:val="008F7B82"/>
    <w:rsid w:val="009008A0"/>
    <w:rsid w:val="00900D96"/>
    <w:rsid w:val="00903027"/>
    <w:rsid w:val="00906E91"/>
    <w:rsid w:val="00907B70"/>
    <w:rsid w:val="00915722"/>
    <w:rsid w:val="009317B3"/>
    <w:rsid w:val="0093244D"/>
    <w:rsid w:val="009357BE"/>
    <w:rsid w:val="00935B7F"/>
    <w:rsid w:val="00936FD8"/>
    <w:rsid w:val="00937705"/>
    <w:rsid w:val="00937C4F"/>
    <w:rsid w:val="009463F0"/>
    <w:rsid w:val="00946D15"/>
    <w:rsid w:val="009502EC"/>
    <w:rsid w:val="0095415E"/>
    <w:rsid w:val="00955020"/>
    <w:rsid w:val="009563DC"/>
    <w:rsid w:val="009613AE"/>
    <w:rsid w:val="0096247F"/>
    <w:rsid w:val="00962CF2"/>
    <w:rsid w:val="00964432"/>
    <w:rsid w:val="00966A32"/>
    <w:rsid w:val="00966C78"/>
    <w:rsid w:val="00970D46"/>
    <w:rsid w:val="009715C7"/>
    <w:rsid w:val="0097510B"/>
    <w:rsid w:val="00976A08"/>
    <w:rsid w:val="009778AF"/>
    <w:rsid w:val="0098034E"/>
    <w:rsid w:val="00980C97"/>
    <w:rsid w:val="009860A6"/>
    <w:rsid w:val="0099093E"/>
    <w:rsid w:val="00991ED4"/>
    <w:rsid w:val="00993D52"/>
    <w:rsid w:val="00993EC6"/>
    <w:rsid w:val="009970C0"/>
    <w:rsid w:val="009979AF"/>
    <w:rsid w:val="00997F18"/>
    <w:rsid w:val="009A0322"/>
    <w:rsid w:val="009A0CF5"/>
    <w:rsid w:val="009A449C"/>
    <w:rsid w:val="009A515A"/>
    <w:rsid w:val="009A5D96"/>
    <w:rsid w:val="009A6CAD"/>
    <w:rsid w:val="009B0EFF"/>
    <w:rsid w:val="009B301E"/>
    <w:rsid w:val="009B4B56"/>
    <w:rsid w:val="009C1D1B"/>
    <w:rsid w:val="009C3010"/>
    <w:rsid w:val="009D02C3"/>
    <w:rsid w:val="009D1B9B"/>
    <w:rsid w:val="009D2302"/>
    <w:rsid w:val="009D23E0"/>
    <w:rsid w:val="009D30DB"/>
    <w:rsid w:val="009D4171"/>
    <w:rsid w:val="009D5144"/>
    <w:rsid w:val="009D7548"/>
    <w:rsid w:val="009E3379"/>
    <w:rsid w:val="009E5CDC"/>
    <w:rsid w:val="009E67FB"/>
    <w:rsid w:val="009E6D6A"/>
    <w:rsid w:val="009E7BE7"/>
    <w:rsid w:val="009F00EA"/>
    <w:rsid w:val="009F0DCA"/>
    <w:rsid w:val="009F1F7F"/>
    <w:rsid w:val="009F26A7"/>
    <w:rsid w:val="009F3395"/>
    <w:rsid w:val="009F5629"/>
    <w:rsid w:val="009F56D6"/>
    <w:rsid w:val="009F63CB"/>
    <w:rsid w:val="009F7770"/>
    <w:rsid w:val="00A01378"/>
    <w:rsid w:val="00A0172B"/>
    <w:rsid w:val="00A020BF"/>
    <w:rsid w:val="00A0302D"/>
    <w:rsid w:val="00A05195"/>
    <w:rsid w:val="00A13173"/>
    <w:rsid w:val="00A14309"/>
    <w:rsid w:val="00A14C9B"/>
    <w:rsid w:val="00A14E22"/>
    <w:rsid w:val="00A16B19"/>
    <w:rsid w:val="00A17F48"/>
    <w:rsid w:val="00A234D6"/>
    <w:rsid w:val="00A23846"/>
    <w:rsid w:val="00A25D9F"/>
    <w:rsid w:val="00A3447B"/>
    <w:rsid w:val="00A3458A"/>
    <w:rsid w:val="00A35557"/>
    <w:rsid w:val="00A363CE"/>
    <w:rsid w:val="00A3654F"/>
    <w:rsid w:val="00A374C4"/>
    <w:rsid w:val="00A466A1"/>
    <w:rsid w:val="00A4682A"/>
    <w:rsid w:val="00A543A7"/>
    <w:rsid w:val="00A569EE"/>
    <w:rsid w:val="00A56C8C"/>
    <w:rsid w:val="00A56D41"/>
    <w:rsid w:val="00A57E1E"/>
    <w:rsid w:val="00A6373E"/>
    <w:rsid w:val="00A63F60"/>
    <w:rsid w:val="00A64BEB"/>
    <w:rsid w:val="00A664EE"/>
    <w:rsid w:val="00A7032E"/>
    <w:rsid w:val="00A7188C"/>
    <w:rsid w:val="00A71A7E"/>
    <w:rsid w:val="00A740AB"/>
    <w:rsid w:val="00A80019"/>
    <w:rsid w:val="00A8178E"/>
    <w:rsid w:val="00A825FE"/>
    <w:rsid w:val="00A8516C"/>
    <w:rsid w:val="00A851D1"/>
    <w:rsid w:val="00A87EB4"/>
    <w:rsid w:val="00A91314"/>
    <w:rsid w:val="00A91347"/>
    <w:rsid w:val="00A9210C"/>
    <w:rsid w:val="00A97FAB"/>
    <w:rsid w:val="00AA15ED"/>
    <w:rsid w:val="00AA46CC"/>
    <w:rsid w:val="00AA5B8A"/>
    <w:rsid w:val="00AA671F"/>
    <w:rsid w:val="00AA7586"/>
    <w:rsid w:val="00AA76B6"/>
    <w:rsid w:val="00AB046B"/>
    <w:rsid w:val="00AB3B40"/>
    <w:rsid w:val="00AC1DB2"/>
    <w:rsid w:val="00AC38EB"/>
    <w:rsid w:val="00AC3E2B"/>
    <w:rsid w:val="00AC687A"/>
    <w:rsid w:val="00AC7754"/>
    <w:rsid w:val="00AD15AE"/>
    <w:rsid w:val="00AD3E32"/>
    <w:rsid w:val="00AD4572"/>
    <w:rsid w:val="00AD47E8"/>
    <w:rsid w:val="00AD6B72"/>
    <w:rsid w:val="00AD7849"/>
    <w:rsid w:val="00AE0C0C"/>
    <w:rsid w:val="00AE22F3"/>
    <w:rsid w:val="00AE23D4"/>
    <w:rsid w:val="00AE3883"/>
    <w:rsid w:val="00AE55DF"/>
    <w:rsid w:val="00AE5978"/>
    <w:rsid w:val="00AE630A"/>
    <w:rsid w:val="00AE7275"/>
    <w:rsid w:val="00AF08AC"/>
    <w:rsid w:val="00AF2F95"/>
    <w:rsid w:val="00AF407F"/>
    <w:rsid w:val="00AF50E4"/>
    <w:rsid w:val="00AF6830"/>
    <w:rsid w:val="00B03E28"/>
    <w:rsid w:val="00B042CE"/>
    <w:rsid w:val="00B116D3"/>
    <w:rsid w:val="00B11D2D"/>
    <w:rsid w:val="00B12831"/>
    <w:rsid w:val="00B1393B"/>
    <w:rsid w:val="00B148B2"/>
    <w:rsid w:val="00B1620C"/>
    <w:rsid w:val="00B2082D"/>
    <w:rsid w:val="00B22364"/>
    <w:rsid w:val="00B223A1"/>
    <w:rsid w:val="00B240E3"/>
    <w:rsid w:val="00B30FA9"/>
    <w:rsid w:val="00B32F64"/>
    <w:rsid w:val="00B33B43"/>
    <w:rsid w:val="00B35568"/>
    <w:rsid w:val="00B37580"/>
    <w:rsid w:val="00B4057D"/>
    <w:rsid w:val="00B418C2"/>
    <w:rsid w:val="00B4369C"/>
    <w:rsid w:val="00B441D0"/>
    <w:rsid w:val="00B50FB2"/>
    <w:rsid w:val="00B54D85"/>
    <w:rsid w:val="00B5585C"/>
    <w:rsid w:val="00B55F8F"/>
    <w:rsid w:val="00B60170"/>
    <w:rsid w:val="00B61054"/>
    <w:rsid w:val="00B70B50"/>
    <w:rsid w:val="00B70E49"/>
    <w:rsid w:val="00B7417E"/>
    <w:rsid w:val="00B754E0"/>
    <w:rsid w:val="00B756E2"/>
    <w:rsid w:val="00B76E6E"/>
    <w:rsid w:val="00B7741A"/>
    <w:rsid w:val="00B80792"/>
    <w:rsid w:val="00B83B41"/>
    <w:rsid w:val="00B83C5F"/>
    <w:rsid w:val="00B83D2D"/>
    <w:rsid w:val="00B84CB1"/>
    <w:rsid w:val="00B84E2D"/>
    <w:rsid w:val="00B853A7"/>
    <w:rsid w:val="00B92235"/>
    <w:rsid w:val="00B9609D"/>
    <w:rsid w:val="00B96682"/>
    <w:rsid w:val="00B97F41"/>
    <w:rsid w:val="00BA0575"/>
    <w:rsid w:val="00BA14AF"/>
    <w:rsid w:val="00BA189E"/>
    <w:rsid w:val="00BA3A19"/>
    <w:rsid w:val="00BA4AB2"/>
    <w:rsid w:val="00BA4CEF"/>
    <w:rsid w:val="00BA6C66"/>
    <w:rsid w:val="00BA72C1"/>
    <w:rsid w:val="00BA7710"/>
    <w:rsid w:val="00BC05D6"/>
    <w:rsid w:val="00BC0A6C"/>
    <w:rsid w:val="00BC1BE4"/>
    <w:rsid w:val="00BC1F7A"/>
    <w:rsid w:val="00BC3CCE"/>
    <w:rsid w:val="00BC5340"/>
    <w:rsid w:val="00BC55DE"/>
    <w:rsid w:val="00BC5DA5"/>
    <w:rsid w:val="00BD04F5"/>
    <w:rsid w:val="00BD1F4D"/>
    <w:rsid w:val="00BD4A8C"/>
    <w:rsid w:val="00BD4AD2"/>
    <w:rsid w:val="00BD641C"/>
    <w:rsid w:val="00BE13E9"/>
    <w:rsid w:val="00BE22CC"/>
    <w:rsid w:val="00BE2550"/>
    <w:rsid w:val="00BE34DB"/>
    <w:rsid w:val="00BE46C6"/>
    <w:rsid w:val="00BE5B4B"/>
    <w:rsid w:val="00BE75F5"/>
    <w:rsid w:val="00BF0F58"/>
    <w:rsid w:val="00BF0F5D"/>
    <w:rsid w:val="00BF1A68"/>
    <w:rsid w:val="00BF4E66"/>
    <w:rsid w:val="00BF5D37"/>
    <w:rsid w:val="00BF616D"/>
    <w:rsid w:val="00BF75F6"/>
    <w:rsid w:val="00C01234"/>
    <w:rsid w:val="00C02CEB"/>
    <w:rsid w:val="00C046DD"/>
    <w:rsid w:val="00C05E0D"/>
    <w:rsid w:val="00C109D7"/>
    <w:rsid w:val="00C13C49"/>
    <w:rsid w:val="00C1750D"/>
    <w:rsid w:val="00C203A2"/>
    <w:rsid w:val="00C21B12"/>
    <w:rsid w:val="00C21C77"/>
    <w:rsid w:val="00C2281B"/>
    <w:rsid w:val="00C241C1"/>
    <w:rsid w:val="00C27E1A"/>
    <w:rsid w:val="00C3181A"/>
    <w:rsid w:val="00C323CE"/>
    <w:rsid w:val="00C34AC1"/>
    <w:rsid w:val="00C35D6B"/>
    <w:rsid w:val="00C35EF9"/>
    <w:rsid w:val="00C37A65"/>
    <w:rsid w:val="00C41CE3"/>
    <w:rsid w:val="00C437E1"/>
    <w:rsid w:val="00C43D1C"/>
    <w:rsid w:val="00C45171"/>
    <w:rsid w:val="00C4620C"/>
    <w:rsid w:val="00C512E8"/>
    <w:rsid w:val="00C51A6A"/>
    <w:rsid w:val="00C51F5D"/>
    <w:rsid w:val="00C52211"/>
    <w:rsid w:val="00C5223D"/>
    <w:rsid w:val="00C52FC5"/>
    <w:rsid w:val="00C5334F"/>
    <w:rsid w:val="00C541E9"/>
    <w:rsid w:val="00C54529"/>
    <w:rsid w:val="00C54876"/>
    <w:rsid w:val="00C54A8F"/>
    <w:rsid w:val="00C54C63"/>
    <w:rsid w:val="00C55223"/>
    <w:rsid w:val="00C57F11"/>
    <w:rsid w:val="00C57F14"/>
    <w:rsid w:val="00C61D96"/>
    <w:rsid w:val="00C62B3F"/>
    <w:rsid w:val="00C637D1"/>
    <w:rsid w:val="00C63C1E"/>
    <w:rsid w:val="00C64876"/>
    <w:rsid w:val="00C65728"/>
    <w:rsid w:val="00C66B13"/>
    <w:rsid w:val="00C70455"/>
    <w:rsid w:val="00C72AA6"/>
    <w:rsid w:val="00C75E94"/>
    <w:rsid w:val="00C81500"/>
    <w:rsid w:val="00C81A86"/>
    <w:rsid w:val="00C8335C"/>
    <w:rsid w:val="00C869D3"/>
    <w:rsid w:val="00C87280"/>
    <w:rsid w:val="00C90D69"/>
    <w:rsid w:val="00C91651"/>
    <w:rsid w:val="00C932CA"/>
    <w:rsid w:val="00C963E0"/>
    <w:rsid w:val="00C9661A"/>
    <w:rsid w:val="00CA0415"/>
    <w:rsid w:val="00CA05A0"/>
    <w:rsid w:val="00CA111C"/>
    <w:rsid w:val="00CA12D6"/>
    <w:rsid w:val="00CA1DD0"/>
    <w:rsid w:val="00CA1E66"/>
    <w:rsid w:val="00CA1FC1"/>
    <w:rsid w:val="00CA6CBE"/>
    <w:rsid w:val="00CB01D3"/>
    <w:rsid w:val="00CB4AEE"/>
    <w:rsid w:val="00CB6339"/>
    <w:rsid w:val="00CB704C"/>
    <w:rsid w:val="00CB7159"/>
    <w:rsid w:val="00CB77A5"/>
    <w:rsid w:val="00CC0C63"/>
    <w:rsid w:val="00CC0EF7"/>
    <w:rsid w:val="00CC67FB"/>
    <w:rsid w:val="00CD0989"/>
    <w:rsid w:val="00CD4ECC"/>
    <w:rsid w:val="00CD4F4A"/>
    <w:rsid w:val="00CD537D"/>
    <w:rsid w:val="00CD6367"/>
    <w:rsid w:val="00CD644C"/>
    <w:rsid w:val="00CE5590"/>
    <w:rsid w:val="00CE75B9"/>
    <w:rsid w:val="00CF1FEA"/>
    <w:rsid w:val="00CF78CC"/>
    <w:rsid w:val="00CF7EF1"/>
    <w:rsid w:val="00D008AE"/>
    <w:rsid w:val="00D020A1"/>
    <w:rsid w:val="00D0238B"/>
    <w:rsid w:val="00D04399"/>
    <w:rsid w:val="00D04B29"/>
    <w:rsid w:val="00D04D99"/>
    <w:rsid w:val="00D10B88"/>
    <w:rsid w:val="00D11BF4"/>
    <w:rsid w:val="00D11C88"/>
    <w:rsid w:val="00D13D8D"/>
    <w:rsid w:val="00D14118"/>
    <w:rsid w:val="00D1591C"/>
    <w:rsid w:val="00D16406"/>
    <w:rsid w:val="00D21E00"/>
    <w:rsid w:val="00D22257"/>
    <w:rsid w:val="00D25365"/>
    <w:rsid w:val="00D258E2"/>
    <w:rsid w:val="00D317D4"/>
    <w:rsid w:val="00D32F4F"/>
    <w:rsid w:val="00D3359A"/>
    <w:rsid w:val="00D407B9"/>
    <w:rsid w:val="00D40AB3"/>
    <w:rsid w:val="00D426D7"/>
    <w:rsid w:val="00D43CAF"/>
    <w:rsid w:val="00D44152"/>
    <w:rsid w:val="00D46823"/>
    <w:rsid w:val="00D4708D"/>
    <w:rsid w:val="00D52F90"/>
    <w:rsid w:val="00D536AF"/>
    <w:rsid w:val="00D5435D"/>
    <w:rsid w:val="00D54592"/>
    <w:rsid w:val="00D55CF5"/>
    <w:rsid w:val="00D63383"/>
    <w:rsid w:val="00D646F8"/>
    <w:rsid w:val="00D7515A"/>
    <w:rsid w:val="00D77297"/>
    <w:rsid w:val="00D81F23"/>
    <w:rsid w:val="00D84832"/>
    <w:rsid w:val="00D84CF7"/>
    <w:rsid w:val="00D85AF6"/>
    <w:rsid w:val="00D92F96"/>
    <w:rsid w:val="00D9554F"/>
    <w:rsid w:val="00D96225"/>
    <w:rsid w:val="00D970B1"/>
    <w:rsid w:val="00DA0B2D"/>
    <w:rsid w:val="00DA1345"/>
    <w:rsid w:val="00DA2FCD"/>
    <w:rsid w:val="00DA3F12"/>
    <w:rsid w:val="00DA79DD"/>
    <w:rsid w:val="00DB0249"/>
    <w:rsid w:val="00DB36B8"/>
    <w:rsid w:val="00DB4DB5"/>
    <w:rsid w:val="00DB59BC"/>
    <w:rsid w:val="00DB5DC2"/>
    <w:rsid w:val="00DB6BD2"/>
    <w:rsid w:val="00DC7BD8"/>
    <w:rsid w:val="00DD05B9"/>
    <w:rsid w:val="00DD1789"/>
    <w:rsid w:val="00DD53EB"/>
    <w:rsid w:val="00DD5D36"/>
    <w:rsid w:val="00DD643C"/>
    <w:rsid w:val="00DD6F8F"/>
    <w:rsid w:val="00DD767F"/>
    <w:rsid w:val="00DD7FD5"/>
    <w:rsid w:val="00DE1189"/>
    <w:rsid w:val="00DE1468"/>
    <w:rsid w:val="00DE61DC"/>
    <w:rsid w:val="00DE76E8"/>
    <w:rsid w:val="00DF623D"/>
    <w:rsid w:val="00DF6A1A"/>
    <w:rsid w:val="00E0104D"/>
    <w:rsid w:val="00E0108C"/>
    <w:rsid w:val="00E039C9"/>
    <w:rsid w:val="00E05106"/>
    <w:rsid w:val="00E051C4"/>
    <w:rsid w:val="00E05C64"/>
    <w:rsid w:val="00E116D4"/>
    <w:rsid w:val="00E128F9"/>
    <w:rsid w:val="00E16ED6"/>
    <w:rsid w:val="00E2040A"/>
    <w:rsid w:val="00E20EDB"/>
    <w:rsid w:val="00E232F4"/>
    <w:rsid w:val="00E24C05"/>
    <w:rsid w:val="00E25AEF"/>
    <w:rsid w:val="00E27C90"/>
    <w:rsid w:val="00E3139B"/>
    <w:rsid w:val="00E378FA"/>
    <w:rsid w:val="00E41F5B"/>
    <w:rsid w:val="00E44163"/>
    <w:rsid w:val="00E441C7"/>
    <w:rsid w:val="00E455EF"/>
    <w:rsid w:val="00E465A9"/>
    <w:rsid w:val="00E4796B"/>
    <w:rsid w:val="00E50169"/>
    <w:rsid w:val="00E52754"/>
    <w:rsid w:val="00E53BD6"/>
    <w:rsid w:val="00E540E1"/>
    <w:rsid w:val="00E57C05"/>
    <w:rsid w:val="00E63E80"/>
    <w:rsid w:val="00E64E44"/>
    <w:rsid w:val="00E66650"/>
    <w:rsid w:val="00E72DA8"/>
    <w:rsid w:val="00E746F5"/>
    <w:rsid w:val="00E74F6F"/>
    <w:rsid w:val="00E77C1E"/>
    <w:rsid w:val="00E84F2D"/>
    <w:rsid w:val="00E86012"/>
    <w:rsid w:val="00E87A5E"/>
    <w:rsid w:val="00E90658"/>
    <w:rsid w:val="00E921B2"/>
    <w:rsid w:val="00EA0E49"/>
    <w:rsid w:val="00EA305A"/>
    <w:rsid w:val="00EA6246"/>
    <w:rsid w:val="00EB0221"/>
    <w:rsid w:val="00EB11DB"/>
    <w:rsid w:val="00EB34AE"/>
    <w:rsid w:val="00EB3A11"/>
    <w:rsid w:val="00EB57B2"/>
    <w:rsid w:val="00EB5A97"/>
    <w:rsid w:val="00EB7F69"/>
    <w:rsid w:val="00EC0787"/>
    <w:rsid w:val="00EC4CBB"/>
    <w:rsid w:val="00EC5DA0"/>
    <w:rsid w:val="00EC7F03"/>
    <w:rsid w:val="00ED11E6"/>
    <w:rsid w:val="00ED6340"/>
    <w:rsid w:val="00ED73B3"/>
    <w:rsid w:val="00EE01F9"/>
    <w:rsid w:val="00EE0398"/>
    <w:rsid w:val="00EE0603"/>
    <w:rsid w:val="00EF04BD"/>
    <w:rsid w:val="00EF0ECC"/>
    <w:rsid w:val="00EF32DC"/>
    <w:rsid w:val="00EF4476"/>
    <w:rsid w:val="00EF78B7"/>
    <w:rsid w:val="00F05C74"/>
    <w:rsid w:val="00F0638C"/>
    <w:rsid w:val="00F06BDD"/>
    <w:rsid w:val="00F111B5"/>
    <w:rsid w:val="00F124CE"/>
    <w:rsid w:val="00F14B50"/>
    <w:rsid w:val="00F16138"/>
    <w:rsid w:val="00F20019"/>
    <w:rsid w:val="00F21621"/>
    <w:rsid w:val="00F233A4"/>
    <w:rsid w:val="00F24239"/>
    <w:rsid w:val="00F24E18"/>
    <w:rsid w:val="00F2790B"/>
    <w:rsid w:val="00F27F90"/>
    <w:rsid w:val="00F30CE4"/>
    <w:rsid w:val="00F3142D"/>
    <w:rsid w:val="00F32385"/>
    <w:rsid w:val="00F3253F"/>
    <w:rsid w:val="00F3351E"/>
    <w:rsid w:val="00F33EB6"/>
    <w:rsid w:val="00F352BA"/>
    <w:rsid w:val="00F357B6"/>
    <w:rsid w:val="00F35B61"/>
    <w:rsid w:val="00F36B90"/>
    <w:rsid w:val="00F36DC0"/>
    <w:rsid w:val="00F41355"/>
    <w:rsid w:val="00F41865"/>
    <w:rsid w:val="00F4190D"/>
    <w:rsid w:val="00F44DC5"/>
    <w:rsid w:val="00F4654C"/>
    <w:rsid w:val="00F5444B"/>
    <w:rsid w:val="00F56251"/>
    <w:rsid w:val="00F574D7"/>
    <w:rsid w:val="00F57DE7"/>
    <w:rsid w:val="00F57FC3"/>
    <w:rsid w:val="00F61956"/>
    <w:rsid w:val="00F622CD"/>
    <w:rsid w:val="00F67C51"/>
    <w:rsid w:val="00F7730B"/>
    <w:rsid w:val="00F80C95"/>
    <w:rsid w:val="00F84E04"/>
    <w:rsid w:val="00F90F70"/>
    <w:rsid w:val="00F91DFE"/>
    <w:rsid w:val="00F934D0"/>
    <w:rsid w:val="00F94A2D"/>
    <w:rsid w:val="00FA0815"/>
    <w:rsid w:val="00FA666E"/>
    <w:rsid w:val="00FB11AD"/>
    <w:rsid w:val="00FB1CE1"/>
    <w:rsid w:val="00FB202A"/>
    <w:rsid w:val="00FB3AC5"/>
    <w:rsid w:val="00FB4704"/>
    <w:rsid w:val="00FC0255"/>
    <w:rsid w:val="00FC1210"/>
    <w:rsid w:val="00FC320A"/>
    <w:rsid w:val="00FC3A88"/>
    <w:rsid w:val="00FC4494"/>
    <w:rsid w:val="00FC4662"/>
    <w:rsid w:val="00FC5172"/>
    <w:rsid w:val="00FC5F2C"/>
    <w:rsid w:val="00FC6A6A"/>
    <w:rsid w:val="00FD1317"/>
    <w:rsid w:val="00FD16B2"/>
    <w:rsid w:val="00FD280A"/>
    <w:rsid w:val="00FD573D"/>
    <w:rsid w:val="00FD6C7A"/>
    <w:rsid w:val="00FE2ABB"/>
    <w:rsid w:val="00FE467C"/>
    <w:rsid w:val="00FE5295"/>
    <w:rsid w:val="00FE72EB"/>
    <w:rsid w:val="00FE7AF7"/>
    <w:rsid w:val="00FF30E3"/>
    <w:rsid w:val="00FF7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75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flextablevalue">
    <w:name w:val="flextable__value"/>
    <w:basedOn w:val="DefaultParagraphFont"/>
    <w:rsid w:val="00BD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75674903">
      <w:bodyDiv w:val="1"/>
      <w:marLeft w:val="0"/>
      <w:marRight w:val="0"/>
      <w:marTop w:val="0"/>
      <w:marBottom w:val="0"/>
      <w:divBdr>
        <w:top w:val="none" w:sz="0" w:space="0" w:color="auto"/>
        <w:left w:val="none" w:sz="0" w:space="0" w:color="auto"/>
        <w:bottom w:val="none" w:sz="0" w:space="0" w:color="auto"/>
        <w:right w:val="none" w:sz="0" w:space="0" w:color="auto"/>
      </w:divBdr>
    </w:div>
    <w:div w:id="63892373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61744962">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 w:id="2145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3F9A-5DF4-43BA-AF5A-6DF7DDA3C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3.xml><?xml version="1.0" encoding="utf-8"?>
<ds:datastoreItem xmlns:ds="http://schemas.openxmlformats.org/officeDocument/2006/customXml" ds:itemID="{54329C90-5653-430A-AC0E-2E98B9765A5C}">
  <ds:schemaRefs>
    <ds:schemaRef ds:uri="http://www.w3.org/XML/1998/namespace"/>
    <ds:schemaRef ds:uri="7d09711d-ddb1-46c4-b4b5-88da398534d7"/>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bfe4317-9314-4191-98d3-2f4cea716168"/>
    <ds:schemaRef ds:uri="http://schemas.microsoft.com/office/2006/metadata/properties"/>
  </ds:schemaRefs>
</ds:datastoreItem>
</file>

<file path=customXml/itemProps4.xml><?xml version="1.0" encoding="utf-8"?>
<ds:datastoreItem xmlns:ds="http://schemas.openxmlformats.org/officeDocument/2006/customXml" ds:itemID="{D679A81E-9C10-4E24-8A35-E9840467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11105</Words>
  <Characters>6330</Characters>
  <Application>Microsoft Office Word</Application>
  <DocSecurity>0</DocSecurity>
  <Lines>52</Lines>
  <Paragraphs>34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Astra Bērziņa</cp:lastModifiedBy>
  <cp:revision>18</cp:revision>
  <cp:lastPrinted>2021-09-14T07:14:00Z</cp:lastPrinted>
  <dcterms:created xsi:type="dcterms:W3CDTF">2022-03-03T06:13:00Z</dcterms:created>
  <dcterms:modified xsi:type="dcterms:W3CDTF">2022-03-03T12:21:00Z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