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CBD6B" w14:textId="63A5BAD4" w:rsidR="00C03BC2" w:rsidRDefault="00EA7BB6" w:rsidP="00A45C5E">
      <w:pPr>
        <w:spacing w:after="2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DARBA</w:t>
      </w:r>
      <w:r w:rsidR="00C03BC2">
        <w:rPr>
          <w:rFonts w:ascii="Times New Roman" w:eastAsia="Times New Roman" w:hAnsi="Times New Roman" w:cs="Times New Roman"/>
          <w:b/>
          <w:sz w:val="24"/>
        </w:rPr>
        <w:t xml:space="preserve"> UZDEVUMS</w:t>
      </w:r>
    </w:p>
    <w:p w14:paraId="411EE17D" w14:textId="3369704B" w:rsidR="00C03BC2" w:rsidRDefault="00B45BEF" w:rsidP="005747FE">
      <w:pPr>
        <w:spacing w:after="0" w:line="240" w:lineRule="auto"/>
        <w:jc w:val="center"/>
        <w:rPr>
          <w:rFonts w:ascii="Times New Roman" w:eastAsia="Calibri" w:hAnsi="Times New Roman" w:cs="Times New Roman"/>
          <w:b/>
          <w:bCs/>
          <w:sz w:val="24"/>
          <w:szCs w:val="24"/>
          <w:lang w:eastAsia="en-US"/>
        </w:rPr>
      </w:pPr>
      <w:r w:rsidRPr="00B45BEF">
        <w:rPr>
          <w:rFonts w:ascii="Times New Roman" w:eastAsia="Calibri" w:hAnsi="Times New Roman" w:cs="Times New Roman"/>
          <w:b/>
          <w:bCs/>
          <w:sz w:val="24"/>
          <w:szCs w:val="24"/>
          <w:lang w:eastAsia="en-US"/>
        </w:rPr>
        <w:t>“</w:t>
      </w:r>
      <w:r w:rsidR="009E28EA" w:rsidRPr="009E28EA">
        <w:rPr>
          <w:rFonts w:ascii="Times New Roman" w:eastAsia="Calibri" w:hAnsi="Times New Roman" w:cs="Times New Roman"/>
          <w:b/>
          <w:bCs/>
          <w:sz w:val="24"/>
          <w:szCs w:val="24"/>
          <w:lang w:eastAsia="en-US"/>
        </w:rPr>
        <w:t>Grunts sanācijas tehnisk</w:t>
      </w:r>
      <w:r w:rsidR="00FE3AC0">
        <w:rPr>
          <w:rFonts w:ascii="Times New Roman" w:eastAsia="Calibri" w:hAnsi="Times New Roman" w:cs="Times New Roman"/>
          <w:b/>
          <w:bCs/>
          <w:sz w:val="24"/>
          <w:szCs w:val="24"/>
          <w:lang w:eastAsia="en-US"/>
        </w:rPr>
        <w:t>ā</w:t>
      </w:r>
      <w:r w:rsidR="009E28EA" w:rsidRPr="009E28EA">
        <w:rPr>
          <w:rFonts w:ascii="Times New Roman" w:eastAsia="Calibri" w:hAnsi="Times New Roman" w:cs="Times New Roman"/>
          <w:b/>
          <w:bCs/>
          <w:sz w:val="24"/>
          <w:szCs w:val="24"/>
          <w:lang w:eastAsia="en-US"/>
        </w:rPr>
        <w:t>s dokumentācijas izstrāde Kleistu 2</w:t>
      </w:r>
      <w:r w:rsidR="00511D62">
        <w:rPr>
          <w:rFonts w:ascii="Times New Roman" w:eastAsia="Calibri" w:hAnsi="Times New Roman" w:cs="Times New Roman"/>
          <w:b/>
          <w:bCs/>
          <w:sz w:val="24"/>
          <w:szCs w:val="24"/>
          <w:lang w:eastAsia="en-US"/>
        </w:rPr>
        <w:t>9</w:t>
      </w:r>
      <w:r w:rsidRPr="00B45BEF">
        <w:rPr>
          <w:rFonts w:ascii="Times New Roman" w:eastAsia="Calibri" w:hAnsi="Times New Roman" w:cs="Times New Roman"/>
          <w:b/>
          <w:bCs/>
          <w:sz w:val="24"/>
          <w:szCs w:val="24"/>
          <w:lang w:eastAsia="en-US"/>
        </w:rPr>
        <w:t xml:space="preserve">” </w:t>
      </w:r>
      <w:bookmarkStart w:id="0" w:name="_Hlk102382110"/>
    </w:p>
    <w:p w14:paraId="77FCF2B2" w14:textId="77777777" w:rsidR="009E28EA" w:rsidRPr="009E28EA" w:rsidRDefault="009E28EA" w:rsidP="009E28EA">
      <w:pPr>
        <w:spacing w:after="0" w:line="240" w:lineRule="auto"/>
        <w:jc w:val="center"/>
        <w:rPr>
          <w:rFonts w:ascii="Times New Roman" w:eastAsia="Calibri" w:hAnsi="Times New Roman" w:cs="Times New Roman"/>
          <w:b/>
          <w:bCs/>
          <w:sz w:val="24"/>
          <w:szCs w:val="24"/>
          <w:lang w:eastAsia="en-US"/>
        </w:rPr>
      </w:pPr>
    </w:p>
    <w:tbl>
      <w:tblPr>
        <w:tblW w:w="9101" w:type="dxa"/>
        <w:tblInd w:w="108" w:type="dxa"/>
        <w:tblCellMar>
          <w:left w:w="10" w:type="dxa"/>
          <w:right w:w="10" w:type="dxa"/>
        </w:tblCellMar>
        <w:tblLook w:val="0000" w:firstRow="0" w:lastRow="0" w:firstColumn="0" w:lastColumn="0" w:noHBand="0" w:noVBand="0"/>
      </w:tblPr>
      <w:tblGrid>
        <w:gridCol w:w="880"/>
        <w:gridCol w:w="3601"/>
        <w:gridCol w:w="4620"/>
      </w:tblGrid>
      <w:tr w:rsidR="00C03BC2" w14:paraId="63F62979" w14:textId="77777777" w:rsidTr="0021028D">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bookmarkEnd w:id="0"/>
          <w:p w14:paraId="58BD5FF6" w14:textId="77777777" w:rsidR="00C03BC2" w:rsidRDefault="00C03BC2" w:rsidP="00A45C5E">
            <w:pPr>
              <w:spacing w:after="0" w:line="240" w:lineRule="auto"/>
            </w:pPr>
            <w:r>
              <w:rPr>
                <w:rFonts w:ascii="Times New Roman" w:eastAsia="Times New Roman" w:hAnsi="Times New Roman" w:cs="Times New Roman"/>
                <w:b/>
                <w:sz w:val="24"/>
              </w:rPr>
              <w:t xml:space="preserve">   I</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220A65F8" w14:textId="77777777" w:rsidR="001C6A8B" w:rsidRDefault="00C03BC2" w:rsidP="00A45C5E">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PASŪTĪTĀJS</w:t>
            </w:r>
            <w:r w:rsidRPr="00A45C5E">
              <w:rPr>
                <w:rFonts w:ascii="Times New Roman" w:eastAsia="Times New Roman" w:hAnsi="Times New Roman" w:cs="Times New Roman"/>
                <w:sz w:val="24"/>
                <w:szCs w:val="24"/>
              </w:rPr>
              <w:t xml:space="preserve"> – RP SIA “Rīgas satiksme”</w:t>
            </w:r>
          </w:p>
          <w:p w14:paraId="206F2BF5" w14:textId="3FAA79AE" w:rsidR="00C03BC2" w:rsidRPr="003165CD" w:rsidRDefault="00C03BC2" w:rsidP="003165CD">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IZSTRĀDES NEPIECIEŠAMĪBAS PAMATOJUMS</w:t>
            </w:r>
            <w:r w:rsidRPr="00A45C5E">
              <w:rPr>
                <w:rFonts w:ascii="Times New Roman" w:eastAsia="Times New Roman" w:hAnsi="Times New Roman" w:cs="Times New Roman"/>
                <w:sz w:val="24"/>
                <w:szCs w:val="24"/>
              </w:rPr>
              <w:t>:</w:t>
            </w:r>
            <w:r w:rsidR="003165CD">
              <w:rPr>
                <w:rFonts w:ascii="Times New Roman" w:eastAsia="Times New Roman" w:hAnsi="Times New Roman" w:cs="Times New Roman"/>
                <w:sz w:val="24"/>
                <w:szCs w:val="24"/>
              </w:rPr>
              <w:t xml:space="preserve"> </w:t>
            </w:r>
            <w:proofErr w:type="spellStart"/>
            <w:r w:rsidR="00CA05C3" w:rsidRPr="00CA05C3">
              <w:rPr>
                <w:rFonts w:ascii="Times New Roman" w:eastAsia="Times New Roman" w:hAnsi="Times New Roman" w:cs="Times New Roman"/>
                <w:sz w:val="24"/>
                <w:szCs w:val="24"/>
              </w:rPr>
              <w:t>Ģeoekoloģiskās</w:t>
            </w:r>
            <w:proofErr w:type="spellEnd"/>
            <w:r w:rsidR="00CA05C3" w:rsidRPr="00CA05C3">
              <w:rPr>
                <w:rFonts w:ascii="Times New Roman" w:eastAsia="Times New Roman" w:hAnsi="Times New Roman" w:cs="Times New Roman"/>
                <w:sz w:val="24"/>
                <w:szCs w:val="24"/>
              </w:rPr>
              <w:t xml:space="preserve"> izpētes darbi</w:t>
            </w:r>
            <w:r w:rsidR="00CA05C3">
              <w:rPr>
                <w:rFonts w:ascii="Times New Roman" w:eastAsia="Times New Roman" w:hAnsi="Times New Roman" w:cs="Times New Roman"/>
                <w:sz w:val="24"/>
                <w:szCs w:val="24"/>
              </w:rPr>
              <w:t>.</w:t>
            </w:r>
          </w:p>
        </w:tc>
      </w:tr>
      <w:tr w:rsidR="00C03BC2" w14:paraId="160E4996" w14:textId="77777777" w:rsidTr="0021028D">
        <w:trPr>
          <w:trHeight w:val="324"/>
        </w:trPr>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75A1EE21" w14:textId="77777777" w:rsidR="00C03BC2" w:rsidRDefault="00C03BC2" w:rsidP="00A45C5E">
            <w:pPr>
              <w:spacing w:after="240" w:line="240" w:lineRule="auto"/>
            </w:pPr>
            <w:r>
              <w:rPr>
                <w:rFonts w:ascii="Times New Roman" w:eastAsia="Times New Roman" w:hAnsi="Times New Roman" w:cs="Times New Roman"/>
                <w:b/>
                <w:sz w:val="24"/>
              </w:rPr>
              <w:t xml:space="preserve">   II</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60396CC2" w14:textId="77777777" w:rsidR="00C03BC2" w:rsidRPr="00A45C5E" w:rsidRDefault="00C03BC2" w:rsidP="00A45C5E">
            <w:pPr>
              <w:spacing w:after="0" w:line="240" w:lineRule="auto"/>
              <w:ind w:right="-101"/>
              <w:rPr>
                <w:rFonts w:ascii="Times New Roman" w:hAnsi="Times New Roman" w:cs="Times New Roman"/>
                <w:sz w:val="24"/>
                <w:szCs w:val="24"/>
              </w:rPr>
            </w:pPr>
            <w:r w:rsidRPr="00A45C5E">
              <w:rPr>
                <w:rFonts w:ascii="Times New Roman" w:eastAsia="Times New Roman" w:hAnsi="Times New Roman" w:cs="Times New Roman"/>
                <w:b/>
                <w:sz w:val="24"/>
                <w:szCs w:val="24"/>
              </w:rPr>
              <w:t>ZIŅAS PAR OBJEKTU</w:t>
            </w:r>
          </w:p>
        </w:tc>
      </w:tr>
      <w:tr w:rsidR="00C03BC2" w14:paraId="377CCE74" w14:textId="77777777" w:rsidTr="0021028D">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9C3AD" w14:textId="77777777" w:rsidR="00C03BC2" w:rsidRDefault="00C03BC2" w:rsidP="00A45C5E">
            <w:pPr>
              <w:spacing w:after="0" w:line="240" w:lineRule="auto"/>
              <w:jc w:val="center"/>
            </w:pPr>
            <w:r>
              <w:rPr>
                <w:rFonts w:ascii="Times New Roman" w:eastAsia="Times New Roman" w:hAnsi="Times New Roman" w:cs="Times New Roman"/>
                <w:color w:val="000000"/>
                <w:sz w:val="24"/>
              </w:rPr>
              <w:t>1.</w:t>
            </w:r>
          </w:p>
          <w:p w14:paraId="0644A8EE" w14:textId="77777777" w:rsidR="00C03BC2" w:rsidRDefault="00C03BC2" w:rsidP="00A45C5E">
            <w:pPr>
              <w:spacing w:after="24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6737"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nosaukums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57AA" w14:textId="473B5C23" w:rsidR="00C03BC2" w:rsidRPr="00A45C5E" w:rsidRDefault="009E28EA" w:rsidP="00A45C5E">
            <w:pPr>
              <w:spacing w:after="0" w:line="240" w:lineRule="auto"/>
              <w:rPr>
                <w:rFonts w:ascii="Times New Roman" w:hAnsi="Times New Roman" w:cs="Times New Roman"/>
                <w:sz w:val="24"/>
                <w:szCs w:val="24"/>
              </w:rPr>
            </w:pPr>
            <w:proofErr w:type="spellStart"/>
            <w:r w:rsidRPr="009E28EA">
              <w:rPr>
                <w:rFonts w:ascii="Times New Roman" w:eastAsia="Times New Roman" w:hAnsi="Times New Roman" w:cs="Times New Roman"/>
                <w:sz w:val="24"/>
                <w:szCs w:val="24"/>
              </w:rPr>
              <w:t>Ģeoekoloģiskās</w:t>
            </w:r>
            <w:proofErr w:type="spellEnd"/>
            <w:r w:rsidRPr="009E28EA">
              <w:rPr>
                <w:rFonts w:ascii="Times New Roman" w:eastAsia="Times New Roman" w:hAnsi="Times New Roman" w:cs="Times New Roman"/>
                <w:sz w:val="24"/>
                <w:szCs w:val="24"/>
              </w:rPr>
              <w:t xml:space="preserve"> izpētes darbi</w:t>
            </w:r>
            <w:r>
              <w:rPr>
                <w:rFonts w:ascii="Times New Roman" w:eastAsia="Times New Roman" w:hAnsi="Times New Roman" w:cs="Times New Roman"/>
                <w:sz w:val="24"/>
                <w:szCs w:val="24"/>
              </w:rPr>
              <w:t xml:space="preserve"> </w:t>
            </w:r>
            <w:r w:rsidRPr="009E28EA">
              <w:rPr>
                <w:rFonts w:ascii="Times New Roman" w:eastAsia="Times New Roman" w:hAnsi="Times New Roman" w:cs="Times New Roman"/>
                <w:sz w:val="24"/>
                <w:szCs w:val="24"/>
              </w:rPr>
              <w:t>Kleistu ielā 2</w:t>
            </w:r>
            <w:r w:rsidR="00511D62">
              <w:rPr>
                <w:rFonts w:ascii="Times New Roman" w:eastAsia="Times New Roman" w:hAnsi="Times New Roman" w:cs="Times New Roman"/>
                <w:sz w:val="24"/>
                <w:szCs w:val="24"/>
              </w:rPr>
              <w:t>9</w:t>
            </w:r>
            <w:r w:rsidRPr="009E28EA">
              <w:rPr>
                <w:rFonts w:ascii="Times New Roman" w:eastAsia="Times New Roman" w:hAnsi="Times New Roman" w:cs="Times New Roman"/>
                <w:sz w:val="24"/>
                <w:szCs w:val="24"/>
              </w:rPr>
              <w:t>, Rīgā</w:t>
            </w:r>
          </w:p>
        </w:tc>
      </w:tr>
      <w:tr w:rsidR="00C03BC2" w14:paraId="3899A2ED" w14:textId="77777777" w:rsidTr="0021028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90CBC"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A64E8" w14:textId="77777777" w:rsidR="00C03BC2" w:rsidRPr="00A45C5E" w:rsidRDefault="00C03BC2" w:rsidP="00A45C5E">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 xml:space="preserve">Objekta adrese,  </w:t>
            </w:r>
          </w:p>
          <w:p w14:paraId="533E059A"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būves kadastra apzīmējums </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F50" w14:textId="1C64DA58" w:rsidR="00C03BC2" w:rsidRPr="00A45C5E" w:rsidRDefault="00C03BC2" w:rsidP="00A45C5E">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Kleistu iela 2</w:t>
            </w:r>
            <w:r w:rsidR="00511D62">
              <w:rPr>
                <w:rFonts w:ascii="Times New Roman" w:eastAsia="Times New Roman" w:hAnsi="Times New Roman" w:cs="Times New Roman"/>
                <w:color w:val="000000"/>
                <w:sz w:val="24"/>
                <w:szCs w:val="24"/>
              </w:rPr>
              <w:t>9</w:t>
            </w:r>
            <w:r w:rsidRPr="00A45C5E">
              <w:rPr>
                <w:rFonts w:ascii="Times New Roman" w:eastAsia="Times New Roman" w:hAnsi="Times New Roman" w:cs="Times New Roman"/>
                <w:color w:val="000000"/>
                <w:sz w:val="24"/>
                <w:szCs w:val="24"/>
              </w:rPr>
              <w:t xml:space="preserve">, Rīga, LV-1067                                                  </w:t>
            </w:r>
          </w:p>
          <w:p w14:paraId="2CDD15CA" w14:textId="7F02650F" w:rsidR="00C03BC2" w:rsidRPr="000249A4" w:rsidRDefault="000249A4" w:rsidP="00A45C5E">
            <w:pPr>
              <w:spacing w:after="0" w:line="240" w:lineRule="auto"/>
              <w:rPr>
                <w:rFonts w:ascii="Times New Roman" w:hAnsi="Times New Roman" w:cs="Times New Roman"/>
                <w:sz w:val="24"/>
                <w:szCs w:val="24"/>
              </w:rPr>
            </w:pPr>
            <w:r w:rsidRPr="000249A4">
              <w:rPr>
                <w:rFonts w:ascii="Times New Roman" w:hAnsi="Times New Roman" w:cs="Times New Roman"/>
                <w:sz w:val="24"/>
                <w:szCs w:val="24"/>
              </w:rPr>
              <w:t>01000800372</w:t>
            </w:r>
            <w:r w:rsidR="00C03BC2" w:rsidRPr="000249A4">
              <w:rPr>
                <w:rFonts w:ascii="Times New Roman" w:eastAsia="Calibri" w:hAnsi="Times New Roman" w:cs="Times New Roman"/>
                <w:sz w:val="24"/>
                <w:szCs w:val="24"/>
              </w:rPr>
              <w:t xml:space="preserve">; </w:t>
            </w:r>
          </w:p>
        </w:tc>
      </w:tr>
      <w:tr w:rsidR="00C03BC2" w14:paraId="0E2DFAB3" w14:textId="77777777" w:rsidTr="0021028D">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C2EF1"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D360" w14:textId="4D9EEF56" w:rsidR="00C03BC2" w:rsidRPr="00A45C5E" w:rsidRDefault="003A377D" w:rsidP="00A45C5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Būves</w:t>
            </w:r>
            <w:r w:rsidR="00C03BC2" w:rsidRPr="00A45C5E">
              <w:rPr>
                <w:rFonts w:ascii="Times New Roman" w:eastAsia="Times New Roman" w:hAnsi="Times New Roman" w:cs="Times New Roman"/>
                <w:color w:val="000000"/>
                <w:sz w:val="24"/>
                <w:szCs w:val="24"/>
              </w:rPr>
              <w:t xml:space="preserve"> grupa</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70595" w14:textId="230D4F3F"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II</w:t>
            </w:r>
            <w:r w:rsidR="00660D39">
              <w:rPr>
                <w:rFonts w:ascii="Times New Roman" w:eastAsia="Times New Roman" w:hAnsi="Times New Roman" w:cs="Times New Roman"/>
                <w:color w:val="000000"/>
                <w:sz w:val="24"/>
                <w:szCs w:val="24"/>
              </w:rPr>
              <w:t xml:space="preserve"> grupa</w:t>
            </w:r>
          </w:p>
        </w:tc>
      </w:tr>
      <w:tr w:rsidR="00C03BC2" w14:paraId="56A74B35" w14:textId="77777777" w:rsidTr="0021028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6924"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941D2" w14:textId="0132CBE0" w:rsidR="00C03BC2" w:rsidRPr="00A45C5E" w:rsidRDefault="00210AA0" w:rsidP="00A45C5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Būves</w:t>
            </w:r>
            <w:r w:rsidR="00C03BC2" w:rsidRPr="00A45C5E">
              <w:rPr>
                <w:rFonts w:ascii="Times New Roman" w:eastAsia="Times New Roman" w:hAnsi="Times New Roman" w:cs="Times New Roman"/>
                <w:color w:val="000000"/>
                <w:sz w:val="24"/>
                <w:szCs w:val="24"/>
              </w:rPr>
              <w:t xml:space="preserve"> iedalījums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1AE4"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Nedzīvojamās ēkas</w:t>
            </w:r>
          </w:p>
        </w:tc>
      </w:tr>
      <w:tr w:rsidR="00C03BC2" w14:paraId="6E45EB27" w14:textId="77777777" w:rsidTr="0021028D">
        <w:trPr>
          <w:trHeight w:val="289"/>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D1ACD"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A0F8E" w14:textId="4BED1621" w:rsidR="00C03BC2" w:rsidRPr="00A45C5E" w:rsidRDefault="00DC0618" w:rsidP="00A45C5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Būves</w:t>
            </w:r>
            <w:r w:rsidR="00C03BC2" w:rsidRPr="00A45C5E">
              <w:rPr>
                <w:rFonts w:ascii="Times New Roman" w:eastAsia="Times New Roman" w:hAnsi="Times New Roman" w:cs="Times New Roman"/>
                <w:color w:val="000000"/>
                <w:sz w:val="24"/>
                <w:szCs w:val="24"/>
              </w:rPr>
              <w:t xml:space="preserve"> galvenais lietošanas veids/tips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36F69"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1251 - Rūpnieciskās ražošanas ēkas</w:t>
            </w:r>
          </w:p>
        </w:tc>
      </w:tr>
      <w:tr w:rsidR="00C03BC2" w14:paraId="3423B806" w14:textId="77777777" w:rsidTr="0021028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B3979"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885A3" w14:textId="55CF4DBB" w:rsidR="00C03BC2" w:rsidRPr="00A45C5E" w:rsidRDefault="00B92CC7" w:rsidP="00A45C5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Teritorijas</w:t>
            </w:r>
            <w:r w:rsidR="00C03BC2" w:rsidRPr="00A45C5E">
              <w:rPr>
                <w:rFonts w:ascii="Times New Roman" w:eastAsia="Times New Roman" w:hAnsi="Times New Roman" w:cs="Times New Roman"/>
                <w:color w:val="000000"/>
                <w:sz w:val="24"/>
                <w:szCs w:val="24"/>
              </w:rPr>
              <w:t xml:space="preserve"> kopējā pl</w:t>
            </w:r>
            <w:r w:rsidR="00A45C5E">
              <w:rPr>
                <w:rFonts w:ascii="Times New Roman" w:eastAsia="Times New Roman" w:hAnsi="Times New Roman" w:cs="Times New Roman"/>
                <w:color w:val="000000"/>
                <w:sz w:val="24"/>
                <w:szCs w:val="24"/>
              </w:rPr>
              <w:t>a</w:t>
            </w:r>
            <w:r w:rsidR="00C03BC2" w:rsidRPr="00A45C5E">
              <w:rPr>
                <w:rFonts w:ascii="Times New Roman" w:eastAsia="Times New Roman" w:hAnsi="Times New Roman" w:cs="Times New Roman"/>
                <w:color w:val="000000"/>
                <w:sz w:val="24"/>
                <w:szCs w:val="24"/>
              </w:rPr>
              <w:t>tība</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B9E46" w14:textId="6B3A7187" w:rsidR="00C03BC2" w:rsidRPr="00A45C5E" w:rsidRDefault="00B92CC7" w:rsidP="00A45C5E">
            <w:pPr>
              <w:spacing w:after="0" w:line="240" w:lineRule="auto"/>
              <w:rPr>
                <w:rFonts w:ascii="Times New Roman" w:hAnsi="Times New Roman" w:cs="Times New Roman"/>
                <w:sz w:val="24"/>
                <w:szCs w:val="24"/>
              </w:rPr>
            </w:pPr>
            <w:r>
              <w:rPr>
                <w:rFonts w:ascii="Times New Roman" w:hAnsi="Times New Roman" w:cs="Times New Roman"/>
                <w:sz w:val="24"/>
                <w:szCs w:val="24"/>
              </w:rPr>
              <w:t>4.7241</w:t>
            </w:r>
            <w:r w:rsidR="00C03BC2" w:rsidRPr="00A45C5E">
              <w:rPr>
                <w:rFonts w:ascii="Times New Roman" w:hAnsi="Times New Roman" w:cs="Times New Roman"/>
                <w:sz w:val="24"/>
                <w:szCs w:val="24"/>
              </w:rPr>
              <w:t xml:space="preserve"> </w:t>
            </w:r>
            <w:r>
              <w:rPr>
                <w:rFonts w:ascii="Times New Roman" w:hAnsi="Times New Roman" w:cs="Times New Roman"/>
                <w:sz w:val="24"/>
                <w:szCs w:val="24"/>
              </w:rPr>
              <w:t>ha</w:t>
            </w:r>
          </w:p>
        </w:tc>
      </w:tr>
      <w:tr w:rsidR="00C03BC2" w14:paraId="05CDB334" w14:textId="77777777" w:rsidTr="0021028D">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9ACA"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24B5"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Ēku </w:t>
            </w:r>
            <w:proofErr w:type="spellStart"/>
            <w:r w:rsidRPr="00A45C5E">
              <w:rPr>
                <w:rFonts w:ascii="Times New Roman" w:eastAsia="Times New Roman" w:hAnsi="Times New Roman" w:cs="Times New Roman"/>
                <w:color w:val="000000"/>
                <w:sz w:val="24"/>
                <w:szCs w:val="24"/>
              </w:rPr>
              <w:t>būvtilpums</w:t>
            </w:r>
            <w:proofErr w:type="spellEnd"/>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E7C2" w14:textId="3C224027" w:rsidR="00C03BC2" w:rsidRPr="00A45C5E" w:rsidRDefault="00C03BC2" w:rsidP="00A45C5E">
            <w:pPr>
              <w:spacing w:after="0" w:line="240" w:lineRule="auto"/>
              <w:rPr>
                <w:rFonts w:ascii="Times New Roman" w:eastAsia="Calibri" w:hAnsi="Times New Roman" w:cs="Times New Roman"/>
                <w:sz w:val="24"/>
                <w:szCs w:val="24"/>
              </w:rPr>
            </w:pPr>
          </w:p>
        </w:tc>
      </w:tr>
      <w:tr w:rsidR="00C03BC2" w14:paraId="5ECD2F1E" w14:textId="77777777" w:rsidTr="0021028D">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08E6F"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5092B"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virszemes stāvu skaits (maks.)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DB673" w14:textId="169D089D" w:rsidR="00C03BC2" w:rsidRPr="00A45C5E" w:rsidRDefault="00C03BC2" w:rsidP="00A45C5E">
            <w:pPr>
              <w:spacing w:after="0" w:line="240" w:lineRule="auto"/>
              <w:rPr>
                <w:rFonts w:ascii="Times New Roman" w:eastAsia="Calibri" w:hAnsi="Times New Roman" w:cs="Times New Roman"/>
                <w:sz w:val="24"/>
                <w:szCs w:val="24"/>
              </w:rPr>
            </w:pPr>
          </w:p>
        </w:tc>
      </w:tr>
      <w:tr w:rsidR="00C03BC2" w14:paraId="1AAD960D" w14:textId="77777777" w:rsidTr="0021028D">
        <w:trPr>
          <w:trHeight w:val="106"/>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8DD6"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E87E"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pazemes stāvu skaits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E186" w14:textId="77777777" w:rsidR="00C03BC2" w:rsidRPr="00A45C5E" w:rsidRDefault="00C03BC2" w:rsidP="00A45C5E">
            <w:pPr>
              <w:spacing w:after="0" w:line="240" w:lineRule="auto"/>
              <w:rPr>
                <w:rFonts w:ascii="Times New Roman" w:eastAsia="Calibri" w:hAnsi="Times New Roman" w:cs="Times New Roman"/>
                <w:sz w:val="24"/>
                <w:szCs w:val="24"/>
              </w:rPr>
            </w:pPr>
          </w:p>
        </w:tc>
      </w:tr>
      <w:tr w:rsidR="00C03BC2" w14:paraId="1F367591" w14:textId="77777777" w:rsidTr="0021028D">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260A" w14:textId="77777777" w:rsidR="00C03BC2" w:rsidRDefault="00C03BC2" w:rsidP="00A45C5E">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9F708"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apbūves laukums</w:t>
            </w:r>
          </w:p>
        </w:tc>
        <w:tc>
          <w:tcPr>
            <w:tcW w:w="4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C23D" w14:textId="3319395B" w:rsidR="00C03BC2" w:rsidRPr="00A45C5E" w:rsidRDefault="00C03BC2" w:rsidP="00A45C5E">
            <w:pPr>
              <w:spacing w:after="0" w:line="240" w:lineRule="auto"/>
              <w:rPr>
                <w:rFonts w:ascii="Times New Roman" w:hAnsi="Times New Roman" w:cs="Times New Roman"/>
                <w:sz w:val="24"/>
                <w:szCs w:val="24"/>
              </w:rPr>
            </w:pPr>
          </w:p>
        </w:tc>
      </w:tr>
      <w:tr w:rsidR="00C03BC2" w14:paraId="73F099F4" w14:textId="77777777" w:rsidTr="0021028D">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748FDEB" w14:textId="77777777" w:rsidR="00C03BC2" w:rsidRDefault="00C03BC2" w:rsidP="00A45C5E">
            <w:pPr>
              <w:spacing w:after="0" w:line="240" w:lineRule="auto"/>
              <w:jc w:val="center"/>
            </w:pPr>
            <w:r>
              <w:rPr>
                <w:rFonts w:ascii="Times New Roman" w:eastAsia="Times New Roman" w:hAnsi="Times New Roman" w:cs="Times New Roman"/>
                <w:b/>
                <w:sz w:val="24"/>
              </w:rPr>
              <w:t>III</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1641C35E" w14:textId="77777777" w:rsidR="00C03BC2" w:rsidRPr="00A45C5E" w:rsidRDefault="00C03BC2" w:rsidP="00A45C5E">
            <w:pPr>
              <w:spacing w:after="0" w:line="240" w:lineRule="auto"/>
              <w:rPr>
                <w:rFonts w:ascii="Times New Roman" w:hAnsi="Times New Roman" w:cs="Times New Roman"/>
                <w:sz w:val="24"/>
                <w:szCs w:val="24"/>
              </w:rPr>
            </w:pPr>
            <w:r w:rsidRPr="00A45C5E">
              <w:rPr>
                <w:rFonts w:ascii="Times New Roman" w:eastAsia="Times New Roman" w:hAnsi="Times New Roman" w:cs="Times New Roman"/>
                <w:b/>
                <w:color w:val="000000"/>
                <w:sz w:val="24"/>
                <w:szCs w:val="24"/>
              </w:rPr>
              <w:t>OBJEKTA RAKSTUROJUMS</w:t>
            </w:r>
          </w:p>
        </w:tc>
      </w:tr>
      <w:tr w:rsidR="00C03BC2" w14:paraId="1CC63B3F" w14:textId="77777777" w:rsidTr="0021028D">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04F174E" w14:textId="77777777" w:rsidR="00C03BC2" w:rsidRDefault="00C03BC2" w:rsidP="00A45C5E">
            <w:pPr>
              <w:spacing w:after="0" w:line="240" w:lineRule="auto"/>
              <w:jc w:val="center"/>
            </w:pPr>
            <w:r>
              <w:rPr>
                <w:rFonts w:ascii="Times New Roman" w:eastAsia="Times New Roman" w:hAnsi="Times New Roman" w:cs="Times New Roman"/>
                <w:color w:val="000000"/>
                <w:sz w:val="24"/>
              </w:rPr>
              <w:t>1.</w:t>
            </w:r>
          </w:p>
          <w:p w14:paraId="253DFA4F" w14:textId="77777777" w:rsidR="00C03BC2" w:rsidRDefault="00C03BC2" w:rsidP="00A45C5E">
            <w:pPr>
              <w:spacing w:after="0" w:line="240" w:lineRule="auto"/>
              <w:jc w:val="center"/>
              <w:rPr>
                <w:rFonts w:ascii="Times New Roman" w:eastAsia="Times New Roman" w:hAnsi="Times New Roman" w:cs="Times New Roman"/>
                <w:b/>
                <w:sz w:val="24"/>
              </w:rPr>
            </w:pP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5B85CA0" w14:textId="0C88A4D2" w:rsidR="00C03BC2" w:rsidRPr="00A45C5E" w:rsidRDefault="00593BA9" w:rsidP="00A45C5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RP SIA “Rīgas satiksme” </w:t>
            </w:r>
            <w:r w:rsidR="0086416F">
              <w:rPr>
                <w:rFonts w:ascii="Times New Roman" w:eastAsia="Times New Roman" w:hAnsi="Times New Roman" w:cs="Times New Roman"/>
                <w:color w:val="000000"/>
                <w:sz w:val="24"/>
                <w:szCs w:val="24"/>
              </w:rPr>
              <w:t xml:space="preserve">bijušās degvielas un </w:t>
            </w:r>
            <w:proofErr w:type="spellStart"/>
            <w:r w:rsidR="0086416F">
              <w:rPr>
                <w:rFonts w:ascii="Times New Roman" w:eastAsia="Times New Roman" w:hAnsi="Times New Roman" w:cs="Times New Roman"/>
                <w:color w:val="000000"/>
                <w:sz w:val="24"/>
                <w:szCs w:val="24"/>
              </w:rPr>
              <w:t>uzpildes</w:t>
            </w:r>
            <w:proofErr w:type="spellEnd"/>
            <w:r w:rsidR="0086416F">
              <w:rPr>
                <w:rFonts w:ascii="Times New Roman" w:eastAsia="Times New Roman" w:hAnsi="Times New Roman" w:cs="Times New Roman"/>
                <w:color w:val="000000"/>
                <w:sz w:val="24"/>
                <w:szCs w:val="24"/>
              </w:rPr>
              <w:t xml:space="preserve"> stacijas teritorija Rīgā, </w:t>
            </w:r>
            <w:r w:rsidR="009C5B38">
              <w:rPr>
                <w:rFonts w:ascii="Times New Roman" w:eastAsia="Times New Roman" w:hAnsi="Times New Roman" w:cs="Times New Roman"/>
                <w:color w:val="000000"/>
                <w:sz w:val="24"/>
                <w:szCs w:val="24"/>
              </w:rPr>
              <w:t xml:space="preserve">Kleistu ielā </w:t>
            </w:r>
            <w:r w:rsidR="00BE3310">
              <w:rPr>
                <w:rFonts w:ascii="Times New Roman" w:eastAsia="Times New Roman" w:hAnsi="Times New Roman" w:cs="Times New Roman"/>
                <w:color w:val="000000"/>
                <w:sz w:val="24"/>
                <w:szCs w:val="24"/>
              </w:rPr>
              <w:t>2</w:t>
            </w:r>
            <w:r w:rsidR="00511D62">
              <w:rPr>
                <w:rFonts w:ascii="Times New Roman" w:eastAsia="Times New Roman" w:hAnsi="Times New Roman" w:cs="Times New Roman"/>
                <w:color w:val="000000"/>
                <w:sz w:val="24"/>
                <w:szCs w:val="24"/>
              </w:rPr>
              <w:t>9</w:t>
            </w:r>
            <w:r w:rsidR="00175021">
              <w:rPr>
                <w:rFonts w:ascii="Times New Roman" w:eastAsia="Times New Roman" w:hAnsi="Times New Roman" w:cs="Times New Roman"/>
                <w:color w:val="000000"/>
                <w:sz w:val="24"/>
                <w:szCs w:val="24"/>
              </w:rPr>
              <w:t>.</w:t>
            </w:r>
          </w:p>
        </w:tc>
      </w:tr>
      <w:tr w:rsidR="00C03BC2" w14:paraId="44D2B6CD" w14:textId="77777777" w:rsidTr="0021028D">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7BDBA08C" w14:textId="77777777" w:rsidR="00C03BC2" w:rsidRDefault="00C03BC2" w:rsidP="00A45C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33AB11B2" w14:textId="77777777" w:rsidR="00C03BC2" w:rsidRPr="00A45C5E" w:rsidRDefault="00C03BC2" w:rsidP="00A45C5E">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MĒRĶIS</w:t>
            </w:r>
          </w:p>
        </w:tc>
      </w:tr>
      <w:tr w:rsidR="00C03BC2" w14:paraId="02D6C641" w14:textId="77777777" w:rsidTr="0021028D">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BBA7D8" w14:textId="77777777" w:rsidR="00C03BC2" w:rsidRDefault="00C03BC2" w:rsidP="00A45C5E">
            <w:pPr>
              <w:spacing w:after="0" w:line="240" w:lineRule="auto"/>
              <w:jc w:val="center"/>
            </w:pPr>
            <w:r>
              <w:rPr>
                <w:rFonts w:ascii="Times New Roman" w:eastAsia="Times New Roman" w:hAnsi="Times New Roman" w:cs="Times New Roman"/>
                <w:color w:val="000000"/>
                <w:sz w:val="24"/>
              </w:rPr>
              <w:t>1.</w:t>
            </w:r>
          </w:p>
          <w:p w14:paraId="5422ED59" w14:textId="77777777" w:rsidR="00C03BC2" w:rsidRDefault="00C03BC2" w:rsidP="00A45C5E">
            <w:pPr>
              <w:spacing w:after="0" w:line="240" w:lineRule="auto"/>
              <w:jc w:val="center"/>
              <w:rPr>
                <w:rFonts w:ascii="Times New Roman" w:eastAsia="Times New Roman" w:hAnsi="Times New Roman" w:cs="Times New Roman"/>
                <w:b/>
                <w:sz w:val="24"/>
              </w:rPr>
            </w:pP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350490B" w14:textId="546DD0E1" w:rsidR="00B27188" w:rsidRPr="00B27188" w:rsidRDefault="00B27188" w:rsidP="00B27188">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Projekta mērķis: </w:t>
            </w:r>
            <w:r w:rsidRPr="00B27188">
              <w:rPr>
                <w:rFonts w:ascii="Times New Roman" w:eastAsia="Times New Roman" w:hAnsi="Times New Roman" w:cs="Times New Roman"/>
                <w:color w:val="FF0000"/>
                <w:sz w:val="24"/>
                <w:szCs w:val="24"/>
              </w:rPr>
              <w:t>N</w:t>
            </w:r>
            <w:r w:rsidRPr="00B27188">
              <w:rPr>
                <w:rFonts w:ascii="Times New Roman" w:eastAsia="Times New Roman" w:hAnsi="Times New Roman" w:cs="Times New Roman"/>
                <w:color w:val="FF0000"/>
                <w:sz w:val="24"/>
                <w:szCs w:val="24"/>
              </w:rPr>
              <w:t xml:space="preserve">oteikt Objektā grunts un gruntsūdens piesārņojuma intensitāti un izplatību paredzot atbilstošas izpētes metodes, darbu veidus un apjomus detalizētas izpētes apmērā, noskaidrot piesārņotājvielu spektru, kas šajā gadījumā būtu kopējie naftas produkti un </w:t>
            </w:r>
            <w:proofErr w:type="spellStart"/>
            <w:r w:rsidRPr="00B27188">
              <w:rPr>
                <w:rFonts w:ascii="Times New Roman" w:eastAsia="Times New Roman" w:hAnsi="Times New Roman" w:cs="Times New Roman"/>
                <w:color w:val="FF0000"/>
                <w:sz w:val="24"/>
                <w:szCs w:val="24"/>
              </w:rPr>
              <w:t>monoaromātiskie</w:t>
            </w:r>
            <w:proofErr w:type="spellEnd"/>
            <w:r w:rsidRPr="00B27188">
              <w:rPr>
                <w:rFonts w:ascii="Times New Roman" w:eastAsia="Times New Roman" w:hAnsi="Times New Roman" w:cs="Times New Roman"/>
                <w:color w:val="FF0000"/>
                <w:sz w:val="24"/>
                <w:szCs w:val="24"/>
              </w:rPr>
              <w:t xml:space="preserve"> ogļūdeņraži, un veikt piemērotākās teritorijas attīrīšanas alternatīvas izvēli, sastādot teritorijas attīrīšanas (sanācijas) darbu veikšanas programmu ar izmaksu aprēķinu.</w:t>
            </w:r>
          </w:p>
          <w:p w14:paraId="5AF84E0A" w14:textId="58F5A88F" w:rsidR="00C03BC2" w:rsidRPr="00A45C5E" w:rsidRDefault="00C03BC2" w:rsidP="00A45C5E">
            <w:pPr>
              <w:spacing w:after="0" w:line="240" w:lineRule="auto"/>
              <w:jc w:val="both"/>
              <w:rPr>
                <w:rFonts w:ascii="Times New Roman" w:eastAsia="Times New Roman" w:hAnsi="Times New Roman" w:cs="Times New Roman"/>
                <w:b/>
                <w:color w:val="000000"/>
                <w:sz w:val="24"/>
                <w:szCs w:val="24"/>
              </w:rPr>
            </w:pPr>
          </w:p>
        </w:tc>
      </w:tr>
      <w:tr w:rsidR="00C03BC2" w14:paraId="54CF8599" w14:textId="77777777" w:rsidTr="0021028D">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4805F51" w14:textId="77777777" w:rsidR="00C03BC2" w:rsidRDefault="00C03BC2" w:rsidP="00A45C5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4BD566A4" w14:textId="77777777" w:rsidR="00C03BC2" w:rsidRPr="00A45C5E" w:rsidRDefault="00C03BC2" w:rsidP="00A45C5E">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DARBA UZDEVUMS</w:t>
            </w:r>
          </w:p>
        </w:tc>
      </w:tr>
      <w:tr w:rsidR="00092C2C" w14:paraId="30A63BF5" w14:textId="77777777" w:rsidTr="0021028D">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38451BF2" w14:textId="0A0ACEB9" w:rsidR="00092C2C" w:rsidRPr="00AD3F1A" w:rsidRDefault="00092C2C" w:rsidP="00A45C5E">
            <w:pPr>
              <w:spacing w:after="0" w:line="240" w:lineRule="auto"/>
              <w:jc w:val="center"/>
              <w:rPr>
                <w:rFonts w:ascii="Times New Roman" w:eastAsia="Times New Roman" w:hAnsi="Times New Roman" w:cs="Times New Roman"/>
                <w:bCs/>
                <w:sz w:val="24"/>
              </w:rPr>
            </w:pP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7CE51E63" w14:textId="77777777" w:rsidR="007074A0" w:rsidRPr="00AD3F1A" w:rsidRDefault="003E1008" w:rsidP="00990F37">
            <w:pPr>
              <w:pStyle w:val="ListParagraph"/>
              <w:numPr>
                <w:ilvl w:val="1"/>
                <w:numId w:val="3"/>
              </w:numPr>
              <w:spacing w:after="0" w:line="240" w:lineRule="auto"/>
              <w:ind w:left="605" w:hanging="567"/>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Izstrādāt</w:t>
            </w:r>
            <w:r w:rsidR="007074A0" w:rsidRPr="00AD3F1A">
              <w:rPr>
                <w:rFonts w:ascii="Times New Roman" w:eastAsia="Times New Roman" w:hAnsi="Times New Roman" w:cs="Times New Roman"/>
                <w:color w:val="000000"/>
                <w:sz w:val="24"/>
                <w:szCs w:val="24"/>
              </w:rPr>
              <w:t>:</w:t>
            </w:r>
          </w:p>
          <w:p w14:paraId="16159570" w14:textId="5C7B3E10" w:rsidR="00843D3A" w:rsidRPr="00AD3F1A" w:rsidRDefault="003E1008" w:rsidP="00A10D22">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pārskatāmu grunts </w:t>
            </w:r>
            <w:proofErr w:type="spellStart"/>
            <w:r w:rsidR="00EA7BD4" w:rsidRPr="00AD3F1A">
              <w:rPr>
                <w:rFonts w:ascii="Times New Roman" w:eastAsia="Times New Roman" w:hAnsi="Times New Roman" w:cs="Times New Roman"/>
                <w:color w:val="000000"/>
                <w:sz w:val="24"/>
                <w:szCs w:val="24"/>
              </w:rPr>
              <w:t>ģeoekoloģiskās</w:t>
            </w:r>
            <w:proofErr w:type="spellEnd"/>
            <w:r w:rsidR="00EA7BD4" w:rsidRPr="00AD3F1A">
              <w:rPr>
                <w:rFonts w:ascii="Times New Roman" w:eastAsia="Times New Roman" w:hAnsi="Times New Roman" w:cs="Times New Roman"/>
                <w:color w:val="000000"/>
                <w:sz w:val="24"/>
                <w:szCs w:val="24"/>
              </w:rPr>
              <w:t xml:space="preserve"> izpētes, virszemes ūdeņu gultnes nogulumu</w:t>
            </w:r>
            <w:r w:rsidRPr="00AD3F1A">
              <w:rPr>
                <w:rFonts w:ascii="Times New Roman" w:eastAsia="Times New Roman" w:hAnsi="Times New Roman" w:cs="Times New Roman"/>
                <w:color w:val="000000"/>
                <w:sz w:val="24"/>
                <w:szCs w:val="24"/>
              </w:rPr>
              <w:t xml:space="preserve"> novērtējumu</w:t>
            </w:r>
            <w:r w:rsidR="00B958F7" w:rsidRPr="00AD3F1A">
              <w:rPr>
                <w:rFonts w:ascii="Times New Roman" w:eastAsia="Times New Roman" w:hAnsi="Times New Roman" w:cs="Times New Roman"/>
                <w:color w:val="000000"/>
                <w:sz w:val="24"/>
                <w:szCs w:val="24"/>
              </w:rPr>
              <w:t xml:space="preserve"> (t.sk.</w:t>
            </w:r>
            <w:r w:rsidR="005C789F" w:rsidRPr="00AD3F1A">
              <w:rPr>
                <w:rFonts w:ascii="Times New Roman" w:eastAsia="Times New Roman" w:hAnsi="Times New Roman" w:cs="Times New Roman"/>
                <w:color w:val="000000"/>
                <w:sz w:val="24"/>
                <w:szCs w:val="24"/>
              </w:rPr>
              <w:t xml:space="preserve"> sniegt informāciju, ja</w:t>
            </w:r>
            <w:r w:rsidR="00B958F7" w:rsidRPr="00AD3F1A">
              <w:rPr>
                <w:rFonts w:ascii="Times New Roman" w:eastAsia="Times New Roman" w:hAnsi="Times New Roman" w:cs="Times New Roman"/>
                <w:color w:val="000000"/>
                <w:sz w:val="24"/>
                <w:szCs w:val="24"/>
              </w:rPr>
              <w:t xml:space="preserve"> piesārņojuma areāls</w:t>
            </w:r>
            <w:r w:rsidR="005C789F" w:rsidRPr="00AD3F1A">
              <w:rPr>
                <w:rFonts w:ascii="Times New Roman" w:eastAsia="Times New Roman" w:hAnsi="Times New Roman" w:cs="Times New Roman"/>
                <w:color w:val="000000"/>
                <w:sz w:val="24"/>
                <w:szCs w:val="24"/>
              </w:rPr>
              <w:t xml:space="preserve"> </w:t>
            </w:r>
            <w:r w:rsidR="000D0778" w:rsidRPr="00AD3F1A">
              <w:rPr>
                <w:rFonts w:ascii="Times New Roman" w:eastAsia="Times New Roman" w:hAnsi="Times New Roman" w:cs="Times New Roman"/>
                <w:color w:val="000000"/>
                <w:sz w:val="24"/>
                <w:szCs w:val="24"/>
              </w:rPr>
              <w:t xml:space="preserve">iespējams </w:t>
            </w:r>
            <w:r w:rsidR="005C789F" w:rsidRPr="00AD3F1A">
              <w:rPr>
                <w:rFonts w:ascii="Times New Roman" w:eastAsia="Times New Roman" w:hAnsi="Times New Roman" w:cs="Times New Roman"/>
                <w:color w:val="000000"/>
                <w:sz w:val="24"/>
                <w:szCs w:val="24"/>
              </w:rPr>
              <w:t>pārsniedz Pasūtītāja īpašuma robežas)</w:t>
            </w:r>
            <w:r w:rsidR="00843D3A" w:rsidRPr="00AD3F1A">
              <w:rPr>
                <w:rFonts w:ascii="Times New Roman" w:eastAsia="Times New Roman" w:hAnsi="Times New Roman" w:cs="Times New Roman"/>
                <w:color w:val="000000"/>
                <w:sz w:val="24"/>
                <w:szCs w:val="24"/>
              </w:rPr>
              <w:t>;</w:t>
            </w:r>
          </w:p>
          <w:p w14:paraId="1F3F3A99" w14:textId="7AED4966" w:rsidR="00843D3A" w:rsidRPr="00AD3F1A" w:rsidRDefault="003E1008" w:rsidP="00A10D22">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izstrādāt  teritorijas attīrīšanas stratēģiju</w:t>
            </w:r>
            <w:r w:rsidR="005B57DE" w:rsidRPr="00AD3F1A">
              <w:rPr>
                <w:rFonts w:ascii="Times New Roman" w:eastAsia="Times New Roman" w:hAnsi="Times New Roman" w:cs="Times New Roman"/>
                <w:color w:val="000000"/>
                <w:sz w:val="24"/>
                <w:szCs w:val="24"/>
              </w:rPr>
              <w:t xml:space="preserve"> (norādot iespējamās teritorijas attīrīšanas alternatīvu un veikt to risku novērtēšanu, rekomendējot piemērotāko, ekonomiski izdevīgāko un videi draudzīgāko attīrīšanas alternatīvu un to pamatojot)</w:t>
            </w:r>
            <w:r w:rsidR="00843D3A" w:rsidRPr="00AD3F1A">
              <w:rPr>
                <w:rFonts w:ascii="Times New Roman" w:eastAsia="Times New Roman" w:hAnsi="Times New Roman" w:cs="Times New Roman"/>
                <w:color w:val="000000"/>
                <w:sz w:val="24"/>
                <w:szCs w:val="24"/>
              </w:rPr>
              <w:t>;</w:t>
            </w:r>
            <w:r w:rsidRPr="00AD3F1A">
              <w:rPr>
                <w:rFonts w:ascii="Times New Roman" w:eastAsia="Times New Roman" w:hAnsi="Times New Roman" w:cs="Times New Roman"/>
                <w:color w:val="000000"/>
                <w:sz w:val="24"/>
                <w:szCs w:val="24"/>
              </w:rPr>
              <w:t xml:space="preserve"> </w:t>
            </w:r>
          </w:p>
          <w:p w14:paraId="740A887E" w14:textId="42204680" w:rsidR="00843D3A" w:rsidRPr="00AD3F1A" w:rsidRDefault="003E1008" w:rsidP="00A10D22">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sastādīt teritorijas attīrīšanas darbu programmu</w:t>
            </w:r>
            <w:r w:rsidR="0006622C" w:rsidRPr="00AD3F1A">
              <w:rPr>
                <w:rFonts w:ascii="Times New Roman" w:eastAsia="Times New Roman" w:hAnsi="Times New Roman" w:cs="Times New Roman"/>
                <w:color w:val="000000"/>
                <w:sz w:val="24"/>
                <w:szCs w:val="24"/>
              </w:rPr>
              <w:t xml:space="preserve"> (</w:t>
            </w:r>
            <w:r w:rsidR="00CF153C" w:rsidRPr="00AD3F1A">
              <w:rPr>
                <w:rFonts w:ascii="Times New Roman" w:eastAsia="Times New Roman" w:hAnsi="Times New Roman" w:cs="Times New Roman"/>
                <w:color w:val="000000"/>
                <w:sz w:val="24"/>
                <w:szCs w:val="24"/>
              </w:rPr>
              <w:t xml:space="preserve">saskaņojot </w:t>
            </w:r>
            <w:r w:rsidR="0006622C" w:rsidRPr="00AD3F1A">
              <w:rPr>
                <w:rFonts w:ascii="Times New Roman" w:eastAsia="Times New Roman" w:hAnsi="Times New Roman" w:cs="Times New Roman"/>
                <w:color w:val="000000"/>
                <w:sz w:val="24"/>
                <w:szCs w:val="24"/>
              </w:rPr>
              <w:t xml:space="preserve">ar Valsts vides </w:t>
            </w:r>
            <w:r w:rsidR="00CF153C" w:rsidRPr="00AD3F1A">
              <w:rPr>
                <w:rFonts w:ascii="Times New Roman" w:eastAsia="Times New Roman" w:hAnsi="Times New Roman" w:cs="Times New Roman"/>
                <w:color w:val="000000"/>
                <w:sz w:val="24"/>
                <w:szCs w:val="24"/>
              </w:rPr>
              <w:t>dienestu)</w:t>
            </w:r>
            <w:r w:rsidR="00843D3A" w:rsidRPr="00AD3F1A">
              <w:rPr>
                <w:rFonts w:ascii="Times New Roman" w:eastAsia="Times New Roman" w:hAnsi="Times New Roman" w:cs="Times New Roman"/>
                <w:color w:val="000000"/>
                <w:sz w:val="24"/>
                <w:szCs w:val="24"/>
              </w:rPr>
              <w:t>;</w:t>
            </w:r>
          </w:p>
          <w:p w14:paraId="4116DF6D" w14:textId="677CF1C5" w:rsidR="003E1008" w:rsidRPr="00AD3F1A" w:rsidRDefault="003E1008" w:rsidP="00A10D22">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atbilstoši </w:t>
            </w:r>
            <w:r w:rsidR="00843D3A" w:rsidRPr="00AD3F1A">
              <w:rPr>
                <w:rFonts w:ascii="Times New Roman" w:eastAsia="Times New Roman" w:hAnsi="Times New Roman" w:cs="Times New Roman"/>
                <w:color w:val="000000"/>
                <w:sz w:val="24"/>
                <w:szCs w:val="24"/>
              </w:rPr>
              <w:t xml:space="preserve">5.1.1. – 5.1.3. punktam </w:t>
            </w:r>
            <w:r w:rsidRPr="00AD3F1A">
              <w:rPr>
                <w:rFonts w:ascii="Times New Roman" w:eastAsia="Times New Roman" w:hAnsi="Times New Roman" w:cs="Times New Roman"/>
                <w:color w:val="000000"/>
                <w:sz w:val="24"/>
                <w:szCs w:val="24"/>
              </w:rPr>
              <w:t xml:space="preserve">sagatavot indikatīvo darbu veikšanas izmaksu tāmi. </w:t>
            </w:r>
          </w:p>
          <w:p w14:paraId="287D8209" w14:textId="23A3B6BF" w:rsidR="003E1008" w:rsidRPr="00AD3F1A" w:rsidRDefault="003E1008" w:rsidP="00990F37">
            <w:pPr>
              <w:pStyle w:val="ListParagraph"/>
              <w:numPr>
                <w:ilvl w:val="1"/>
                <w:numId w:val="3"/>
              </w:numPr>
              <w:spacing w:after="0" w:line="240" w:lineRule="auto"/>
              <w:ind w:left="605" w:hanging="567"/>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Izpildītājs līguma izpildē nodrošina darba uzdevuma kvalitatīvai veikšanai atbilstošus un pieredzējušus speciālistus un ekspertus – tajā skaitā ģeologu, kurš ieguvis augstāko izglītību ģeoloģijā, vides aizsardzības speciālistu, kurš ieguvis augstāko izglītību vides zinātnēs, sertificētu ģeodēzijas speciālistu </w:t>
            </w:r>
            <w:r w:rsidRPr="00AD3F1A">
              <w:rPr>
                <w:rFonts w:ascii="Times New Roman" w:eastAsia="Times New Roman" w:hAnsi="Times New Roman" w:cs="Times New Roman"/>
                <w:color w:val="000000"/>
                <w:sz w:val="24"/>
                <w:szCs w:val="24"/>
              </w:rPr>
              <w:lastRenderedPageBreak/>
              <w:t xml:space="preserve">(mērnieku) u.c. Līguma izpildē </w:t>
            </w:r>
            <w:r w:rsidR="00EE75E8" w:rsidRPr="00AD3F1A">
              <w:rPr>
                <w:rFonts w:ascii="Times New Roman" w:eastAsia="Times New Roman" w:hAnsi="Times New Roman" w:cs="Times New Roman"/>
                <w:color w:val="000000"/>
                <w:sz w:val="24"/>
                <w:szCs w:val="24"/>
              </w:rPr>
              <w:t>Izpildītājs</w:t>
            </w:r>
            <w:r w:rsidRPr="00AD3F1A">
              <w:rPr>
                <w:rFonts w:ascii="Times New Roman" w:eastAsia="Times New Roman" w:hAnsi="Times New Roman" w:cs="Times New Roman"/>
                <w:color w:val="000000"/>
                <w:sz w:val="24"/>
                <w:szCs w:val="24"/>
              </w:rPr>
              <w:t xml:space="preserve"> var pieaicināt speciālistus vai ekspertus kā apakšuzņēmējus. </w:t>
            </w:r>
          </w:p>
          <w:p w14:paraId="3E7DB0ED" w14:textId="3643FEE7" w:rsidR="003E1008" w:rsidRPr="00AD3F1A" w:rsidRDefault="003E1008" w:rsidP="00990F37">
            <w:pPr>
              <w:pStyle w:val="ListParagraph"/>
              <w:numPr>
                <w:ilvl w:val="1"/>
                <w:numId w:val="3"/>
              </w:numPr>
              <w:spacing w:after="0" w:line="240" w:lineRule="auto"/>
              <w:ind w:left="605" w:hanging="567"/>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Izpētes galvenie uzdevumi: </w:t>
            </w:r>
          </w:p>
          <w:p w14:paraId="571E2B9D" w14:textId="7EC7EC00" w:rsidR="003E1008" w:rsidRPr="00AD3F1A" w:rsidRDefault="002525FD" w:rsidP="00001835">
            <w:pPr>
              <w:pStyle w:val="ListParagraph"/>
              <w:numPr>
                <w:ilvl w:val="2"/>
                <w:numId w:val="3"/>
              </w:numPr>
              <w:spacing w:after="0" w:line="240" w:lineRule="auto"/>
              <w:ind w:left="1309" w:hanging="709"/>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n</w:t>
            </w:r>
            <w:r w:rsidR="003E1008" w:rsidRPr="00AD3F1A">
              <w:rPr>
                <w:rFonts w:ascii="Times New Roman" w:eastAsia="Times New Roman" w:hAnsi="Times New Roman" w:cs="Times New Roman"/>
                <w:color w:val="000000"/>
                <w:sz w:val="24"/>
                <w:szCs w:val="24"/>
              </w:rPr>
              <w:t xml:space="preserve">oteikt </w:t>
            </w:r>
            <w:r w:rsidR="004027F7" w:rsidRPr="00AD3F1A">
              <w:rPr>
                <w:rFonts w:ascii="Times New Roman" w:eastAsia="Times New Roman" w:hAnsi="Times New Roman" w:cs="Times New Roman"/>
                <w:color w:val="000000"/>
                <w:sz w:val="24"/>
                <w:szCs w:val="24"/>
              </w:rPr>
              <w:t>grunts</w:t>
            </w:r>
            <w:r w:rsidR="003E1008" w:rsidRPr="00AD3F1A">
              <w:rPr>
                <w:rFonts w:ascii="Times New Roman" w:eastAsia="Times New Roman" w:hAnsi="Times New Roman" w:cs="Times New Roman"/>
                <w:color w:val="000000"/>
                <w:sz w:val="24"/>
                <w:szCs w:val="24"/>
              </w:rPr>
              <w:t xml:space="preserve"> piesārņojuma pakāpi un izplatību gan vertikālā, gan horizontālā plaknē;</w:t>
            </w:r>
          </w:p>
          <w:p w14:paraId="613F937D" w14:textId="69F12775" w:rsidR="00A13CE4" w:rsidRPr="00AD3F1A" w:rsidRDefault="00922580" w:rsidP="00A13CE4">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n</w:t>
            </w:r>
            <w:r w:rsidR="00A349B1" w:rsidRPr="00AD3F1A">
              <w:rPr>
                <w:rFonts w:ascii="Times New Roman" w:eastAsia="Times New Roman" w:hAnsi="Times New Roman" w:cs="Times New Roman"/>
                <w:color w:val="000000"/>
                <w:sz w:val="24"/>
                <w:szCs w:val="24"/>
              </w:rPr>
              <w:t xml:space="preserve">odrošināt noņemtajos </w:t>
            </w:r>
            <w:r w:rsidR="00D1719A" w:rsidRPr="00AD3F1A">
              <w:rPr>
                <w:rFonts w:ascii="Times New Roman" w:eastAsia="Times New Roman" w:hAnsi="Times New Roman" w:cs="Times New Roman"/>
                <w:color w:val="000000"/>
                <w:sz w:val="24"/>
                <w:szCs w:val="24"/>
              </w:rPr>
              <w:t xml:space="preserve">augsnes/grunts/nogulumos un gruntsūdeņu </w:t>
            </w:r>
            <w:r w:rsidR="00A349B1" w:rsidRPr="00AD3F1A">
              <w:rPr>
                <w:rFonts w:ascii="Times New Roman" w:eastAsia="Times New Roman" w:hAnsi="Times New Roman" w:cs="Times New Roman"/>
                <w:color w:val="000000"/>
                <w:sz w:val="24"/>
                <w:szCs w:val="24"/>
              </w:rPr>
              <w:t>paraugos piesārņotājvielu analīzes</w:t>
            </w:r>
            <w:r w:rsidR="00954CC2" w:rsidRPr="00AD3F1A">
              <w:rPr>
                <w:rFonts w:ascii="Times New Roman" w:eastAsia="Times New Roman" w:hAnsi="Times New Roman" w:cs="Times New Roman"/>
                <w:color w:val="000000"/>
                <w:sz w:val="24"/>
                <w:szCs w:val="24"/>
              </w:rPr>
              <w:t xml:space="preserve">, pamatojoties </w:t>
            </w:r>
            <w:r w:rsidR="00396259" w:rsidRPr="00AD3F1A">
              <w:rPr>
                <w:rFonts w:ascii="Times New Roman" w:eastAsia="Times New Roman" w:hAnsi="Times New Roman" w:cs="Times New Roman"/>
                <w:color w:val="000000"/>
                <w:sz w:val="24"/>
                <w:szCs w:val="24"/>
              </w:rPr>
              <w:t>Valsts vides dienesta norādījumiem</w:t>
            </w:r>
            <w:r w:rsidR="00A13CE4" w:rsidRPr="00AD3F1A">
              <w:rPr>
                <w:rFonts w:ascii="Times New Roman" w:eastAsia="Times New Roman" w:hAnsi="Times New Roman" w:cs="Times New Roman"/>
                <w:color w:val="000000"/>
                <w:sz w:val="24"/>
                <w:szCs w:val="24"/>
              </w:rPr>
              <w:t>;</w:t>
            </w:r>
          </w:p>
          <w:p w14:paraId="1B6D408C" w14:textId="77777777" w:rsidR="00A13CE4" w:rsidRPr="00AD3F1A" w:rsidRDefault="00922580" w:rsidP="00A13CE4">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v</w:t>
            </w:r>
            <w:r w:rsidR="00D37C93" w:rsidRPr="00AD3F1A">
              <w:rPr>
                <w:rFonts w:ascii="Times New Roman" w:eastAsia="Times New Roman" w:hAnsi="Times New Roman" w:cs="Times New Roman"/>
                <w:color w:val="000000"/>
                <w:sz w:val="24"/>
                <w:szCs w:val="24"/>
              </w:rPr>
              <w:t>isus noņemto paraugu analīzes veikt akreditētā laboratorijā</w:t>
            </w:r>
            <w:r w:rsidR="00DA718C" w:rsidRPr="00AD3F1A">
              <w:rPr>
                <w:rFonts w:ascii="Times New Roman" w:eastAsia="Times New Roman" w:hAnsi="Times New Roman" w:cs="Times New Roman"/>
                <w:color w:val="000000"/>
                <w:sz w:val="24"/>
                <w:szCs w:val="24"/>
              </w:rPr>
              <w:t>;</w:t>
            </w:r>
          </w:p>
          <w:p w14:paraId="6A43AF15" w14:textId="77777777" w:rsidR="00A13CE4" w:rsidRPr="00AD3F1A" w:rsidRDefault="00DA718C" w:rsidP="00A13CE4">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p</w:t>
            </w:r>
            <w:r w:rsidR="00D37C93" w:rsidRPr="00AD3F1A">
              <w:rPr>
                <w:rFonts w:ascii="Times New Roman" w:eastAsia="Times New Roman" w:hAnsi="Times New Roman" w:cs="Times New Roman"/>
                <w:color w:val="000000"/>
                <w:sz w:val="24"/>
                <w:szCs w:val="24"/>
              </w:rPr>
              <w:t>amatojoties uz iegūtajiem izpētes rezultātiem, veikt precīzu piesārņojuma apjoma un izplatības areāla noteikšanu</w:t>
            </w:r>
            <w:r w:rsidRPr="00AD3F1A">
              <w:rPr>
                <w:rFonts w:ascii="Times New Roman" w:eastAsia="Times New Roman" w:hAnsi="Times New Roman" w:cs="Times New Roman"/>
                <w:color w:val="000000"/>
                <w:sz w:val="24"/>
                <w:szCs w:val="24"/>
              </w:rPr>
              <w:t>;</w:t>
            </w:r>
          </w:p>
          <w:p w14:paraId="16D606E3" w14:textId="41A0A3C7" w:rsidR="003E1008" w:rsidRPr="00AD3F1A" w:rsidRDefault="002525FD" w:rsidP="00A13CE4">
            <w:pPr>
              <w:pStyle w:val="ListParagraph"/>
              <w:numPr>
                <w:ilvl w:val="2"/>
                <w:numId w:val="3"/>
              </w:numPr>
              <w:spacing w:after="0" w:line="240" w:lineRule="auto"/>
              <w:ind w:left="1309" w:hanging="709"/>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iegūt </w:t>
            </w:r>
            <w:r w:rsidR="003E1008" w:rsidRPr="00AD3F1A">
              <w:rPr>
                <w:rFonts w:ascii="Times New Roman" w:eastAsia="Times New Roman" w:hAnsi="Times New Roman" w:cs="Times New Roman"/>
                <w:color w:val="000000"/>
                <w:sz w:val="24"/>
                <w:szCs w:val="24"/>
              </w:rPr>
              <w:t>kvalitatīvus datus pietiekamā apjomā teritorijas attīrīšanas darbu veikšanas programmas izstrādei</w:t>
            </w:r>
            <w:r w:rsidR="006D5DFE" w:rsidRPr="00AD3F1A">
              <w:rPr>
                <w:rFonts w:ascii="Times New Roman" w:eastAsia="Times New Roman" w:hAnsi="Times New Roman" w:cs="Times New Roman"/>
                <w:color w:val="000000"/>
                <w:sz w:val="24"/>
                <w:szCs w:val="24"/>
              </w:rPr>
              <w:t>.</w:t>
            </w:r>
          </w:p>
          <w:p w14:paraId="2BD2F082" w14:textId="2FFB9126" w:rsidR="003E1008" w:rsidRPr="00AD3F1A" w:rsidRDefault="003E1008" w:rsidP="00990F37">
            <w:pPr>
              <w:pStyle w:val="ListParagraph"/>
              <w:numPr>
                <w:ilvl w:val="1"/>
                <w:numId w:val="3"/>
              </w:numPr>
              <w:spacing w:after="0" w:line="240" w:lineRule="auto"/>
              <w:ind w:left="605" w:hanging="567"/>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Teritorijas attīrīšanas alternatīvu </w:t>
            </w:r>
            <w:proofErr w:type="spellStart"/>
            <w:r w:rsidRPr="00AD3F1A">
              <w:rPr>
                <w:rFonts w:ascii="Times New Roman" w:eastAsia="Times New Roman" w:hAnsi="Times New Roman" w:cs="Times New Roman"/>
                <w:color w:val="000000"/>
                <w:sz w:val="24"/>
                <w:szCs w:val="24"/>
              </w:rPr>
              <w:t>izvērtējums</w:t>
            </w:r>
            <w:proofErr w:type="spellEnd"/>
            <w:r w:rsidRPr="00AD3F1A">
              <w:rPr>
                <w:rFonts w:ascii="Times New Roman" w:eastAsia="Times New Roman" w:hAnsi="Times New Roman" w:cs="Times New Roman"/>
                <w:color w:val="000000"/>
                <w:sz w:val="24"/>
                <w:szCs w:val="24"/>
              </w:rPr>
              <w:t xml:space="preserve"> un izvēlētās metodes galvenie uzdevumi:</w:t>
            </w:r>
          </w:p>
          <w:p w14:paraId="6D4EE8A7" w14:textId="77777777" w:rsidR="00537B70" w:rsidRPr="00AD3F1A" w:rsidRDefault="003A0B35" w:rsidP="003C7D39">
            <w:pPr>
              <w:pStyle w:val="ListParagraph"/>
              <w:numPr>
                <w:ilvl w:val="2"/>
                <w:numId w:val="3"/>
              </w:numPr>
              <w:spacing w:after="0" w:line="240" w:lineRule="auto"/>
              <w:ind w:left="1309" w:hanging="709"/>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definēt </w:t>
            </w:r>
            <w:r w:rsidR="003E1008" w:rsidRPr="00AD3F1A">
              <w:rPr>
                <w:rFonts w:ascii="Times New Roman" w:eastAsia="Times New Roman" w:hAnsi="Times New Roman" w:cs="Times New Roman"/>
                <w:color w:val="000000"/>
                <w:sz w:val="24"/>
                <w:szCs w:val="24"/>
              </w:rPr>
              <w:t>teritorijas attīrīšanas mērķi un sasniedzamos, izmērāmus rezultātus;</w:t>
            </w:r>
          </w:p>
          <w:p w14:paraId="373C9E8E" w14:textId="6190064F" w:rsidR="003E1008" w:rsidRPr="00AD3F1A" w:rsidRDefault="003A0B35" w:rsidP="003C7D39">
            <w:pPr>
              <w:pStyle w:val="ListParagraph"/>
              <w:numPr>
                <w:ilvl w:val="2"/>
                <w:numId w:val="3"/>
              </w:numPr>
              <w:spacing w:after="0" w:line="240" w:lineRule="auto"/>
              <w:ind w:left="1309" w:hanging="709"/>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definēt </w:t>
            </w:r>
            <w:r w:rsidR="003E1008" w:rsidRPr="00AD3F1A">
              <w:rPr>
                <w:rFonts w:ascii="Times New Roman" w:eastAsia="Times New Roman" w:hAnsi="Times New Roman" w:cs="Times New Roman"/>
                <w:color w:val="000000"/>
                <w:sz w:val="24"/>
                <w:szCs w:val="24"/>
              </w:rPr>
              <w:t>piemērojamās vides aizsardzības prasības</w:t>
            </w:r>
            <w:r w:rsidR="006D5DFE" w:rsidRPr="00AD3F1A">
              <w:rPr>
                <w:rFonts w:ascii="Times New Roman" w:eastAsia="Times New Roman" w:hAnsi="Times New Roman" w:cs="Times New Roman"/>
                <w:color w:val="000000"/>
                <w:sz w:val="24"/>
                <w:szCs w:val="24"/>
              </w:rPr>
              <w:t>.</w:t>
            </w:r>
            <w:r w:rsidR="003E1008" w:rsidRPr="00AD3F1A">
              <w:rPr>
                <w:rFonts w:ascii="Times New Roman" w:eastAsia="Times New Roman" w:hAnsi="Times New Roman" w:cs="Times New Roman"/>
                <w:color w:val="000000"/>
                <w:sz w:val="24"/>
                <w:szCs w:val="24"/>
              </w:rPr>
              <w:t xml:space="preserve"> </w:t>
            </w:r>
          </w:p>
          <w:p w14:paraId="2B9B8ACC" w14:textId="7870429C" w:rsidR="003E1008" w:rsidRPr="00AD3F1A" w:rsidRDefault="003E1008" w:rsidP="00990F37">
            <w:pPr>
              <w:pStyle w:val="ListParagraph"/>
              <w:numPr>
                <w:ilvl w:val="1"/>
                <w:numId w:val="3"/>
              </w:numPr>
              <w:spacing w:after="0" w:line="240" w:lineRule="auto"/>
              <w:ind w:left="605" w:hanging="567"/>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Teritorijas attīrīšanas darbu programmas izstrāde un tās indikatīvās izmaksas:</w:t>
            </w:r>
          </w:p>
          <w:p w14:paraId="09288C74" w14:textId="1D549842" w:rsidR="003E1008" w:rsidRPr="00AD3F1A" w:rsidRDefault="002525FD" w:rsidP="00001835">
            <w:pPr>
              <w:pStyle w:val="ListParagraph"/>
              <w:numPr>
                <w:ilvl w:val="2"/>
                <w:numId w:val="3"/>
              </w:numPr>
              <w:spacing w:after="0" w:line="240" w:lineRule="auto"/>
              <w:ind w:left="1309" w:hanging="709"/>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izstrādāt </w:t>
            </w:r>
            <w:r w:rsidR="003E1008" w:rsidRPr="00AD3F1A">
              <w:rPr>
                <w:rFonts w:ascii="Times New Roman" w:eastAsia="Times New Roman" w:hAnsi="Times New Roman" w:cs="Times New Roman"/>
                <w:color w:val="000000"/>
                <w:sz w:val="24"/>
                <w:szCs w:val="24"/>
              </w:rPr>
              <w:t>detalizētu teritorijas attīrīšanas darbu programmu</w:t>
            </w:r>
            <w:r w:rsidR="00B628A5">
              <w:rPr>
                <w:rFonts w:ascii="Times New Roman" w:eastAsia="Times New Roman" w:hAnsi="Times New Roman" w:cs="Times New Roman"/>
                <w:color w:val="000000"/>
                <w:sz w:val="24"/>
                <w:szCs w:val="24"/>
              </w:rPr>
              <w:t xml:space="preserve"> (saskaņot</w:t>
            </w:r>
            <w:r w:rsidR="00ED3E77">
              <w:rPr>
                <w:rFonts w:ascii="Times New Roman" w:eastAsia="Times New Roman" w:hAnsi="Times New Roman" w:cs="Times New Roman"/>
                <w:color w:val="000000"/>
                <w:sz w:val="24"/>
                <w:szCs w:val="24"/>
              </w:rPr>
              <w:t>a</w:t>
            </w:r>
            <w:r w:rsidR="00B628A5">
              <w:rPr>
                <w:rFonts w:ascii="Times New Roman" w:eastAsia="Times New Roman" w:hAnsi="Times New Roman" w:cs="Times New Roman"/>
                <w:color w:val="000000"/>
                <w:sz w:val="24"/>
                <w:szCs w:val="24"/>
              </w:rPr>
              <w:t xml:space="preserve"> ar Valsts vides dienestu)</w:t>
            </w:r>
            <w:r w:rsidR="003E1008" w:rsidRPr="00AD3F1A">
              <w:rPr>
                <w:rFonts w:ascii="Times New Roman" w:eastAsia="Times New Roman" w:hAnsi="Times New Roman" w:cs="Times New Roman"/>
                <w:color w:val="000000"/>
                <w:sz w:val="24"/>
                <w:szCs w:val="24"/>
              </w:rPr>
              <w:t>;</w:t>
            </w:r>
          </w:p>
          <w:p w14:paraId="73A0F788" w14:textId="00814D92" w:rsidR="003E1008" w:rsidRPr="00AD3F1A" w:rsidRDefault="002525FD" w:rsidP="00001835">
            <w:pPr>
              <w:pStyle w:val="ListParagraph"/>
              <w:numPr>
                <w:ilvl w:val="2"/>
                <w:numId w:val="3"/>
              </w:numPr>
              <w:spacing w:after="0" w:line="240" w:lineRule="auto"/>
              <w:ind w:left="1309" w:hanging="709"/>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 xml:space="preserve">sastādīt </w:t>
            </w:r>
            <w:r w:rsidR="003E1008" w:rsidRPr="00AD3F1A">
              <w:rPr>
                <w:rFonts w:ascii="Times New Roman" w:eastAsia="Times New Roman" w:hAnsi="Times New Roman" w:cs="Times New Roman"/>
                <w:color w:val="000000"/>
                <w:sz w:val="24"/>
                <w:szCs w:val="24"/>
              </w:rPr>
              <w:t>un iesniegt</w:t>
            </w:r>
            <w:r w:rsidR="00687A2F">
              <w:rPr>
                <w:rFonts w:ascii="Times New Roman" w:eastAsia="Times New Roman" w:hAnsi="Times New Roman" w:cs="Times New Roman"/>
                <w:color w:val="000000"/>
                <w:sz w:val="24"/>
                <w:szCs w:val="24"/>
              </w:rPr>
              <w:t xml:space="preserve"> </w:t>
            </w:r>
            <w:r w:rsidR="003E1008" w:rsidRPr="00AD3F1A">
              <w:rPr>
                <w:rFonts w:ascii="Times New Roman" w:eastAsia="Times New Roman" w:hAnsi="Times New Roman" w:cs="Times New Roman"/>
                <w:color w:val="000000"/>
                <w:sz w:val="24"/>
                <w:szCs w:val="24"/>
              </w:rPr>
              <w:t xml:space="preserve"> </w:t>
            </w:r>
            <w:r w:rsidR="00687A2F">
              <w:rPr>
                <w:rFonts w:ascii="Times New Roman" w:eastAsia="Times New Roman" w:hAnsi="Times New Roman" w:cs="Times New Roman"/>
                <w:color w:val="000000"/>
                <w:sz w:val="24"/>
                <w:szCs w:val="24"/>
              </w:rPr>
              <w:t>P</w:t>
            </w:r>
            <w:r w:rsidR="003E1008" w:rsidRPr="00AD3F1A">
              <w:rPr>
                <w:rFonts w:ascii="Times New Roman" w:eastAsia="Times New Roman" w:hAnsi="Times New Roman" w:cs="Times New Roman"/>
                <w:color w:val="000000"/>
                <w:sz w:val="24"/>
                <w:szCs w:val="24"/>
              </w:rPr>
              <w:t>asūtītājam teritorijas attīrīšanas darbu programmas īstenošanas indikatīvo izmaksu tāmi atbilstoši tirgus cenām.</w:t>
            </w:r>
          </w:p>
          <w:p w14:paraId="014521DC" w14:textId="1AC34CA6" w:rsidR="003E1008" w:rsidRPr="00AD3F1A" w:rsidRDefault="003E1008" w:rsidP="003A0B35">
            <w:pPr>
              <w:pStyle w:val="ListParagraph"/>
              <w:spacing w:after="0" w:line="240" w:lineRule="auto"/>
              <w:ind w:left="33"/>
              <w:jc w:val="both"/>
              <w:rPr>
                <w:rFonts w:ascii="Times New Roman" w:eastAsia="Times New Roman" w:hAnsi="Times New Roman" w:cs="Times New Roman"/>
                <w:color w:val="000000"/>
                <w:sz w:val="24"/>
                <w:szCs w:val="24"/>
              </w:rPr>
            </w:pPr>
            <w:r w:rsidRPr="00AD3F1A">
              <w:rPr>
                <w:rFonts w:ascii="Times New Roman" w:eastAsia="Times New Roman" w:hAnsi="Times New Roman" w:cs="Times New Roman"/>
                <w:color w:val="000000"/>
                <w:sz w:val="24"/>
                <w:szCs w:val="24"/>
              </w:rPr>
              <w:t>Dokumentos paredzamos darbus Izpildītājs regulāri pārrunā ar pasūtītāju un projektā iesaistītajiem ekspertiem, ja Pasūtītājs tādus ir uzaicinājis.</w:t>
            </w:r>
          </w:p>
          <w:p w14:paraId="16FADABD" w14:textId="5430955D" w:rsidR="00092C2C" w:rsidRPr="00AD3F1A" w:rsidRDefault="003E1008" w:rsidP="003A0B35">
            <w:pPr>
              <w:pStyle w:val="ListParagraph"/>
              <w:spacing w:after="0" w:line="240" w:lineRule="auto"/>
              <w:ind w:left="33"/>
              <w:jc w:val="both"/>
              <w:rPr>
                <w:rFonts w:ascii="Times New Roman" w:hAnsi="Times New Roman" w:cs="Times New Roman"/>
                <w:sz w:val="24"/>
                <w:szCs w:val="24"/>
              </w:rPr>
            </w:pPr>
            <w:r w:rsidRPr="00AD3F1A">
              <w:rPr>
                <w:rFonts w:ascii="Times New Roman" w:eastAsia="Times New Roman" w:hAnsi="Times New Roman" w:cs="Times New Roman"/>
                <w:color w:val="000000"/>
                <w:sz w:val="24"/>
                <w:szCs w:val="24"/>
              </w:rPr>
              <w:t>Darba izpildes gaitā dokumentā iekļaujamā informācija var tikt precizēta atbilstoši pieaicināto ekspertu norādījumiem un pēc saskaņošanas ar pasūtītāju.</w:t>
            </w:r>
          </w:p>
        </w:tc>
      </w:tr>
      <w:tr w:rsidR="00C03BC2" w14:paraId="696E6A2E" w14:textId="77777777" w:rsidTr="0021028D">
        <w:tc>
          <w:tcPr>
            <w:tcW w:w="880" w:type="dxa"/>
            <w:tcBorders>
              <w:top w:val="single" w:sz="4" w:space="0" w:color="auto"/>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5535CB00" w14:textId="4AFB9357" w:rsidR="00C03BC2" w:rsidRDefault="00C03BC2" w:rsidP="00A45C5E">
            <w:pPr>
              <w:spacing w:after="0" w:line="240" w:lineRule="auto"/>
              <w:jc w:val="center"/>
            </w:pPr>
            <w:r>
              <w:rPr>
                <w:rFonts w:ascii="Times New Roman" w:eastAsia="Times New Roman" w:hAnsi="Times New Roman" w:cs="Times New Roman"/>
                <w:b/>
                <w:sz w:val="24"/>
              </w:rPr>
              <w:lastRenderedPageBreak/>
              <w:t>VI</w:t>
            </w:r>
          </w:p>
        </w:tc>
        <w:tc>
          <w:tcPr>
            <w:tcW w:w="8221" w:type="dxa"/>
            <w:gridSpan w:val="2"/>
            <w:tcBorders>
              <w:top w:val="single" w:sz="4" w:space="0" w:color="auto"/>
              <w:left w:val="single" w:sz="4" w:space="0" w:color="000000"/>
              <w:bottom w:val="single" w:sz="4" w:space="0" w:color="auto"/>
              <w:right w:val="single" w:sz="4" w:space="0" w:color="000000"/>
            </w:tcBorders>
            <w:shd w:val="clear" w:color="auto" w:fill="E2EFD9"/>
            <w:tcMar>
              <w:left w:w="108" w:type="dxa"/>
              <w:right w:w="108" w:type="dxa"/>
            </w:tcMar>
          </w:tcPr>
          <w:p w14:paraId="0BB993F9" w14:textId="4E23FCC5" w:rsidR="00C03BC2" w:rsidRPr="008A3BCA" w:rsidRDefault="00C03BC2" w:rsidP="008A3BCA">
            <w:pPr>
              <w:spacing w:after="0" w:line="240" w:lineRule="auto"/>
              <w:jc w:val="both"/>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 xml:space="preserve">NOSACĪJUMI, TEHNISKĀS PRASĪBAS UN RISINĀJUMI </w:t>
            </w:r>
          </w:p>
        </w:tc>
      </w:tr>
      <w:tr w:rsidR="008A3BCA" w14:paraId="6C6E81E3" w14:textId="77777777" w:rsidTr="0021028D">
        <w:tc>
          <w:tcPr>
            <w:tcW w:w="880"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BEC65CA" w14:textId="5BA93FC2" w:rsidR="008A3BCA" w:rsidRPr="008A3BCA" w:rsidRDefault="008A3BCA" w:rsidP="00A45C5E">
            <w:pPr>
              <w:spacing w:after="0" w:line="240" w:lineRule="auto"/>
              <w:jc w:val="center"/>
              <w:rPr>
                <w:rFonts w:ascii="Times New Roman" w:eastAsia="Times New Roman" w:hAnsi="Times New Roman" w:cs="Times New Roman"/>
                <w:bCs/>
                <w:sz w:val="24"/>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709D29F" w14:textId="2649A281" w:rsidR="005E4BF1" w:rsidRDefault="008A3BCA" w:rsidP="009B13C5">
            <w:pPr>
              <w:spacing w:after="0" w:line="240" w:lineRule="auto"/>
              <w:jc w:val="both"/>
              <w:rPr>
                <w:rFonts w:ascii="Times New Roman" w:eastAsia="Times New Roman" w:hAnsi="Times New Roman" w:cs="Times New Roman"/>
                <w:color w:val="000000"/>
                <w:sz w:val="24"/>
                <w:szCs w:val="24"/>
              </w:rPr>
            </w:pPr>
            <w:r w:rsidRPr="009B13C5">
              <w:rPr>
                <w:rFonts w:ascii="Times New Roman" w:eastAsia="Times New Roman" w:hAnsi="Times New Roman" w:cs="Times New Roman"/>
                <w:color w:val="000000"/>
                <w:sz w:val="24"/>
                <w:szCs w:val="24"/>
              </w:rPr>
              <w:t>Nosacījumi:</w:t>
            </w:r>
          </w:p>
          <w:p w14:paraId="681024B7" w14:textId="4E3A200A" w:rsidR="00175021" w:rsidRPr="00175021" w:rsidRDefault="00175021" w:rsidP="00EF6DA3">
            <w:pPr>
              <w:pStyle w:val="ListParagraph"/>
              <w:numPr>
                <w:ilvl w:val="1"/>
                <w:numId w:val="22"/>
              </w:numPr>
              <w:ind w:left="605" w:hanging="567"/>
              <w:rPr>
                <w:rFonts w:ascii="Times New Roman" w:eastAsia="Times New Roman" w:hAnsi="Times New Roman" w:cs="Times New Roman"/>
                <w:color w:val="000000"/>
                <w:sz w:val="24"/>
                <w:szCs w:val="24"/>
              </w:rPr>
            </w:pPr>
            <w:r w:rsidRPr="00175021">
              <w:rPr>
                <w:rFonts w:ascii="Times New Roman" w:eastAsia="Times New Roman" w:hAnsi="Times New Roman" w:cs="Times New Roman"/>
                <w:color w:val="000000"/>
                <w:sz w:val="24"/>
                <w:szCs w:val="24"/>
              </w:rPr>
              <w:t>Grunts paraugu ņemšana jāveic atbilstoši LVS ISO 10381-5:2005 standartam (Grunts kvalitāte. Paraugu ņemšana. 5.daļa: Norādījumi pilsētu un industriālo teritoriju grunts piesārņojuma izpētei);</w:t>
            </w:r>
          </w:p>
          <w:p w14:paraId="6A41C52A" w14:textId="669FDCF3" w:rsidR="00223B8A" w:rsidRDefault="00B0548A" w:rsidP="00EF6DA3">
            <w:pPr>
              <w:pStyle w:val="ListParagraph"/>
              <w:numPr>
                <w:ilvl w:val="1"/>
                <w:numId w:val="22"/>
              </w:numPr>
              <w:spacing w:after="0" w:line="240" w:lineRule="auto"/>
              <w:ind w:left="605" w:hanging="567"/>
              <w:jc w:val="both"/>
              <w:rPr>
                <w:rFonts w:ascii="Times New Roman" w:eastAsia="Times New Roman" w:hAnsi="Times New Roman" w:cs="Times New Roman"/>
                <w:color w:val="000000"/>
                <w:sz w:val="24"/>
                <w:szCs w:val="24"/>
              </w:rPr>
            </w:pPr>
            <w:r w:rsidRPr="00A10CA9">
              <w:rPr>
                <w:rFonts w:ascii="Times New Roman" w:eastAsia="Times New Roman" w:hAnsi="Times New Roman" w:cs="Times New Roman"/>
                <w:color w:val="000000"/>
                <w:sz w:val="24"/>
                <w:szCs w:val="24"/>
              </w:rPr>
              <w:t>Laboratorijā testētajiem paraugiem grunts kvalitātes noteikšanai jāpiemēro kvalitātes vērtēšanas kritēriji atbilstoši Ministru kabineta 2005.gada 25.oktobra noteikumu Nr.804 “Noteikumi par augsnes un grunts kvalitātes normatīviem”</w:t>
            </w:r>
            <w:r w:rsidR="006D5DFE" w:rsidRPr="006C6E33">
              <w:rPr>
                <w:rFonts w:ascii="Times New Roman" w:eastAsia="Times New Roman" w:hAnsi="Times New Roman" w:cs="Times New Roman"/>
                <w:color w:val="000000"/>
                <w:sz w:val="24"/>
                <w:szCs w:val="24"/>
              </w:rPr>
              <w:t>;</w:t>
            </w:r>
          </w:p>
          <w:p w14:paraId="0EE6ACF0" w14:textId="77777777" w:rsidR="006C6E33" w:rsidRPr="006C6E33" w:rsidRDefault="006C6E33" w:rsidP="00EF6DA3">
            <w:pPr>
              <w:pStyle w:val="ListParagraph"/>
              <w:numPr>
                <w:ilvl w:val="1"/>
                <w:numId w:val="22"/>
              </w:numPr>
              <w:ind w:left="605" w:hanging="567"/>
              <w:rPr>
                <w:rFonts w:ascii="Times New Roman" w:eastAsia="Times New Roman" w:hAnsi="Times New Roman" w:cs="Times New Roman"/>
                <w:color w:val="000000"/>
                <w:sz w:val="24"/>
                <w:szCs w:val="24"/>
              </w:rPr>
            </w:pPr>
            <w:r w:rsidRPr="006C6E33">
              <w:rPr>
                <w:rFonts w:ascii="Times New Roman" w:eastAsia="Times New Roman" w:hAnsi="Times New Roman" w:cs="Times New Roman"/>
                <w:color w:val="000000"/>
                <w:sz w:val="24"/>
                <w:szCs w:val="24"/>
              </w:rPr>
              <w:t>MK noteikumos Nr.118 no 12.03.2002. “Noteikumi par virszemes un pazemes ūdeņu kvalitāti”;</w:t>
            </w:r>
          </w:p>
          <w:p w14:paraId="20EF2217" w14:textId="5B2811A9" w:rsidR="006C6E33" w:rsidRPr="006C6E33" w:rsidRDefault="006C6E33" w:rsidP="00EF6DA3">
            <w:pPr>
              <w:pStyle w:val="ListParagraph"/>
              <w:numPr>
                <w:ilvl w:val="1"/>
                <w:numId w:val="22"/>
              </w:numPr>
              <w:ind w:left="605" w:hanging="567"/>
              <w:rPr>
                <w:rFonts w:ascii="Times New Roman" w:eastAsia="Times New Roman" w:hAnsi="Times New Roman" w:cs="Times New Roman"/>
                <w:color w:val="000000"/>
                <w:sz w:val="24"/>
                <w:szCs w:val="24"/>
              </w:rPr>
            </w:pPr>
            <w:r w:rsidRPr="006C6E33">
              <w:rPr>
                <w:rFonts w:ascii="Times New Roman" w:eastAsia="Times New Roman" w:hAnsi="Times New Roman" w:cs="Times New Roman"/>
                <w:color w:val="000000"/>
                <w:sz w:val="24"/>
                <w:szCs w:val="24"/>
              </w:rPr>
              <w:t>MK noteikumi Nr.281 no 17.05.2007 “Noteikumi par preventīvajiem un sanācijas pasākumiem un kārtību, kādā novērtējams kaitējums videi un aprēķināmas preventīvo neatliekamo un sanācijas pasākumu izmaksas”</w:t>
            </w:r>
            <w:r w:rsidR="006D5DFE" w:rsidRPr="006C6E33">
              <w:rPr>
                <w:rFonts w:ascii="Times New Roman" w:eastAsia="Times New Roman" w:hAnsi="Times New Roman" w:cs="Times New Roman"/>
                <w:color w:val="000000"/>
                <w:sz w:val="24"/>
                <w:szCs w:val="24"/>
              </w:rPr>
              <w:t>;</w:t>
            </w:r>
          </w:p>
          <w:p w14:paraId="7CE2CD47" w14:textId="43677C0D" w:rsidR="006C6E33" w:rsidRPr="006C6E33" w:rsidRDefault="006C6E33" w:rsidP="00EF6DA3">
            <w:pPr>
              <w:pStyle w:val="ListParagraph"/>
              <w:numPr>
                <w:ilvl w:val="1"/>
                <w:numId w:val="22"/>
              </w:numPr>
              <w:ind w:left="605" w:hanging="567"/>
              <w:rPr>
                <w:rFonts w:ascii="Times New Roman" w:eastAsia="Times New Roman" w:hAnsi="Times New Roman" w:cs="Times New Roman"/>
                <w:color w:val="000000"/>
                <w:sz w:val="24"/>
                <w:szCs w:val="24"/>
              </w:rPr>
            </w:pPr>
            <w:r w:rsidRPr="006C6E33">
              <w:rPr>
                <w:rFonts w:ascii="Times New Roman" w:eastAsia="Times New Roman" w:hAnsi="Times New Roman" w:cs="Times New Roman"/>
                <w:color w:val="000000"/>
                <w:sz w:val="24"/>
                <w:szCs w:val="24"/>
              </w:rPr>
              <w:t>MK noteikumi Nr.483 NO 20.11.2001.” Piesārņoto un potenciāli piesārņoto vietu apzināšanas un reģistrācijas kārtība”.</w:t>
            </w:r>
          </w:p>
          <w:p w14:paraId="22AC5FD6" w14:textId="77777777" w:rsidR="001C2D9A" w:rsidRDefault="00476FBC" w:rsidP="00EF6DA3">
            <w:pPr>
              <w:pStyle w:val="ListParagraph"/>
              <w:numPr>
                <w:ilvl w:val="1"/>
                <w:numId w:val="22"/>
              </w:numPr>
              <w:spacing w:after="0" w:line="240" w:lineRule="auto"/>
              <w:ind w:left="605" w:hanging="567"/>
              <w:jc w:val="both"/>
              <w:rPr>
                <w:rFonts w:ascii="Times New Roman" w:eastAsia="Times New Roman" w:hAnsi="Times New Roman" w:cs="Times New Roman"/>
                <w:color w:val="000000"/>
                <w:sz w:val="24"/>
                <w:szCs w:val="24"/>
              </w:rPr>
            </w:pPr>
            <w:r w:rsidRPr="00EC5269">
              <w:rPr>
                <w:rFonts w:ascii="Times New Roman" w:eastAsia="Times New Roman" w:hAnsi="Times New Roman" w:cs="Times New Roman"/>
                <w:color w:val="000000"/>
                <w:sz w:val="24"/>
                <w:szCs w:val="24"/>
              </w:rPr>
              <w:t>Izstrādāt atskaiti par veiktajiem izpētes darbiem, iekļaujot</w:t>
            </w:r>
            <w:r w:rsidR="001C2D9A">
              <w:rPr>
                <w:rFonts w:ascii="Times New Roman" w:eastAsia="Times New Roman" w:hAnsi="Times New Roman" w:cs="Times New Roman"/>
                <w:color w:val="000000"/>
                <w:sz w:val="24"/>
                <w:szCs w:val="24"/>
              </w:rPr>
              <w:t>:</w:t>
            </w:r>
          </w:p>
          <w:p w14:paraId="2C2E2953" w14:textId="28F11293" w:rsidR="001C2D9A" w:rsidRDefault="001C2D9A" w:rsidP="0039417B">
            <w:pPr>
              <w:spacing w:after="0" w:line="240" w:lineRule="auto"/>
              <w:ind w:left="38"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6.6.1. </w:t>
            </w:r>
            <w:r w:rsidR="00476FBC" w:rsidRPr="0039417B">
              <w:rPr>
                <w:rFonts w:ascii="Times New Roman" w:eastAsia="Times New Roman" w:hAnsi="Times New Roman" w:cs="Times New Roman"/>
                <w:color w:val="000000"/>
                <w:sz w:val="24"/>
                <w:szCs w:val="24"/>
              </w:rPr>
              <w:t>teritorijas aprakstu (īpašuma statusu, platību, pētāmo teritorijas ģeogrāfisko novietojumu, apkārtnes fiziski ģeogrāfisko raksturojumu, apkārtnes zemes lietojuma veidu, kā arī pievienot kartogrāfisko materiālu u.c.);</w:t>
            </w:r>
          </w:p>
          <w:p w14:paraId="659B0FEC" w14:textId="436257AF" w:rsidR="001C2D9A" w:rsidRDefault="001C2D9A" w:rsidP="0039417B">
            <w:pPr>
              <w:spacing w:after="0" w:line="240" w:lineRule="auto"/>
              <w:ind w:left="38"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6.6.2. </w:t>
            </w:r>
            <w:r w:rsidR="00476FBC" w:rsidRPr="0039417B">
              <w:rPr>
                <w:rFonts w:ascii="Times New Roman" w:eastAsia="Times New Roman" w:hAnsi="Times New Roman" w:cs="Times New Roman"/>
                <w:color w:val="000000"/>
                <w:sz w:val="24"/>
                <w:szCs w:val="24"/>
              </w:rPr>
              <w:t>pētāmās teritorijas ģeoloģisko un hidroģeoloģisko raksturojumu;</w:t>
            </w:r>
          </w:p>
          <w:p w14:paraId="508B2D82" w14:textId="7A2DFEE3" w:rsidR="0039417B" w:rsidRDefault="0039417B" w:rsidP="0039417B">
            <w:pPr>
              <w:spacing w:after="0" w:line="240" w:lineRule="auto"/>
              <w:ind w:left="38"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6.6.3. </w:t>
            </w:r>
            <w:r w:rsidR="00476FBC" w:rsidRPr="0039417B">
              <w:rPr>
                <w:rFonts w:ascii="Times New Roman" w:eastAsia="Times New Roman" w:hAnsi="Times New Roman" w:cs="Times New Roman"/>
                <w:color w:val="000000"/>
                <w:sz w:val="24"/>
                <w:szCs w:val="24"/>
              </w:rPr>
              <w:t>veiktās izpētes metodiku (aprakstīt urbumu tīkla ierīkošanas pamatojumu, urbumu ierīkošanu un gruntsūdens paraugu analizēšanu, nosakot piesārņojuma izplatību</w:t>
            </w:r>
            <w:r w:rsidR="00EC5269" w:rsidRPr="0039417B">
              <w:rPr>
                <w:rFonts w:ascii="Times New Roman" w:eastAsia="Times New Roman" w:hAnsi="Times New Roman" w:cs="Times New Roman"/>
                <w:color w:val="000000"/>
                <w:sz w:val="24"/>
                <w:szCs w:val="24"/>
              </w:rPr>
              <w:t xml:space="preserve"> </w:t>
            </w:r>
            <w:r w:rsidR="00476FBC" w:rsidRPr="0039417B">
              <w:rPr>
                <w:rFonts w:ascii="Times New Roman" w:eastAsia="Times New Roman" w:hAnsi="Times New Roman" w:cs="Times New Roman"/>
                <w:color w:val="000000"/>
                <w:sz w:val="24"/>
                <w:szCs w:val="24"/>
              </w:rPr>
              <w:t>– paraugu noņemšanas karti;</w:t>
            </w:r>
          </w:p>
          <w:p w14:paraId="631172A5" w14:textId="22ACA258" w:rsidR="0039417B" w:rsidRDefault="0039417B" w:rsidP="0039417B">
            <w:pPr>
              <w:spacing w:after="0" w:line="240" w:lineRule="auto"/>
              <w:ind w:left="38"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6.6.4. </w:t>
            </w:r>
            <w:r w:rsidR="00476FBC" w:rsidRPr="0039417B">
              <w:rPr>
                <w:rFonts w:ascii="Times New Roman" w:eastAsia="Times New Roman" w:hAnsi="Times New Roman" w:cs="Times New Roman"/>
                <w:color w:val="000000"/>
                <w:sz w:val="24"/>
                <w:szCs w:val="24"/>
              </w:rPr>
              <w:t xml:space="preserve">izmantotos instrumentus un paraugu ņemšanas kārtību, paraugu laboratoriskās testēšanas aprakstu; </w:t>
            </w:r>
          </w:p>
          <w:p w14:paraId="1597AF8E" w14:textId="53DCDD96" w:rsidR="00F45FDA" w:rsidRPr="0039417B" w:rsidRDefault="0039417B" w:rsidP="0039417B">
            <w:pPr>
              <w:spacing w:after="0" w:line="240" w:lineRule="auto"/>
              <w:ind w:left="38" w:firstLine="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6.6.5. </w:t>
            </w:r>
            <w:r w:rsidR="00476FBC" w:rsidRPr="0039417B">
              <w:rPr>
                <w:rFonts w:ascii="Times New Roman" w:eastAsia="Times New Roman" w:hAnsi="Times New Roman" w:cs="Times New Roman"/>
                <w:color w:val="000000"/>
                <w:sz w:val="24"/>
                <w:szCs w:val="24"/>
              </w:rPr>
              <w:t xml:space="preserve">rezultātu aprakstu (iegūtos rezultātus, norādot testētās vides, testēto </w:t>
            </w:r>
            <w:r w:rsidR="00C604F8" w:rsidRPr="0039417B">
              <w:rPr>
                <w:rFonts w:ascii="Times New Roman" w:eastAsia="Times New Roman" w:hAnsi="Times New Roman" w:cs="Times New Roman"/>
                <w:color w:val="000000"/>
                <w:sz w:val="24"/>
                <w:szCs w:val="24"/>
              </w:rPr>
              <w:t>piesārņojošo vielu koncentrācijas paraugā, u.c.,) un secinājumus par ģeoloģisko situāciju, kas ietekmē piesārņojuma izplatību</w:t>
            </w:r>
            <w:r w:rsidR="00EC5269" w:rsidRPr="0039417B">
              <w:rPr>
                <w:rFonts w:ascii="Times New Roman" w:eastAsia="Times New Roman" w:hAnsi="Times New Roman" w:cs="Times New Roman"/>
                <w:color w:val="000000"/>
                <w:sz w:val="24"/>
                <w:szCs w:val="24"/>
              </w:rPr>
              <w:t xml:space="preserve"> </w:t>
            </w:r>
            <w:r w:rsidR="00C604F8" w:rsidRPr="0039417B">
              <w:rPr>
                <w:rFonts w:ascii="Times New Roman" w:eastAsia="Times New Roman" w:hAnsi="Times New Roman" w:cs="Times New Roman"/>
                <w:color w:val="000000"/>
                <w:sz w:val="24"/>
                <w:szCs w:val="24"/>
              </w:rPr>
              <w:t>u.c. informāciju par sanācijas nepieciešamību un iespējamiem risinājumiem).</w:t>
            </w:r>
          </w:p>
          <w:p w14:paraId="6DF1B30A" w14:textId="2B3A6028" w:rsidR="008A3BCA" w:rsidRPr="006C6E33" w:rsidRDefault="00D17EEF" w:rsidP="00EF6DA3">
            <w:pPr>
              <w:pStyle w:val="ListParagraph"/>
              <w:numPr>
                <w:ilvl w:val="1"/>
                <w:numId w:val="22"/>
              </w:numPr>
              <w:spacing w:after="0" w:line="240" w:lineRule="auto"/>
              <w:ind w:left="605" w:hanging="567"/>
              <w:jc w:val="both"/>
              <w:rPr>
                <w:rFonts w:ascii="Times New Roman" w:eastAsia="Times New Roman" w:hAnsi="Times New Roman" w:cs="Times New Roman"/>
                <w:color w:val="000000"/>
                <w:sz w:val="24"/>
                <w:szCs w:val="24"/>
              </w:rPr>
            </w:pPr>
            <w:r w:rsidRPr="00527E17">
              <w:rPr>
                <w:rFonts w:ascii="Times New Roman" w:eastAsia="Times New Roman" w:hAnsi="Times New Roman" w:cs="Times New Roman"/>
                <w:color w:val="000000"/>
                <w:sz w:val="24"/>
                <w:szCs w:val="24"/>
              </w:rPr>
              <w:t>Darbu izpildi nodrošina ģeologs.</w:t>
            </w:r>
          </w:p>
        </w:tc>
      </w:tr>
      <w:tr w:rsidR="00C03BC2" w14:paraId="7C0C62C6" w14:textId="77777777" w:rsidTr="0021028D">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3EE5E0F" w14:textId="53E21186" w:rsidR="00C03BC2" w:rsidRDefault="00527E17" w:rsidP="00A45C5E">
            <w:pPr>
              <w:spacing w:after="200" w:line="240" w:lineRule="auto"/>
              <w:jc w:val="center"/>
              <w:rPr>
                <w:rFonts w:ascii="Calibri" w:eastAsia="Calibri" w:hAnsi="Calibri" w:cs="Calibri"/>
              </w:rPr>
            </w:pPr>
            <w:r>
              <w:rPr>
                <w:rFonts w:ascii="Times New Roman" w:eastAsia="Times New Roman" w:hAnsi="Times New Roman" w:cs="Times New Roman"/>
                <w:b/>
                <w:sz w:val="24"/>
              </w:rPr>
              <w:lastRenderedPageBreak/>
              <w:t>VI</w:t>
            </w:r>
            <w:r w:rsidR="00EC6675">
              <w:rPr>
                <w:rFonts w:ascii="Times New Roman" w:eastAsia="Times New Roman" w:hAnsi="Times New Roman" w:cs="Times New Roman"/>
                <w:b/>
                <w:sz w:val="24"/>
              </w:rPr>
              <w:t>I</w:t>
            </w:r>
          </w:p>
        </w:tc>
        <w:tc>
          <w:tcPr>
            <w:tcW w:w="8221"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0A9B1F4C" w14:textId="7D5C59F6" w:rsidR="00C03BC2" w:rsidRPr="00A45C5E" w:rsidRDefault="00C03BC2" w:rsidP="00A45C5E">
            <w:pPr>
              <w:spacing w:after="0" w:line="240" w:lineRule="auto"/>
              <w:jc w:val="both"/>
              <w:rPr>
                <w:rFonts w:ascii="Times New Roman" w:eastAsia="Times New Roman" w:hAnsi="Times New Roman" w:cs="Times New Roman"/>
                <w:b/>
                <w:sz w:val="24"/>
                <w:szCs w:val="24"/>
              </w:rPr>
            </w:pPr>
            <w:r w:rsidRPr="00A45C5E">
              <w:rPr>
                <w:rFonts w:ascii="Times New Roman" w:eastAsia="Times New Roman" w:hAnsi="Times New Roman" w:cs="Times New Roman"/>
                <w:b/>
                <w:sz w:val="24"/>
                <w:szCs w:val="24"/>
              </w:rPr>
              <w:t>IZSTRĀDES LAIKS</w:t>
            </w:r>
          </w:p>
        </w:tc>
      </w:tr>
      <w:tr w:rsidR="00FA1A28" w14:paraId="2707DB60" w14:textId="77777777" w:rsidTr="0021028D">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23640AB" w14:textId="06FFEA4B" w:rsidR="00FA1A28" w:rsidRPr="00FA1A28" w:rsidRDefault="00FA1A28" w:rsidP="00A45C5E">
            <w:pPr>
              <w:spacing w:after="200" w:line="240" w:lineRule="auto"/>
              <w:jc w:val="center"/>
              <w:rPr>
                <w:rFonts w:ascii="Times New Roman" w:eastAsia="Times New Roman" w:hAnsi="Times New Roman" w:cs="Times New Roman"/>
                <w:bCs/>
                <w:sz w:val="24"/>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44DE2C6" w14:textId="156BB910" w:rsidR="009A4ABF" w:rsidRPr="00AF5DA7" w:rsidRDefault="00982BE9" w:rsidP="00B70FCA">
            <w:pPr>
              <w:spacing w:after="0" w:line="240" w:lineRule="auto"/>
              <w:jc w:val="both"/>
              <w:rPr>
                <w:rStyle w:val="CommentReference"/>
                <w:rFonts w:ascii="Times New Roman" w:hAnsi="Times New Roman" w:cs="Times New Roman"/>
                <w:sz w:val="24"/>
                <w:szCs w:val="24"/>
              </w:rPr>
            </w:pPr>
            <w:r w:rsidRPr="009069D6">
              <w:rPr>
                <w:rFonts w:ascii="Times New Roman" w:eastAsia="Times New Roman" w:hAnsi="Times New Roman" w:cs="Times New Roman"/>
                <w:sz w:val="24"/>
                <w:szCs w:val="24"/>
              </w:rPr>
              <w:t xml:space="preserve">7.1. </w:t>
            </w:r>
            <w:r w:rsidR="00DD6EB6" w:rsidRPr="00AF5DA7">
              <w:rPr>
                <w:rFonts w:ascii="Times New Roman" w:hAnsi="Times New Roman" w:cs="Times New Roman"/>
                <w:sz w:val="24"/>
                <w:szCs w:val="24"/>
              </w:rPr>
              <w:t xml:space="preserve">Ne ilgāk kā </w:t>
            </w:r>
            <w:r w:rsidR="00772662" w:rsidRPr="00772662">
              <w:rPr>
                <w:rFonts w:ascii="Times New Roman" w:hAnsi="Times New Roman" w:cs="Times New Roman"/>
                <w:b/>
                <w:bCs/>
                <w:color w:val="FF0000"/>
                <w:sz w:val="24"/>
                <w:szCs w:val="24"/>
              </w:rPr>
              <w:t>5</w:t>
            </w:r>
            <w:r w:rsidR="00DD6EB6" w:rsidRPr="00772662">
              <w:rPr>
                <w:rFonts w:ascii="Times New Roman" w:hAnsi="Times New Roman" w:cs="Times New Roman"/>
                <w:b/>
                <w:bCs/>
                <w:color w:val="FF0000"/>
                <w:sz w:val="24"/>
                <w:szCs w:val="24"/>
              </w:rPr>
              <w:t xml:space="preserve"> (</w:t>
            </w:r>
            <w:r w:rsidR="00772662" w:rsidRPr="00772662">
              <w:rPr>
                <w:rFonts w:ascii="Times New Roman" w:hAnsi="Times New Roman" w:cs="Times New Roman"/>
                <w:b/>
                <w:bCs/>
                <w:color w:val="FF0000"/>
                <w:sz w:val="24"/>
                <w:szCs w:val="24"/>
              </w:rPr>
              <w:t>piecu</w:t>
            </w:r>
            <w:r w:rsidR="00DD6EB6" w:rsidRPr="00772662">
              <w:rPr>
                <w:rFonts w:ascii="Times New Roman" w:hAnsi="Times New Roman" w:cs="Times New Roman"/>
                <w:b/>
                <w:bCs/>
                <w:color w:val="FF0000"/>
                <w:sz w:val="24"/>
                <w:szCs w:val="24"/>
              </w:rPr>
              <w:t>) mēnešu</w:t>
            </w:r>
            <w:r w:rsidR="00DD6EB6" w:rsidRPr="00772662">
              <w:rPr>
                <w:rFonts w:ascii="Times New Roman" w:hAnsi="Times New Roman" w:cs="Times New Roman"/>
                <w:color w:val="FF0000"/>
                <w:sz w:val="24"/>
                <w:szCs w:val="24"/>
              </w:rPr>
              <w:t xml:space="preserve"> </w:t>
            </w:r>
            <w:r w:rsidR="00DD6EB6" w:rsidRPr="00AF5DA7">
              <w:rPr>
                <w:rFonts w:ascii="Times New Roman" w:hAnsi="Times New Roman" w:cs="Times New Roman"/>
                <w:sz w:val="24"/>
                <w:szCs w:val="24"/>
              </w:rPr>
              <w:t xml:space="preserve">laikā no līguma noslēgšanas </w:t>
            </w:r>
            <w:r w:rsidR="0098287E" w:rsidRPr="00AF5DA7">
              <w:rPr>
                <w:rFonts w:ascii="Times New Roman" w:hAnsi="Times New Roman" w:cs="Times New Roman"/>
                <w:sz w:val="24"/>
                <w:szCs w:val="24"/>
              </w:rPr>
              <w:t>Pasūtītājs</w:t>
            </w:r>
            <w:r w:rsidR="00DD6EB6" w:rsidRPr="00AF5DA7">
              <w:rPr>
                <w:rFonts w:ascii="Times New Roman" w:hAnsi="Times New Roman" w:cs="Times New Roman"/>
                <w:sz w:val="24"/>
                <w:szCs w:val="24"/>
              </w:rPr>
              <w:t xml:space="preserve"> saņem </w:t>
            </w:r>
            <w:r w:rsidR="00503B41" w:rsidRPr="00AF5DA7">
              <w:rPr>
                <w:rFonts w:ascii="Times New Roman" w:eastAsia="Times New Roman" w:hAnsi="Times New Roman" w:cs="Times New Roman"/>
                <w:color w:val="000000" w:themeColor="text1"/>
                <w:sz w:val="24"/>
                <w:szCs w:val="24"/>
              </w:rPr>
              <w:t>dokumentus</w:t>
            </w:r>
            <w:r w:rsidR="0092540E" w:rsidRPr="00AF5DA7">
              <w:rPr>
                <w:rStyle w:val="CommentReference"/>
                <w:rFonts w:ascii="Times New Roman" w:hAnsi="Times New Roman" w:cs="Times New Roman"/>
                <w:sz w:val="24"/>
                <w:szCs w:val="24"/>
              </w:rPr>
              <w:t xml:space="preserve"> atbilstoši 5.1. punktam</w:t>
            </w:r>
            <w:r w:rsidR="009B2AF1" w:rsidRPr="00AF5DA7">
              <w:rPr>
                <w:rStyle w:val="CommentReference"/>
                <w:rFonts w:ascii="Times New Roman" w:hAnsi="Times New Roman" w:cs="Times New Roman"/>
                <w:sz w:val="24"/>
                <w:szCs w:val="24"/>
              </w:rPr>
              <w:t>.</w:t>
            </w:r>
          </w:p>
          <w:p w14:paraId="14596A06" w14:textId="65F9EE3B" w:rsidR="00EC6675" w:rsidRPr="00AF5DA7" w:rsidRDefault="009A4ABF" w:rsidP="00B70FCA">
            <w:pPr>
              <w:spacing w:after="0" w:line="240" w:lineRule="auto"/>
              <w:jc w:val="both"/>
              <w:rPr>
                <w:rFonts w:ascii="Times New Roman" w:eastAsia="Times New Roman" w:hAnsi="Times New Roman" w:cs="Times New Roman"/>
                <w:sz w:val="24"/>
                <w:szCs w:val="24"/>
              </w:rPr>
            </w:pPr>
            <w:r w:rsidRPr="00AF5DA7">
              <w:rPr>
                <w:rStyle w:val="CommentReference"/>
                <w:rFonts w:ascii="Times New Roman" w:hAnsi="Times New Roman" w:cs="Times New Roman"/>
                <w:sz w:val="24"/>
                <w:szCs w:val="24"/>
              </w:rPr>
              <w:t xml:space="preserve">7.2. </w:t>
            </w:r>
            <w:r w:rsidR="00645961" w:rsidRPr="00AF5DA7">
              <w:rPr>
                <w:rFonts w:ascii="Times New Roman" w:eastAsia="Times New Roman" w:hAnsi="Times New Roman" w:cs="Times New Roman"/>
                <w:sz w:val="24"/>
                <w:szCs w:val="24"/>
              </w:rPr>
              <w:t>Līguma darbu nodošana paredzēta ar 1 (vienu) starpposma atskaiti un izpildīto darbu gala nodošanas dokumentiem</w:t>
            </w:r>
            <w:r w:rsidR="00AF5DA7" w:rsidRPr="00AF5DA7">
              <w:rPr>
                <w:rFonts w:ascii="Times New Roman" w:eastAsia="Times New Roman" w:hAnsi="Times New Roman" w:cs="Times New Roman"/>
                <w:sz w:val="24"/>
                <w:szCs w:val="24"/>
              </w:rPr>
              <w:t>.</w:t>
            </w:r>
            <w:r w:rsidR="00645961" w:rsidRPr="00AF5DA7">
              <w:rPr>
                <w:rFonts w:ascii="Times New Roman" w:eastAsia="Times New Roman" w:hAnsi="Times New Roman" w:cs="Times New Roman"/>
                <w:sz w:val="24"/>
                <w:szCs w:val="24"/>
              </w:rPr>
              <w:t xml:space="preserve"> </w:t>
            </w:r>
          </w:p>
          <w:p w14:paraId="17679C26" w14:textId="02B1768F" w:rsidR="00827D07" w:rsidRDefault="00982BE9" w:rsidP="0060560D">
            <w:pPr>
              <w:spacing w:after="0" w:line="240" w:lineRule="auto"/>
              <w:jc w:val="both"/>
              <w:rPr>
                <w:rFonts w:ascii="Times New Roman" w:eastAsia="Times New Roman" w:hAnsi="Times New Roman" w:cs="Times New Roman"/>
                <w:sz w:val="24"/>
                <w:szCs w:val="24"/>
              </w:rPr>
            </w:pPr>
            <w:r w:rsidRPr="00AF5DA7">
              <w:rPr>
                <w:rFonts w:ascii="Times New Roman" w:eastAsia="Times New Roman" w:hAnsi="Times New Roman" w:cs="Times New Roman"/>
                <w:sz w:val="24"/>
                <w:szCs w:val="24"/>
              </w:rPr>
              <w:t>7.</w:t>
            </w:r>
            <w:r w:rsidR="009A4ABF" w:rsidRPr="00AF5DA7">
              <w:rPr>
                <w:rFonts w:ascii="Times New Roman" w:eastAsia="Times New Roman" w:hAnsi="Times New Roman" w:cs="Times New Roman"/>
                <w:sz w:val="24"/>
                <w:szCs w:val="24"/>
              </w:rPr>
              <w:t>3</w:t>
            </w:r>
            <w:r w:rsidRPr="00AF5DA7">
              <w:rPr>
                <w:rFonts w:ascii="Times New Roman" w:eastAsia="Times New Roman" w:hAnsi="Times New Roman" w:cs="Times New Roman"/>
                <w:sz w:val="24"/>
                <w:szCs w:val="24"/>
              </w:rPr>
              <w:t xml:space="preserve">. </w:t>
            </w:r>
            <w:proofErr w:type="spellStart"/>
            <w:r w:rsidRPr="00AF5DA7">
              <w:rPr>
                <w:rFonts w:ascii="Times New Roman" w:eastAsia="Times New Roman" w:hAnsi="Times New Roman" w:cs="Times New Roman"/>
                <w:sz w:val="24"/>
                <w:szCs w:val="24"/>
              </w:rPr>
              <w:t>Ģeoekoloģiskās</w:t>
            </w:r>
            <w:proofErr w:type="spellEnd"/>
            <w:r w:rsidRPr="00AF5DA7">
              <w:rPr>
                <w:rFonts w:ascii="Times New Roman" w:eastAsia="Times New Roman" w:hAnsi="Times New Roman" w:cs="Times New Roman"/>
                <w:sz w:val="24"/>
                <w:szCs w:val="24"/>
              </w:rPr>
              <w:t xml:space="preserve"> izpētes</w:t>
            </w:r>
            <w:r w:rsidR="00645961" w:rsidRPr="00AF5DA7">
              <w:rPr>
                <w:rFonts w:ascii="Times New Roman" w:eastAsia="Times New Roman" w:hAnsi="Times New Roman" w:cs="Times New Roman"/>
                <w:sz w:val="24"/>
                <w:szCs w:val="24"/>
              </w:rPr>
              <w:t xml:space="preserve"> izpildes</w:t>
            </w:r>
            <w:r w:rsidR="00645961" w:rsidRPr="0060560D">
              <w:rPr>
                <w:rFonts w:ascii="Times New Roman" w:eastAsia="Times New Roman" w:hAnsi="Times New Roman" w:cs="Times New Roman"/>
                <w:sz w:val="24"/>
                <w:szCs w:val="24"/>
              </w:rPr>
              <w:t xml:space="preserve"> starpposma atskaite</w:t>
            </w:r>
            <w:r w:rsidR="00C30CA8">
              <w:rPr>
                <w:rFonts w:ascii="Times New Roman" w:eastAsia="Times New Roman" w:hAnsi="Times New Roman" w:cs="Times New Roman"/>
                <w:sz w:val="24"/>
                <w:szCs w:val="24"/>
              </w:rPr>
              <w:t xml:space="preserve">. </w:t>
            </w:r>
            <w:r w:rsidR="00645961" w:rsidRPr="0060560D">
              <w:rPr>
                <w:rFonts w:ascii="Times New Roman" w:eastAsia="Times New Roman" w:hAnsi="Times New Roman" w:cs="Times New Roman"/>
                <w:sz w:val="24"/>
                <w:szCs w:val="24"/>
              </w:rPr>
              <w:t>Izpildītājs prezentē un iesniedz pasūtītājam (elektroniski)</w:t>
            </w:r>
            <w:r w:rsidR="00827D07">
              <w:rPr>
                <w:rFonts w:ascii="Times New Roman" w:eastAsia="Times New Roman" w:hAnsi="Times New Roman" w:cs="Times New Roman"/>
                <w:sz w:val="24"/>
                <w:szCs w:val="24"/>
              </w:rPr>
              <w:t>:</w:t>
            </w:r>
          </w:p>
          <w:p w14:paraId="239B313A" w14:textId="328F2DC4" w:rsidR="00827D07" w:rsidRDefault="00827D07" w:rsidP="009069D6">
            <w:pPr>
              <w:spacing w:after="0" w:line="240" w:lineRule="auto"/>
              <w:ind w:left="735"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.1. </w:t>
            </w:r>
            <w:r w:rsidR="00645961" w:rsidRPr="0060560D">
              <w:rPr>
                <w:rFonts w:ascii="Times New Roman" w:eastAsia="Times New Roman" w:hAnsi="Times New Roman" w:cs="Times New Roman"/>
                <w:sz w:val="24"/>
                <w:szCs w:val="24"/>
              </w:rPr>
              <w:t>teritorijas izpētes un laboratorisko izmeklējumu apkopojumu</w:t>
            </w:r>
            <w:r>
              <w:rPr>
                <w:rFonts w:ascii="Times New Roman" w:eastAsia="Times New Roman" w:hAnsi="Times New Roman" w:cs="Times New Roman"/>
                <w:sz w:val="24"/>
                <w:szCs w:val="24"/>
              </w:rPr>
              <w:t>;</w:t>
            </w:r>
          </w:p>
          <w:p w14:paraId="6F32E481" w14:textId="348D638D" w:rsidR="00827D07" w:rsidRDefault="00827D07" w:rsidP="009069D6">
            <w:pPr>
              <w:spacing w:after="0" w:line="240" w:lineRule="auto"/>
              <w:ind w:left="735"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 </w:t>
            </w:r>
            <w:r w:rsidR="00645961" w:rsidRPr="0060560D">
              <w:rPr>
                <w:rFonts w:ascii="Times New Roman" w:eastAsia="Times New Roman" w:hAnsi="Times New Roman" w:cs="Times New Roman"/>
                <w:sz w:val="24"/>
                <w:szCs w:val="24"/>
              </w:rPr>
              <w:t>sākotnējo sanācijas stratēģijas galveno uzdevumu apkopojumu</w:t>
            </w:r>
            <w:r>
              <w:rPr>
                <w:rFonts w:ascii="Times New Roman" w:eastAsia="Times New Roman" w:hAnsi="Times New Roman" w:cs="Times New Roman"/>
                <w:sz w:val="24"/>
                <w:szCs w:val="24"/>
              </w:rPr>
              <w:t>;</w:t>
            </w:r>
          </w:p>
          <w:p w14:paraId="4F1C56F3" w14:textId="048698B2" w:rsidR="00827D07" w:rsidRDefault="00827D07" w:rsidP="009069D6">
            <w:pPr>
              <w:spacing w:after="0" w:line="240" w:lineRule="auto"/>
              <w:ind w:left="735"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.3. </w:t>
            </w:r>
            <w:r w:rsidR="00645961" w:rsidRPr="0060560D">
              <w:rPr>
                <w:rFonts w:ascii="Times New Roman" w:eastAsia="Times New Roman" w:hAnsi="Times New Roman" w:cs="Times New Roman"/>
                <w:sz w:val="24"/>
                <w:szCs w:val="24"/>
              </w:rPr>
              <w:t>trīs sanācijas risinājuma stratēģiju virzienus.</w:t>
            </w:r>
          </w:p>
          <w:p w14:paraId="7EFAB5B1" w14:textId="68744232" w:rsidR="00EA1145" w:rsidRPr="0060560D" w:rsidRDefault="00645961" w:rsidP="0060560D">
            <w:pPr>
              <w:spacing w:after="0" w:line="240" w:lineRule="auto"/>
              <w:jc w:val="both"/>
              <w:rPr>
                <w:rFonts w:ascii="Times New Roman" w:eastAsia="Times New Roman" w:hAnsi="Times New Roman" w:cs="Times New Roman"/>
                <w:sz w:val="24"/>
                <w:szCs w:val="24"/>
              </w:rPr>
            </w:pPr>
            <w:r w:rsidRPr="0060560D">
              <w:rPr>
                <w:rFonts w:ascii="Times New Roman" w:eastAsia="Times New Roman" w:hAnsi="Times New Roman" w:cs="Times New Roman"/>
                <w:sz w:val="24"/>
                <w:szCs w:val="24"/>
              </w:rPr>
              <w:t>Izstrādāto apkopojumu un darba plānu pārrunā ar Pasūtītāju un viņa pieaicinātajiem pārstāvjiem un atbilstoši Pasūtītāja norādījumiem precizē iesniedzamo informāciju.</w:t>
            </w:r>
            <w:r w:rsidR="00EC6675" w:rsidRPr="0060560D">
              <w:rPr>
                <w:rFonts w:ascii="Times New Roman" w:eastAsia="Times New Roman" w:hAnsi="Times New Roman" w:cs="Times New Roman"/>
                <w:sz w:val="24"/>
                <w:szCs w:val="24"/>
              </w:rPr>
              <w:t xml:space="preserve"> </w:t>
            </w:r>
          </w:p>
          <w:p w14:paraId="3FE701F3" w14:textId="22B3C3B4" w:rsidR="00EA1145" w:rsidRDefault="00982BE9" w:rsidP="00B70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645961" w:rsidRPr="00B70FCA">
              <w:rPr>
                <w:rFonts w:ascii="Times New Roman" w:eastAsia="Times New Roman" w:hAnsi="Times New Roman" w:cs="Times New Roman"/>
                <w:sz w:val="24"/>
                <w:szCs w:val="24"/>
              </w:rPr>
              <w:t>Līguma darbu nodošanas laikā Izpildītājs iesniedz pasūtītājam 3 eksemplārus drukātā papīra veidā un elektroniskā formātā (ierakstītu datu nesējā - CD vai zibatmiņā: 1 eks. rakstiskā daļa un tabulas rediģējamos failos; 1eks. – kartogrāfiskais materiāls *</w:t>
            </w:r>
            <w:proofErr w:type="spellStart"/>
            <w:r w:rsidR="00645961" w:rsidRPr="00B70FCA">
              <w:rPr>
                <w:rFonts w:ascii="Times New Roman" w:eastAsia="Times New Roman" w:hAnsi="Times New Roman" w:cs="Times New Roman"/>
                <w:sz w:val="24"/>
                <w:szCs w:val="24"/>
              </w:rPr>
              <w:t>pdf</w:t>
            </w:r>
            <w:proofErr w:type="spellEnd"/>
            <w:r w:rsidR="00645961" w:rsidRPr="00B70FCA">
              <w:rPr>
                <w:rFonts w:ascii="Times New Roman" w:eastAsia="Times New Roman" w:hAnsi="Times New Roman" w:cs="Times New Roman"/>
                <w:sz w:val="24"/>
                <w:szCs w:val="24"/>
              </w:rPr>
              <w:t xml:space="preserve">  un 1eks. –  *</w:t>
            </w:r>
            <w:proofErr w:type="spellStart"/>
            <w:r w:rsidR="00645961" w:rsidRPr="00B70FCA">
              <w:rPr>
                <w:rFonts w:ascii="Times New Roman" w:eastAsia="Times New Roman" w:hAnsi="Times New Roman" w:cs="Times New Roman"/>
                <w:sz w:val="24"/>
                <w:szCs w:val="24"/>
              </w:rPr>
              <w:t>dgn</w:t>
            </w:r>
            <w:proofErr w:type="spellEnd"/>
            <w:r w:rsidR="00645961" w:rsidRPr="00B70FCA">
              <w:rPr>
                <w:rFonts w:ascii="Times New Roman" w:eastAsia="Times New Roman" w:hAnsi="Times New Roman" w:cs="Times New Roman"/>
                <w:sz w:val="24"/>
                <w:szCs w:val="24"/>
              </w:rPr>
              <w:t>/</w:t>
            </w:r>
            <w:proofErr w:type="spellStart"/>
            <w:r w:rsidR="00645961" w:rsidRPr="00B70FCA">
              <w:rPr>
                <w:rFonts w:ascii="Times New Roman" w:eastAsia="Times New Roman" w:hAnsi="Times New Roman" w:cs="Times New Roman"/>
                <w:sz w:val="24"/>
                <w:szCs w:val="24"/>
              </w:rPr>
              <w:t>dwg</w:t>
            </w:r>
            <w:proofErr w:type="spellEnd"/>
            <w:r w:rsidR="00645961" w:rsidRPr="00B70FCA">
              <w:rPr>
                <w:rFonts w:ascii="Times New Roman" w:eastAsia="Times New Roman" w:hAnsi="Times New Roman" w:cs="Times New Roman"/>
                <w:sz w:val="24"/>
                <w:szCs w:val="24"/>
              </w:rPr>
              <w:t xml:space="preserve"> failā; 1 eks. – viss dokuments  *</w:t>
            </w:r>
            <w:proofErr w:type="spellStart"/>
            <w:r w:rsidR="00645961" w:rsidRPr="00B70FCA">
              <w:rPr>
                <w:rFonts w:ascii="Times New Roman" w:eastAsia="Times New Roman" w:hAnsi="Times New Roman" w:cs="Times New Roman"/>
                <w:sz w:val="24"/>
                <w:szCs w:val="24"/>
              </w:rPr>
              <w:t>pdf</w:t>
            </w:r>
            <w:proofErr w:type="spellEnd"/>
            <w:r w:rsidR="00645961" w:rsidRPr="00B70FCA">
              <w:rPr>
                <w:rFonts w:ascii="Times New Roman" w:eastAsia="Times New Roman" w:hAnsi="Times New Roman" w:cs="Times New Roman"/>
                <w:sz w:val="24"/>
                <w:szCs w:val="24"/>
              </w:rPr>
              <w:t xml:space="preserve"> failā)</w:t>
            </w:r>
            <w:r w:rsidR="001A63DA">
              <w:rPr>
                <w:rFonts w:ascii="Times New Roman" w:eastAsia="Times New Roman" w:hAnsi="Times New Roman" w:cs="Times New Roman"/>
                <w:sz w:val="24"/>
                <w:szCs w:val="24"/>
              </w:rPr>
              <w:t>:</w:t>
            </w:r>
          </w:p>
          <w:p w14:paraId="067538E9" w14:textId="51799374" w:rsidR="00161972" w:rsidRPr="0053766D" w:rsidRDefault="00AE0C8F" w:rsidP="00161972">
            <w:pPr>
              <w:spacing w:after="0" w:line="240" w:lineRule="auto"/>
              <w:ind w:left="600"/>
              <w:jc w:val="both"/>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9A4ABF">
              <w:rPr>
                <w:rFonts w:ascii="Times New Roman" w:hAnsi="Times New Roman" w:cs="Times New Roman"/>
                <w:sz w:val="24"/>
                <w:szCs w:val="24"/>
              </w:rPr>
              <w:t>4</w:t>
            </w:r>
            <w:r>
              <w:rPr>
                <w:rFonts w:ascii="Times New Roman" w:hAnsi="Times New Roman" w:cs="Times New Roman"/>
                <w:sz w:val="24"/>
                <w:szCs w:val="24"/>
              </w:rPr>
              <w:t>.1.</w:t>
            </w:r>
            <w:r w:rsidR="00161972" w:rsidRPr="0053766D">
              <w:rPr>
                <w:rFonts w:ascii="Times New Roman" w:hAnsi="Times New Roman" w:cs="Times New Roman"/>
                <w:sz w:val="24"/>
                <w:szCs w:val="24"/>
              </w:rPr>
              <w:t xml:space="preserve"> </w:t>
            </w:r>
            <w:r w:rsidR="00161972" w:rsidRPr="0053766D">
              <w:rPr>
                <w:rFonts w:ascii="Times New Roman" w:eastAsia="Times New Roman" w:hAnsi="Times New Roman" w:cs="Times New Roman"/>
                <w:color w:val="000000"/>
                <w:sz w:val="24"/>
                <w:szCs w:val="24"/>
              </w:rPr>
              <w:t xml:space="preserve">pārskatāmu grunts </w:t>
            </w:r>
            <w:proofErr w:type="spellStart"/>
            <w:r w:rsidR="00161972" w:rsidRPr="0053766D">
              <w:rPr>
                <w:rFonts w:ascii="Times New Roman" w:eastAsia="Times New Roman" w:hAnsi="Times New Roman" w:cs="Times New Roman"/>
                <w:color w:val="000000"/>
                <w:sz w:val="24"/>
                <w:szCs w:val="24"/>
              </w:rPr>
              <w:t>ģeoekoloģiskās</w:t>
            </w:r>
            <w:proofErr w:type="spellEnd"/>
            <w:r w:rsidR="00161972" w:rsidRPr="0053766D">
              <w:rPr>
                <w:rFonts w:ascii="Times New Roman" w:eastAsia="Times New Roman" w:hAnsi="Times New Roman" w:cs="Times New Roman"/>
                <w:color w:val="000000"/>
                <w:sz w:val="24"/>
                <w:szCs w:val="24"/>
              </w:rPr>
              <w:t xml:space="preserve"> izpētes, virszemes ūdeņu gultnes nogulumu novērtējumu;</w:t>
            </w:r>
          </w:p>
          <w:p w14:paraId="5A14F359" w14:textId="063FE3B2" w:rsidR="00161972" w:rsidRPr="0053766D" w:rsidRDefault="00AE0C8F" w:rsidP="00161972">
            <w:pPr>
              <w:spacing w:after="0" w:line="240" w:lineRule="auto"/>
              <w:ind w:lef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A4ABF">
              <w:rPr>
                <w:rFonts w:ascii="Times New Roman" w:eastAsia="Times New Roman" w:hAnsi="Times New Roman" w:cs="Times New Roman"/>
                <w:color w:val="000000"/>
                <w:sz w:val="24"/>
                <w:szCs w:val="24"/>
              </w:rPr>
              <w:t>4</w:t>
            </w:r>
            <w:r w:rsidR="00161972" w:rsidRPr="0053766D">
              <w:rPr>
                <w:rFonts w:ascii="Times New Roman" w:eastAsia="Times New Roman" w:hAnsi="Times New Roman" w:cs="Times New Roman"/>
                <w:color w:val="000000"/>
                <w:sz w:val="24"/>
                <w:szCs w:val="24"/>
              </w:rPr>
              <w:t xml:space="preserve">.2. teritorijas attīrīšanas stratēģiju; </w:t>
            </w:r>
          </w:p>
          <w:p w14:paraId="70C879B7" w14:textId="3DA0116F" w:rsidR="00161972" w:rsidRPr="0053766D" w:rsidRDefault="00AE0C8F" w:rsidP="00161972">
            <w:pPr>
              <w:spacing w:after="0" w:line="240" w:lineRule="auto"/>
              <w:ind w:lef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A4ABF">
              <w:rPr>
                <w:rFonts w:ascii="Times New Roman" w:eastAsia="Times New Roman" w:hAnsi="Times New Roman" w:cs="Times New Roman"/>
                <w:color w:val="000000"/>
                <w:sz w:val="24"/>
                <w:szCs w:val="24"/>
              </w:rPr>
              <w:t>4</w:t>
            </w:r>
            <w:r w:rsidR="00161972" w:rsidRPr="0053766D">
              <w:rPr>
                <w:rFonts w:ascii="Times New Roman" w:eastAsia="Times New Roman" w:hAnsi="Times New Roman" w:cs="Times New Roman"/>
                <w:color w:val="000000"/>
                <w:sz w:val="24"/>
                <w:szCs w:val="24"/>
              </w:rPr>
              <w:t>.3. teritorijas attīrīšanas darbu programmu;</w:t>
            </w:r>
          </w:p>
          <w:p w14:paraId="5595A5B5" w14:textId="40C9B4ED" w:rsidR="001A63DA" w:rsidRPr="005D5FD1" w:rsidRDefault="00AE0C8F" w:rsidP="005D5FD1">
            <w:pPr>
              <w:spacing w:after="0" w:line="240" w:lineRule="auto"/>
              <w:ind w:left="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A4ABF">
              <w:rPr>
                <w:rFonts w:ascii="Times New Roman" w:eastAsia="Times New Roman" w:hAnsi="Times New Roman" w:cs="Times New Roman"/>
                <w:color w:val="000000"/>
                <w:sz w:val="24"/>
                <w:szCs w:val="24"/>
              </w:rPr>
              <w:t>4</w:t>
            </w:r>
            <w:r w:rsidR="00161972" w:rsidRPr="0053766D">
              <w:rPr>
                <w:rFonts w:ascii="Times New Roman" w:eastAsia="Times New Roman" w:hAnsi="Times New Roman" w:cs="Times New Roman"/>
                <w:color w:val="000000"/>
                <w:sz w:val="24"/>
                <w:szCs w:val="24"/>
              </w:rPr>
              <w:t>.4. atbilstoši 5.1.1. – 5.1.3. punktam sagatavot</w:t>
            </w:r>
            <w:r w:rsidR="00FE4FAB">
              <w:rPr>
                <w:rFonts w:ascii="Times New Roman" w:eastAsia="Times New Roman" w:hAnsi="Times New Roman" w:cs="Times New Roman"/>
                <w:color w:val="000000"/>
                <w:sz w:val="24"/>
                <w:szCs w:val="24"/>
              </w:rPr>
              <w:t>u</w:t>
            </w:r>
            <w:r w:rsidR="00161972" w:rsidRPr="0053766D">
              <w:rPr>
                <w:rFonts w:ascii="Times New Roman" w:eastAsia="Times New Roman" w:hAnsi="Times New Roman" w:cs="Times New Roman"/>
                <w:color w:val="000000"/>
                <w:sz w:val="24"/>
                <w:szCs w:val="24"/>
              </w:rPr>
              <w:t xml:space="preserve"> indikatīvo darbu veikšanas izmaksu tāmi. </w:t>
            </w:r>
          </w:p>
          <w:p w14:paraId="56CDE55A" w14:textId="314FE790" w:rsidR="00EA1145" w:rsidRPr="00B70FCA" w:rsidRDefault="00982BE9" w:rsidP="00B70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645961" w:rsidRPr="00B70FCA">
              <w:rPr>
                <w:rFonts w:ascii="Times New Roman" w:eastAsia="Times New Roman" w:hAnsi="Times New Roman" w:cs="Times New Roman"/>
                <w:sz w:val="24"/>
                <w:szCs w:val="24"/>
              </w:rPr>
              <w:t>Līguma darbu nodošanas dokumentus (</w:t>
            </w:r>
            <w:proofErr w:type="spellStart"/>
            <w:r w:rsidR="00645961" w:rsidRPr="00B70FCA">
              <w:rPr>
                <w:rFonts w:ascii="Times New Roman" w:eastAsia="Times New Roman" w:hAnsi="Times New Roman" w:cs="Times New Roman"/>
                <w:sz w:val="24"/>
                <w:szCs w:val="24"/>
              </w:rPr>
              <w:t>Ģeoekoloģiskās</w:t>
            </w:r>
            <w:proofErr w:type="spellEnd"/>
            <w:r w:rsidR="00645961" w:rsidRPr="00B70FCA">
              <w:rPr>
                <w:rFonts w:ascii="Times New Roman" w:eastAsia="Times New Roman" w:hAnsi="Times New Roman" w:cs="Times New Roman"/>
                <w:sz w:val="24"/>
                <w:szCs w:val="24"/>
              </w:rPr>
              <w:t xml:space="preserve"> izpētes </w:t>
            </w:r>
            <w:r w:rsidR="00017E7F">
              <w:rPr>
                <w:rFonts w:ascii="Times New Roman" w:eastAsia="Times New Roman" w:hAnsi="Times New Roman" w:cs="Times New Roman"/>
                <w:sz w:val="24"/>
                <w:szCs w:val="24"/>
              </w:rPr>
              <w:t>novērtējumu</w:t>
            </w:r>
            <w:r w:rsidR="00645961" w:rsidRPr="00B70FCA">
              <w:rPr>
                <w:rFonts w:ascii="Times New Roman" w:eastAsia="Times New Roman" w:hAnsi="Times New Roman" w:cs="Times New Roman"/>
                <w:sz w:val="24"/>
                <w:szCs w:val="24"/>
              </w:rPr>
              <w:t xml:space="preserve"> un </w:t>
            </w:r>
            <w:r w:rsidR="00017E7F" w:rsidRPr="0053766D">
              <w:rPr>
                <w:rFonts w:ascii="Times New Roman" w:eastAsia="Times New Roman" w:hAnsi="Times New Roman" w:cs="Times New Roman"/>
                <w:color w:val="000000"/>
                <w:sz w:val="24"/>
                <w:szCs w:val="24"/>
              </w:rPr>
              <w:t xml:space="preserve">teritorijas attīrīšanas </w:t>
            </w:r>
            <w:r w:rsidR="00645961" w:rsidRPr="00C663B1">
              <w:rPr>
                <w:rFonts w:ascii="Times New Roman" w:eastAsia="Times New Roman" w:hAnsi="Times New Roman" w:cs="Times New Roman"/>
                <w:sz w:val="24"/>
                <w:szCs w:val="24"/>
              </w:rPr>
              <w:t>darbu programmu) paraksta</w:t>
            </w:r>
            <w:r w:rsidR="00645961" w:rsidRPr="00B70FCA">
              <w:rPr>
                <w:rFonts w:ascii="Times New Roman" w:eastAsia="Times New Roman" w:hAnsi="Times New Roman" w:cs="Times New Roman"/>
                <w:sz w:val="24"/>
                <w:szCs w:val="24"/>
              </w:rPr>
              <w:t xml:space="preserve"> Izpildītāja </w:t>
            </w:r>
            <w:proofErr w:type="spellStart"/>
            <w:r w:rsidR="00645961" w:rsidRPr="00B70FCA">
              <w:rPr>
                <w:rFonts w:ascii="Times New Roman" w:eastAsia="Times New Roman" w:hAnsi="Times New Roman" w:cs="Times New Roman"/>
                <w:sz w:val="24"/>
                <w:szCs w:val="24"/>
              </w:rPr>
              <w:t>paraksttiesīgā</w:t>
            </w:r>
            <w:proofErr w:type="spellEnd"/>
            <w:r w:rsidR="00645961" w:rsidRPr="00B70FCA">
              <w:rPr>
                <w:rFonts w:ascii="Times New Roman" w:eastAsia="Times New Roman" w:hAnsi="Times New Roman" w:cs="Times New Roman"/>
                <w:sz w:val="24"/>
                <w:szCs w:val="24"/>
              </w:rPr>
              <w:t xml:space="preserve"> persona un visi līguma izpildē iesaistītie speciālisti.</w:t>
            </w:r>
          </w:p>
          <w:p w14:paraId="704BCD17" w14:textId="203E89B5" w:rsidR="00FA1A28" w:rsidRPr="001A0AFB" w:rsidRDefault="00982BE9" w:rsidP="00B70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A4AB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645961" w:rsidRPr="00B70FCA">
              <w:rPr>
                <w:rFonts w:ascii="Times New Roman" w:eastAsia="Times New Roman" w:hAnsi="Times New Roman" w:cs="Times New Roman"/>
                <w:sz w:val="24"/>
                <w:szCs w:val="24"/>
              </w:rPr>
              <w:t>Līguma izpildes laikā Pasūtītājs drīkst pieaicināt neatkarīgu ekspertu Līguma izpildes kvalitātes izvērtēšanai.</w:t>
            </w:r>
          </w:p>
        </w:tc>
      </w:tr>
      <w:tr w:rsidR="00E624BB" w14:paraId="0BC9C77B" w14:textId="77777777" w:rsidTr="0021028D">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B4B4A1D" w14:textId="3169975F" w:rsidR="00E624BB" w:rsidRPr="00FA1A28" w:rsidRDefault="00E624BB" w:rsidP="00E624BB">
            <w:pPr>
              <w:spacing w:after="200" w:line="240" w:lineRule="auto"/>
              <w:jc w:val="center"/>
              <w:rPr>
                <w:rFonts w:ascii="Times New Roman" w:eastAsia="Times New Roman" w:hAnsi="Times New Roman" w:cs="Times New Roman"/>
                <w:bCs/>
                <w:sz w:val="24"/>
              </w:rPr>
            </w:pPr>
            <w:r>
              <w:rPr>
                <w:rFonts w:ascii="Times New Roman" w:eastAsia="Times New Roman" w:hAnsi="Times New Roman" w:cs="Times New Roman"/>
                <w:b/>
                <w:sz w:val="24"/>
              </w:rPr>
              <w:t>VIII</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26730D9" w14:textId="232BD53E" w:rsidR="00E624BB" w:rsidRDefault="00E624BB" w:rsidP="00E624BB">
            <w:pPr>
              <w:spacing w:after="0" w:line="240" w:lineRule="auto"/>
              <w:jc w:val="both"/>
              <w:rPr>
                <w:rStyle w:val="CommentReference"/>
              </w:rPr>
            </w:pPr>
            <w:r>
              <w:rPr>
                <w:rFonts w:ascii="Times New Roman" w:eastAsia="Times New Roman" w:hAnsi="Times New Roman" w:cs="Times New Roman"/>
                <w:b/>
                <w:sz w:val="24"/>
                <w:szCs w:val="24"/>
              </w:rPr>
              <w:t>PIELIKUMI</w:t>
            </w:r>
          </w:p>
        </w:tc>
      </w:tr>
      <w:tr w:rsidR="00E624BB" w14:paraId="14588996" w14:textId="77777777" w:rsidTr="0021028D">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7BAEDBF" w14:textId="78C3AE86" w:rsidR="00E624BB" w:rsidRPr="00FA1A28" w:rsidRDefault="00E624BB" w:rsidP="00E624BB">
            <w:pPr>
              <w:spacing w:after="200" w:line="240" w:lineRule="auto"/>
              <w:jc w:val="center"/>
              <w:rPr>
                <w:rFonts w:ascii="Times New Roman" w:eastAsia="Times New Roman" w:hAnsi="Times New Roman" w:cs="Times New Roman"/>
                <w:bCs/>
                <w:sz w:val="24"/>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508ACD9" w14:textId="6CB6E7D5" w:rsidR="00E624BB" w:rsidRDefault="00E624BB" w:rsidP="00E624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Kleistu iela 29 Novietnes shēma uz 1 (vienas) lpp.</w:t>
            </w:r>
          </w:p>
          <w:p w14:paraId="167C2EE9" w14:textId="77777777" w:rsidR="00E624BB" w:rsidRDefault="00E624BB" w:rsidP="000A09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Kleistu iela 29 </w:t>
            </w:r>
            <w:proofErr w:type="spellStart"/>
            <w:r>
              <w:rPr>
                <w:rFonts w:ascii="Times New Roman" w:eastAsia="Times New Roman" w:hAnsi="Times New Roman" w:cs="Times New Roman"/>
                <w:sz w:val="24"/>
                <w:szCs w:val="24"/>
              </w:rPr>
              <w:t>Inženiertopogrāfiskais</w:t>
            </w:r>
            <w:proofErr w:type="spellEnd"/>
            <w:r>
              <w:rPr>
                <w:rFonts w:ascii="Times New Roman" w:eastAsia="Times New Roman" w:hAnsi="Times New Roman" w:cs="Times New Roman"/>
                <w:sz w:val="24"/>
                <w:szCs w:val="24"/>
              </w:rPr>
              <w:t xml:space="preserve"> plāns uz 1 (vienas) lpp.</w:t>
            </w:r>
          </w:p>
          <w:p w14:paraId="793F8183" w14:textId="1006B1B7" w:rsidR="00913E6C" w:rsidRPr="00A349B1" w:rsidRDefault="00913E6C" w:rsidP="000A09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sidR="008B0B34" w:rsidRPr="008B0B34">
              <w:rPr>
                <w:rFonts w:ascii="Times New Roman" w:eastAsia="Times New Roman" w:hAnsi="Times New Roman" w:cs="Times New Roman"/>
                <w:color w:val="FF0000"/>
                <w:sz w:val="24"/>
                <w:szCs w:val="24"/>
              </w:rPr>
              <w:t>DUS Kleistu ielā 29 robežas.</w:t>
            </w:r>
            <w:bookmarkStart w:id="1" w:name="_GoBack"/>
            <w:bookmarkEnd w:id="1"/>
          </w:p>
        </w:tc>
      </w:tr>
    </w:tbl>
    <w:p w14:paraId="74952071" w14:textId="77777777" w:rsidR="00C961AA" w:rsidRDefault="00C961AA" w:rsidP="00A45C5E">
      <w:pPr>
        <w:spacing w:line="240" w:lineRule="auto"/>
      </w:pPr>
    </w:p>
    <w:sectPr w:rsidR="00C961AA" w:rsidSect="00C03BC2">
      <w:footerReference w:type="default" r:id="rId1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391F9" w14:textId="77777777" w:rsidR="008A2F82" w:rsidRDefault="008A2F82" w:rsidP="00C03BC2">
      <w:pPr>
        <w:spacing w:after="0" w:line="240" w:lineRule="auto"/>
      </w:pPr>
      <w:r>
        <w:separator/>
      </w:r>
    </w:p>
  </w:endnote>
  <w:endnote w:type="continuationSeparator" w:id="0">
    <w:p w14:paraId="281A1B59" w14:textId="77777777" w:rsidR="008A2F82" w:rsidRDefault="008A2F82" w:rsidP="00C0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788911"/>
      <w:docPartObj>
        <w:docPartGallery w:val="Page Numbers (Bottom of Page)"/>
        <w:docPartUnique/>
      </w:docPartObj>
    </w:sdtPr>
    <w:sdtEndPr>
      <w:rPr>
        <w:rFonts w:ascii="Times New Roman" w:hAnsi="Times New Roman" w:cs="Times New Roman"/>
        <w:noProof/>
        <w:sz w:val="24"/>
        <w:szCs w:val="24"/>
      </w:rPr>
    </w:sdtEndPr>
    <w:sdtContent>
      <w:p w14:paraId="60E18B44" w14:textId="77777777" w:rsidR="00C03BC2" w:rsidRPr="00C03BC2" w:rsidRDefault="00C03BC2">
        <w:pPr>
          <w:pStyle w:val="Footer"/>
          <w:jc w:val="center"/>
          <w:rPr>
            <w:rFonts w:ascii="Times New Roman" w:hAnsi="Times New Roman" w:cs="Times New Roman"/>
            <w:sz w:val="24"/>
            <w:szCs w:val="24"/>
          </w:rPr>
        </w:pPr>
        <w:r w:rsidRPr="00C03BC2">
          <w:rPr>
            <w:rFonts w:ascii="Times New Roman" w:hAnsi="Times New Roman" w:cs="Times New Roman"/>
            <w:sz w:val="24"/>
            <w:szCs w:val="24"/>
          </w:rPr>
          <w:fldChar w:fldCharType="begin"/>
        </w:r>
        <w:r w:rsidRPr="00C03BC2">
          <w:rPr>
            <w:rFonts w:ascii="Times New Roman" w:hAnsi="Times New Roman" w:cs="Times New Roman"/>
            <w:sz w:val="24"/>
            <w:szCs w:val="24"/>
          </w:rPr>
          <w:instrText xml:space="preserve"> PAGE   \* MERGEFORMAT </w:instrText>
        </w:r>
        <w:r w:rsidRPr="00C03BC2">
          <w:rPr>
            <w:rFonts w:ascii="Times New Roman" w:hAnsi="Times New Roman" w:cs="Times New Roman"/>
            <w:sz w:val="24"/>
            <w:szCs w:val="24"/>
          </w:rPr>
          <w:fldChar w:fldCharType="separate"/>
        </w:r>
        <w:r w:rsidRPr="00C03BC2">
          <w:rPr>
            <w:rFonts w:ascii="Times New Roman" w:hAnsi="Times New Roman" w:cs="Times New Roman"/>
            <w:noProof/>
            <w:sz w:val="24"/>
            <w:szCs w:val="24"/>
          </w:rPr>
          <w:t>2</w:t>
        </w:r>
        <w:r w:rsidRPr="00C03BC2">
          <w:rPr>
            <w:rFonts w:ascii="Times New Roman" w:hAnsi="Times New Roman" w:cs="Times New Roman"/>
            <w:noProof/>
            <w:sz w:val="24"/>
            <w:szCs w:val="24"/>
          </w:rPr>
          <w:fldChar w:fldCharType="end"/>
        </w:r>
      </w:p>
    </w:sdtContent>
  </w:sdt>
  <w:p w14:paraId="47A88FC3" w14:textId="77777777" w:rsidR="00C03BC2" w:rsidRDefault="00C0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10EE" w14:textId="77777777" w:rsidR="008A2F82" w:rsidRDefault="008A2F82" w:rsidP="00C03BC2">
      <w:pPr>
        <w:spacing w:after="0" w:line="240" w:lineRule="auto"/>
      </w:pPr>
      <w:r>
        <w:separator/>
      </w:r>
    </w:p>
  </w:footnote>
  <w:footnote w:type="continuationSeparator" w:id="0">
    <w:p w14:paraId="65AE189A" w14:textId="77777777" w:rsidR="008A2F82" w:rsidRDefault="008A2F82" w:rsidP="00C0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0BB"/>
    <w:multiLevelType w:val="multilevel"/>
    <w:tmpl w:val="DA4A07E2"/>
    <w:lvl w:ilvl="0">
      <w:start w:val="6"/>
      <w:numFmt w:val="decimal"/>
      <w:lvlText w:val="%1"/>
      <w:lvlJc w:val="left"/>
      <w:pPr>
        <w:ind w:left="480" w:hanging="480"/>
      </w:pPr>
      <w:rPr>
        <w:rFonts w:hint="default"/>
        <w:color w:val="FF0000"/>
      </w:rPr>
    </w:lvl>
    <w:lvl w:ilvl="1">
      <w:start w:val="2"/>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 w15:restartNumberingAfterBreak="0">
    <w:nsid w:val="194F33B3"/>
    <w:multiLevelType w:val="hybridMultilevel"/>
    <w:tmpl w:val="0CEC00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3646AC"/>
    <w:multiLevelType w:val="hybridMultilevel"/>
    <w:tmpl w:val="06B0EBF6"/>
    <w:lvl w:ilvl="0" w:tplc="21C27B92">
      <w:start w:val="1"/>
      <w:numFmt w:val="decimal"/>
      <w:lvlText w:val="20.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D72B7D"/>
    <w:multiLevelType w:val="multilevel"/>
    <w:tmpl w:val="933603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DA14B5"/>
    <w:multiLevelType w:val="hybridMultilevel"/>
    <w:tmpl w:val="55CAAD2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7032D6"/>
    <w:multiLevelType w:val="multilevel"/>
    <w:tmpl w:val="23027E12"/>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15:restartNumberingAfterBreak="0">
    <w:nsid w:val="30555C7E"/>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4B004A6"/>
    <w:multiLevelType w:val="multilevel"/>
    <w:tmpl w:val="24F2BB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8636C99"/>
    <w:multiLevelType w:val="hybridMultilevel"/>
    <w:tmpl w:val="566CF020"/>
    <w:lvl w:ilvl="0" w:tplc="4C9459DA">
      <w:numFmt w:val="bullet"/>
      <w:lvlText w:val="-"/>
      <w:lvlJc w:val="left"/>
      <w:pPr>
        <w:ind w:left="666" w:hanging="360"/>
      </w:pPr>
      <w:rPr>
        <w:rFonts w:ascii="Times New Roman" w:eastAsia="Calibri"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9" w15:restartNumberingAfterBreak="0">
    <w:nsid w:val="3B6D015C"/>
    <w:multiLevelType w:val="multilevel"/>
    <w:tmpl w:val="93360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693134"/>
    <w:multiLevelType w:val="multilevel"/>
    <w:tmpl w:val="C9429E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20027D"/>
    <w:multiLevelType w:val="multilevel"/>
    <w:tmpl w:val="933603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B02EAF"/>
    <w:multiLevelType w:val="hybridMultilevel"/>
    <w:tmpl w:val="521EB586"/>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36666F"/>
    <w:multiLevelType w:val="hybridMultilevel"/>
    <w:tmpl w:val="0C186D2A"/>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8930CB"/>
    <w:multiLevelType w:val="multilevel"/>
    <w:tmpl w:val="23027E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880F27"/>
    <w:multiLevelType w:val="multilevel"/>
    <w:tmpl w:val="025487FE"/>
    <w:lvl w:ilvl="0">
      <w:start w:val="6"/>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6" w15:restartNumberingAfterBreak="0">
    <w:nsid w:val="5057707F"/>
    <w:multiLevelType w:val="multilevel"/>
    <w:tmpl w:val="10B42B80"/>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5CB26DF1"/>
    <w:multiLevelType w:val="hybridMultilevel"/>
    <w:tmpl w:val="3B7445E0"/>
    <w:lvl w:ilvl="0" w:tplc="7FEAB6D2">
      <w:start w:val="7"/>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DD4B2A"/>
    <w:multiLevelType w:val="hybridMultilevel"/>
    <w:tmpl w:val="BE2AE20A"/>
    <w:lvl w:ilvl="0" w:tplc="21C27B92">
      <w:start w:val="1"/>
      <w:numFmt w:val="decimal"/>
      <w:lvlText w:val="20.5.%1."/>
      <w:lvlJc w:val="left"/>
      <w:pPr>
        <w:ind w:left="1186" w:hanging="360"/>
      </w:pPr>
      <w:rPr>
        <w:rFonts w:hint="default"/>
      </w:r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19" w15:restartNumberingAfterBreak="0">
    <w:nsid w:val="64044833"/>
    <w:multiLevelType w:val="hybridMultilevel"/>
    <w:tmpl w:val="1D04A7B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865121"/>
    <w:multiLevelType w:val="hybridMultilevel"/>
    <w:tmpl w:val="52388D6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1" w15:restartNumberingAfterBreak="0">
    <w:nsid w:val="69C2797E"/>
    <w:multiLevelType w:val="multilevel"/>
    <w:tmpl w:val="4CD03C7A"/>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22" w15:restartNumberingAfterBreak="0">
    <w:nsid w:val="71EF2E73"/>
    <w:multiLevelType w:val="hybridMultilevel"/>
    <w:tmpl w:val="69262D78"/>
    <w:lvl w:ilvl="0" w:tplc="45AE956A">
      <w:start w:val="1"/>
      <w:numFmt w:val="decimal"/>
      <w:lvlText w:val="20.%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23" w15:restartNumberingAfterBreak="0">
    <w:nsid w:val="751F7D96"/>
    <w:multiLevelType w:val="hybridMultilevel"/>
    <w:tmpl w:val="62A85AC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776622"/>
    <w:multiLevelType w:val="hybridMultilevel"/>
    <w:tmpl w:val="E34EC42C"/>
    <w:lvl w:ilvl="0" w:tplc="21C27B92">
      <w:start w:val="1"/>
      <w:numFmt w:val="decimal"/>
      <w:lvlText w:val="20.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CD8491F"/>
    <w:multiLevelType w:val="hybridMultilevel"/>
    <w:tmpl w:val="F90E5824"/>
    <w:lvl w:ilvl="0" w:tplc="DB50183C">
      <w:start w:val="1"/>
      <w:numFmt w:val="decimal"/>
      <w:lvlText w:val="7.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0675F0"/>
    <w:multiLevelType w:val="multilevel"/>
    <w:tmpl w:val="93B40432"/>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7" w15:restartNumberingAfterBreak="0">
    <w:nsid w:val="7F1F1021"/>
    <w:multiLevelType w:val="hybridMultilevel"/>
    <w:tmpl w:val="02DADEF0"/>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7"/>
  </w:num>
  <w:num w:numId="3">
    <w:abstractNumId w:val="9"/>
  </w:num>
  <w:num w:numId="4">
    <w:abstractNumId w:val="22"/>
  </w:num>
  <w:num w:numId="5">
    <w:abstractNumId w:val="15"/>
  </w:num>
  <w:num w:numId="6">
    <w:abstractNumId w:val="24"/>
  </w:num>
  <w:num w:numId="7">
    <w:abstractNumId w:val="4"/>
  </w:num>
  <w:num w:numId="8">
    <w:abstractNumId w:val="16"/>
  </w:num>
  <w:num w:numId="9">
    <w:abstractNumId w:val="23"/>
  </w:num>
  <w:num w:numId="10">
    <w:abstractNumId w:val="14"/>
  </w:num>
  <w:num w:numId="11">
    <w:abstractNumId w:val="2"/>
  </w:num>
  <w:num w:numId="12">
    <w:abstractNumId w:val="25"/>
  </w:num>
  <w:num w:numId="13">
    <w:abstractNumId w:val="18"/>
  </w:num>
  <w:num w:numId="14">
    <w:abstractNumId w:val="12"/>
  </w:num>
  <w:num w:numId="15">
    <w:abstractNumId w:val="21"/>
  </w:num>
  <w:num w:numId="16">
    <w:abstractNumId w:val="13"/>
  </w:num>
  <w:num w:numId="17">
    <w:abstractNumId w:val="5"/>
  </w:num>
  <w:num w:numId="18">
    <w:abstractNumId w:val="19"/>
  </w:num>
  <w:num w:numId="19">
    <w:abstractNumId w:val="6"/>
  </w:num>
  <w:num w:numId="20">
    <w:abstractNumId w:val="7"/>
  </w:num>
  <w:num w:numId="21">
    <w:abstractNumId w:val="3"/>
  </w:num>
  <w:num w:numId="22">
    <w:abstractNumId w:val="10"/>
  </w:num>
  <w:num w:numId="23">
    <w:abstractNumId w:val="11"/>
  </w:num>
  <w:num w:numId="24">
    <w:abstractNumId w:val="20"/>
  </w:num>
  <w:num w:numId="25">
    <w:abstractNumId w:val="1"/>
  </w:num>
  <w:num w:numId="26">
    <w:abstractNumId w:val="17"/>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2"/>
    <w:rsid w:val="00001835"/>
    <w:rsid w:val="00017E7F"/>
    <w:rsid w:val="000249A4"/>
    <w:rsid w:val="000339F0"/>
    <w:rsid w:val="00064ADA"/>
    <w:rsid w:val="0006622C"/>
    <w:rsid w:val="00071CC7"/>
    <w:rsid w:val="000915FA"/>
    <w:rsid w:val="00092C2C"/>
    <w:rsid w:val="00095DB6"/>
    <w:rsid w:val="000963D4"/>
    <w:rsid w:val="000A09BE"/>
    <w:rsid w:val="000D0135"/>
    <w:rsid w:val="000D0778"/>
    <w:rsid w:val="000D3814"/>
    <w:rsid w:val="00124C2F"/>
    <w:rsid w:val="00142702"/>
    <w:rsid w:val="001467E2"/>
    <w:rsid w:val="00156FAD"/>
    <w:rsid w:val="00161972"/>
    <w:rsid w:val="00171D4A"/>
    <w:rsid w:val="00174C03"/>
    <w:rsid w:val="00175021"/>
    <w:rsid w:val="0017678A"/>
    <w:rsid w:val="001771DE"/>
    <w:rsid w:val="001A0AFB"/>
    <w:rsid w:val="001A63DA"/>
    <w:rsid w:val="001B10AF"/>
    <w:rsid w:val="001C2D9A"/>
    <w:rsid w:val="001C6A8B"/>
    <w:rsid w:val="001D7B96"/>
    <w:rsid w:val="001F4587"/>
    <w:rsid w:val="002076D4"/>
    <w:rsid w:val="0021028D"/>
    <w:rsid w:val="00210AA0"/>
    <w:rsid w:val="002165ED"/>
    <w:rsid w:val="00223B8A"/>
    <w:rsid w:val="00244B99"/>
    <w:rsid w:val="00244D78"/>
    <w:rsid w:val="002525FD"/>
    <w:rsid w:val="00255294"/>
    <w:rsid w:val="00262EE8"/>
    <w:rsid w:val="002846FE"/>
    <w:rsid w:val="002942F3"/>
    <w:rsid w:val="00294704"/>
    <w:rsid w:val="002B0D4D"/>
    <w:rsid w:val="002B4002"/>
    <w:rsid w:val="002B53FC"/>
    <w:rsid w:val="002D5F99"/>
    <w:rsid w:val="002E141A"/>
    <w:rsid w:val="002F7AC1"/>
    <w:rsid w:val="00310561"/>
    <w:rsid w:val="003165CD"/>
    <w:rsid w:val="003857C5"/>
    <w:rsid w:val="0039417B"/>
    <w:rsid w:val="00396259"/>
    <w:rsid w:val="003A0B35"/>
    <w:rsid w:val="003A377D"/>
    <w:rsid w:val="003A7E3E"/>
    <w:rsid w:val="003C7A81"/>
    <w:rsid w:val="003C7D39"/>
    <w:rsid w:val="003E1008"/>
    <w:rsid w:val="003E31A4"/>
    <w:rsid w:val="004027F7"/>
    <w:rsid w:val="004266FA"/>
    <w:rsid w:val="00440CA6"/>
    <w:rsid w:val="00476FBC"/>
    <w:rsid w:val="00481CDF"/>
    <w:rsid w:val="004A0DCB"/>
    <w:rsid w:val="004B1600"/>
    <w:rsid w:val="004C5EC2"/>
    <w:rsid w:val="004E1623"/>
    <w:rsid w:val="00503B41"/>
    <w:rsid w:val="00510758"/>
    <w:rsid w:val="00511D62"/>
    <w:rsid w:val="00513394"/>
    <w:rsid w:val="00527E17"/>
    <w:rsid w:val="0053242F"/>
    <w:rsid w:val="0053766D"/>
    <w:rsid w:val="00537B70"/>
    <w:rsid w:val="00543568"/>
    <w:rsid w:val="00562447"/>
    <w:rsid w:val="005747FE"/>
    <w:rsid w:val="00593163"/>
    <w:rsid w:val="00593BA9"/>
    <w:rsid w:val="00595899"/>
    <w:rsid w:val="005B57DE"/>
    <w:rsid w:val="005C135F"/>
    <w:rsid w:val="005C19FE"/>
    <w:rsid w:val="005C789F"/>
    <w:rsid w:val="005D5FD1"/>
    <w:rsid w:val="005E02BE"/>
    <w:rsid w:val="005E2257"/>
    <w:rsid w:val="005E4BF1"/>
    <w:rsid w:val="0060560D"/>
    <w:rsid w:val="00616141"/>
    <w:rsid w:val="00645961"/>
    <w:rsid w:val="00660D39"/>
    <w:rsid w:val="00670DE1"/>
    <w:rsid w:val="0068177E"/>
    <w:rsid w:val="00687A2F"/>
    <w:rsid w:val="006963D6"/>
    <w:rsid w:val="006964A7"/>
    <w:rsid w:val="006A2107"/>
    <w:rsid w:val="006C6110"/>
    <w:rsid w:val="006C617C"/>
    <w:rsid w:val="006C6E33"/>
    <w:rsid w:val="006D1F5F"/>
    <w:rsid w:val="006D5DFE"/>
    <w:rsid w:val="006E575B"/>
    <w:rsid w:val="006F57A4"/>
    <w:rsid w:val="006F77E5"/>
    <w:rsid w:val="007074A0"/>
    <w:rsid w:val="00727B2E"/>
    <w:rsid w:val="00770A09"/>
    <w:rsid w:val="00771E92"/>
    <w:rsid w:val="00772662"/>
    <w:rsid w:val="007E31BA"/>
    <w:rsid w:val="007F4766"/>
    <w:rsid w:val="007F4B03"/>
    <w:rsid w:val="007F5522"/>
    <w:rsid w:val="0081157C"/>
    <w:rsid w:val="00811655"/>
    <w:rsid w:val="00827D07"/>
    <w:rsid w:val="00836EDC"/>
    <w:rsid w:val="00843D3A"/>
    <w:rsid w:val="0086416F"/>
    <w:rsid w:val="00865B62"/>
    <w:rsid w:val="00887EF9"/>
    <w:rsid w:val="00894EED"/>
    <w:rsid w:val="008A2F82"/>
    <w:rsid w:val="008A3618"/>
    <w:rsid w:val="008A3BCA"/>
    <w:rsid w:val="008B0B34"/>
    <w:rsid w:val="008D1861"/>
    <w:rsid w:val="00904FF6"/>
    <w:rsid w:val="009069D6"/>
    <w:rsid w:val="00913E6C"/>
    <w:rsid w:val="00922580"/>
    <w:rsid w:val="0092540E"/>
    <w:rsid w:val="00931A98"/>
    <w:rsid w:val="009447F0"/>
    <w:rsid w:val="0094501F"/>
    <w:rsid w:val="00954CC2"/>
    <w:rsid w:val="00970B12"/>
    <w:rsid w:val="009736E8"/>
    <w:rsid w:val="0098287E"/>
    <w:rsid w:val="00982BE9"/>
    <w:rsid w:val="00990F37"/>
    <w:rsid w:val="009A3665"/>
    <w:rsid w:val="009A4ABF"/>
    <w:rsid w:val="009B13C5"/>
    <w:rsid w:val="009B2AF1"/>
    <w:rsid w:val="009C5B38"/>
    <w:rsid w:val="009E28EA"/>
    <w:rsid w:val="00A10CA9"/>
    <w:rsid w:val="00A10D22"/>
    <w:rsid w:val="00A13CE4"/>
    <w:rsid w:val="00A30563"/>
    <w:rsid w:val="00A349B1"/>
    <w:rsid w:val="00A37566"/>
    <w:rsid w:val="00A43593"/>
    <w:rsid w:val="00A45C5E"/>
    <w:rsid w:val="00A8170B"/>
    <w:rsid w:val="00AD108A"/>
    <w:rsid w:val="00AD3F1A"/>
    <w:rsid w:val="00AE0C8F"/>
    <w:rsid w:val="00AE6816"/>
    <w:rsid w:val="00AF54F4"/>
    <w:rsid w:val="00AF5DA7"/>
    <w:rsid w:val="00B0548A"/>
    <w:rsid w:val="00B27188"/>
    <w:rsid w:val="00B45BEF"/>
    <w:rsid w:val="00B628A5"/>
    <w:rsid w:val="00B64E37"/>
    <w:rsid w:val="00B70FCA"/>
    <w:rsid w:val="00B81552"/>
    <w:rsid w:val="00B900E2"/>
    <w:rsid w:val="00B92CC7"/>
    <w:rsid w:val="00B958F7"/>
    <w:rsid w:val="00BE3310"/>
    <w:rsid w:val="00BE3AA7"/>
    <w:rsid w:val="00BE777B"/>
    <w:rsid w:val="00BF4B4C"/>
    <w:rsid w:val="00C02DC1"/>
    <w:rsid w:val="00C03BC2"/>
    <w:rsid w:val="00C205F8"/>
    <w:rsid w:val="00C30CA8"/>
    <w:rsid w:val="00C41532"/>
    <w:rsid w:val="00C604F8"/>
    <w:rsid w:val="00C63C4D"/>
    <w:rsid w:val="00C663B1"/>
    <w:rsid w:val="00C94813"/>
    <w:rsid w:val="00C95AF2"/>
    <w:rsid w:val="00C961AA"/>
    <w:rsid w:val="00CA0047"/>
    <w:rsid w:val="00CA05C3"/>
    <w:rsid w:val="00CC725D"/>
    <w:rsid w:val="00CF153C"/>
    <w:rsid w:val="00D1719A"/>
    <w:rsid w:val="00D17BF9"/>
    <w:rsid w:val="00D17EEF"/>
    <w:rsid w:val="00D326E5"/>
    <w:rsid w:val="00D37C93"/>
    <w:rsid w:val="00D5189F"/>
    <w:rsid w:val="00D54A75"/>
    <w:rsid w:val="00D55D9A"/>
    <w:rsid w:val="00D62192"/>
    <w:rsid w:val="00D65869"/>
    <w:rsid w:val="00D72CC8"/>
    <w:rsid w:val="00DA718C"/>
    <w:rsid w:val="00DC0618"/>
    <w:rsid w:val="00DD6EB6"/>
    <w:rsid w:val="00E1097A"/>
    <w:rsid w:val="00E14096"/>
    <w:rsid w:val="00E17746"/>
    <w:rsid w:val="00E239F9"/>
    <w:rsid w:val="00E528BE"/>
    <w:rsid w:val="00E624BB"/>
    <w:rsid w:val="00E706E0"/>
    <w:rsid w:val="00E7232C"/>
    <w:rsid w:val="00E90AC3"/>
    <w:rsid w:val="00EA1145"/>
    <w:rsid w:val="00EA7BB6"/>
    <w:rsid w:val="00EA7BD4"/>
    <w:rsid w:val="00EC3E03"/>
    <w:rsid w:val="00EC4620"/>
    <w:rsid w:val="00EC5269"/>
    <w:rsid w:val="00EC6675"/>
    <w:rsid w:val="00ED3E77"/>
    <w:rsid w:val="00EE238E"/>
    <w:rsid w:val="00EE2B6B"/>
    <w:rsid w:val="00EE75E8"/>
    <w:rsid w:val="00EF6DA3"/>
    <w:rsid w:val="00F3363C"/>
    <w:rsid w:val="00F363C5"/>
    <w:rsid w:val="00F406EB"/>
    <w:rsid w:val="00F45FDA"/>
    <w:rsid w:val="00F70892"/>
    <w:rsid w:val="00F75DEB"/>
    <w:rsid w:val="00FA1A28"/>
    <w:rsid w:val="00FA3736"/>
    <w:rsid w:val="00FB2BF5"/>
    <w:rsid w:val="00FC6D61"/>
    <w:rsid w:val="00FD30FA"/>
    <w:rsid w:val="00FD56E8"/>
    <w:rsid w:val="00FD6399"/>
    <w:rsid w:val="00FE3AC0"/>
    <w:rsid w:val="00FE4FAB"/>
    <w:rsid w:val="00FE56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959CF"/>
  <w15:chartTrackingRefBased/>
  <w15:docId w15:val="{4B0F29DC-34C4-4141-AF8A-427BF5A3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9B1"/>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H&amp;P List Paragraph,Normal bullet 2,Bullet list,2,Colorful List - Accent 12,PPS_Bullet,Virsraksti,Numurets,Colorful List - Accent 11,Numbered Para 1,Dot pt,List Paragraph Char Char Char"/>
    <w:basedOn w:val="Normal"/>
    <w:link w:val="ListParagraphChar"/>
    <w:uiPriority w:val="34"/>
    <w:qFormat/>
    <w:rsid w:val="00C03BC2"/>
    <w:pPr>
      <w:ind w:left="720"/>
      <w:contextualSpacing/>
    </w:pPr>
  </w:style>
  <w:style w:type="paragraph" w:styleId="Header">
    <w:name w:val="header"/>
    <w:basedOn w:val="Normal"/>
    <w:link w:val="HeaderChar"/>
    <w:unhideWhenUsed/>
    <w:rsid w:val="00C03BC2"/>
    <w:pPr>
      <w:tabs>
        <w:tab w:val="center" w:pos="4153"/>
        <w:tab w:val="right" w:pos="8306"/>
      </w:tabs>
      <w:spacing w:after="0" w:line="240" w:lineRule="auto"/>
    </w:pPr>
  </w:style>
  <w:style w:type="character" w:customStyle="1" w:styleId="HeaderChar">
    <w:name w:val="Header Char"/>
    <w:basedOn w:val="DefaultParagraphFont"/>
    <w:link w:val="Header"/>
    <w:rsid w:val="00C03BC2"/>
    <w:rPr>
      <w:rFonts w:eastAsiaTheme="minorEastAsia"/>
      <w:lang w:eastAsia="lv-LV"/>
    </w:rPr>
  </w:style>
  <w:style w:type="paragraph" w:styleId="Footer">
    <w:name w:val="footer"/>
    <w:basedOn w:val="Normal"/>
    <w:link w:val="FooterChar"/>
    <w:uiPriority w:val="99"/>
    <w:unhideWhenUsed/>
    <w:rsid w:val="00C03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BC2"/>
    <w:rPr>
      <w:rFonts w:eastAsiaTheme="minorEastAsia"/>
      <w:lang w:eastAsia="lv-LV"/>
    </w:rPr>
  </w:style>
  <w:style w:type="paragraph" w:styleId="BalloonText">
    <w:name w:val="Balloon Text"/>
    <w:basedOn w:val="Normal"/>
    <w:link w:val="BalloonTextChar"/>
    <w:uiPriority w:val="99"/>
    <w:semiHidden/>
    <w:unhideWhenUsed/>
    <w:rsid w:val="00EA7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D4"/>
    <w:rPr>
      <w:rFonts w:ascii="Segoe UI" w:eastAsiaTheme="minorEastAsia" w:hAnsi="Segoe UI" w:cs="Segoe UI"/>
      <w:sz w:val="18"/>
      <w:szCs w:val="18"/>
      <w:lang w:eastAsia="lv-LV"/>
    </w:rPr>
  </w:style>
  <w:style w:type="character" w:styleId="CommentReference">
    <w:name w:val="annotation reference"/>
    <w:basedOn w:val="DefaultParagraphFont"/>
    <w:uiPriority w:val="99"/>
    <w:semiHidden/>
    <w:unhideWhenUsed/>
    <w:rsid w:val="00CC725D"/>
    <w:rPr>
      <w:sz w:val="16"/>
      <w:szCs w:val="16"/>
    </w:rPr>
  </w:style>
  <w:style w:type="paragraph" w:styleId="CommentText">
    <w:name w:val="annotation text"/>
    <w:basedOn w:val="Normal"/>
    <w:link w:val="CommentTextChar"/>
    <w:uiPriority w:val="99"/>
    <w:unhideWhenUsed/>
    <w:rsid w:val="00CC725D"/>
    <w:pPr>
      <w:spacing w:line="240" w:lineRule="auto"/>
    </w:pPr>
    <w:rPr>
      <w:sz w:val="20"/>
      <w:szCs w:val="20"/>
    </w:rPr>
  </w:style>
  <w:style w:type="character" w:customStyle="1" w:styleId="CommentTextChar">
    <w:name w:val="Comment Text Char"/>
    <w:basedOn w:val="DefaultParagraphFont"/>
    <w:link w:val="CommentText"/>
    <w:uiPriority w:val="99"/>
    <w:rsid w:val="00CC725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CC725D"/>
    <w:rPr>
      <w:b/>
      <w:bCs/>
    </w:rPr>
  </w:style>
  <w:style w:type="character" w:customStyle="1" w:styleId="CommentSubjectChar">
    <w:name w:val="Comment Subject Char"/>
    <w:basedOn w:val="CommentTextChar"/>
    <w:link w:val="CommentSubject"/>
    <w:uiPriority w:val="99"/>
    <w:semiHidden/>
    <w:rsid w:val="00CC725D"/>
    <w:rPr>
      <w:rFonts w:eastAsiaTheme="minorEastAsia"/>
      <w:b/>
      <w:bCs/>
      <w:sz w:val="20"/>
      <w:szCs w:val="20"/>
      <w:lang w:eastAsia="lv-LV"/>
    </w:rPr>
  </w:style>
  <w:style w:type="table" w:styleId="TableGrid">
    <w:name w:val="Table Grid"/>
    <w:basedOn w:val="TableNormal"/>
    <w:uiPriority w:val="59"/>
    <w:rsid w:val="00C96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Strip Char,H&amp;P List Paragraph Char,Normal bullet 2 Char,Bullet list Char,2 Char,Colorful List - Accent 12 Char,PPS_Bullet Char,Virsraksti Char,Numurets Char,Colorful List - Accent 11 Char"/>
    <w:link w:val="ListParagraph"/>
    <w:uiPriority w:val="34"/>
    <w:qFormat/>
    <w:rsid w:val="00C961AA"/>
    <w:rPr>
      <w:rFonts w:eastAsiaTheme="minorEastAsia"/>
      <w:lang w:eastAsia="lv-LV"/>
    </w:rPr>
  </w:style>
  <w:style w:type="paragraph" w:styleId="NoSpacing">
    <w:name w:val="No Spacing"/>
    <w:link w:val="NoSpacingChar"/>
    <w:uiPriority w:val="1"/>
    <w:qFormat/>
    <w:rsid w:val="001771DE"/>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771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22DE-3145-46A7-99EC-AC384CAB3136}">
  <ds:schemaRefs>
    <ds:schemaRef ds:uri="http://schemas.microsoft.com/sharepoint/v3/contenttype/forms"/>
  </ds:schemaRefs>
</ds:datastoreItem>
</file>

<file path=customXml/itemProps2.xml><?xml version="1.0" encoding="utf-8"?>
<ds:datastoreItem xmlns:ds="http://schemas.openxmlformats.org/officeDocument/2006/customXml" ds:itemID="{D9FB91AA-4E11-469E-8B05-6F364933B229}">
  <ds:schemaRefs>
    <ds:schemaRef ds:uri="http://schemas.microsoft.com/office/infopath/2007/PartnerControls"/>
    <ds:schemaRef ds:uri="http://purl.org/dc/terms/"/>
    <ds:schemaRef ds:uri="http://purl.org/dc/elements/1.1/"/>
    <ds:schemaRef ds:uri="7bfe4317-9314-4191-98d3-2f4cea716168"/>
    <ds:schemaRef ds:uri="http://schemas.microsoft.com/office/2006/documentManagement/types"/>
    <ds:schemaRef ds:uri="http://purl.org/dc/dcmitype/"/>
    <ds:schemaRef ds:uri="http://schemas.microsoft.com/office/2006/metadata/properties"/>
    <ds:schemaRef ds:uri="http://schemas.openxmlformats.org/package/2006/metadata/core-properties"/>
    <ds:schemaRef ds:uri="7d09711d-ddb1-46c4-b4b5-88da398534d7"/>
    <ds:schemaRef ds:uri="http://www.w3.org/XML/1998/namespace"/>
  </ds:schemaRefs>
</ds:datastoreItem>
</file>

<file path=customXml/itemProps3.xml><?xml version="1.0" encoding="utf-8"?>
<ds:datastoreItem xmlns:ds="http://schemas.openxmlformats.org/officeDocument/2006/customXml" ds:itemID="{3E5FCD54-A5E8-4847-B577-E3F969CC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6235D-B333-4731-8AC0-9BFB6C04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4756</Words>
  <Characters>2712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Astra Bērziņa</cp:lastModifiedBy>
  <cp:revision>6</cp:revision>
  <dcterms:created xsi:type="dcterms:W3CDTF">2022-07-13T07:31:00Z</dcterms:created>
  <dcterms:modified xsi:type="dcterms:W3CDTF">2022-07-13T07:49:00Z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