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8B9A7" w14:textId="55DAAD2E" w:rsidR="007661A6" w:rsidRPr="009852D7" w:rsidRDefault="00D008AE" w:rsidP="009852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73697183"/>
      <w:r w:rsidRPr="00790953">
        <w:rPr>
          <w:rFonts w:ascii="Times New Roman" w:hAnsi="Times New Roman" w:cs="Times New Roman"/>
          <w:b/>
          <w:sz w:val="24"/>
          <w:szCs w:val="24"/>
        </w:rPr>
        <w:t>PROJEKTĒŠANAS UZDEVUMS</w:t>
      </w:r>
      <w:bookmarkStart w:id="1" w:name="_Hlk86310528"/>
    </w:p>
    <w:p w14:paraId="57C4350C" w14:textId="77777777" w:rsidR="004147AC" w:rsidRPr="00BB00E0" w:rsidRDefault="00D008AE" w:rsidP="004147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r w:rsidRPr="00BB00E0">
        <w:rPr>
          <w:rFonts w:ascii="Times New Roman" w:hAnsi="Times New Roman" w:cs="Times New Roman"/>
          <w:b/>
          <w:sz w:val="24"/>
          <w:szCs w:val="24"/>
        </w:rPr>
        <w:t>“</w:t>
      </w:r>
      <w:r w:rsidR="004147AC" w:rsidRPr="00BB00E0">
        <w:rPr>
          <w:rFonts w:ascii="Times New Roman" w:hAnsi="Times New Roman" w:cs="Times New Roman"/>
          <w:b/>
          <w:sz w:val="24"/>
          <w:szCs w:val="24"/>
        </w:rPr>
        <w:t xml:space="preserve">Zemēšanas un </w:t>
      </w:r>
      <w:proofErr w:type="spellStart"/>
      <w:r w:rsidR="004147AC" w:rsidRPr="00BB00E0">
        <w:rPr>
          <w:rFonts w:ascii="Times New Roman" w:hAnsi="Times New Roman" w:cs="Times New Roman"/>
          <w:b/>
          <w:sz w:val="24"/>
          <w:szCs w:val="24"/>
        </w:rPr>
        <w:t>zibensaizsardzības</w:t>
      </w:r>
      <w:proofErr w:type="spellEnd"/>
      <w:r w:rsidR="004147AC" w:rsidRPr="00BB00E0">
        <w:rPr>
          <w:rFonts w:ascii="Times New Roman" w:hAnsi="Times New Roman" w:cs="Times New Roman"/>
          <w:b/>
          <w:sz w:val="24"/>
          <w:szCs w:val="24"/>
        </w:rPr>
        <w:t xml:space="preserve"> sistēmu izbūve </w:t>
      </w:r>
    </w:p>
    <w:p w14:paraId="389BD14F" w14:textId="5169829A" w:rsidR="00CD3C30" w:rsidRPr="00BB00E0" w:rsidRDefault="004147AC" w:rsidP="004147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0E0">
        <w:rPr>
          <w:rFonts w:ascii="Times New Roman" w:hAnsi="Times New Roman" w:cs="Times New Roman"/>
          <w:b/>
          <w:sz w:val="24"/>
          <w:szCs w:val="24"/>
        </w:rPr>
        <w:t>RP SIA “Rīgas satiksme” īpašumā esošās vilces apakšstacijās</w:t>
      </w:r>
      <w:r w:rsidR="00D13794" w:rsidRPr="00BB00E0">
        <w:rPr>
          <w:rFonts w:ascii="Times New Roman" w:hAnsi="Times New Roman" w:cs="Times New Roman"/>
          <w:b/>
          <w:sz w:val="24"/>
          <w:szCs w:val="24"/>
        </w:rPr>
        <w:t>”</w:t>
      </w:r>
      <w:r w:rsidR="007F649E" w:rsidRPr="00BB00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58F641D" w14:textId="0DB7277E" w:rsidR="007661A6" w:rsidRDefault="00D008AE" w:rsidP="00750EE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B00E0">
        <w:rPr>
          <w:rFonts w:ascii="Times New Roman" w:hAnsi="Times New Roman" w:cs="Times New Roman"/>
          <w:b/>
          <w:sz w:val="24"/>
          <w:szCs w:val="24"/>
        </w:rPr>
        <w:t>būvprojekt</w:t>
      </w:r>
      <w:r w:rsidR="00CD3C30" w:rsidRPr="00BB00E0">
        <w:rPr>
          <w:rFonts w:ascii="Times New Roman" w:hAnsi="Times New Roman" w:cs="Times New Roman"/>
          <w:b/>
          <w:sz w:val="24"/>
          <w:szCs w:val="24"/>
        </w:rPr>
        <w:t>u</w:t>
      </w:r>
      <w:r w:rsidR="00026A85" w:rsidRPr="00BB00E0">
        <w:rPr>
          <w:rStyle w:val="FootnoteReference"/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footnoteReference w:id="1"/>
      </w:r>
      <w:r w:rsidR="00026A85" w:rsidRPr="00BB00E0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BB00E0">
        <w:rPr>
          <w:rFonts w:ascii="Times New Roman" w:hAnsi="Times New Roman" w:cs="Times New Roman"/>
          <w:b/>
          <w:sz w:val="24"/>
          <w:szCs w:val="24"/>
        </w:rPr>
        <w:t>izstrāde</w:t>
      </w:r>
      <w:r w:rsidR="00DC793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bookmarkEnd w:id="2"/>
    <w:p w14:paraId="4672C485" w14:textId="77777777" w:rsidR="00BB00E0" w:rsidRPr="00750EE0" w:rsidRDefault="00BB00E0" w:rsidP="00750E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</w:p>
    <w:tbl>
      <w:tblPr>
        <w:tblStyle w:val="TableGrid"/>
        <w:tblW w:w="9775" w:type="dxa"/>
        <w:tblLayout w:type="fixed"/>
        <w:tblLook w:val="04A0" w:firstRow="1" w:lastRow="0" w:firstColumn="1" w:lastColumn="0" w:noHBand="0" w:noVBand="1"/>
      </w:tblPr>
      <w:tblGrid>
        <w:gridCol w:w="703"/>
        <w:gridCol w:w="3828"/>
        <w:gridCol w:w="5244"/>
      </w:tblGrid>
      <w:tr w:rsidR="00B116D3" w:rsidRPr="00790953" w14:paraId="4BFA0AC0" w14:textId="57946A4B" w:rsidTr="003C3EAF">
        <w:trPr>
          <w:trHeight w:val="491"/>
        </w:trPr>
        <w:tc>
          <w:tcPr>
            <w:tcW w:w="703" w:type="dxa"/>
          </w:tcPr>
          <w:bookmarkEnd w:id="0"/>
          <w:bookmarkEnd w:id="1"/>
          <w:p w14:paraId="291E36A0" w14:textId="57C11C7E" w:rsidR="00B116D3" w:rsidRPr="00790953" w:rsidRDefault="0055395D" w:rsidP="0055395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B116D3" w:rsidRPr="00790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9072" w:type="dxa"/>
            <w:gridSpan w:val="2"/>
            <w:shd w:val="clear" w:color="auto" w:fill="D9D9D9" w:themeFill="background1" w:themeFillShade="D9"/>
          </w:tcPr>
          <w:p w14:paraId="2B1FFA21" w14:textId="3D13D7EE" w:rsidR="00B116D3" w:rsidRPr="00790953" w:rsidRDefault="00B116D3" w:rsidP="00976A08">
            <w:pPr>
              <w:pStyle w:val="NoSpacing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7909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OBJEKTA PASŪTĪTĀJS</w:t>
            </w:r>
            <w:r w:rsidRPr="007909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– RP SIA “Rīgas satiksme”</w:t>
            </w:r>
            <w:r w:rsidR="00C463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.</w:t>
            </w:r>
          </w:p>
          <w:p w14:paraId="7C58984F" w14:textId="77777777" w:rsidR="00B116D3" w:rsidRPr="00CA6CBE" w:rsidRDefault="00B116D3" w:rsidP="00976A08">
            <w:pPr>
              <w:pStyle w:val="NoSpacing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7909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BŪVPROJEKTA IZSTRĀDES NEPIECIEŠAMĪBAS PAMATOJUM</w:t>
            </w:r>
            <w:r w:rsidRPr="00CA6CB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S</w:t>
            </w:r>
            <w:r w:rsidR="00CA6CBE" w:rsidRPr="00CA6C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:</w:t>
            </w:r>
          </w:p>
          <w:p w14:paraId="73BEAA64" w14:textId="47D419C3" w:rsidR="00CA6CBE" w:rsidRPr="00790953" w:rsidRDefault="00E463F9" w:rsidP="00E463F9">
            <w:pPr>
              <w:pStyle w:val="NoSpacing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L</w:t>
            </w:r>
            <w:r w:rsidRPr="002106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ai nodrošinātu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būves, </w:t>
            </w:r>
            <w:r w:rsidRPr="002106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cilvēku un vides aizsardzību pret elektriskās strāvas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un</w:t>
            </w:r>
            <w:r w:rsidRPr="002106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zibens strāvas triecieniem, ugunsgrēku, kā arī lai nodrošinātu elektroietaišu funkcionēšanu atbilstoši paredzētajam mērķim.</w:t>
            </w:r>
          </w:p>
        </w:tc>
      </w:tr>
      <w:tr w:rsidR="00386F8A" w:rsidRPr="00790953" w14:paraId="5BD71B0A" w14:textId="749BB4C9" w:rsidTr="003C3EAF">
        <w:trPr>
          <w:trHeight w:val="215"/>
        </w:trPr>
        <w:tc>
          <w:tcPr>
            <w:tcW w:w="703" w:type="dxa"/>
            <w:vMerge w:val="restart"/>
          </w:tcPr>
          <w:p w14:paraId="2C156017" w14:textId="5FC24FCC" w:rsidR="00386F8A" w:rsidRPr="00790953" w:rsidRDefault="00386F8A" w:rsidP="008304BF">
            <w:pPr>
              <w:pStyle w:val="NoSpacing"/>
              <w:spacing w:after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790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9072" w:type="dxa"/>
            <w:gridSpan w:val="2"/>
            <w:shd w:val="clear" w:color="auto" w:fill="D9D9D9" w:themeFill="background1" w:themeFillShade="D9"/>
          </w:tcPr>
          <w:p w14:paraId="147389F8" w14:textId="240EA56D" w:rsidR="00386F8A" w:rsidRPr="00790953" w:rsidRDefault="00386F8A" w:rsidP="007116C2">
            <w:pPr>
              <w:pStyle w:val="NoSpacing"/>
              <w:ind w:right="-10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7909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ZIŅAS PAR OBJEKTU</w:t>
            </w:r>
          </w:p>
        </w:tc>
      </w:tr>
      <w:tr w:rsidR="00386F8A" w:rsidRPr="00790953" w14:paraId="1DA73F3A" w14:textId="2F80A7D1" w:rsidTr="00557CD7">
        <w:tc>
          <w:tcPr>
            <w:tcW w:w="703" w:type="dxa"/>
            <w:vMerge/>
          </w:tcPr>
          <w:p w14:paraId="527B54EB" w14:textId="0A828A1B" w:rsidR="00386F8A" w:rsidRPr="00790953" w:rsidRDefault="00386F8A" w:rsidP="00976A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075AE29" w14:textId="577B8A44" w:rsidR="00386F8A" w:rsidRPr="00790953" w:rsidRDefault="003C3EAF" w:rsidP="00976A08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C40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Objekta nosaukums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, adrese, </w:t>
            </w:r>
            <w:r w:rsidRPr="00E830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nekustamā īpašuma kad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astra</w:t>
            </w:r>
            <w:r w:rsidRPr="00E830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numuru</w:t>
            </w:r>
            <w:r w:rsidRPr="002C40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5244" w:type="dxa"/>
          </w:tcPr>
          <w:p w14:paraId="1FF59EFA" w14:textId="77777777" w:rsidR="003C3EAF" w:rsidRDefault="003C3EAF" w:rsidP="00976A0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75B2C3A8" w14:textId="2CE096BE" w:rsidR="00386F8A" w:rsidRPr="00BD07DD" w:rsidRDefault="003C3EAF" w:rsidP="00976A08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008">
              <w:rPr>
                <w:rFonts w:ascii="Times New Roman" w:hAnsi="Times New Roman"/>
                <w:sz w:val="24"/>
                <w:szCs w:val="24"/>
              </w:rPr>
              <w:t>Saskaņā ar sarakstu (1.pielikums)</w:t>
            </w:r>
          </w:p>
        </w:tc>
      </w:tr>
      <w:tr w:rsidR="00386F8A" w:rsidRPr="00790953" w14:paraId="54146207" w14:textId="44FF8998" w:rsidTr="00557CD7">
        <w:tc>
          <w:tcPr>
            <w:tcW w:w="703" w:type="dxa"/>
            <w:vMerge/>
          </w:tcPr>
          <w:p w14:paraId="7EA09403" w14:textId="77777777" w:rsidR="00386F8A" w:rsidRPr="00790953" w:rsidRDefault="00386F8A" w:rsidP="00976A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15B3BDC" w14:textId="3E66D15B" w:rsidR="00386F8A" w:rsidRPr="00790953" w:rsidRDefault="00386F8A" w:rsidP="00976A08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Būvniecības veids:</w:t>
            </w:r>
          </w:p>
        </w:tc>
        <w:tc>
          <w:tcPr>
            <w:tcW w:w="5244" w:type="dxa"/>
          </w:tcPr>
          <w:p w14:paraId="1A4E63AA" w14:textId="6CE7639E" w:rsidR="00386F8A" w:rsidRPr="00790953" w:rsidRDefault="0040053B" w:rsidP="00976A08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Jauna būvniecība, p</w:t>
            </w:r>
            <w:r w:rsidRPr="002C40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ārbūve</w:t>
            </w:r>
          </w:p>
        </w:tc>
      </w:tr>
      <w:tr w:rsidR="006B7CD0" w:rsidRPr="00790953" w14:paraId="723F566E" w14:textId="77777777" w:rsidTr="00557CD7">
        <w:tc>
          <w:tcPr>
            <w:tcW w:w="703" w:type="dxa"/>
            <w:vMerge/>
          </w:tcPr>
          <w:p w14:paraId="67F41E10" w14:textId="77777777" w:rsidR="006B7CD0" w:rsidRPr="00790953" w:rsidRDefault="006B7CD0" w:rsidP="00976A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B32463F" w14:textId="62B804C8" w:rsidR="006B7CD0" w:rsidRDefault="006B7CD0" w:rsidP="00976A08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C40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Būvniecības kārtas:</w:t>
            </w:r>
          </w:p>
        </w:tc>
        <w:tc>
          <w:tcPr>
            <w:tcW w:w="5244" w:type="dxa"/>
          </w:tcPr>
          <w:p w14:paraId="72BDB115" w14:textId="6AF25CCF" w:rsidR="006B7CD0" w:rsidRPr="00790953" w:rsidRDefault="006B7CD0" w:rsidP="00976A08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C40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Viena kārta</w:t>
            </w:r>
          </w:p>
        </w:tc>
      </w:tr>
      <w:tr w:rsidR="00386F8A" w:rsidRPr="00790953" w14:paraId="3B96F118" w14:textId="4C522342" w:rsidTr="00557CD7">
        <w:tc>
          <w:tcPr>
            <w:tcW w:w="703" w:type="dxa"/>
            <w:vMerge/>
          </w:tcPr>
          <w:p w14:paraId="082E35AB" w14:textId="77777777" w:rsidR="00386F8A" w:rsidRPr="00790953" w:rsidRDefault="00386F8A" w:rsidP="00976A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FCD8C94" w14:textId="2CAFE9C9" w:rsidR="00386F8A" w:rsidRPr="00790953" w:rsidRDefault="00253BFE" w:rsidP="00976A08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Inženierbūves grupa:</w:t>
            </w:r>
          </w:p>
        </w:tc>
        <w:tc>
          <w:tcPr>
            <w:tcW w:w="5244" w:type="dxa"/>
          </w:tcPr>
          <w:p w14:paraId="061F8527" w14:textId="37C7C70E" w:rsidR="00386F8A" w:rsidRPr="00032789" w:rsidRDefault="00386F8A" w:rsidP="00976A08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0327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</w:t>
            </w:r>
            <w:r w:rsidR="00C53FE1" w:rsidRPr="000327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Pr="000327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grupa</w:t>
            </w:r>
            <w:r w:rsidR="002926C5" w:rsidRPr="000327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="002926C5" w:rsidRPr="00032789">
              <w:rPr>
                <w:rStyle w:val="FootnoteReferenc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footnoteReference w:id="2"/>
            </w:r>
          </w:p>
        </w:tc>
      </w:tr>
      <w:tr w:rsidR="00C500B1" w:rsidRPr="00C500B1" w14:paraId="60A4E672" w14:textId="0243EB69" w:rsidTr="00557CD7">
        <w:trPr>
          <w:trHeight w:val="285"/>
        </w:trPr>
        <w:tc>
          <w:tcPr>
            <w:tcW w:w="703" w:type="dxa"/>
            <w:vMerge/>
          </w:tcPr>
          <w:p w14:paraId="35B57853" w14:textId="77777777" w:rsidR="00386F8A" w:rsidRPr="00790953" w:rsidRDefault="00386F8A" w:rsidP="007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DD5DDA6" w14:textId="51AA3913" w:rsidR="00386F8A" w:rsidRPr="00790953" w:rsidRDefault="00B96AA6" w:rsidP="007661A6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C40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Bū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ves</w:t>
            </w:r>
            <w:r w:rsidRPr="002C40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galven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ā</w:t>
            </w:r>
            <w:r w:rsidRPr="002C40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lietošanas veid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 kods</w:t>
            </w:r>
            <w:r w:rsidR="00253B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5244" w:type="dxa"/>
          </w:tcPr>
          <w:p w14:paraId="02AABE24" w14:textId="102F3200" w:rsidR="00386F8A" w:rsidRPr="00C500B1" w:rsidRDefault="00B96AA6" w:rsidP="007661A6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500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2224</w:t>
            </w:r>
            <w:r w:rsidR="000A2755" w:rsidRPr="00C500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C500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Vietējās nozīmes elektropārvades un sakaru kabeļu būves</w:t>
            </w:r>
          </w:p>
        </w:tc>
      </w:tr>
      <w:tr w:rsidR="006E3DEC" w:rsidRPr="00790953" w14:paraId="5ED48914" w14:textId="77777777" w:rsidTr="00031A71">
        <w:trPr>
          <w:trHeight w:val="415"/>
        </w:trPr>
        <w:tc>
          <w:tcPr>
            <w:tcW w:w="703" w:type="dxa"/>
          </w:tcPr>
          <w:p w14:paraId="17032E84" w14:textId="2F1DEC95" w:rsidR="006E3DEC" w:rsidRPr="00790953" w:rsidRDefault="006E3DEC" w:rsidP="0087702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9072" w:type="dxa"/>
            <w:gridSpan w:val="2"/>
            <w:shd w:val="clear" w:color="auto" w:fill="D9D9D9" w:themeFill="background1" w:themeFillShade="D9"/>
          </w:tcPr>
          <w:p w14:paraId="04C39916" w14:textId="3B974030" w:rsidR="006E3DEC" w:rsidRPr="00790953" w:rsidRDefault="006E3DEC" w:rsidP="00026B03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7909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BŪVPROJEKT</w:t>
            </w:r>
            <w:r w:rsidR="00026B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U</w:t>
            </w:r>
            <w:r w:rsidRPr="007909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 xml:space="preserve"> DOKUMENTĀCIJAS IZSTRĀDES MĒRĶIS, IZSTRĀDES NOSACĪJUMI UN SASKAŅOŠANA</w:t>
            </w:r>
          </w:p>
        </w:tc>
      </w:tr>
      <w:tr w:rsidR="006E3DEC" w:rsidRPr="00790953" w14:paraId="4169C173" w14:textId="77777777" w:rsidTr="004C373B">
        <w:trPr>
          <w:trHeight w:val="175"/>
        </w:trPr>
        <w:tc>
          <w:tcPr>
            <w:tcW w:w="703" w:type="dxa"/>
          </w:tcPr>
          <w:p w14:paraId="45B233F9" w14:textId="7C32FF75" w:rsidR="006E3DEC" w:rsidRPr="00790953" w:rsidRDefault="006E3DEC" w:rsidP="0008041A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</w:t>
            </w:r>
            <w:r w:rsidR="0008041A"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072" w:type="dxa"/>
            <w:gridSpan w:val="2"/>
          </w:tcPr>
          <w:p w14:paraId="60809F3D" w14:textId="7B3FE192" w:rsidR="006E3DEC" w:rsidRPr="00235FF6" w:rsidRDefault="00D13794" w:rsidP="0031056F">
            <w:pPr>
              <w:pStyle w:val="NoSpacing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M</w:t>
            </w:r>
            <w:r w:rsidRPr="00D137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ērķis – </w:t>
            </w:r>
            <w:r w:rsidR="00235FF6" w:rsidRPr="002C40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Pasūtītāja </w:t>
            </w:r>
            <w:r w:rsidR="00235F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vilces apakšstaciju</w:t>
            </w:r>
            <w:r w:rsidR="00235FF6" w:rsidRPr="002C40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drošai ekspluatācijai izstrādāt </w:t>
            </w:r>
            <w:r w:rsidR="00235F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būvprojektus, p</w:t>
            </w:r>
            <w:r w:rsidR="00235FF6" w:rsidRPr="002C40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aredzot </w:t>
            </w:r>
            <w:r w:rsidR="00235F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taj</w:t>
            </w:r>
            <w:r w:rsidR="001107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os</w:t>
            </w:r>
            <w:r w:rsidR="00235F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="00235FF6" w:rsidRPr="002C40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tehnisko</w:t>
            </w:r>
            <w:r w:rsidR="001107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s</w:t>
            </w:r>
            <w:r w:rsidR="00235FF6" w:rsidRPr="002C40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risinājumu</w:t>
            </w:r>
            <w:r w:rsidR="001107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s</w:t>
            </w:r>
            <w:r w:rsidR="00235FF6" w:rsidRPr="002C40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izstrādi</w:t>
            </w:r>
            <w:r w:rsidR="00235F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="00235FF6" w:rsidRPr="002C40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zemēšanas </w:t>
            </w:r>
            <w:r w:rsidR="00235F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un </w:t>
            </w:r>
            <w:r w:rsidR="00235FF6" w:rsidRPr="002C40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235FF6" w:rsidRPr="002C40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zibensaizsardzības</w:t>
            </w:r>
            <w:proofErr w:type="spellEnd"/>
            <w:r w:rsidR="00235FF6" w:rsidRPr="002C40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sistēmu </w:t>
            </w:r>
            <w:r w:rsidR="00235F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izbūvei, </w:t>
            </w:r>
            <w:r w:rsidR="00235FF6" w:rsidRPr="00D137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atbilstoši Projektēšanas uzdevuma</w:t>
            </w:r>
            <w:r w:rsidR="00235F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, </w:t>
            </w:r>
            <w:r w:rsidR="00235FF6" w:rsidRPr="00D137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Būvniecības likuma, Ministru kabineta noteikumu un citu būvniecību reglamentējošo normatīvo aktu prasībām</w:t>
            </w:r>
            <w:r w:rsidR="00235F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,</w:t>
            </w:r>
            <w:r w:rsidR="00235FF6" w:rsidRPr="00D137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saskaņo</w:t>
            </w:r>
            <w:r w:rsidR="00235F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t</w:t>
            </w:r>
            <w:r w:rsidR="00F136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būvprojektus</w:t>
            </w:r>
            <w:r w:rsidR="00235FF6" w:rsidRPr="00D137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="00235F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Būvniecības informācijas </w:t>
            </w:r>
            <w:r w:rsidR="00235FF6" w:rsidRPr="00D137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sistēmā</w:t>
            </w:r>
            <w:r w:rsidR="00235F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(BIS) Rīgas domes Pilsētas attīstības departamentā.</w:t>
            </w:r>
          </w:p>
        </w:tc>
      </w:tr>
      <w:tr w:rsidR="00CA111C" w:rsidRPr="00790953" w14:paraId="6BE7048C" w14:textId="77777777" w:rsidTr="00CB41C9">
        <w:trPr>
          <w:trHeight w:val="175"/>
        </w:trPr>
        <w:tc>
          <w:tcPr>
            <w:tcW w:w="703" w:type="dxa"/>
          </w:tcPr>
          <w:p w14:paraId="614A8540" w14:textId="1D12FDFA" w:rsidR="00CA111C" w:rsidRPr="00790953" w:rsidRDefault="00CA111C" w:rsidP="0008041A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2. 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02E6D0DB" w14:textId="089C60D3" w:rsidR="00CA111C" w:rsidRPr="00790953" w:rsidRDefault="00BC5340" w:rsidP="00996018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5A6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Būvprojekt</w:t>
            </w:r>
            <w:r w:rsidR="008042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u</w:t>
            </w:r>
            <w:r w:rsidRPr="005A6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robežas – </w:t>
            </w:r>
            <w:r w:rsidR="00FF3709" w:rsidRPr="003603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zemes vienīb</w:t>
            </w:r>
            <w:r w:rsidR="000A11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</w:t>
            </w:r>
            <w:r w:rsidR="00E148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s</w:t>
            </w:r>
            <w:r w:rsidR="00FF3709" w:rsidRPr="003603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="00FF37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ar </w:t>
            </w:r>
            <w:r w:rsidR="00FF3709" w:rsidRPr="003603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kadastra apzīmējum</w:t>
            </w:r>
            <w:r w:rsidR="00E148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iem</w:t>
            </w:r>
            <w:r w:rsidR="00FF37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="008973EE" w:rsidRPr="009960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saskaņā ar </w:t>
            </w:r>
            <w:r w:rsidR="000360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vilces apakšstaciju </w:t>
            </w:r>
            <w:r w:rsidR="008973EE" w:rsidRPr="009960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sarakstu (1.pielikums)</w:t>
            </w:r>
            <w:r w:rsidR="008973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. </w:t>
            </w:r>
            <w:r w:rsidR="00996018" w:rsidRPr="009960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Ja zemējuma kontūra </w:t>
            </w:r>
            <w:proofErr w:type="spellStart"/>
            <w:r w:rsidR="00996018" w:rsidRPr="009960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izplūdpretestību</w:t>
            </w:r>
            <w:proofErr w:type="spellEnd"/>
            <w:r w:rsidR="00996018" w:rsidRPr="009960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nav iespējams nodrošināt izbūvējot </w:t>
            </w:r>
            <w:proofErr w:type="spellStart"/>
            <w:r w:rsidR="00996018" w:rsidRPr="009960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zemētājietaisi</w:t>
            </w:r>
            <w:proofErr w:type="spellEnd"/>
            <w:r w:rsidR="00996018" w:rsidRPr="009960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="008042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vilces</w:t>
            </w:r>
            <w:r w:rsidR="00996018" w:rsidRPr="009960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apakšstacijas aizsargjoslas robežās, </w:t>
            </w:r>
            <w:proofErr w:type="spellStart"/>
            <w:r w:rsidR="00996018" w:rsidRPr="009960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zemējumietaise</w:t>
            </w:r>
            <w:proofErr w:type="spellEnd"/>
            <w:r w:rsidR="00996018" w:rsidRPr="009960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paplašināma pēc iespējas pievienoto kabeļu aizsargjoslu ietvaros.</w:t>
            </w:r>
          </w:p>
        </w:tc>
      </w:tr>
      <w:tr w:rsidR="006D46CD" w:rsidRPr="00790953" w14:paraId="3BFA0256" w14:textId="77777777" w:rsidTr="004C373B">
        <w:trPr>
          <w:trHeight w:val="175"/>
        </w:trPr>
        <w:tc>
          <w:tcPr>
            <w:tcW w:w="703" w:type="dxa"/>
          </w:tcPr>
          <w:p w14:paraId="1540DC09" w14:textId="4E82BCDB" w:rsidR="006D46CD" w:rsidRPr="00790953" w:rsidRDefault="00C048C5" w:rsidP="0008041A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3</w:t>
            </w:r>
            <w:r w:rsidR="006D46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072" w:type="dxa"/>
            <w:gridSpan w:val="2"/>
          </w:tcPr>
          <w:p w14:paraId="7445FCA4" w14:textId="05BB6C2A" w:rsidR="006D46CD" w:rsidRPr="00790953" w:rsidRDefault="00041F7C" w:rsidP="00F773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Izstrādātājs izstrādā būvniecības ieceres dokumentāciju pilnā apjomā, saņem visus nepieciešamos saskaņojumos, t.sk. Pasūtītāja</w:t>
            </w:r>
            <w:r w:rsidR="006F6F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un nodrošina </w:t>
            </w:r>
            <w:r w:rsidRPr="004F0A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būvprojekta akceptēšanu BIS Rīgas domes Pilsētas attīstības departamentā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t.i., saņem atzīmi par projektēšanas nosacījumu izpildi paskaidrojuma rakstā vai būvatļaujā.</w:t>
            </w:r>
            <w:r w:rsidRPr="004F0A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Būvniecības ieceres dokumentācijas izstrādes laikā, savstarpēji vienojoties ar Pasūtītāju par laiku, organizē būvprojekta izskatīšanu un apspriešanu. </w:t>
            </w:r>
            <w:r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Izstrādātājs veic visus nepieciešamos saskaņojumus ar Valsts uzraudzības dienestiem, virszemes un apakšzemes komunikāciju īpašniekiem un zemes īpašniekiem </w:t>
            </w:r>
            <w:r w:rsidR="000F0679" w:rsidRPr="00E54C60">
              <w:rPr>
                <w:rFonts w:ascii="Times New Roman" w:hAnsi="Times New Roman"/>
                <w:color w:val="000000"/>
                <w:szCs w:val="24"/>
              </w:rPr>
              <w:t>normatīvajos aktos noteiktajā kārtībā</w:t>
            </w:r>
            <w:r w:rsidR="000F06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</w:p>
        </w:tc>
      </w:tr>
      <w:tr w:rsidR="00D32F4F" w:rsidRPr="00790953" w14:paraId="3893F77A" w14:textId="77777777" w:rsidTr="004C373B">
        <w:trPr>
          <w:trHeight w:val="175"/>
        </w:trPr>
        <w:tc>
          <w:tcPr>
            <w:tcW w:w="703" w:type="dxa"/>
          </w:tcPr>
          <w:p w14:paraId="5F29B619" w14:textId="1140C2A9" w:rsidR="00D32F4F" w:rsidRPr="00790953" w:rsidRDefault="00C048C5" w:rsidP="0008041A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4</w:t>
            </w:r>
            <w:r w:rsidR="0008041A"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072" w:type="dxa"/>
            <w:gridSpan w:val="2"/>
          </w:tcPr>
          <w:p w14:paraId="5E3BD62A" w14:textId="58BE10A0" w:rsidR="00D32F4F" w:rsidRPr="00790953" w:rsidRDefault="00D32F4F" w:rsidP="00F773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79095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Projektēšanas uzdevums pēc iespējas apkopo veicamo pasākumu kopumu būvprojekta izstrāde</w:t>
            </w:r>
            <w:r w:rsidR="002A2C6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Pr="0079095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, taču nav uzskatāms par izstrādātāju ierobežojoš</w:t>
            </w:r>
            <w:r w:rsidR="00F5444B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o</w:t>
            </w:r>
            <w:r w:rsidRPr="0079095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faktoru attiecīgā būvprojekta izstādei. Tādējādi, izstrādājot būvprojektu, </w:t>
            </w:r>
            <w:r w:rsidR="002926C5" w:rsidRPr="00225C55">
              <w:rPr>
                <w:rFonts w:ascii="Times New Roman" w:hAnsi="Times New Roman"/>
                <w:color w:val="000000"/>
                <w:sz w:val="24"/>
                <w:szCs w:val="24"/>
              </w:rPr>
              <w:t>būvprojekta izstrādātājs</w:t>
            </w:r>
            <w:r w:rsidR="002926C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79095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nepieciešamības gadījumā, izmantojot savas profesionālās un praktiskās zināšanas, veic </w:t>
            </w:r>
            <w:r w:rsidR="004B2E0F" w:rsidRPr="0079095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visus papildus nepieciešamos izpētes un projektēšanas darbus būvprojekta veiksmīgai izstrādei.</w:t>
            </w:r>
          </w:p>
        </w:tc>
      </w:tr>
      <w:tr w:rsidR="00375644" w:rsidRPr="00790953" w14:paraId="438E53C1" w14:textId="77777777" w:rsidTr="004C373B">
        <w:trPr>
          <w:trHeight w:val="175"/>
        </w:trPr>
        <w:tc>
          <w:tcPr>
            <w:tcW w:w="703" w:type="dxa"/>
          </w:tcPr>
          <w:p w14:paraId="6B71F211" w14:textId="3719EF7E" w:rsidR="00375644" w:rsidRPr="00790953" w:rsidRDefault="00C048C5" w:rsidP="0008041A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5</w:t>
            </w:r>
            <w:r w:rsidR="00375644"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072" w:type="dxa"/>
            <w:gridSpan w:val="2"/>
          </w:tcPr>
          <w:p w14:paraId="0D60544A" w14:textId="777D93AA" w:rsidR="00375644" w:rsidRPr="00952F41" w:rsidRDefault="005C126B" w:rsidP="00F7730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952F4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375644" w:rsidRPr="00952F4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zstrādātājs nodrošina būvprojekta izstrādei nepieciešamo dokumentu un izejmateriālu saņemšanu, tai skaitā nepieciešamo tehnisko un īpašo noteikumu saņemšanu no attiecīgajām institūcijām.</w:t>
            </w:r>
          </w:p>
        </w:tc>
      </w:tr>
      <w:tr w:rsidR="00D32F4F" w:rsidRPr="00790953" w14:paraId="59FA0ABF" w14:textId="77777777" w:rsidTr="004C373B">
        <w:trPr>
          <w:trHeight w:val="175"/>
        </w:trPr>
        <w:tc>
          <w:tcPr>
            <w:tcW w:w="703" w:type="dxa"/>
          </w:tcPr>
          <w:p w14:paraId="10595A89" w14:textId="656AECA3" w:rsidR="00D32F4F" w:rsidRPr="00790953" w:rsidRDefault="00C048C5" w:rsidP="0008041A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lastRenderedPageBreak/>
              <w:t>6</w:t>
            </w:r>
            <w:r w:rsidR="0008041A"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072" w:type="dxa"/>
            <w:gridSpan w:val="2"/>
          </w:tcPr>
          <w:p w14:paraId="4EF2F6FC" w14:textId="217E01BF" w:rsidR="00167DE1" w:rsidRPr="00041F7C" w:rsidRDefault="00F1792D" w:rsidP="00932C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Topogrāfisko izpēti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, kā arī v</w:t>
            </w:r>
            <w:r w:rsidRPr="0095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isas pārējās inženierizpētes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Pr="00F9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vai būvju situācijas plānus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Pr="0095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tik lielā apmērā, cik tas nepieciešams </w:t>
            </w:r>
            <w:r w:rsidRPr="005402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tehniskās dokumentācijas</w:t>
            </w:r>
            <w:r w:rsidRPr="0095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izstrādei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,</w:t>
            </w:r>
            <w:r w:rsidRPr="00952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nodrošina un apmaksā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Izstrādātājs</w:t>
            </w:r>
            <w:r w:rsidR="001E67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213567" w:rsidRPr="00213567">
              <w:rPr>
                <w:rFonts w:ascii="Times New Roman" w:hAnsi="Times New Roman"/>
                <w:color w:val="000000"/>
                <w:sz w:val="24"/>
                <w:szCs w:val="24"/>
              </w:rPr>
              <w:t>Inženierizpētes darbu izmaksas būvprojekta izstrādātājs iekļauj būvprojekta dokumentācijas izstrādes izmaksās.</w:t>
            </w:r>
            <w:r w:rsidR="002944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C42C5" w:rsidRPr="004C42C5" w14:paraId="4801E5BD" w14:textId="77777777" w:rsidTr="004C373B">
        <w:trPr>
          <w:trHeight w:val="175"/>
        </w:trPr>
        <w:tc>
          <w:tcPr>
            <w:tcW w:w="703" w:type="dxa"/>
          </w:tcPr>
          <w:p w14:paraId="3D4C03B0" w14:textId="26E56FA7" w:rsidR="0008041A" w:rsidRPr="004C42C5" w:rsidRDefault="00C048C5" w:rsidP="0008041A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="0008041A" w:rsidRPr="004C42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</w:p>
        </w:tc>
        <w:tc>
          <w:tcPr>
            <w:tcW w:w="9072" w:type="dxa"/>
            <w:gridSpan w:val="2"/>
          </w:tcPr>
          <w:p w14:paraId="28365905" w14:textId="25D3868F" w:rsidR="0008041A" w:rsidRPr="004C42C5" w:rsidRDefault="00500145" w:rsidP="00F7730B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Ī</w:t>
            </w:r>
            <w:r w:rsidR="0008041A" w:rsidRPr="004C42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pašuma tiesību apliecinošos dokumentus </w:t>
            </w:r>
            <w:r w:rsidR="00B125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RP SIA “Rīgas satiksme” </w:t>
            </w:r>
            <w:r w:rsidR="00661AC1" w:rsidRPr="00661A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piederošajam īpašumam</w:t>
            </w:r>
            <w:r w:rsidR="00661A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08041A" w:rsidRPr="004C42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sagatavo </w:t>
            </w:r>
            <w:r w:rsidR="00661A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RP SIA “Rīgas satiksme”, pārējam - </w:t>
            </w:r>
            <w:r w:rsidR="000A2755" w:rsidRPr="00661A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būvprojekta izstrādātājs</w:t>
            </w:r>
            <w:r w:rsidR="005B33AE" w:rsidRPr="00661A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067230" w:rsidRPr="00790953" w14:paraId="172E55C9" w14:textId="77777777" w:rsidTr="004C373B">
        <w:trPr>
          <w:trHeight w:val="175"/>
        </w:trPr>
        <w:tc>
          <w:tcPr>
            <w:tcW w:w="703" w:type="dxa"/>
          </w:tcPr>
          <w:p w14:paraId="5D18FC78" w14:textId="7B296018" w:rsidR="00067230" w:rsidRPr="00790953" w:rsidRDefault="005B33AE" w:rsidP="0008041A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8</w:t>
            </w:r>
            <w:r w:rsidR="00067230"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. </w:t>
            </w:r>
          </w:p>
        </w:tc>
        <w:tc>
          <w:tcPr>
            <w:tcW w:w="9072" w:type="dxa"/>
            <w:gridSpan w:val="2"/>
          </w:tcPr>
          <w:p w14:paraId="229A5EAA" w14:textId="186F272F" w:rsidR="00067230" w:rsidRPr="00790953" w:rsidRDefault="00E63E80" w:rsidP="00F773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Būvprojekts jāizstrādā izsmeļoši formulējot visas tehniskās prasības, kas nepieciešam</w:t>
            </w:r>
            <w:r w:rsidR="00F544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</w:t>
            </w:r>
            <w:r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s kvalitātes nodrošināšanai, bet nepamatoti neierobežojot pielietojamos materiālus vai tehnoloģijas, kā arī neizvirzot nepamatotas konkurenci ierobežojošas prasības</w:t>
            </w:r>
            <w:r w:rsidR="00046E4D"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</w:p>
        </w:tc>
      </w:tr>
      <w:tr w:rsidR="001130F8" w:rsidRPr="00790953" w14:paraId="4368462A" w14:textId="77777777" w:rsidTr="004C373B">
        <w:trPr>
          <w:trHeight w:val="175"/>
        </w:trPr>
        <w:tc>
          <w:tcPr>
            <w:tcW w:w="703" w:type="dxa"/>
          </w:tcPr>
          <w:p w14:paraId="1AA6A9C3" w14:textId="4812313D" w:rsidR="001130F8" w:rsidRPr="00790953" w:rsidRDefault="005B33AE" w:rsidP="0008041A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9</w:t>
            </w:r>
            <w:r w:rsidR="001130F8"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072" w:type="dxa"/>
            <w:gridSpan w:val="2"/>
          </w:tcPr>
          <w:p w14:paraId="06CB6181" w14:textId="405446DB" w:rsidR="001130F8" w:rsidRPr="00783B54" w:rsidRDefault="00F57FC3" w:rsidP="00F773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783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Būvprojekta </w:t>
            </w:r>
            <w:r w:rsidR="006B387E" w:rsidRPr="00783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</w:t>
            </w:r>
            <w:r w:rsidRPr="00783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zstrādātājs veic būvprojekt</w:t>
            </w:r>
            <w:r w:rsidR="0071438A" w:rsidRPr="00783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 izstrādi</w:t>
            </w:r>
            <w:r w:rsidRPr="00783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ar saviem materiāliem, izstrādājumiem, iekārtām, darbaspēku u.c. resursiem. </w:t>
            </w:r>
            <w:r w:rsidR="001130F8" w:rsidRPr="00783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Visus ar būvprojekta dokumentācijas izstrādi saistītos uzdevumus</w:t>
            </w:r>
            <w:r w:rsidR="001744D1" w:rsidRPr="00783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, </w:t>
            </w:r>
            <w:r w:rsidR="001130F8" w:rsidRPr="00783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sedz </w:t>
            </w:r>
            <w:r w:rsidR="0095415E" w:rsidRPr="00783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</w:t>
            </w:r>
            <w:r w:rsidR="001130F8" w:rsidRPr="00783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zstrādātājs.</w:t>
            </w:r>
          </w:p>
        </w:tc>
      </w:tr>
      <w:tr w:rsidR="004F0A9C" w:rsidRPr="00790953" w14:paraId="0DC6B30E" w14:textId="77777777" w:rsidTr="004C373B">
        <w:trPr>
          <w:trHeight w:val="175"/>
        </w:trPr>
        <w:tc>
          <w:tcPr>
            <w:tcW w:w="703" w:type="dxa"/>
          </w:tcPr>
          <w:p w14:paraId="00FF0FB0" w14:textId="477324D9" w:rsidR="004F0A9C" w:rsidRDefault="004F0A9C" w:rsidP="0008041A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</w:t>
            </w:r>
            <w:r w:rsidR="005B3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072" w:type="dxa"/>
            <w:gridSpan w:val="2"/>
          </w:tcPr>
          <w:p w14:paraId="54098F2E" w14:textId="0A01137D" w:rsidR="004F0A9C" w:rsidRPr="00783B54" w:rsidRDefault="004F0A9C" w:rsidP="00F773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4F0A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Būvprojektā jāizstrādā visas daļas, kas uzskaitītas būvprojekta sastāvā un jāietver visi detalizētie rasējumi, kas nepieciešami būvobjekta atsevišķo daļu un elementu īstenošanai.</w:t>
            </w:r>
          </w:p>
        </w:tc>
      </w:tr>
      <w:tr w:rsidR="00C07E8F" w:rsidRPr="00790953" w14:paraId="6AF3E372" w14:textId="77777777" w:rsidTr="00031A71">
        <w:trPr>
          <w:trHeight w:val="175"/>
        </w:trPr>
        <w:tc>
          <w:tcPr>
            <w:tcW w:w="703" w:type="dxa"/>
          </w:tcPr>
          <w:p w14:paraId="4B24C314" w14:textId="11C05881" w:rsidR="00C07E8F" w:rsidRPr="00790953" w:rsidRDefault="0086447A" w:rsidP="000107C1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9072" w:type="dxa"/>
            <w:gridSpan w:val="2"/>
            <w:shd w:val="clear" w:color="auto" w:fill="D9D9D9" w:themeFill="background1" w:themeFillShade="D9"/>
          </w:tcPr>
          <w:p w14:paraId="5C5CB0B4" w14:textId="78B62456" w:rsidR="00C07E8F" w:rsidRPr="00026B03" w:rsidRDefault="0086447A" w:rsidP="002852C5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BŪVPROJEKTA SATURS UN NOFORMĒŠANA</w:t>
            </w:r>
          </w:p>
        </w:tc>
      </w:tr>
      <w:tr w:rsidR="000107C1" w:rsidRPr="00790953" w14:paraId="2996C847" w14:textId="77777777" w:rsidTr="004C373B">
        <w:trPr>
          <w:trHeight w:val="175"/>
        </w:trPr>
        <w:tc>
          <w:tcPr>
            <w:tcW w:w="703" w:type="dxa"/>
          </w:tcPr>
          <w:p w14:paraId="18DCF5DA" w14:textId="41240CDC" w:rsidR="000107C1" w:rsidRPr="00790953" w:rsidRDefault="0086447A" w:rsidP="000107C1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</w:t>
            </w:r>
            <w:r w:rsidR="000107C1"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072" w:type="dxa"/>
            <w:gridSpan w:val="2"/>
          </w:tcPr>
          <w:p w14:paraId="6FD06A9C" w14:textId="6414F0C6" w:rsidR="003B1541" w:rsidRPr="00026B03" w:rsidRDefault="00635840" w:rsidP="002852C5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790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likuma,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Ugunsdrošības un ugunsdzēsības likuma, Enerģētikas likuma, Vides aizsardzības likuma, </w:t>
            </w:r>
            <w:r w:rsidRPr="00790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Ministru kabineta 19.08.2014. noteikumu Nr.500 “Vispārīgie būvnoteikumi”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Ministru kabineta </w:t>
            </w:r>
            <w:r w:rsidRPr="00DD5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19.04.2016.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noteikumu Nr.238 “Ugunsdrošības noteikumu”</w:t>
            </w:r>
            <w:r w:rsidRPr="00313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0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Ministru kabineta 30.09.2014. noteikumu Nr.574 “Noteikumi par Latvijas būvnormatīvu LBN 008-14 “Inženiertīklu izvietojums</w:t>
            </w:r>
            <w:r w:rsidRPr="001F2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”, Ministru kabineta 09.06.2015. noteikumu Nr.294 “Noteikumi par Latvijas būvnormatīvu LBN 261-15 “Ēku iekšējā elektroinstalācija”, </w:t>
            </w:r>
            <w:r w:rsidRPr="00790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Ministru kabineta 03.05.2017. noteikumu Nr.239 “</w:t>
            </w:r>
            <w:proofErr w:type="spellStart"/>
            <w:r w:rsidRPr="00790953">
              <w:rPr>
                <w:rFonts w:ascii="Times New Roman" w:hAnsi="Times New Roman" w:cs="Times New Roman"/>
                <w:sz w:val="24"/>
                <w:szCs w:val="24"/>
              </w:rPr>
              <w:t>Būvizmaksu</w:t>
            </w:r>
            <w:proofErr w:type="spellEnd"/>
            <w:r w:rsidRPr="00790953">
              <w:rPr>
                <w:rFonts w:ascii="Times New Roman" w:hAnsi="Times New Roman" w:cs="Times New Roman"/>
                <w:sz w:val="24"/>
                <w:szCs w:val="24"/>
              </w:rPr>
              <w:t xml:space="preserve"> noteikšanas kārtība</w:t>
            </w:r>
            <w:r w:rsidRPr="00790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0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Ministru kabineta 28.08.2018. noteikumu Nr.545 “Noteikumi par Latvijas būvnormatīvu LBN 202-18 “Būvniecības ieceres dokumentācijas noformēšana”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Latvijas valsts standarta </w:t>
            </w:r>
            <w:r w:rsidRPr="00202447">
              <w:rPr>
                <w:rFonts w:ascii="Times New Roman" w:hAnsi="Times New Roman" w:cs="Times New Roman"/>
                <w:sz w:val="24"/>
                <w:szCs w:val="24"/>
              </w:rPr>
              <w:t>LVS EN 62305 “</w:t>
            </w:r>
            <w:proofErr w:type="spellStart"/>
            <w:r w:rsidRPr="00202447">
              <w:rPr>
                <w:rFonts w:ascii="Times New Roman" w:hAnsi="Times New Roman" w:cs="Times New Roman"/>
                <w:sz w:val="24"/>
                <w:szCs w:val="24"/>
              </w:rPr>
              <w:t>Zibensaizsardzība</w:t>
            </w:r>
            <w:proofErr w:type="spellEnd"/>
            <w:r w:rsidRPr="0020244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2447">
              <w:rPr>
                <w:rFonts w:ascii="Times New Roman" w:hAnsi="Times New Roman" w:cs="Times New Roman"/>
                <w:sz w:val="24"/>
                <w:szCs w:val="24"/>
              </w:rPr>
              <w:t xml:space="preserve">Latvijas elektrotehniskās komisijas LEK </w:t>
            </w:r>
            <w:proofErr w:type="spellStart"/>
            <w:r w:rsidRPr="00202447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Pr="00202447">
              <w:rPr>
                <w:rFonts w:ascii="Times New Roman" w:hAnsi="Times New Roman" w:cs="Times New Roman"/>
                <w:sz w:val="24"/>
                <w:szCs w:val="24"/>
              </w:rPr>
              <w:t xml:space="preserve"> 48 “Elektroietaišu zemēšana un elektrodrošības pasākumi. Galvenās tehniskās prasības” prasībām.</w:t>
            </w:r>
          </w:p>
        </w:tc>
      </w:tr>
      <w:tr w:rsidR="001273A1" w:rsidRPr="00790953" w14:paraId="70D53126" w14:textId="77777777" w:rsidTr="0081053A">
        <w:trPr>
          <w:trHeight w:val="175"/>
        </w:trPr>
        <w:tc>
          <w:tcPr>
            <w:tcW w:w="703" w:type="dxa"/>
          </w:tcPr>
          <w:p w14:paraId="03755727" w14:textId="402DDFFF" w:rsidR="001273A1" w:rsidRDefault="001273A1" w:rsidP="000107C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3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2ACC0EC1" w14:textId="77777777" w:rsidR="001273A1" w:rsidRDefault="001273A1" w:rsidP="001273A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Izstrādātājs būvprojekta sastāvā iekļauj daļas, kuru saturam ir jāatbilst 28.08.2018. MK noteikumu Nr.545 "Noteikumi par Latvijas būvnormatīvu LBN 202-18 "Būvniecības ieceres dokumentācijas noformēšana"" prasībām.</w:t>
            </w:r>
          </w:p>
          <w:p w14:paraId="715ED9A0" w14:textId="77777777" w:rsidR="001273A1" w:rsidRDefault="001273A1" w:rsidP="001273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Būvprojektā ietvert šādas daļas:</w:t>
            </w:r>
          </w:p>
          <w:p w14:paraId="02ADD9FA" w14:textId="77777777" w:rsidR="00D93381" w:rsidRPr="00790953" w:rsidRDefault="00D93381" w:rsidP="00D933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09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90953">
              <w:rPr>
                <w:rFonts w:ascii="Times New Roman" w:hAnsi="Times New Roman" w:cs="Times New Roman"/>
                <w:sz w:val="24"/>
                <w:szCs w:val="24"/>
              </w:rPr>
              <w:t>Inženierrisinājumu</w:t>
            </w:r>
            <w:proofErr w:type="spellEnd"/>
            <w:r w:rsidRPr="00790953">
              <w:rPr>
                <w:rFonts w:ascii="Times New Roman" w:hAnsi="Times New Roman" w:cs="Times New Roman"/>
                <w:sz w:val="24"/>
                <w:szCs w:val="24"/>
              </w:rPr>
              <w:t xml:space="preserve"> daļa:</w:t>
            </w:r>
          </w:p>
          <w:p w14:paraId="628FF029" w14:textId="77777777" w:rsidR="00D93381" w:rsidRPr="00790953" w:rsidRDefault="00D93381" w:rsidP="00D933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09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0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0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953">
              <w:rPr>
                <w:rFonts w:ascii="Times New Roman" w:hAnsi="Times New Roman" w:cs="Times New Roman"/>
                <w:sz w:val="24"/>
                <w:szCs w:val="24"/>
              </w:rPr>
              <w:t>Elektroapgāde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90953">
              <w:rPr>
                <w:rFonts w:ascii="Times New Roman" w:hAnsi="Times New Roman" w:cs="Times New Roman"/>
                <w:sz w:val="24"/>
                <w:szCs w:val="24"/>
              </w:rPr>
              <w:t>iekšējā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(EL)</w:t>
            </w:r>
            <w:r w:rsidRPr="007909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6FD3268" w14:textId="77777777" w:rsidR="00D93381" w:rsidRPr="00E103A5" w:rsidRDefault="00D93381" w:rsidP="00D933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09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0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0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953">
              <w:rPr>
                <w:rFonts w:ascii="Times New Roman" w:hAnsi="Times New Roman" w:cs="Times New Roman"/>
                <w:sz w:val="24"/>
                <w:szCs w:val="24"/>
              </w:rPr>
              <w:t>Elektroapgāde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ar</w:t>
            </w:r>
            <w:r w:rsidRPr="00790953">
              <w:rPr>
                <w:rFonts w:ascii="Times New Roman" w:hAnsi="Times New Roman" w:cs="Times New Roman"/>
                <w:sz w:val="24"/>
                <w:szCs w:val="24"/>
              </w:rPr>
              <w:t>ējā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(ELT);</w:t>
            </w:r>
          </w:p>
          <w:p w14:paraId="7A83A4A2" w14:textId="77777777" w:rsidR="00D93381" w:rsidRPr="00790953" w:rsidRDefault="00D93381" w:rsidP="00D933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09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0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0953">
              <w:rPr>
                <w:rFonts w:ascii="Times New Roman" w:hAnsi="Times New Roman" w:cs="Times New Roman"/>
                <w:sz w:val="24"/>
                <w:szCs w:val="24"/>
              </w:rPr>
              <w:t xml:space="preserve">. Citas inženierbūvei nepieciešamo attiecīgo </w:t>
            </w:r>
            <w:proofErr w:type="spellStart"/>
            <w:r w:rsidRPr="00790953">
              <w:rPr>
                <w:rFonts w:ascii="Times New Roman" w:hAnsi="Times New Roman" w:cs="Times New Roman"/>
                <w:sz w:val="24"/>
                <w:szCs w:val="24"/>
              </w:rPr>
              <w:t>inženierrisinājumu</w:t>
            </w:r>
            <w:proofErr w:type="spellEnd"/>
            <w:r w:rsidRPr="00790953">
              <w:rPr>
                <w:rFonts w:ascii="Times New Roman" w:hAnsi="Times New Roman" w:cs="Times New Roman"/>
                <w:sz w:val="24"/>
                <w:szCs w:val="24"/>
              </w:rPr>
              <w:t xml:space="preserve"> daļas, ja tādas </w:t>
            </w:r>
            <w:r w:rsidRPr="00790953">
              <w:rPr>
                <w:rFonts w:ascii="Times New Roman" w:hAnsi="Times New Roman" w:cs="Times New Roman"/>
                <w:sz w:val="24"/>
                <w:szCs w:val="24"/>
              </w:rPr>
              <w:tab/>
              <w:t>nepieciešamas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4FC76D" w14:textId="77777777" w:rsidR="00D93381" w:rsidRPr="00790953" w:rsidRDefault="00D93381" w:rsidP="00D933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0953">
              <w:rPr>
                <w:rFonts w:ascii="Times New Roman" w:hAnsi="Times New Roman" w:cs="Times New Roman"/>
                <w:sz w:val="24"/>
                <w:szCs w:val="24"/>
              </w:rPr>
              <w:t>. Ekonomikas daļa:</w:t>
            </w:r>
          </w:p>
          <w:p w14:paraId="3AA25BB7" w14:textId="77777777" w:rsidR="00D93381" w:rsidRPr="00790953" w:rsidRDefault="00D93381" w:rsidP="00CE0B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0953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0953">
              <w:rPr>
                <w:rFonts w:ascii="Times New Roman" w:hAnsi="Times New Roman" w:cs="Times New Roman"/>
                <w:sz w:val="24"/>
                <w:szCs w:val="24"/>
              </w:rPr>
              <w:t>.1. Iekārtu, konstrukciju un būvizstrādājumu kopsavilkums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(IS);</w:t>
            </w:r>
          </w:p>
          <w:p w14:paraId="01A56163" w14:textId="77777777" w:rsidR="00D93381" w:rsidRPr="00790953" w:rsidRDefault="00D93381" w:rsidP="00D933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09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0953">
              <w:rPr>
                <w:rFonts w:ascii="Times New Roman" w:hAnsi="Times New Roman" w:cs="Times New Roman"/>
                <w:sz w:val="24"/>
                <w:szCs w:val="24"/>
              </w:rPr>
              <w:t>.2. Būvdarbu apjomu saraksts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(BA);</w:t>
            </w:r>
          </w:p>
          <w:p w14:paraId="4095C7A4" w14:textId="2EE16DF6" w:rsidR="00D93381" w:rsidRDefault="00D93381" w:rsidP="00D933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90953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0953">
              <w:rPr>
                <w:rFonts w:ascii="Times New Roman" w:hAnsi="Times New Roman" w:cs="Times New Roman"/>
                <w:sz w:val="24"/>
                <w:szCs w:val="24"/>
              </w:rPr>
              <w:t>.3. Izmaksu aprēķins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(T); </w:t>
            </w:r>
          </w:p>
          <w:p w14:paraId="69A996BF" w14:textId="77777777" w:rsidR="006D4D60" w:rsidRDefault="006D4D60" w:rsidP="006D4D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Būvprojektu </w:t>
            </w:r>
            <w:r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ekonomiskajā daļā jāveido vienots būvdarbu daudzumu saraksts, norādot visus darbu veidus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un materiālus</w:t>
            </w:r>
            <w:r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, kas nepieciešami 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T</w:t>
            </w:r>
            <w:r w:rsidRPr="0054021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ehniskās dokumentācijas</w:t>
            </w:r>
            <w:r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realizācijai.</w:t>
            </w:r>
          </w:p>
          <w:p w14:paraId="19443B74" w14:textId="77777777" w:rsidR="006D4D60" w:rsidRDefault="006D4D60" w:rsidP="00D933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6F017" w14:textId="77777777" w:rsidR="009C1064" w:rsidRDefault="009C1064" w:rsidP="009C106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Citas daļas, ja tādas nepieciešamas. </w:t>
            </w:r>
            <w:r w:rsidRPr="00B769EA">
              <w:rPr>
                <w:rFonts w:ascii="Times New Roman" w:hAnsi="Times New Roman"/>
                <w:sz w:val="24"/>
                <w:szCs w:val="24"/>
              </w:rPr>
              <w:t>Paredz</w:t>
            </w:r>
            <w:r>
              <w:rPr>
                <w:rFonts w:ascii="Times New Roman" w:hAnsi="Times New Roman"/>
                <w:sz w:val="24"/>
                <w:szCs w:val="24"/>
              </w:rPr>
              <w:t>ēt</w:t>
            </w:r>
            <w:r w:rsidRPr="00B769EA">
              <w:rPr>
                <w:rFonts w:ascii="Times New Roman" w:hAnsi="Times New Roman"/>
                <w:sz w:val="24"/>
                <w:szCs w:val="24"/>
              </w:rPr>
              <w:t xml:space="preserve"> esošo inženiertīklu demontāž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Pr="00B769EA">
              <w:rPr>
                <w:rFonts w:ascii="Times New Roman" w:hAnsi="Times New Roman"/>
                <w:sz w:val="24"/>
                <w:szCs w:val="24"/>
              </w:rPr>
              <w:t xml:space="preserve"> un pār</w:t>
            </w:r>
            <w:r>
              <w:rPr>
                <w:rFonts w:ascii="Times New Roman" w:hAnsi="Times New Roman"/>
                <w:sz w:val="24"/>
                <w:szCs w:val="24"/>
              </w:rPr>
              <w:t>būvi</w:t>
            </w:r>
            <w:r w:rsidRPr="00B769EA">
              <w:rPr>
                <w:rFonts w:ascii="Times New Roman" w:hAnsi="Times New Roman"/>
                <w:sz w:val="24"/>
                <w:szCs w:val="24"/>
              </w:rPr>
              <w:t>, ja tādu nepieciešamību rada būvprojekta risinājumi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F5EF8FB" w14:textId="77777777" w:rsidR="009C1064" w:rsidRPr="009C1064" w:rsidRDefault="009C1064" w:rsidP="001273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5010D" w14:textId="4049F070" w:rsidR="00750EE0" w:rsidRPr="00750EE0" w:rsidRDefault="002B1357" w:rsidP="002B1357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7778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Būvprojektā jāizvērtē visas prasības esošajai infrastruktūrai, jāiekļauj visi nepieciešamie pasākumi un tehniskie risinājumi esošās infrastruktūras pilnvērtīgai un drošai darbībai, īpašie pasākumi ekspluatācijas stadijai</w:t>
            </w:r>
            <w:r w:rsidR="00C47E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C47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kā arī </w:t>
            </w:r>
            <w:r w:rsidR="00C47E7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paredzēt visus nepieciešamos tehniskās ugunsdrošības pasākumus.</w:t>
            </w:r>
            <w:r w:rsidRPr="008312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Nepieciešamības gadījumā paredzēt jaunus pagaidu inženiertīklu </w:t>
            </w:r>
            <w:proofErr w:type="spellStart"/>
            <w:r w:rsidRPr="008312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pieslēgumus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, </w:t>
            </w:r>
            <w:r w:rsidRPr="006E0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kuri nodrošinātu būvdarbu veikšanu</w:t>
            </w:r>
            <w:r w:rsidR="00750E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</w:p>
          <w:p w14:paraId="479D1902" w14:textId="6B46079C" w:rsidR="00750EE0" w:rsidRPr="00790953" w:rsidRDefault="00750EE0" w:rsidP="001273A1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0107C1" w:rsidRPr="00790953" w14:paraId="317892C0" w14:textId="77777777" w:rsidTr="00031A71">
        <w:trPr>
          <w:trHeight w:val="175"/>
        </w:trPr>
        <w:tc>
          <w:tcPr>
            <w:tcW w:w="703" w:type="dxa"/>
          </w:tcPr>
          <w:p w14:paraId="7D158BC9" w14:textId="6F70F295" w:rsidR="000107C1" w:rsidRPr="00790953" w:rsidRDefault="000107C1" w:rsidP="000107C1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790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9072" w:type="dxa"/>
            <w:gridSpan w:val="2"/>
            <w:shd w:val="clear" w:color="auto" w:fill="D9D9D9" w:themeFill="background1" w:themeFillShade="D9"/>
          </w:tcPr>
          <w:p w14:paraId="3EA094C8" w14:textId="22794EC8" w:rsidR="000107C1" w:rsidRPr="00790953" w:rsidRDefault="000107C1" w:rsidP="000107C1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7909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NOSACĪJUMI UN TEHNISKĀS PRASĪBAS BŪVPROJEKT</w:t>
            </w:r>
            <w:r w:rsidR="007021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U</w:t>
            </w:r>
            <w:r w:rsidRPr="007909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 xml:space="preserve"> RISINĀJUMU IZSTRĀDEI</w:t>
            </w:r>
          </w:p>
        </w:tc>
      </w:tr>
      <w:tr w:rsidR="00067CE7" w:rsidRPr="00790953" w14:paraId="50B455A2" w14:textId="77777777" w:rsidTr="00645A52">
        <w:trPr>
          <w:trHeight w:val="175"/>
        </w:trPr>
        <w:tc>
          <w:tcPr>
            <w:tcW w:w="703" w:type="dxa"/>
            <w:vMerge w:val="restart"/>
          </w:tcPr>
          <w:p w14:paraId="0844E802" w14:textId="762728CD" w:rsidR="00067CE7" w:rsidRPr="00790953" w:rsidRDefault="00067CE7" w:rsidP="00B042CE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lastRenderedPageBreak/>
              <w:t xml:space="preserve">   </w:t>
            </w:r>
            <w:r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9072" w:type="dxa"/>
            <w:gridSpan w:val="2"/>
            <w:shd w:val="clear" w:color="auto" w:fill="D9D9D9" w:themeFill="background1" w:themeFillShade="D9"/>
          </w:tcPr>
          <w:p w14:paraId="56853E50" w14:textId="27AA6210" w:rsidR="00067CE7" w:rsidRPr="00790953" w:rsidRDefault="00067CE7" w:rsidP="00B042CE">
            <w:pPr>
              <w:pStyle w:val="NoSpacing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7909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Vispārīgās prasība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s</w:t>
            </w:r>
          </w:p>
        </w:tc>
      </w:tr>
      <w:tr w:rsidR="00067CE7" w:rsidRPr="00790953" w14:paraId="73F68436" w14:textId="77777777" w:rsidTr="004C373B">
        <w:trPr>
          <w:trHeight w:val="175"/>
        </w:trPr>
        <w:tc>
          <w:tcPr>
            <w:tcW w:w="703" w:type="dxa"/>
            <w:vMerge/>
          </w:tcPr>
          <w:p w14:paraId="53F658CF" w14:textId="77777777" w:rsidR="00067CE7" w:rsidRPr="00790953" w:rsidRDefault="00067CE7" w:rsidP="00B042CE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9072" w:type="dxa"/>
            <w:gridSpan w:val="2"/>
          </w:tcPr>
          <w:p w14:paraId="2CB9EE44" w14:textId="7218B6FA" w:rsidR="00067CE7" w:rsidRDefault="00067CE7" w:rsidP="00052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Izmantot ilgtspējīgas būvniecības principus, ievērot </w:t>
            </w:r>
            <w:r w:rsidRPr="009F40F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zaļā iepirkuma prasības un kritērijus.</w:t>
            </w:r>
          </w:p>
        </w:tc>
      </w:tr>
      <w:tr w:rsidR="00067CE7" w:rsidRPr="00790953" w14:paraId="751BC89E" w14:textId="77777777" w:rsidTr="004C373B">
        <w:trPr>
          <w:trHeight w:val="175"/>
        </w:trPr>
        <w:tc>
          <w:tcPr>
            <w:tcW w:w="703" w:type="dxa"/>
            <w:vMerge/>
          </w:tcPr>
          <w:p w14:paraId="4DDE0673" w14:textId="77777777" w:rsidR="00067CE7" w:rsidRPr="00790953" w:rsidRDefault="00067CE7" w:rsidP="00B042CE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9072" w:type="dxa"/>
            <w:gridSpan w:val="2"/>
          </w:tcPr>
          <w:p w14:paraId="59AA4B68" w14:textId="3F1CEEF5" w:rsidR="00067CE7" w:rsidRDefault="00067CE7" w:rsidP="00B042CE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Pr="001A00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 Būvprojektu risinājumiem </w:t>
            </w:r>
            <w:r w:rsidRPr="001A00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jānodrošina nepārtraukta objekt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u</w:t>
            </w:r>
            <w:r w:rsidRPr="001A00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darbība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būvprojektu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r</w:t>
            </w:r>
            <w:r w:rsidRPr="001A00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ealizācijas laikā.</w:t>
            </w:r>
          </w:p>
        </w:tc>
      </w:tr>
      <w:tr w:rsidR="00067CE7" w:rsidRPr="00790953" w14:paraId="513462F1" w14:textId="77777777" w:rsidTr="004C373B">
        <w:trPr>
          <w:trHeight w:val="175"/>
        </w:trPr>
        <w:tc>
          <w:tcPr>
            <w:tcW w:w="703" w:type="dxa"/>
            <w:vMerge/>
          </w:tcPr>
          <w:p w14:paraId="19A472F0" w14:textId="77777777" w:rsidR="00067CE7" w:rsidRPr="00790953" w:rsidRDefault="00067CE7" w:rsidP="00461FAC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9072" w:type="dxa"/>
            <w:gridSpan w:val="2"/>
          </w:tcPr>
          <w:p w14:paraId="54DA2E70" w14:textId="0F05DEAF" w:rsidR="00067CE7" w:rsidRDefault="00067CE7" w:rsidP="00461FAC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3</w:t>
            </w:r>
            <w:r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Būvprojektu </w:t>
            </w:r>
            <w:r w:rsidRPr="005B0B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risinājumiem ir jābūt iespējami racionālākiem, funkcionāliem un inženiertehniski pamatotiem. Izstrādātājs nodrošina, ka tehniskie risinājumi ir savstarpēji saskaņoti visās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būvprojekta</w:t>
            </w:r>
            <w:r w:rsidRPr="005B0B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daļās.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Būvprojektu</w:t>
            </w:r>
            <w:r w:rsidRPr="005B0B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risinājumu izstrādē ir jāņem vērā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</w:t>
            </w:r>
            <w:r w:rsidRPr="005B0B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asūtītāja prasības, kas norādītas projektēšanas laikā darba grupas sanāksmēs.</w:t>
            </w:r>
          </w:p>
        </w:tc>
      </w:tr>
      <w:tr w:rsidR="00067CE7" w:rsidRPr="00790953" w14:paraId="7D266583" w14:textId="77777777" w:rsidTr="004C373B">
        <w:trPr>
          <w:trHeight w:val="175"/>
        </w:trPr>
        <w:tc>
          <w:tcPr>
            <w:tcW w:w="703" w:type="dxa"/>
            <w:vMerge/>
          </w:tcPr>
          <w:p w14:paraId="30723E5A" w14:textId="786A7CA5" w:rsidR="00067CE7" w:rsidRPr="00790953" w:rsidRDefault="00067CE7" w:rsidP="00461FAC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9072" w:type="dxa"/>
            <w:gridSpan w:val="2"/>
          </w:tcPr>
          <w:p w14:paraId="29CEC9F4" w14:textId="7146913C" w:rsidR="00067CE7" w:rsidRPr="00790953" w:rsidRDefault="00067CE7" w:rsidP="00461FAC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4</w:t>
            </w:r>
            <w:r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 Risinājumos jāpiedāvā mūsdienīgus  materiālus un iekārtas, lai varētu lietot progresīvas un racionālas būvniecības metodes, kas samazinātu objektu būvniecības laiku, būvniecības izmaksas, ekspluatācijas izdevumus, kā arī paaugstinātu objektu kalpošanas laiku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. </w:t>
            </w:r>
          </w:p>
        </w:tc>
      </w:tr>
      <w:tr w:rsidR="00067CE7" w:rsidRPr="00790953" w14:paraId="0C0D194F" w14:textId="77777777" w:rsidTr="004C373B">
        <w:trPr>
          <w:trHeight w:val="175"/>
        </w:trPr>
        <w:tc>
          <w:tcPr>
            <w:tcW w:w="703" w:type="dxa"/>
            <w:vMerge/>
          </w:tcPr>
          <w:p w14:paraId="6BE8DE6B" w14:textId="77777777" w:rsidR="00067CE7" w:rsidRPr="00790953" w:rsidRDefault="00067CE7" w:rsidP="00461FAC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9072" w:type="dxa"/>
            <w:gridSpan w:val="2"/>
          </w:tcPr>
          <w:p w14:paraId="5FA9B18B" w14:textId="14399533" w:rsidR="00067CE7" w:rsidRPr="00790953" w:rsidRDefault="00067CE7" w:rsidP="00461FAC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5.</w:t>
            </w:r>
            <w:r w:rsidRPr="00B11129">
              <w:t> </w:t>
            </w:r>
            <w:r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Visus konstruktīvus risinājumus, tajā skaitā īpaši sarežģītus inženiertīklu izbūves risinājumus un mezglus, un to re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</w:t>
            </w:r>
            <w:r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lizācijā izmantojamos materiālus un izstr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ā</w:t>
            </w:r>
            <w:r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ā</w:t>
            </w:r>
            <w:r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jumus, kā arī projektēšanas gaitā veiktās izmaiņas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būvprojektos</w:t>
            </w:r>
            <w:r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Izstrādātājam jāskaņo ar Pasūtītāju.</w:t>
            </w:r>
          </w:p>
        </w:tc>
      </w:tr>
      <w:tr w:rsidR="00067CE7" w:rsidRPr="00790953" w14:paraId="6F7A2116" w14:textId="77777777" w:rsidTr="004C373B">
        <w:trPr>
          <w:trHeight w:val="175"/>
        </w:trPr>
        <w:tc>
          <w:tcPr>
            <w:tcW w:w="703" w:type="dxa"/>
            <w:vMerge/>
          </w:tcPr>
          <w:p w14:paraId="060A1338" w14:textId="77777777" w:rsidR="00067CE7" w:rsidRPr="00790953" w:rsidRDefault="00067CE7" w:rsidP="00461FAC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9072" w:type="dxa"/>
            <w:gridSpan w:val="2"/>
          </w:tcPr>
          <w:p w14:paraId="4B900770" w14:textId="15224322" w:rsidR="00067CE7" w:rsidRDefault="00771562" w:rsidP="00461FAC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6.</w:t>
            </w:r>
            <w:r w:rsidR="00211B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 Būvprojektos</w:t>
            </w:r>
            <w:r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paredzēt </w:t>
            </w:r>
            <w:r w:rsidRPr="005B0B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darbu organizāciju, t.sk. satiksmes organizāciju aprakstu </w:t>
            </w:r>
            <w:r w:rsidR="00FA0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būvprojektu</w:t>
            </w:r>
            <w:r w:rsidRPr="001A00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realizācijas laikā.</w:t>
            </w:r>
          </w:p>
        </w:tc>
      </w:tr>
      <w:tr w:rsidR="00461FAC" w:rsidRPr="00790953" w14:paraId="00134A1B" w14:textId="77777777" w:rsidTr="00645A52">
        <w:trPr>
          <w:trHeight w:val="305"/>
        </w:trPr>
        <w:tc>
          <w:tcPr>
            <w:tcW w:w="703" w:type="dxa"/>
            <w:vMerge w:val="restart"/>
          </w:tcPr>
          <w:p w14:paraId="154440EE" w14:textId="156A4E7F" w:rsidR="00461FAC" w:rsidRPr="00AE0BB1" w:rsidRDefault="00461FAC" w:rsidP="00461FA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BB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072" w:type="dxa"/>
            <w:gridSpan w:val="2"/>
            <w:shd w:val="clear" w:color="auto" w:fill="D9D9D9" w:themeFill="background1" w:themeFillShade="D9"/>
          </w:tcPr>
          <w:p w14:paraId="767BA26E" w14:textId="6762ED1B" w:rsidR="00461FAC" w:rsidRPr="00167842" w:rsidRDefault="00461FAC" w:rsidP="00461FAC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3F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 xml:space="preserve">Prasības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EL/ELT</w:t>
            </w:r>
            <w:r w:rsidRPr="00F13F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 xml:space="preserve"> sadaļ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ām</w:t>
            </w:r>
          </w:p>
        </w:tc>
      </w:tr>
      <w:tr w:rsidR="00461FAC" w:rsidRPr="00790953" w14:paraId="01E3806C" w14:textId="77777777" w:rsidTr="002B408D">
        <w:trPr>
          <w:trHeight w:val="379"/>
        </w:trPr>
        <w:tc>
          <w:tcPr>
            <w:tcW w:w="703" w:type="dxa"/>
            <w:vMerge/>
          </w:tcPr>
          <w:p w14:paraId="555CD082" w14:textId="77777777" w:rsidR="00461FAC" w:rsidRPr="00AE0BB1" w:rsidRDefault="00461FAC" w:rsidP="00461FA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14:paraId="64B7FFF7" w14:textId="07B782FD" w:rsidR="00461FAC" w:rsidRPr="00031A71" w:rsidRDefault="00461FAC" w:rsidP="00461FAC">
            <w:pPr>
              <w:tabs>
                <w:tab w:val="left" w:pos="29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1. </w:t>
            </w:r>
            <w:r w:rsidRPr="00031A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Izstrādāt objekta </w:t>
            </w:r>
            <w:bookmarkStart w:id="3" w:name="_Hlk92792126"/>
            <w:r w:rsidRPr="00031A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elektroiekārtu aizsardzības zemēšanas sistēmas (ārējais zemējuma kontūrs), pēc nepieciešamības ārējās </w:t>
            </w:r>
            <w:proofErr w:type="spellStart"/>
            <w:r w:rsidRPr="00031A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zibensaizsardzības</w:t>
            </w:r>
            <w:proofErr w:type="spellEnd"/>
            <w:r w:rsidRPr="00031A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sistēmas (zibens </w:t>
            </w:r>
            <w:proofErr w:type="spellStart"/>
            <w:r w:rsidRPr="00031A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uztvērējsistēma</w:t>
            </w:r>
            <w:proofErr w:type="spellEnd"/>
            <w:r w:rsidRPr="00031A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, zibens novedējsistēma, zemētājsistēma) un iekšējās zibensaizsardzības sistēmas  (</w:t>
            </w:r>
            <w:proofErr w:type="spellStart"/>
            <w:r w:rsidRPr="00031A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zibensizlādes</w:t>
            </w:r>
            <w:proofErr w:type="spellEnd"/>
            <w:r w:rsidRPr="00031A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potenciālu izlīdzināšana, </w:t>
            </w:r>
            <w:proofErr w:type="spellStart"/>
            <w:r w:rsidRPr="00031A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atdalītājattālums</w:t>
            </w:r>
            <w:proofErr w:type="spellEnd"/>
            <w:r w:rsidRPr="00031A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) </w:t>
            </w:r>
            <w:bookmarkEnd w:id="3"/>
            <w:r w:rsidRPr="00031A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tehniskos risinājumus. Nepieciešamības gadījumā, mērķa pilnvērtīgai izpildei, paredzēt daļēju iekšējā elektrotīkla pārbūvi. Veikt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būvprojektu</w:t>
            </w:r>
            <w:r w:rsidRPr="00031A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izstrādi atbilstoši spēkā esošajiem normatīvajiem aktiem, kas regulē elektroietaišu projektēšanu un izbūvi.</w:t>
            </w:r>
          </w:p>
        </w:tc>
      </w:tr>
      <w:tr w:rsidR="00461FAC" w:rsidRPr="00790953" w14:paraId="26BF4C6F" w14:textId="77777777" w:rsidTr="002B408D">
        <w:trPr>
          <w:trHeight w:val="379"/>
        </w:trPr>
        <w:tc>
          <w:tcPr>
            <w:tcW w:w="703" w:type="dxa"/>
            <w:vMerge/>
          </w:tcPr>
          <w:p w14:paraId="1904AAC4" w14:textId="77777777" w:rsidR="00461FAC" w:rsidRPr="00AE0BB1" w:rsidRDefault="00461FAC" w:rsidP="00461FA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14:paraId="6317E529" w14:textId="01072954" w:rsidR="00461FAC" w:rsidRDefault="00461FAC" w:rsidP="00461FAC">
            <w:pPr>
              <w:tabs>
                <w:tab w:val="left" w:pos="29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Pr="004866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 </w:t>
            </w:r>
            <w:r w:rsidRPr="004866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Elektroiekārtu aizsardzības zemējuma pretestība nedrīkst pārsniegt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 </w:t>
            </w:r>
            <w:r w:rsidRPr="004866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 </w:t>
            </w:r>
            <w:r w:rsidRPr="00B129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Ω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Zibensaizsardzības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kontūra pretestība nedrīkst pārsniegt </w:t>
            </w:r>
            <w:r w:rsidRPr="004866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10 </w:t>
            </w:r>
            <w:r w:rsidRPr="00B129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Ω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. Elektroietaišu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zemējumietaišu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un būvju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zibensaizsardzības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sistēmas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zemējumietaišu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apvienošanas gadījumā objekta </w:t>
            </w:r>
            <w:r w:rsidRPr="004866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zemējuma kontūra kopējai pretestībai jābūt ne lielākai par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Pr="00B129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Ω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C428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Zibensuztvērēju</w:t>
            </w:r>
            <w:proofErr w:type="spellEnd"/>
            <w:r w:rsidRPr="00C428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un zemējuma kontūra savienojuma pārejas pretestībai jābūt ne lielākai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Pr="004866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par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0.1 </w:t>
            </w:r>
            <w:r w:rsidRPr="00B129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Ω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</w:p>
        </w:tc>
      </w:tr>
      <w:tr w:rsidR="00461FAC" w:rsidRPr="00790953" w14:paraId="222F4F38" w14:textId="77777777" w:rsidTr="002B408D">
        <w:trPr>
          <w:trHeight w:val="379"/>
        </w:trPr>
        <w:tc>
          <w:tcPr>
            <w:tcW w:w="703" w:type="dxa"/>
            <w:vMerge/>
          </w:tcPr>
          <w:p w14:paraId="0C5407EF" w14:textId="77777777" w:rsidR="00461FAC" w:rsidRPr="00AE0BB1" w:rsidRDefault="00461FAC" w:rsidP="00461FA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14:paraId="0EC12183" w14:textId="41964AC8" w:rsidR="00461FAC" w:rsidRDefault="00461FAC" w:rsidP="00461FAC">
            <w:pPr>
              <w:tabs>
                <w:tab w:val="left" w:pos="29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4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3. Projektējot zemējuma kontūru, aprēķinos izmantot ģeodēzisk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ā</w:t>
            </w:r>
            <w:r w:rsidRPr="003014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Pr="003014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izpētes datus.</w:t>
            </w:r>
          </w:p>
        </w:tc>
      </w:tr>
      <w:tr w:rsidR="00461FAC" w:rsidRPr="00790953" w14:paraId="1CCF7C60" w14:textId="77777777" w:rsidTr="002B408D">
        <w:trPr>
          <w:trHeight w:val="379"/>
        </w:trPr>
        <w:tc>
          <w:tcPr>
            <w:tcW w:w="703" w:type="dxa"/>
            <w:vMerge/>
          </w:tcPr>
          <w:p w14:paraId="6BE6363A" w14:textId="77777777" w:rsidR="00461FAC" w:rsidRPr="00AE0BB1" w:rsidRDefault="00461FAC" w:rsidP="00461FA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14:paraId="79BB2D8D" w14:textId="4FD233AD" w:rsidR="00461FAC" w:rsidRDefault="00461FAC" w:rsidP="00461FAC">
            <w:pPr>
              <w:tabs>
                <w:tab w:val="left" w:pos="29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4. Katram objektam noteikt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zibensaizsardzības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līmeni, ņemot vērā būves raksturlielumus un riska kritērijus, un izvērtēt objekta </w:t>
            </w:r>
            <w:proofErr w:type="spellStart"/>
            <w:r w:rsidRPr="0071005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zibensaizsardzības</w:t>
            </w:r>
            <w:proofErr w:type="spellEnd"/>
            <w:r w:rsidRPr="0071005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sistēmas izbūves nepieciešamību.</w:t>
            </w:r>
          </w:p>
        </w:tc>
      </w:tr>
      <w:tr w:rsidR="00461FAC" w:rsidRPr="00790953" w14:paraId="6EF2F8F9" w14:textId="77777777" w:rsidTr="001215A3">
        <w:trPr>
          <w:trHeight w:val="175"/>
        </w:trPr>
        <w:tc>
          <w:tcPr>
            <w:tcW w:w="703" w:type="dxa"/>
          </w:tcPr>
          <w:p w14:paraId="353AD8A5" w14:textId="0990306C" w:rsidR="00461FAC" w:rsidRPr="00790953" w:rsidRDefault="00461FAC" w:rsidP="00461FA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9072" w:type="dxa"/>
            <w:gridSpan w:val="2"/>
            <w:shd w:val="clear" w:color="auto" w:fill="D9D9D9" w:themeFill="background1" w:themeFillShade="D9"/>
          </w:tcPr>
          <w:p w14:paraId="2D9602B7" w14:textId="7613F376" w:rsidR="00461FAC" w:rsidRPr="00790953" w:rsidRDefault="00461FAC" w:rsidP="00461FAC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7909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BŪVPROJEKTA IZSTRĀDES LAIKS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UN </w:t>
            </w:r>
            <w:r w:rsidRPr="007909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IESNIEGŠANAS KĀRTĪBA</w:t>
            </w:r>
          </w:p>
        </w:tc>
      </w:tr>
      <w:tr w:rsidR="00461FAC" w:rsidRPr="00790953" w14:paraId="77511A92" w14:textId="77777777" w:rsidTr="00284382">
        <w:trPr>
          <w:trHeight w:val="175"/>
        </w:trPr>
        <w:tc>
          <w:tcPr>
            <w:tcW w:w="703" w:type="dxa"/>
            <w:vMerge w:val="restart"/>
            <w:shd w:val="clear" w:color="auto" w:fill="auto"/>
          </w:tcPr>
          <w:p w14:paraId="299FC0EA" w14:textId="2C4F4430" w:rsidR="00461FAC" w:rsidRDefault="00461FAC" w:rsidP="00461FA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70B8A9A5" w14:textId="468489AA" w:rsidR="00461FAC" w:rsidRPr="00494C6B" w:rsidRDefault="00461FAC" w:rsidP="00461FAC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1. </w:t>
            </w:r>
            <w:r w:rsidRPr="00DF6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Ne vēlāk kā 5 (piecu) darba dienu laikā pēc Līguma abpusējas parakstīšanas iesniegt Pasūtītājam saskaņošanai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būvprojektu</w:t>
            </w:r>
            <w:r w:rsidRPr="00DF6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izstrādes kalendāro grafiku.</w:t>
            </w:r>
          </w:p>
        </w:tc>
      </w:tr>
      <w:tr w:rsidR="00461FAC" w:rsidRPr="00790953" w14:paraId="338BA30F" w14:textId="77777777" w:rsidTr="00284382">
        <w:trPr>
          <w:trHeight w:val="175"/>
        </w:trPr>
        <w:tc>
          <w:tcPr>
            <w:tcW w:w="703" w:type="dxa"/>
            <w:vMerge/>
            <w:shd w:val="clear" w:color="auto" w:fill="auto"/>
          </w:tcPr>
          <w:p w14:paraId="51FB8C3B" w14:textId="59585204" w:rsidR="00461FAC" w:rsidRDefault="00461FAC" w:rsidP="00461FA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14:paraId="3A3F9032" w14:textId="38D8144F" w:rsidR="00461FAC" w:rsidRPr="00494C6B" w:rsidRDefault="00461FAC" w:rsidP="00461FAC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2. </w:t>
            </w:r>
            <w:r w:rsidRPr="00DF64A8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Ne retāk kā </w:t>
            </w:r>
            <w:r w:rsidRPr="00A0519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divas reizes mēnesī Izstrādātājs sniedz Pasūtītājam progresa atskaiti par izpildītajiem darbiem.</w:t>
            </w:r>
          </w:p>
        </w:tc>
      </w:tr>
      <w:tr w:rsidR="00461FAC" w:rsidRPr="00790953" w14:paraId="18F9FDAE" w14:textId="77777777" w:rsidTr="00284382">
        <w:trPr>
          <w:trHeight w:val="175"/>
        </w:trPr>
        <w:tc>
          <w:tcPr>
            <w:tcW w:w="703" w:type="dxa"/>
            <w:vMerge/>
            <w:shd w:val="clear" w:color="auto" w:fill="auto"/>
          </w:tcPr>
          <w:p w14:paraId="32F197D3" w14:textId="2B828F82" w:rsidR="00461FAC" w:rsidRDefault="00461FAC" w:rsidP="00461FA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14:paraId="795A519D" w14:textId="69E7EE25" w:rsidR="00461FAC" w:rsidRPr="00494C6B" w:rsidRDefault="00461FAC" w:rsidP="00461FAC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3. </w:t>
            </w:r>
            <w:r w:rsidRPr="00DF64A8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Ne ilgāk kā 2 (divu) mēnešu laikā</w:t>
            </w:r>
            <w:r w:rsidRPr="00DF64A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 </w:t>
            </w:r>
            <w:r w:rsidRPr="00DF64A8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pēc līguma parakstīšanas, Izstrādātājs iesniedz un saskaņo ar Pasūtītāju visus principiālos tehniskos risinājumus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00DF64A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  </w:t>
            </w:r>
          </w:p>
        </w:tc>
      </w:tr>
      <w:tr w:rsidR="00461FAC" w:rsidRPr="00790953" w14:paraId="34F16DCC" w14:textId="77777777" w:rsidTr="00284382">
        <w:trPr>
          <w:trHeight w:val="175"/>
        </w:trPr>
        <w:tc>
          <w:tcPr>
            <w:tcW w:w="703" w:type="dxa"/>
            <w:vMerge/>
            <w:shd w:val="clear" w:color="auto" w:fill="auto"/>
          </w:tcPr>
          <w:p w14:paraId="05F756AF" w14:textId="5F523DC0" w:rsidR="00461FAC" w:rsidRDefault="00461FAC" w:rsidP="00461FA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14:paraId="7CC5378F" w14:textId="74370EF6" w:rsidR="00461FAC" w:rsidRPr="00494C6B" w:rsidRDefault="00461FAC" w:rsidP="00461FAC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4. </w:t>
            </w:r>
            <w:r w:rsidRPr="00DF64A8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Ne ilgāk kā 5 (piecu) mēnešu laikā no līguma noslēgšanas Izstrādātājs saņem visus nepieciešamos saskaņojumos un iesniedz Pasūtītajam Rīgas domes Pilsētas attīstības departamentā saskaņotu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Pr="00DF64A8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būvprojektus</w:t>
            </w:r>
            <w:r w:rsidRPr="00DF64A8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461FAC" w:rsidRPr="00790953" w14:paraId="73F1CC3C" w14:textId="77777777" w:rsidTr="00284382">
        <w:trPr>
          <w:trHeight w:val="175"/>
        </w:trPr>
        <w:tc>
          <w:tcPr>
            <w:tcW w:w="703" w:type="dxa"/>
            <w:vMerge/>
            <w:shd w:val="clear" w:color="auto" w:fill="auto"/>
          </w:tcPr>
          <w:p w14:paraId="37836255" w14:textId="711143DC" w:rsidR="00461FAC" w:rsidRDefault="00461FAC" w:rsidP="00461FA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14:paraId="2BF0EA53" w14:textId="3E231F17" w:rsidR="00461FAC" w:rsidRPr="00494C6B" w:rsidRDefault="00461FAC" w:rsidP="00461FAC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5.</w:t>
            </w:r>
            <w:r>
              <w:t> </w:t>
            </w:r>
            <w:r w:rsidRPr="00494C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Būvprojekt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u</w:t>
            </w:r>
            <w:r w:rsidRPr="00494C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noformējumu veikt atbilstoši Latvijas Republikā spēkā esošajiem būvnormatīviem. Visu būvprojekt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u</w:t>
            </w:r>
            <w:r w:rsidRPr="00494C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dokumentāciju pēc tās akceptēšanas Rīgas domes Pilsētas attīstības departamentā iesniegt Pasūtītājam 1 eksemplārā drukātā formātā un digitālā formātā (uz datu nesēja):</w:t>
            </w:r>
          </w:p>
          <w:p w14:paraId="5FE1F66D" w14:textId="77777777" w:rsidR="00A0519F" w:rsidRDefault="00A0519F" w:rsidP="00461FAC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1) </w:t>
            </w:r>
            <w:r w:rsidR="00461FAC" w:rsidRPr="00494C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teksta materiāli elektroniskā formā, izmantojot Microsoft Office programmnodrošinājumu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;</w:t>
            </w:r>
          </w:p>
          <w:p w14:paraId="62F538A5" w14:textId="77777777" w:rsidR="00A0519F" w:rsidRDefault="00A0519F" w:rsidP="00461FAC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2) </w:t>
            </w:r>
            <w:r w:rsidR="00461FAC" w:rsidRPr="00494C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grafiskos materiālus ieteicams noformēt, izmantojot </w:t>
            </w:r>
            <w:proofErr w:type="spellStart"/>
            <w:r w:rsidR="00461FAC" w:rsidRPr="00494C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AutoCAD</w:t>
            </w:r>
            <w:proofErr w:type="spellEnd"/>
            <w:r w:rsidR="00461FAC" w:rsidRPr="00494C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(*.</w:t>
            </w:r>
            <w:proofErr w:type="spellStart"/>
            <w:r w:rsidR="00461FAC" w:rsidRPr="00494C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dwg</w:t>
            </w:r>
            <w:proofErr w:type="spellEnd"/>
            <w:r w:rsidR="00461FAC" w:rsidRPr="00494C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formātā) programmnodrošinājumu;</w:t>
            </w:r>
          </w:p>
          <w:p w14:paraId="134B47DF" w14:textId="1ABB2DE1" w:rsidR="00461FAC" w:rsidRPr="00494C6B" w:rsidRDefault="00A0519F" w:rsidP="00461FAC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3) </w:t>
            </w:r>
            <w:r w:rsidR="00461FAC" w:rsidRPr="00494C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viss būvprojekts kopā *.</w:t>
            </w:r>
            <w:proofErr w:type="spellStart"/>
            <w:r w:rsidR="00461FAC" w:rsidRPr="00494C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pdf</w:t>
            </w:r>
            <w:proofErr w:type="spellEnd"/>
            <w:r w:rsidR="00461FAC" w:rsidRPr="00494C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formātā, </w:t>
            </w:r>
          </w:p>
          <w:p w14:paraId="4A10EC56" w14:textId="2F9CE90D" w:rsidR="00461FAC" w:rsidRPr="00494C6B" w:rsidRDefault="00A0519F" w:rsidP="00461FAC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4) </w:t>
            </w:r>
            <w:r w:rsidR="00461FAC" w:rsidRPr="00494C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visas tāmes *.</w:t>
            </w:r>
            <w:proofErr w:type="spellStart"/>
            <w:r w:rsidR="00461FAC" w:rsidRPr="00494C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excel</w:t>
            </w:r>
            <w:proofErr w:type="spellEnd"/>
            <w:r w:rsidR="00461FAC" w:rsidRPr="00494C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formātā;</w:t>
            </w:r>
          </w:p>
          <w:p w14:paraId="46603583" w14:textId="4764D3CD" w:rsidR="00461FAC" w:rsidRPr="00494C6B" w:rsidRDefault="00A0519F" w:rsidP="00461FAC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lastRenderedPageBreak/>
              <w:t xml:space="preserve">5) </w:t>
            </w:r>
            <w:r w:rsidR="00461FAC" w:rsidRPr="00494C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visi tehniskie noteikumi, atļaujas un saskaņojumi iesniedzami Pasūtītājam 1 eksemplārā – oriģināli.</w:t>
            </w:r>
          </w:p>
        </w:tc>
      </w:tr>
      <w:tr w:rsidR="00461FAC" w:rsidRPr="00790953" w14:paraId="14EFD259" w14:textId="77777777" w:rsidTr="001215A3">
        <w:trPr>
          <w:trHeight w:val="175"/>
        </w:trPr>
        <w:tc>
          <w:tcPr>
            <w:tcW w:w="703" w:type="dxa"/>
          </w:tcPr>
          <w:p w14:paraId="26647812" w14:textId="2BC25D0C" w:rsidR="00461FAC" w:rsidRPr="00D76CAB" w:rsidRDefault="00461FAC" w:rsidP="00461FA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6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9072" w:type="dxa"/>
            <w:gridSpan w:val="2"/>
            <w:shd w:val="clear" w:color="auto" w:fill="D9D9D9" w:themeFill="background1" w:themeFillShade="D9"/>
          </w:tcPr>
          <w:p w14:paraId="775F0FD8" w14:textId="234A69F6" w:rsidR="00461FAC" w:rsidRPr="006C215B" w:rsidRDefault="00461FAC" w:rsidP="00461FAC">
            <w:pPr>
              <w:pStyle w:val="NoSpacing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6C21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PIELIKUMI</w:t>
            </w:r>
          </w:p>
        </w:tc>
      </w:tr>
      <w:tr w:rsidR="00461FAC" w:rsidRPr="007661A6" w14:paraId="64EEA613" w14:textId="77777777" w:rsidTr="007661A6">
        <w:trPr>
          <w:trHeight w:val="113"/>
        </w:trPr>
        <w:tc>
          <w:tcPr>
            <w:tcW w:w="703" w:type="dxa"/>
          </w:tcPr>
          <w:p w14:paraId="34BD1BC4" w14:textId="1C732FCA" w:rsidR="00461FAC" w:rsidRPr="00DC41E8" w:rsidRDefault="00461FAC" w:rsidP="00461FA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2" w:type="dxa"/>
            <w:gridSpan w:val="2"/>
          </w:tcPr>
          <w:p w14:paraId="55DEF1CA" w14:textId="09812E8C" w:rsidR="00461FAC" w:rsidRPr="001215A3" w:rsidRDefault="000438DA" w:rsidP="00461FAC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lv-LV"/>
              </w:rPr>
            </w:pPr>
            <w:r w:rsidRPr="00043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Vilces apakšstaciju saraksts, Rīgā </w:t>
            </w:r>
            <w:r w:rsidR="00461FAC" w:rsidRPr="00043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uz </w:t>
            </w:r>
            <w:r w:rsidRPr="00043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</w:t>
            </w:r>
            <w:r w:rsidR="00461FAC" w:rsidRPr="00043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lpp.</w:t>
            </w:r>
          </w:p>
        </w:tc>
      </w:tr>
    </w:tbl>
    <w:p w14:paraId="1A67E509" w14:textId="66F920CC" w:rsidR="00976A08" w:rsidRDefault="00976A08" w:rsidP="00DC41E8">
      <w:pPr>
        <w:rPr>
          <w:rFonts w:ascii="Times New Roman" w:hAnsi="Times New Roman" w:cs="Times New Roman"/>
          <w:sz w:val="24"/>
          <w:szCs w:val="24"/>
        </w:rPr>
      </w:pPr>
    </w:p>
    <w:sectPr w:rsidR="00976A08" w:rsidSect="00AC1DB2">
      <w:headerReference w:type="default" r:id="rId11"/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954A4" w14:textId="77777777" w:rsidR="00434709" w:rsidRDefault="00434709" w:rsidP="004C373B">
      <w:pPr>
        <w:spacing w:after="0" w:line="240" w:lineRule="auto"/>
      </w:pPr>
      <w:r>
        <w:separator/>
      </w:r>
    </w:p>
  </w:endnote>
  <w:endnote w:type="continuationSeparator" w:id="0">
    <w:p w14:paraId="30A19C7F" w14:textId="77777777" w:rsidR="00434709" w:rsidRDefault="00434709" w:rsidP="004C3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323F1" w14:textId="77777777" w:rsidR="00434709" w:rsidRDefault="00434709" w:rsidP="004C373B">
      <w:pPr>
        <w:spacing w:after="0" w:line="240" w:lineRule="auto"/>
      </w:pPr>
      <w:r>
        <w:separator/>
      </w:r>
    </w:p>
  </w:footnote>
  <w:footnote w:type="continuationSeparator" w:id="0">
    <w:p w14:paraId="46C7BA7C" w14:textId="77777777" w:rsidR="00434709" w:rsidRDefault="00434709" w:rsidP="004C373B">
      <w:pPr>
        <w:spacing w:after="0" w:line="240" w:lineRule="auto"/>
      </w:pPr>
      <w:r>
        <w:continuationSeparator/>
      </w:r>
    </w:p>
  </w:footnote>
  <w:footnote w:id="1">
    <w:p w14:paraId="779F1974" w14:textId="19CBD504" w:rsidR="00026A85" w:rsidRDefault="002926C5" w:rsidP="00026A85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="00026A85">
        <w:rPr>
          <w:rFonts w:ascii="Times New Roman" w:hAnsi="Times New Roman" w:cs="Times New Roman"/>
        </w:rPr>
        <w:t>Būvprojekts – dokumentu kopums, kas nepieciešams projektēšanas uzdevumā norādīto darbu veikšanai, atbilstoši normatīvo aktu prasībām, t.sk., būvprojekts, paskaidrojuma raksts, paziņojums par būvniecību u.tml.</w:t>
      </w:r>
    </w:p>
    <w:p w14:paraId="2DA05BEC" w14:textId="13D42FE4" w:rsidR="00026A85" w:rsidRDefault="002926C5" w:rsidP="00026A85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t>2</w:t>
      </w:r>
      <w:r w:rsidR="00026A85">
        <w:rPr>
          <w:rFonts w:ascii="Times New Roman" w:hAnsi="Times New Roman" w:cs="Times New Roman"/>
        </w:rPr>
        <w:t xml:space="preserve"> Atbilstoši Ministru kabineta 19.08.2014. noteikumiem Nr.500 “Vispārīgie būvnoteikumi”. Precīzu inženierbūves grupu būvniecības ieceres dokumentācijā būvprojekta izstrādātājs norāda atbilstoši normatīvo aktu prasībām atkarībā no būvniecības sarežģītības pakāpes.</w:t>
      </w:r>
    </w:p>
  </w:footnote>
  <w:footnote w:id="2">
    <w:p w14:paraId="68A1522B" w14:textId="623FE458" w:rsidR="002926C5" w:rsidRDefault="002926C5" w:rsidP="002926C5">
      <w:pPr>
        <w:pStyle w:val="FootnoteText"/>
        <w:jc w:val="both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03516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E96DB7E" w14:textId="43E0D372" w:rsidR="003379BC" w:rsidRDefault="003379BC" w:rsidP="00DC41E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AC3"/>
    <w:multiLevelType w:val="hybridMultilevel"/>
    <w:tmpl w:val="A14A0C38"/>
    <w:lvl w:ilvl="0" w:tplc="0426000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1" w15:restartNumberingAfterBreak="0">
    <w:nsid w:val="05344C04"/>
    <w:multiLevelType w:val="multilevel"/>
    <w:tmpl w:val="8F264A6E"/>
    <w:lvl w:ilvl="0">
      <w:start w:val="7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9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color w:val="auto"/>
      </w:rPr>
    </w:lvl>
  </w:abstractNum>
  <w:abstractNum w:abstractNumId="2" w15:restartNumberingAfterBreak="0">
    <w:nsid w:val="055D67E3"/>
    <w:multiLevelType w:val="hybridMultilevel"/>
    <w:tmpl w:val="48541E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771B7"/>
    <w:multiLevelType w:val="hybridMultilevel"/>
    <w:tmpl w:val="C26AE2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8483B"/>
    <w:multiLevelType w:val="multilevel"/>
    <w:tmpl w:val="35EE6F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5" w15:restartNumberingAfterBreak="0">
    <w:nsid w:val="1285242E"/>
    <w:multiLevelType w:val="multilevel"/>
    <w:tmpl w:val="B9FED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031C63"/>
    <w:multiLevelType w:val="hybridMultilevel"/>
    <w:tmpl w:val="DDD0F01E"/>
    <w:lvl w:ilvl="0" w:tplc="47142B36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7A11F9F"/>
    <w:multiLevelType w:val="multilevel"/>
    <w:tmpl w:val="0972A0EA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8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042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703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3724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8" w:hanging="1800"/>
      </w:pPr>
      <w:rPr>
        <w:rFonts w:hint="default"/>
      </w:rPr>
    </w:lvl>
  </w:abstractNum>
  <w:abstractNum w:abstractNumId="8" w15:restartNumberingAfterBreak="0">
    <w:nsid w:val="189B257F"/>
    <w:multiLevelType w:val="hybridMultilevel"/>
    <w:tmpl w:val="AFACDEE6"/>
    <w:lvl w:ilvl="0" w:tplc="0426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A5E33BA"/>
    <w:multiLevelType w:val="multilevel"/>
    <w:tmpl w:val="B85E9FA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AAD23A9"/>
    <w:multiLevelType w:val="multilevel"/>
    <w:tmpl w:val="B9FED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ED46F5"/>
    <w:multiLevelType w:val="hybridMultilevel"/>
    <w:tmpl w:val="B8B0B43A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D1E95"/>
    <w:multiLevelType w:val="hybridMultilevel"/>
    <w:tmpl w:val="29D08CA0"/>
    <w:lvl w:ilvl="0" w:tplc="262CC828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19C031F"/>
    <w:multiLevelType w:val="hybridMultilevel"/>
    <w:tmpl w:val="6CC4FE70"/>
    <w:lvl w:ilvl="0" w:tplc="8C18D7C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221A7C77"/>
    <w:multiLevelType w:val="hybridMultilevel"/>
    <w:tmpl w:val="A29CB12E"/>
    <w:lvl w:ilvl="0" w:tplc="FFFFFFFF">
      <w:start w:val="1"/>
      <w:numFmt w:val="decimal"/>
      <w:lvlText w:val="%1."/>
      <w:lvlJc w:val="center"/>
      <w:pPr>
        <w:ind w:left="144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4271523"/>
    <w:multiLevelType w:val="multilevel"/>
    <w:tmpl w:val="B9FED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2F50A1"/>
    <w:multiLevelType w:val="multilevel"/>
    <w:tmpl w:val="0FB013BE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8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7" w15:restartNumberingAfterBreak="0">
    <w:nsid w:val="29B8429B"/>
    <w:multiLevelType w:val="hybridMultilevel"/>
    <w:tmpl w:val="757A2C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0E730E"/>
    <w:multiLevelType w:val="hybridMultilevel"/>
    <w:tmpl w:val="4ACCCE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644663"/>
    <w:multiLevelType w:val="multilevel"/>
    <w:tmpl w:val="0FB013BE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8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0" w15:restartNumberingAfterBreak="0">
    <w:nsid w:val="2F9645AD"/>
    <w:multiLevelType w:val="hybridMultilevel"/>
    <w:tmpl w:val="2AECFFFC"/>
    <w:lvl w:ilvl="0" w:tplc="4C8289FC">
      <w:start w:val="5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2B0CEA"/>
    <w:multiLevelType w:val="multilevel"/>
    <w:tmpl w:val="B9F45B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0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2D97F6D"/>
    <w:multiLevelType w:val="multilevel"/>
    <w:tmpl w:val="78E2D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BD23DA"/>
    <w:multiLevelType w:val="multilevel"/>
    <w:tmpl w:val="B9FED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EA5DCC"/>
    <w:multiLevelType w:val="hybridMultilevel"/>
    <w:tmpl w:val="6BAAEE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7C695D"/>
    <w:multiLevelType w:val="multilevel"/>
    <w:tmpl w:val="0FB013BE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8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6" w15:restartNumberingAfterBreak="0">
    <w:nsid w:val="3ADB1904"/>
    <w:multiLevelType w:val="hybridMultilevel"/>
    <w:tmpl w:val="D36A0762"/>
    <w:lvl w:ilvl="0" w:tplc="572EE0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367036"/>
    <w:multiLevelType w:val="hybridMultilevel"/>
    <w:tmpl w:val="1C62338A"/>
    <w:lvl w:ilvl="0" w:tplc="042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 w:tentative="1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 w15:restartNumberingAfterBreak="0">
    <w:nsid w:val="408D1A83"/>
    <w:multiLevelType w:val="hybridMultilevel"/>
    <w:tmpl w:val="B106B9C6"/>
    <w:lvl w:ilvl="0" w:tplc="0426000F">
      <w:start w:val="1"/>
      <w:numFmt w:val="decimal"/>
      <w:lvlText w:val="%1."/>
      <w:lvlJc w:val="left"/>
      <w:pPr>
        <w:ind w:left="1680" w:hanging="360"/>
      </w:pPr>
    </w:lvl>
    <w:lvl w:ilvl="1" w:tplc="04260019" w:tentative="1">
      <w:start w:val="1"/>
      <w:numFmt w:val="lowerLetter"/>
      <w:lvlText w:val="%2."/>
      <w:lvlJc w:val="left"/>
      <w:pPr>
        <w:ind w:left="2400" w:hanging="360"/>
      </w:pPr>
    </w:lvl>
    <w:lvl w:ilvl="2" w:tplc="0426001B" w:tentative="1">
      <w:start w:val="1"/>
      <w:numFmt w:val="lowerRoman"/>
      <w:lvlText w:val="%3."/>
      <w:lvlJc w:val="right"/>
      <w:pPr>
        <w:ind w:left="3120" w:hanging="180"/>
      </w:pPr>
    </w:lvl>
    <w:lvl w:ilvl="3" w:tplc="0426000F" w:tentative="1">
      <w:start w:val="1"/>
      <w:numFmt w:val="decimal"/>
      <w:lvlText w:val="%4."/>
      <w:lvlJc w:val="left"/>
      <w:pPr>
        <w:ind w:left="3840" w:hanging="360"/>
      </w:pPr>
    </w:lvl>
    <w:lvl w:ilvl="4" w:tplc="04260019" w:tentative="1">
      <w:start w:val="1"/>
      <w:numFmt w:val="lowerLetter"/>
      <w:lvlText w:val="%5."/>
      <w:lvlJc w:val="left"/>
      <w:pPr>
        <w:ind w:left="4560" w:hanging="360"/>
      </w:pPr>
    </w:lvl>
    <w:lvl w:ilvl="5" w:tplc="0426001B" w:tentative="1">
      <w:start w:val="1"/>
      <w:numFmt w:val="lowerRoman"/>
      <w:lvlText w:val="%6."/>
      <w:lvlJc w:val="right"/>
      <w:pPr>
        <w:ind w:left="5280" w:hanging="180"/>
      </w:pPr>
    </w:lvl>
    <w:lvl w:ilvl="6" w:tplc="0426000F" w:tentative="1">
      <w:start w:val="1"/>
      <w:numFmt w:val="decimal"/>
      <w:lvlText w:val="%7."/>
      <w:lvlJc w:val="left"/>
      <w:pPr>
        <w:ind w:left="6000" w:hanging="360"/>
      </w:pPr>
    </w:lvl>
    <w:lvl w:ilvl="7" w:tplc="04260019" w:tentative="1">
      <w:start w:val="1"/>
      <w:numFmt w:val="lowerLetter"/>
      <w:lvlText w:val="%8."/>
      <w:lvlJc w:val="left"/>
      <w:pPr>
        <w:ind w:left="6720" w:hanging="360"/>
      </w:pPr>
    </w:lvl>
    <w:lvl w:ilvl="8" w:tplc="0426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9" w15:restartNumberingAfterBreak="0">
    <w:nsid w:val="418C5144"/>
    <w:multiLevelType w:val="hybridMultilevel"/>
    <w:tmpl w:val="3760DD96"/>
    <w:lvl w:ilvl="0" w:tplc="042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 w:tentative="1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0" w15:restartNumberingAfterBreak="0">
    <w:nsid w:val="451E5BEC"/>
    <w:multiLevelType w:val="hybridMultilevel"/>
    <w:tmpl w:val="8E9469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6A469C"/>
    <w:multiLevelType w:val="hybridMultilevel"/>
    <w:tmpl w:val="B55C06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83358A"/>
    <w:multiLevelType w:val="hybridMultilevel"/>
    <w:tmpl w:val="F9363F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7015B1"/>
    <w:multiLevelType w:val="multilevel"/>
    <w:tmpl w:val="A5A086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4ED450E"/>
    <w:multiLevelType w:val="hybridMultilevel"/>
    <w:tmpl w:val="D4461BF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B47A86"/>
    <w:multiLevelType w:val="multilevel"/>
    <w:tmpl w:val="66D0C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D9F54B1"/>
    <w:multiLevelType w:val="hybridMultilevel"/>
    <w:tmpl w:val="A7D4F188"/>
    <w:lvl w:ilvl="0" w:tplc="B9581F3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4C59A3"/>
    <w:multiLevelType w:val="multilevel"/>
    <w:tmpl w:val="4E98B49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20"/>
        <w:szCs w:val="20"/>
      </w:rPr>
    </w:lvl>
    <w:lvl w:ilvl="3">
      <w:start w:val="4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  <w:sz w:val="22"/>
      </w:rPr>
    </w:lvl>
  </w:abstractNum>
  <w:abstractNum w:abstractNumId="38" w15:restartNumberingAfterBreak="0">
    <w:nsid w:val="5EB934BC"/>
    <w:multiLevelType w:val="hybridMultilevel"/>
    <w:tmpl w:val="B99873B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1D466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CEA128F"/>
    <w:multiLevelType w:val="hybridMultilevel"/>
    <w:tmpl w:val="057EEBD4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C561DA"/>
    <w:multiLevelType w:val="multilevel"/>
    <w:tmpl w:val="8F3693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79B4ED4"/>
    <w:multiLevelType w:val="hybridMultilevel"/>
    <w:tmpl w:val="A9E68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9775B3"/>
    <w:multiLevelType w:val="multilevel"/>
    <w:tmpl w:val="6F50B3C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BBC24F8"/>
    <w:multiLevelType w:val="multilevel"/>
    <w:tmpl w:val="B9FED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7"/>
  </w:num>
  <w:num w:numId="3">
    <w:abstractNumId w:val="20"/>
  </w:num>
  <w:num w:numId="4">
    <w:abstractNumId w:val="36"/>
  </w:num>
  <w:num w:numId="5">
    <w:abstractNumId w:val="5"/>
  </w:num>
  <w:num w:numId="6">
    <w:abstractNumId w:val="22"/>
  </w:num>
  <w:num w:numId="7">
    <w:abstractNumId w:val="44"/>
  </w:num>
  <w:num w:numId="8">
    <w:abstractNumId w:val="23"/>
  </w:num>
  <w:num w:numId="9">
    <w:abstractNumId w:val="15"/>
  </w:num>
  <w:num w:numId="10">
    <w:abstractNumId w:val="10"/>
  </w:num>
  <w:num w:numId="11">
    <w:abstractNumId w:val="37"/>
  </w:num>
  <w:num w:numId="12">
    <w:abstractNumId w:val="11"/>
  </w:num>
  <w:num w:numId="13">
    <w:abstractNumId w:val="24"/>
  </w:num>
  <w:num w:numId="14">
    <w:abstractNumId w:val="40"/>
  </w:num>
  <w:num w:numId="15">
    <w:abstractNumId w:val="12"/>
  </w:num>
  <w:num w:numId="16">
    <w:abstractNumId w:val="32"/>
  </w:num>
  <w:num w:numId="17">
    <w:abstractNumId w:val="41"/>
  </w:num>
  <w:num w:numId="18">
    <w:abstractNumId w:val="29"/>
  </w:num>
  <w:num w:numId="19">
    <w:abstractNumId w:val="27"/>
  </w:num>
  <w:num w:numId="20">
    <w:abstractNumId w:val="8"/>
  </w:num>
  <w:num w:numId="21">
    <w:abstractNumId w:val="34"/>
  </w:num>
  <w:num w:numId="22">
    <w:abstractNumId w:val="18"/>
  </w:num>
  <w:num w:numId="23">
    <w:abstractNumId w:val="6"/>
  </w:num>
  <w:num w:numId="24">
    <w:abstractNumId w:val="13"/>
  </w:num>
  <w:num w:numId="25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19"/>
  </w:num>
  <w:num w:numId="28">
    <w:abstractNumId w:val="25"/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3"/>
  </w:num>
  <w:num w:numId="31">
    <w:abstractNumId w:val="16"/>
  </w:num>
  <w:num w:numId="32">
    <w:abstractNumId w:val="31"/>
  </w:num>
  <w:num w:numId="33">
    <w:abstractNumId w:val="39"/>
  </w:num>
  <w:num w:numId="34">
    <w:abstractNumId w:val="0"/>
  </w:num>
  <w:num w:numId="35">
    <w:abstractNumId w:val="42"/>
  </w:num>
  <w:num w:numId="36">
    <w:abstractNumId w:val="1"/>
  </w:num>
  <w:num w:numId="37">
    <w:abstractNumId w:val="28"/>
  </w:num>
  <w:num w:numId="38">
    <w:abstractNumId w:val="4"/>
  </w:num>
  <w:num w:numId="39">
    <w:abstractNumId w:val="9"/>
  </w:num>
  <w:num w:numId="40">
    <w:abstractNumId w:val="35"/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</w:num>
  <w:num w:numId="43">
    <w:abstractNumId w:val="3"/>
  </w:num>
  <w:num w:numId="44">
    <w:abstractNumId w:val="38"/>
  </w:num>
  <w:num w:numId="45">
    <w:abstractNumId w:val="30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A08"/>
    <w:rsid w:val="00000494"/>
    <w:rsid w:val="00003D72"/>
    <w:rsid w:val="00005272"/>
    <w:rsid w:val="000058F7"/>
    <w:rsid w:val="00007837"/>
    <w:rsid w:val="000107C1"/>
    <w:rsid w:val="00010831"/>
    <w:rsid w:val="0001109C"/>
    <w:rsid w:val="00013C9D"/>
    <w:rsid w:val="00014894"/>
    <w:rsid w:val="00014AB1"/>
    <w:rsid w:val="00020182"/>
    <w:rsid w:val="00020FE7"/>
    <w:rsid w:val="000215F8"/>
    <w:rsid w:val="00026A85"/>
    <w:rsid w:val="00026B03"/>
    <w:rsid w:val="000314FE"/>
    <w:rsid w:val="00031665"/>
    <w:rsid w:val="00031A71"/>
    <w:rsid w:val="00032789"/>
    <w:rsid w:val="00033DBC"/>
    <w:rsid w:val="00033E7D"/>
    <w:rsid w:val="000360DF"/>
    <w:rsid w:val="00037B9C"/>
    <w:rsid w:val="00040ECC"/>
    <w:rsid w:val="00041475"/>
    <w:rsid w:val="00041F7C"/>
    <w:rsid w:val="000432FF"/>
    <w:rsid w:val="000438DA"/>
    <w:rsid w:val="000447DF"/>
    <w:rsid w:val="00044D9A"/>
    <w:rsid w:val="00046E4D"/>
    <w:rsid w:val="00047D85"/>
    <w:rsid w:val="00050E61"/>
    <w:rsid w:val="00052419"/>
    <w:rsid w:val="00054E65"/>
    <w:rsid w:val="00055DA8"/>
    <w:rsid w:val="000634BC"/>
    <w:rsid w:val="000667A4"/>
    <w:rsid w:val="00066A90"/>
    <w:rsid w:val="00067230"/>
    <w:rsid w:val="00067CE7"/>
    <w:rsid w:val="000704BF"/>
    <w:rsid w:val="00070CE4"/>
    <w:rsid w:val="00071494"/>
    <w:rsid w:val="00072744"/>
    <w:rsid w:val="000729EC"/>
    <w:rsid w:val="00073075"/>
    <w:rsid w:val="00073B5B"/>
    <w:rsid w:val="00074DA3"/>
    <w:rsid w:val="0007554F"/>
    <w:rsid w:val="00075CF2"/>
    <w:rsid w:val="000772F1"/>
    <w:rsid w:val="00077469"/>
    <w:rsid w:val="0008041A"/>
    <w:rsid w:val="00080B98"/>
    <w:rsid w:val="00082EFD"/>
    <w:rsid w:val="000837A3"/>
    <w:rsid w:val="00084C42"/>
    <w:rsid w:val="00084F8E"/>
    <w:rsid w:val="00085576"/>
    <w:rsid w:val="000857A0"/>
    <w:rsid w:val="000860A3"/>
    <w:rsid w:val="000876EC"/>
    <w:rsid w:val="000919CE"/>
    <w:rsid w:val="000933DA"/>
    <w:rsid w:val="00096AE9"/>
    <w:rsid w:val="00096B8D"/>
    <w:rsid w:val="00097D3E"/>
    <w:rsid w:val="00097DE3"/>
    <w:rsid w:val="000A1145"/>
    <w:rsid w:val="000A2755"/>
    <w:rsid w:val="000A5289"/>
    <w:rsid w:val="000A52F3"/>
    <w:rsid w:val="000B0F0B"/>
    <w:rsid w:val="000B2A59"/>
    <w:rsid w:val="000B3F3D"/>
    <w:rsid w:val="000B4283"/>
    <w:rsid w:val="000B7812"/>
    <w:rsid w:val="000C34F3"/>
    <w:rsid w:val="000C352E"/>
    <w:rsid w:val="000C52AB"/>
    <w:rsid w:val="000C581F"/>
    <w:rsid w:val="000C6909"/>
    <w:rsid w:val="000C7274"/>
    <w:rsid w:val="000C7B10"/>
    <w:rsid w:val="000D3602"/>
    <w:rsid w:val="000D543D"/>
    <w:rsid w:val="000D584E"/>
    <w:rsid w:val="000D5F8C"/>
    <w:rsid w:val="000D6717"/>
    <w:rsid w:val="000D7439"/>
    <w:rsid w:val="000D7ACA"/>
    <w:rsid w:val="000D7BDC"/>
    <w:rsid w:val="000D7E68"/>
    <w:rsid w:val="000E07B3"/>
    <w:rsid w:val="000E0CF9"/>
    <w:rsid w:val="000E15DD"/>
    <w:rsid w:val="000E4D03"/>
    <w:rsid w:val="000E7BA3"/>
    <w:rsid w:val="000F0679"/>
    <w:rsid w:val="000F1776"/>
    <w:rsid w:val="000F33B5"/>
    <w:rsid w:val="000F43FE"/>
    <w:rsid w:val="000F66DC"/>
    <w:rsid w:val="00101C38"/>
    <w:rsid w:val="001026E0"/>
    <w:rsid w:val="001068E9"/>
    <w:rsid w:val="00110791"/>
    <w:rsid w:val="00111EF9"/>
    <w:rsid w:val="0011234D"/>
    <w:rsid w:val="00113056"/>
    <w:rsid w:val="001130F8"/>
    <w:rsid w:val="00114C26"/>
    <w:rsid w:val="00115FD8"/>
    <w:rsid w:val="001215A3"/>
    <w:rsid w:val="00123D39"/>
    <w:rsid w:val="001247D0"/>
    <w:rsid w:val="001254FA"/>
    <w:rsid w:val="00126661"/>
    <w:rsid w:val="001273A1"/>
    <w:rsid w:val="00127D33"/>
    <w:rsid w:val="00140097"/>
    <w:rsid w:val="0014073F"/>
    <w:rsid w:val="00141BDE"/>
    <w:rsid w:val="00142EF0"/>
    <w:rsid w:val="00144D1C"/>
    <w:rsid w:val="00147CC0"/>
    <w:rsid w:val="001533E7"/>
    <w:rsid w:val="00155F95"/>
    <w:rsid w:val="0015627C"/>
    <w:rsid w:val="001577AD"/>
    <w:rsid w:val="00157E66"/>
    <w:rsid w:val="001609E8"/>
    <w:rsid w:val="0016101A"/>
    <w:rsid w:val="001649A7"/>
    <w:rsid w:val="00165421"/>
    <w:rsid w:val="0016558D"/>
    <w:rsid w:val="00167842"/>
    <w:rsid w:val="00167DE1"/>
    <w:rsid w:val="00167E9E"/>
    <w:rsid w:val="00170653"/>
    <w:rsid w:val="001709CB"/>
    <w:rsid w:val="00171636"/>
    <w:rsid w:val="0017290A"/>
    <w:rsid w:val="001744D1"/>
    <w:rsid w:val="00175D57"/>
    <w:rsid w:val="00176E99"/>
    <w:rsid w:val="001819AB"/>
    <w:rsid w:val="00185565"/>
    <w:rsid w:val="00186F26"/>
    <w:rsid w:val="001870E1"/>
    <w:rsid w:val="00190C38"/>
    <w:rsid w:val="00190E5A"/>
    <w:rsid w:val="00193C93"/>
    <w:rsid w:val="00195634"/>
    <w:rsid w:val="001A0089"/>
    <w:rsid w:val="001A2A64"/>
    <w:rsid w:val="001A2EB3"/>
    <w:rsid w:val="001A3698"/>
    <w:rsid w:val="001A6C51"/>
    <w:rsid w:val="001A7CA2"/>
    <w:rsid w:val="001A7E27"/>
    <w:rsid w:val="001B18B7"/>
    <w:rsid w:val="001B1F93"/>
    <w:rsid w:val="001B2D5B"/>
    <w:rsid w:val="001B40ED"/>
    <w:rsid w:val="001B4436"/>
    <w:rsid w:val="001B65F2"/>
    <w:rsid w:val="001B72EF"/>
    <w:rsid w:val="001B7F9D"/>
    <w:rsid w:val="001C2360"/>
    <w:rsid w:val="001C3D50"/>
    <w:rsid w:val="001C4BE0"/>
    <w:rsid w:val="001C62B4"/>
    <w:rsid w:val="001C68A3"/>
    <w:rsid w:val="001C6D69"/>
    <w:rsid w:val="001D0014"/>
    <w:rsid w:val="001D2C0A"/>
    <w:rsid w:val="001D36B7"/>
    <w:rsid w:val="001D6F98"/>
    <w:rsid w:val="001D7AC4"/>
    <w:rsid w:val="001E122A"/>
    <w:rsid w:val="001E1E43"/>
    <w:rsid w:val="001E679B"/>
    <w:rsid w:val="001E7AEC"/>
    <w:rsid w:val="001F00F8"/>
    <w:rsid w:val="001F26A7"/>
    <w:rsid w:val="001F2A16"/>
    <w:rsid w:val="001F3DEE"/>
    <w:rsid w:val="001F40EE"/>
    <w:rsid w:val="001F484C"/>
    <w:rsid w:val="001F687F"/>
    <w:rsid w:val="001F74AF"/>
    <w:rsid w:val="001F7D36"/>
    <w:rsid w:val="0020149F"/>
    <w:rsid w:val="00204218"/>
    <w:rsid w:val="00204258"/>
    <w:rsid w:val="00204683"/>
    <w:rsid w:val="0021020C"/>
    <w:rsid w:val="00211B95"/>
    <w:rsid w:val="00212337"/>
    <w:rsid w:val="00213567"/>
    <w:rsid w:val="002144A7"/>
    <w:rsid w:val="0021544B"/>
    <w:rsid w:val="00215B65"/>
    <w:rsid w:val="00217327"/>
    <w:rsid w:val="002211EF"/>
    <w:rsid w:val="00222A06"/>
    <w:rsid w:val="00224AB8"/>
    <w:rsid w:val="002251F3"/>
    <w:rsid w:val="00225C55"/>
    <w:rsid w:val="00226203"/>
    <w:rsid w:val="00233533"/>
    <w:rsid w:val="00235769"/>
    <w:rsid w:val="002358E3"/>
    <w:rsid w:val="00235FF6"/>
    <w:rsid w:val="002364E1"/>
    <w:rsid w:val="002370B7"/>
    <w:rsid w:val="002404B1"/>
    <w:rsid w:val="00246049"/>
    <w:rsid w:val="00253BFE"/>
    <w:rsid w:val="00254228"/>
    <w:rsid w:val="0025619F"/>
    <w:rsid w:val="00256A4C"/>
    <w:rsid w:val="002578A6"/>
    <w:rsid w:val="00260DC6"/>
    <w:rsid w:val="00262D20"/>
    <w:rsid w:val="00263649"/>
    <w:rsid w:val="002703EF"/>
    <w:rsid w:val="00273F0F"/>
    <w:rsid w:val="00274D73"/>
    <w:rsid w:val="00277413"/>
    <w:rsid w:val="00281BBD"/>
    <w:rsid w:val="00281C21"/>
    <w:rsid w:val="00284382"/>
    <w:rsid w:val="002852C5"/>
    <w:rsid w:val="00287B68"/>
    <w:rsid w:val="0029085C"/>
    <w:rsid w:val="002912D8"/>
    <w:rsid w:val="002926C5"/>
    <w:rsid w:val="002944BD"/>
    <w:rsid w:val="00295B30"/>
    <w:rsid w:val="0029648D"/>
    <w:rsid w:val="00297AAF"/>
    <w:rsid w:val="002A042A"/>
    <w:rsid w:val="002A1FC0"/>
    <w:rsid w:val="002A2C60"/>
    <w:rsid w:val="002A328C"/>
    <w:rsid w:val="002A35D2"/>
    <w:rsid w:val="002A54ED"/>
    <w:rsid w:val="002A6044"/>
    <w:rsid w:val="002A7543"/>
    <w:rsid w:val="002A7F85"/>
    <w:rsid w:val="002B0549"/>
    <w:rsid w:val="002B1357"/>
    <w:rsid w:val="002B1CA4"/>
    <w:rsid w:val="002B408D"/>
    <w:rsid w:val="002B40AB"/>
    <w:rsid w:val="002B4C8A"/>
    <w:rsid w:val="002B53C9"/>
    <w:rsid w:val="002B5801"/>
    <w:rsid w:val="002B5814"/>
    <w:rsid w:val="002B67EB"/>
    <w:rsid w:val="002C06BF"/>
    <w:rsid w:val="002C1276"/>
    <w:rsid w:val="002C2498"/>
    <w:rsid w:val="002C382E"/>
    <w:rsid w:val="002C3F91"/>
    <w:rsid w:val="002C7FCC"/>
    <w:rsid w:val="002D055D"/>
    <w:rsid w:val="002D15B2"/>
    <w:rsid w:val="002D185D"/>
    <w:rsid w:val="002D2D81"/>
    <w:rsid w:val="002D3FAE"/>
    <w:rsid w:val="002D6EE8"/>
    <w:rsid w:val="002E0D2A"/>
    <w:rsid w:val="002E0DD6"/>
    <w:rsid w:val="002E1BBD"/>
    <w:rsid w:val="002E2B02"/>
    <w:rsid w:val="002E3E12"/>
    <w:rsid w:val="002E4246"/>
    <w:rsid w:val="002E42DA"/>
    <w:rsid w:val="002E4C03"/>
    <w:rsid w:val="002E58E2"/>
    <w:rsid w:val="002E6790"/>
    <w:rsid w:val="002E6E8D"/>
    <w:rsid w:val="002F0029"/>
    <w:rsid w:val="002F0709"/>
    <w:rsid w:val="002F0F8C"/>
    <w:rsid w:val="002F10AC"/>
    <w:rsid w:val="002F1A29"/>
    <w:rsid w:val="002F4EDA"/>
    <w:rsid w:val="002F7CF9"/>
    <w:rsid w:val="0030045B"/>
    <w:rsid w:val="00300BB3"/>
    <w:rsid w:val="00301480"/>
    <w:rsid w:val="003021E2"/>
    <w:rsid w:val="003046EC"/>
    <w:rsid w:val="00304ADE"/>
    <w:rsid w:val="00306B25"/>
    <w:rsid w:val="003100B0"/>
    <w:rsid w:val="0031056F"/>
    <w:rsid w:val="003125E2"/>
    <w:rsid w:val="00313106"/>
    <w:rsid w:val="0031429A"/>
    <w:rsid w:val="00314726"/>
    <w:rsid w:val="00314F4E"/>
    <w:rsid w:val="003218AA"/>
    <w:rsid w:val="0032210D"/>
    <w:rsid w:val="0032409C"/>
    <w:rsid w:val="0032727E"/>
    <w:rsid w:val="00327343"/>
    <w:rsid w:val="003314CB"/>
    <w:rsid w:val="00331F82"/>
    <w:rsid w:val="003333B4"/>
    <w:rsid w:val="00335456"/>
    <w:rsid w:val="00335767"/>
    <w:rsid w:val="003379BC"/>
    <w:rsid w:val="00340BE0"/>
    <w:rsid w:val="0034214B"/>
    <w:rsid w:val="00343DD8"/>
    <w:rsid w:val="00344AD0"/>
    <w:rsid w:val="00345E88"/>
    <w:rsid w:val="003462AF"/>
    <w:rsid w:val="00350770"/>
    <w:rsid w:val="0035081D"/>
    <w:rsid w:val="00353E3D"/>
    <w:rsid w:val="00353EBD"/>
    <w:rsid w:val="00355E2C"/>
    <w:rsid w:val="003560C3"/>
    <w:rsid w:val="003603F4"/>
    <w:rsid w:val="0036276D"/>
    <w:rsid w:val="00362FFE"/>
    <w:rsid w:val="00363BE9"/>
    <w:rsid w:val="0036430A"/>
    <w:rsid w:val="00365510"/>
    <w:rsid w:val="00365879"/>
    <w:rsid w:val="00365B1A"/>
    <w:rsid w:val="003660E7"/>
    <w:rsid w:val="003661FC"/>
    <w:rsid w:val="00367514"/>
    <w:rsid w:val="003678B8"/>
    <w:rsid w:val="00367A31"/>
    <w:rsid w:val="00367E6D"/>
    <w:rsid w:val="0037051A"/>
    <w:rsid w:val="0037059A"/>
    <w:rsid w:val="003705BC"/>
    <w:rsid w:val="0037185E"/>
    <w:rsid w:val="00371D73"/>
    <w:rsid w:val="003729D4"/>
    <w:rsid w:val="003738A2"/>
    <w:rsid w:val="003754D7"/>
    <w:rsid w:val="00375644"/>
    <w:rsid w:val="0037589C"/>
    <w:rsid w:val="003764B4"/>
    <w:rsid w:val="00377BC0"/>
    <w:rsid w:val="00380FD1"/>
    <w:rsid w:val="003841B3"/>
    <w:rsid w:val="00384A2D"/>
    <w:rsid w:val="00384AD1"/>
    <w:rsid w:val="00385FF4"/>
    <w:rsid w:val="0038609C"/>
    <w:rsid w:val="00386634"/>
    <w:rsid w:val="00386F8A"/>
    <w:rsid w:val="003900CD"/>
    <w:rsid w:val="0039154A"/>
    <w:rsid w:val="00392ED8"/>
    <w:rsid w:val="00393E73"/>
    <w:rsid w:val="003940A6"/>
    <w:rsid w:val="0039459C"/>
    <w:rsid w:val="003946B0"/>
    <w:rsid w:val="00395474"/>
    <w:rsid w:val="00397484"/>
    <w:rsid w:val="003A0000"/>
    <w:rsid w:val="003B05B6"/>
    <w:rsid w:val="003B1541"/>
    <w:rsid w:val="003B209F"/>
    <w:rsid w:val="003B21D8"/>
    <w:rsid w:val="003B4020"/>
    <w:rsid w:val="003B526B"/>
    <w:rsid w:val="003B5DD8"/>
    <w:rsid w:val="003B7803"/>
    <w:rsid w:val="003B7C00"/>
    <w:rsid w:val="003C11D0"/>
    <w:rsid w:val="003C1B77"/>
    <w:rsid w:val="003C269C"/>
    <w:rsid w:val="003C34D7"/>
    <w:rsid w:val="003C3BED"/>
    <w:rsid w:val="003C3EAF"/>
    <w:rsid w:val="003C4A2A"/>
    <w:rsid w:val="003C554B"/>
    <w:rsid w:val="003D1401"/>
    <w:rsid w:val="003D3902"/>
    <w:rsid w:val="003D3F9B"/>
    <w:rsid w:val="003D503D"/>
    <w:rsid w:val="003E1D58"/>
    <w:rsid w:val="003E1F3C"/>
    <w:rsid w:val="003E2F1D"/>
    <w:rsid w:val="003E392A"/>
    <w:rsid w:val="003E3BC5"/>
    <w:rsid w:val="003E542B"/>
    <w:rsid w:val="003E7689"/>
    <w:rsid w:val="003F0BD5"/>
    <w:rsid w:val="003F0D35"/>
    <w:rsid w:val="003F10D0"/>
    <w:rsid w:val="003F2E9E"/>
    <w:rsid w:val="003F4BBA"/>
    <w:rsid w:val="003F632A"/>
    <w:rsid w:val="0040053B"/>
    <w:rsid w:val="004037AC"/>
    <w:rsid w:val="00410AC4"/>
    <w:rsid w:val="00411CF2"/>
    <w:rsid w:val="00411E4C"/>
    <w:rsid w:val="004127DC"/>
    <w:rsid w:val="00414258"/>
    <w:rsid w:val="004147AC"/>
    <w:rsid w:val="00414E15"/>
    <w:rsid w:val="00415072"/>
    <w:rsid w:val="004152D1"/>
    <w:rsid w:val="004156F3"/>
    <w:rsid w:val="004219FE"/>
    <w:rsid w:val="004238AD"/>
    <w:rsid w:val="0042463F"/>
    <w:rsid w:val="00424FB3"/>
    <w:rsid w:val="00427696"/>
    <w:rsid w:val="004279ED"/>
    <w:rsid w:val="0043097A"/>
    <w:rsid w:val="00431467"/>
    <w:rsid w:val="00431C3F"/>
    <w:rsid w:val="00433524"/>
    <w:rsid w:val="00434709"/>
    <w:rsid w:val="00434A13"/>
    <w:rsid w:val="0043535A"/>
    <w:rsid w:val="00435888"/>
    <w:rsid w:val="00435BE8"/>
    <w:rsid w:val="00435D60"/>
    <w:rsid w:val="00437030"/>
    <w:rsid w:val="004375FA"/>
    <w:rsid w:val="0044293F"/>
    <w:rsid w:val="0044358E"/>
    <w:rsid w:val="004442A0"/>
    <w:rsid w:val="00445AAB"/>
    <w:rsid w:val="0044618C"/>
    <w:rsid w:val="0045041F"/>
    <w:rsid w:val="00453258"/>
    <w:rsid w:val="00454435"/>
    <w:rsid w:val="0045548F"/>
    <w:rsid w:val="0045725A"/>
    <w:rsid w:val="0046031B"/>
    <w:rsid w:val="00460B5F"/>
    <w:rsid w:val="00461FAC"/>
    <w:rsid w:val="004620BA"/>
    <w:rsid w:val="004639C0"/>
    <w:rsid w:val="00467141"/>
    <w:rsid w:val="004671AB"/>
    <w:rsid w:val="00470DC2"/>
    <w:rsid w:val="004737F6"/>
    <w:rsid w:val="00473C55"/>
    <w:rsid w:val="00475C9F"/>
    <w:rsid w:val="00475E3C"/>
    <w:rsid w:val="00476514"/>
    <w:rsid w:val="00480484"/>
    <w:rsid w:val="004829F1"/>
    <w:rsid w:val="00482A75"/>
    <w:rsid w:val="00486AD5"/>
    <w:rsid w:val="00490FDE"/>
    <w:rsid w:val="004911CC"/>
    <w:rsid w:val="0049270D"/>
    <w:rsid w:val="004938F4"/>
    <w:rsid w:val="00493D19"/>
    <w:rsid w:val="00494C6B"/>
    <w:rsid w:val="00496540"/>
    <w:rsid w:val="004972E0"/>
    <w:rsid w:val="00497AE9"/>
    <w:rsid w:val="004A1D4F"/>
    <w:rsid w:val="004A2439"/>
    <w:rsid w:val="004A27D7"/>
    <w:rsid w:val="004A39FC"/>
    <w:rsid w:val="004A5450"/>
    <w:rsid w:val="004A5886"/>
    <w:rsid w:val="004A7B06"/>
    <w:rsid w:val="004B280E"/>
    <w:rsid w:val="004B2E0F"/>
    <w:rsid w:val="004B603C"/>
    <w:rsid w:val="004B6217"/>
    <w:rsid w:val="004C09FC"/>
    <w:rsid w:val="004C16C4"/>
    <w:rsid w:val="004C21FE"/>
    <w:rsid w:val="004C3093"/>
    <w:rsid w:val="004C373B"/>
    <w:rsid w:val="004C411E"/>
    <w:rsid w:val="004C42C5"/>
    <w:rsid w:val="004C44B5"/>
    <w:rsid w:val="004C4900"/>
    <w:rsid w:val="004C65DC"/>
    <w:rsid w:val="004D0B64"/>
    <w:rsid w:val="004D3A1F"/>
    <w:rsid w:val="004D509F"/>
    <w:rsid w:val="004D69B7"/>
    <w:rsid w:val="004D7618"/>
    <w:rsid w:val="004E0EA0"/>
    <w:rsid w:val="004E1B15"/>
    <w:rsid w:val="004E1FEB"/>
    <w:rsid w:val="004E3781"/>
    <w:rsid w:val="004E4765"/>
    <w:rsid w:val="004E6881"/>
    <w:rsid w:val="004E7A1F"/>
    <w:rsid w:val="004E7AB4"/>
    <w:rsid w:val="004F0A9C"/>
    <w:rsid w:val="004F13F2"/>
    <w:rsid w:val="004F3BDD"/>
    <w:rsid w:val="004F4A87"/>
    <w:rsid w:val="004F62E7"/>
    <w:rsid w:val="004F6DA9"/>
    <w:rsid w:val="00500145"/>
    <w:rsid w:val="0050465A"/>
    <w:rsid w:val="00505EE8"/>
    <w:rsid w:val="005061AD"/>
    <w:rsid w:val="0050677A"/>
    <w:rsid w:val="00507585"/>
    <w:rsid w:val="0050777B"/>
    <w:rsid w:val="00510109"/>
    <w:rsid w:val="005109B2"/>
    <w:rsid w:val="00511149"/>
    <w:rsid w:val="00511C39"/>
    <w:rsid w:val="00511CBF"/>
    <w:rsid w:val="00513A9C"/>
    <w:rsid w:val="00513E40"/>
    <w:rsid w:val="0051499F"/>
    <w:rsid w:val="00515E24"/>
    <w:rsid w:val="0051766F"/>
    <w:rsid w:val="005207E5"/>
    <w:rsid w:val="005219FC"/>
    <w:rsid w:val="00522EC7"/>
    <w:rsid w:val="0052300F"/>
    <w:rsid w:val="005236DA"/>
    <w:rsid w:val="00523F8F"/>
    <w:rsid w:val="00524B26"/>
    <w:rsid w:val="00524E5B"/>
    <w:rsid w:val="00524ECD"/>
    <w:rsid w:val="005262EF"/>
    <w:rsid w:val="005268E2"/>
    <w:rsid w:val="00527B53"/>
    <w:rsid w:val="00530324"/>
    <w:rsid w:val="005306E3"/>
    <w:rsid w:val="005323A6"/>
    <w:rsid w:val="00532E27"/>
    <w:rsid w:val="00533FAD"/>
    <w:rsid w:val="00536568"/>
    <w:rsid w:val="00537393"/>
    <w:rsid w:val="00537BEE"/>
    <w:rsid w:val="005400E2"/>
    <w:rsid w:val="005408A1"/>
    <w:rsid w:val="0054147C"/>
    <w:rsid w:val="0054344D"/>
    <w:rsid w:val="005436AB"/>
    <w:rsid w:val="00552045"/>
    <w:rsid w:val="00552BC7"/>
    <w:rsid w:val="0055395D"/>
    <w:rsid w:val="00555089"/>
    <w:rsid w:val="005561BB"/>
    <w:rsid w:val="00556FEA"/>
    <w:rsid w:val="005572CA"/>
    <w:rsid w:val="00557CD7"/>
    <w:rsid w:val="00562CBC"/>
    <w:rsid w:val="005630D8"/>
    <w:rsid w:val="005634B1"/>
    <w:rsid w:val="00563793"/>
    <w:rsid w:val="00563F9F"/>
    <w:rsid w:val="005662E0"/>
    <w:rsid w:val="00570146"/>
    <w:rsid w:val="00573929"/>
    <w:rsid w:val="00574870"/>
    <w:rsid w:val="00575AF8"/>
    <w:rsid w:val="00575D32"/>
    <w:rsid w:val="00576659"/>
    <w:rsid w:val="00576CA6"/>
    <w:rsid w:val="00577CF8"/>
    <w:rsid w:val="00577D48"/>
    <w:rsid w:val="00581623"/>
    <w:rsid w:val="0058202A"/>
    <w:rsid w:val="00582781"/>
    <w:rsid w:val="00583D14"/>
    <w:rsid w:val="00584656"/>
    <w:rsid w:val="00584716"/>
    <w:rsid w:val="00584EA7"/>
    <w:rsid w:val="00587228"/>
    <w:rsid w:val="00587B02"/>
    <w:rsid w:val="00587C0A"/>
    <w:rsid w:val="005948CF"/>
    <w:rsid w:val="0059709C"/>
    <w:rsid w:val="005A0101"/>
    <w:rsid w:val="005A0749"/>
    <w:rsid w:val="005A6141"/>
    <w:rsid w:val="005A6D6F"/>
    <w:rsid w:val="005B1800"/>
    <w:rsid w:val="005B26EB"/>
    <w:rsid w:val="005B33AE"/>
    <w:rsid w:val="005B35FA"/>
    <w:rsid w:val="005B672B"/>
    <w:rsid w:val="005B7E90"/>
    <w:rsid w:val="005C126B"/>
    <w:rsid w:val="005C249A"/>
    <w:rsid w:val="005C424E"/>
    <w:rsid w:val="005C5628"/>
    <w:rsid w:val="005C6C62"/>
    <w:rsid w:val="005D0753"/>
    <w:rsid w:val="005D0DA1"/>
    <w:rsid w:val="005D0F19"/>
    <w:rsid w:val="005D1B0C"/>
    <w:rsid w:val="005D2C52"/>
    <w:rsid w:val="005D4238"/>
    <w:rsid w:val="005D5E98"/>
    <w:rsid w:val="005D79AC"/>
    <w:rsid w:val="005D7CEF"/>
    <w:rsid w:val="005E04F4"/>
    <w:rsid w:val="005E0ECF"/>
    <w:rsid w:val="005E17BF"/>
    <w:rsid w:val="005E188E"/>
    <w:rsid w:val="005E1F9F"/>
    <w:rsid w:val="005E28D6"/>
    <w:rsid w:val="005E4456"/>
    <w:rsid w:val="005F1E1B"/>
    <w:rsid w:val="005F30AC"/>
    <w:rsid w:val="005F3ABF"/>
    <w:rsid w:val="005F426A"/>
    <w:rsid w:val="005F6CAF"/>
    <w:rsid w:val="005F78C9"/>
    <w:rsid w:val="006013BC"/>
    <w:rsid w:val="0060174A"/>
    <w:rsid w:val="0060190D"/>
    <w:rsid w:val="006030F7"/>
    <w:rsid w:val="006053B1"/>
    <w:rsid w:val="006053E5"/>
    <w:rsid w:val="00615D58"/>
    <w:rsid w:val="00615E55"/>
    <w:rsid w:val="00616118"/>
    <w:rsid w:val="00616DBD"/>
    <w:rsid w:val="00621604"/>
    <w:rsid w:val="006240E7"/>
    <w:rsid w:val="0062487F"/>
    <w:rsid w:val="006269FF"/>
    <w:rsid w:val="0062732E"/>
    <w:rsid w:val="00635840"/>
    <w:rsid w:val="00635F79"/>
    <w:rsid w:val="00637C43"/>
    <w:rsid w:val="0064026D"/>
    <w:rsid w:val="006416AE"/>
    <w:rsid w:val="00642317"/>
    <w:rsid w:val="006426E7"/>
    <w:rsid w:val="00643664"/>
    <w:rsid w:val="00643907"/>
    <w:rsid w:val="00644A0D"/>
    <w:rsid w:val="00645A52"/>
    <w:rsid w:val="00647387"/>
    <w:rsid w:val="00650525"/>
    <w:rsid w:val="00651C2E"/>
    <w:rsid w:val="0065210A"/>
    <w:rsid w:val="00652E72"/>
    <w:rsid w:val="00652FA3"/>
    <w:rsid w:val="00656521"/>
    <w:rsid w:val="00656903"/>
    <w:rsid w:val="00656CF2"/>
    <w:rsid w:val="006608EF"/>
    <w:rsid w:val="00660E1E"/>
    <w:rsid w:val="00661AC1"/>
    <w:rsid w:val="006641C3"/>
    <w:rsid w:val="00664F52"/>
    <w:rsid w:val="0066516A"/>
    <w:rsid w:val="00667BBA"/>
    <w:rsid w:val="00672001"/>
    <w:rsid w:val="00673BA0"/>
    <w:rsid w:val="00674886"/>
    <w:rsid w:val="00675848"/>
    <w:rsid w:val="006767AB"/>
    <w:rsid w:val="00676FCD"/>
    <w:rsid w:val="00677697"/>
    <w:rsid w:val="006804C6"/>
    <w:rsid w:val="00681A2B"/>
    <w:rsid w:val="00682F1F"/>
    <w:rsid w:val="00683A54"/>
    <w:rsid w:val="00683C95"/>
    <w:rsid w:val="00686441"/>
    <w:rsid w:val="006904E6"/>
    <w:rsid w:val="0069098E"/>
    <w:rsid w:val="00690CA6"/>
    <w:rsid w:val="006915A2"/>
    <w:rsid w:val="00692B09"/>
    <w:rsid w:val="00695652"/>
    <w:rsid w:val="00695DFD"/>
    <w:rsid w:val="0069779F"/>
    <w:rsid w:val="006978B7"/>
    <w:rsid w:val="006A087F"/>
    <w:rsid w:val="006A18DE"/>
    <w:rsid w:val="006A25E6"/>
    <w:rsid w:val="006A4FA8"/>
    <w:rsid w:val="006A6C2B"/>
    <w:rsid w:val="006A7199"/>
    <w:rsid w:val="006A743A"/>
    <w:rsid w:val="006A7724"/>
    <w:rsid w:val="006A77CC"/>
    <w:rsid w:val="006B387E"/>
    <w:rsid w:val="006B5460"/>
    <w:rsid w:val="006B60F3"/>
    <w:rsid w:val="006B6B71"/>
    <w:rsid w:val="006B7300"/>
    <w:rsid w:val="006B788C"/>
    <w:rsid w:val="006B7CD0"/>
    <w:rsid w:val="006B7F56"/>
    <w:rsid w:val="006C215B"/>
    <w:rsid w:val="006C2405"/>
    <w:rsid w:val="006C2F96"/>
    <w:rsid w:val="006C3FC7"/>
    <w:rsid w:val="006C5D64"/>
    <w:rsid w:val="006C7506"/>
    <w:rsid w:val="006C76F3"/>
    <w:rsid w:val="006C786E"/>
    <w:rsid w:val="006D17FE"/>
    <w:rsid w:val="006D46CD"/>
    <w:rsid w:val="006D4754"/>
    <w:rsid w:val="006D4D60"/>
    <w:rsid w:val="006D58CD"/>
    <w:rsid w:val="006D6C01"/>
    <w:rsid w:val="006D768D"/>
    <w:rsid w:val="006E3DEC"/>
    <w:rsid w:val="006E59A9"/>
    <w:rsid w:val="006E5A0C"/>
    <w:rsid w:val="006F0EEF"/>
    <w:rsid w:val="006F199B"/>
    <w:rsid w:val="006F25D9"/>
    <w:rsid w:val="006F339E"/>
    <w:rsid w:val="006F33D2"/>
    <w:rsid w:val="006F34A0"/>
    <w:rsid w:val="006F6C71"/>
    <w:rsid w:val="006F6DEB"/>
    <w:rsid w:val="006F6E75"/>
    <w:rsid w:val="006F6FAD"/>
    <w:rsid w:val="006F76E2"/>
    <w:rsid w:val="006F7A70"/>
    <w:rsid w:val="00700806"/>
    <w:rsid w:val="00701588"/>
    <w:rsid w:val="007019F2"/>
    <w:rsid w:val="007021DD"/>
    <w:rsid w:val="00702E61"/>
    <w:rsid w:val="00703681"/>
    <w:rsid w:val="00704790"/>
    <w:rsid w:val="00705771"/>
    <w:rsid w:val="0070580B"/>
    <w:rsid w:val="00706041"/>
    <w:rsid w:val="0070670C"/>
    <w:rsid w:val="0071093B"/>
    <w:rsid w:val="007116C2"/>
    <w:rsid w:val="007119AD"/>
    <w:rsid w:val="0071438A"/>
    <w:rsid w:val="007170B4"/>
    <w:rsid w:val="007216D0"/>
    <w:rsid w:val="0072237C"/>
    <w:rsid w:val="00722BF7"/>
    <w:rsid w:val="007234D7"/>
    <w:rsid w:val="0072546F"/>
    <w:rsid w:val="007254D8"/>
    <w:rsid w:val="00727509"/>
    <w:rsid w:val="007276CD"/>
    <w:rsid w:val="00731FB7"/>
    <w:rsid w:val="00733101"/>
    <w:rsid w:val="007335DB"/>
    <w:rsid w:val="007338CD"/>
    <w:rsid w:val="00733D7E"/>
    <w:rsid w:val="00734DFE"/>
    <w:rsid w:val="00736550"/>
    <w:rsid w:val="007403E6"/>
    <w:rsid w:val="00741A63"/>
    <w:rsid w:val="007423AC"/>
    <w:rsid w:val="007424B8"/>
    <w:rsid w:val="00742D15"/>
    <w:rsid w:val="007431AA"/>
    <w:rsid w:val="00743397"/>
    <w:rsid w:val="007440C0"/>
    <w:rsid w:val="00746442"/>
    <w:rsid w:val="00747FF6"/>
    <w:rsid w:val="00750EE0"/>
    <w:rsid w:val="00751139"/>
    <w:rsid w:val="00752712"/>
    <w:rsid w:val="00754845"/>
    <w:rsid w:val="007551E2"/>
    <w:rsid w:val="00757040"/>
    <w:rsid w:val="007579F8"/>
    <w:rsid w:val="0076399A"/>
    <w:rsid w:val="00764492"/>
    <w:rsid w:val="00764876"/>
    <w:rsid w:val="0076593E"/>
    <w:rsid w:val="00766060"/>
    <w:rsid w:val="007661A6"/>
    <w:rsid w:val="00766865"/>
    <w:rsid w:val="00767411"/>
    <w:rsid w:val="007707FF"/>
    <w:rsid w:val="007709AA"/>
    <w:rsid w:val="00771562"/>
    <w:rsid w:val="00773154"/>
    <w:rsid w:val="00773F3D"/>
    <w:rsid w:val="007775DA"/>
    <w:rsid w:val="00781D9F"/>
    <w:rsid w:val="0078279C"/>
    <w:rsid w:val="00782856"/>
    <w:rsid w:val="00783B54"/>
    <w:rsid w:val="00783DB6"/>
    <w:rsid w:val="00784798"/>
    <w:rsid w:val="00785CD3"/>
    <w:rsid w:val="00787B15"/>
    <w:rsid w:val="00787F59"/>
    <w:rsid w:val="00790314"/>
    <w:rsid w:val="00790953"/>
    <w:rsid w:val="00790CB4"/>
    <w:rsid w:val="00793339"/>
    <w:rsid w:val="007955ED"/>
    <w:rsid w:val="007A15B7"/>
    <w:rsid w:val="007A15EC"/>
    <w:rsid w:val="007A1E8E"/>
    <w:rsid w:val="007A54F8"/>
    <w:rsid w:val="007A61CE"/>
    <w:rsid w:val="007A6B09"/>
    <w:rsid w:val="007A7C45"/>
    <w:rsid w:val="007A7EA5"/>
    <w:rsid w:val="007B0813"/>
    <w:rsid w:val="007C114D"/>
    <w:rsid w:val="007C12C9"/>
    <w:rsid w:val="007C207D"/>
    <w:rsid w:val="007C2263"/>
    <w:rsid w:val="007C2783"/>
    <w:rsid w:val="007C2F71"/>
    <w:rsid w:val="007C36BD"/>
    <w:rsid w:val="007C6B06"/>
    <w:rsid w:val="007C7980"/>
    <w:rsid w:val="007D1D0B"/>
    <w:rsid w:val="007D2A18"/>
    <w:rsid w:val="007D2D14"/>
    <w:rsid w:val="007D3097"/>
    <w:rsid w:val="007D319B"/>
    <w:rsid w:val="007D4A02"/>
    <w:rsid w:val="007D53E2"/>
    <w:rsid w:val="007D6899"/>
    <w:rsid w:val="007D7461"/>
    <w:rsid w:val="007E0BF0"/>
    <w:rsid w:val="007E156C"/>
    <w:rsid w:val="007E2A15"/>
    <w:rsid w:val="007E5303"/>
    <w:rsid w:val="007E7640"/>
    <w:rsid w:val="007F0E7D"/>
    <w:rsid w:val="007F3420"/>
    <w:rsid w:val="007F4903"/>
    <w:rsid w:val="007F5319"/>
    <w:rsid w:val="007F649E"/>
    <w:rsid w:val="007F7249"/>
    <w:rsid w:val="008017AB"/>
    <w:rsid w:val="0080203E"/>
    <w:rsid w:val="008031C7"/>
    <w:rsid w:val="008042F4"/>
    <w:rsid w:val="00805AA7"/>
    <w:rsid w:val="00807E03"/>
    <w:rsid w:val="0081053A"/>
    <w:rsid w:val="008125B5"/>
    <w:rsid w:val="00814A69"/>
    <w:rsid w:val="0081582A"/>
    <w:rsid w:val="008216B6"/>
    <w:rsid w:val="00821B4A"/>
    <w:rsid w:val="00822390"/>
    <w:rsid w:val="008230C6"/>
    <w:rsid w:val="0082566E"/>
    <w:rsid w:val="008304BF"/>
    <w:rsid w:val="008307BD"/>
    <w:rsid w:val="00831229"/>
    <w:rsid w:val="00831941"/>
    <w:rsid w:val="00840D47"/>
    <w:rsid w:val="00841428"/>
    <w:rsid w:val="0084195E"/>
    <w:rsid w:val="00841F5C"/>
    <w:rsid w:val="008421D2"/>
    <w:rsid w:val="00844BF8"/>
    <w:rsid w:val="0084511E"/>
    <w:rsid w:val="00846809"/>
    <w:rsid w:val="00851474"/>
    <w:rsid w:val="00851CDE"/>
    <w:rsid w:val="00852871"/>
    <w:rsid w:val="00855866"/>
    <w:rsid w:val="00855A1D"/>
    <w:rsid w:val="00856814"/>
    <w:rsid w:val="00860935"/>
    <w:rsid w:val="00860B4A"/>
    <w:rsid w:val="00860E2C"/>
    <w:rsid w:val="00860FD4"/>
    <w:rsid w:val="008632DF"/>
    <w:rsid w:val="0086447A"/>
    <w:rsid w:val="00865174"/>
    <w:rsid w:val="008652B7"/>
    <w:rsid w:val="008659B4"/>
    <w:rsid w:val="008663BE"/>
    <w:rsid w:val="0086741B"/>
    <w:rsid w:val="0086770D"/>
    <w:rsid w:val="0087702A"/>
    <w:rsid w:val="008776FE"/>
    <w:rsid w:val="00877BAB"/>
    <w:rsid w:val="00880349"/>
    <w:rsid w:val="008828F7"/>
    <w:rsid w:val="0089083C"/>
    <w:rsid w:val="008973EE"/>
    <w:rsid w:val="00897CD8"/>
    <w:rsid w:val="008A07A9"/>
    <w:rsid w:val="008A08D8"/>
    <w:rsid w:val="008A1C1E"/>
    <w:rsid w:val="008A1C31"/>
    <w:rsid w:val="008A1DF4"/>
    <w:rsid w:val="008A4EBF"/>
    <w:rsid w:val="008A5C79"/>
    <w:rsid w:val="008A7A2D"/>
    <w:rsid w:val="008B2850"/>
    <w:rsid w:val="008B4B3C"/>
    <w:rsid w:val="008B4DA4"/>
    <w:rsid w:val="008B72DD"/>
    <w:rsid w:val="008C0598"/>
    <w:rsid w:val="008C140E"/>
    <w:rsid w:val="008C21C8"/>
    <w:rsid w:val="008C2C0F"/>
    <w:rsid w:val="008C4167"/>
    <w:rsid w:val="008C4C8B"/>
    <w:rsid w:val="008C5F09"/>
    <w:rsid w:val="008C6AA6"/>
    <w:rsid w:val="008C75B6"/>
    <w:rsid w:val="008D011B"/>
    <w:rsid w:val="008D1591"/>
    <w:rsid w:val="008D29C2"/>
    <w:rsid w:val="008D5319"/>
    <w:rsid w:val="008D6F5C"/>
    <w:rsid w:val="008D7374"/>
    <w:rsid w:val="008D77D0"/>
    <w:rsid w:val="008E016F"/>
    <w:rsid w:val="008E01D2"/>
    <w:rsid w:val="008E1B80"/>
    <w:rsid w:val="008E23A0"/>
    <w:rsid w:val="008E4B01"/>
    <w:rsid w:val="008E4DA1"/>
    <w:rsid w:val="008E56F2"/>
    <w:rsid w:val="008E5AA1"/>
    <w:rsid w:val="008E711F"/>
    <w:rsid w:val="008E7E8B"/>
    <w:rsid w:val="008F0913"/>
    <w:rsid w:val="008F3421"/>
    <w:rsid w:val="008F3BEE"/>
    <w:rsid w:val="008F3ED7"/>
    <w:rsid w:val="008F5A01"/>
    <w:rsid w:val="008F5A91"/>
    <w:rsid w:val="008F7B82"/>
    <w:rsid w:val="009008A0"/>
    <w:rsid w:val="00900D96"/>
    <w:rsid w:val="0090215B"/>
    <w:rsid w:val="00903027"/>
    <w:rsid w:val="00904A67"/>
    <w:rsid w:val="00906E91"/>
    <w:rsid w:val="00907B70"/>
    <w:rsid w:val="00913E42"/>
    <w:rsid w:val="00913F98"/>
    <w:rsid w:val="00915722"/>
    <w:rsid w:val="009223D1"/>
    <w:rsid w:val="00926527"/>
    <w:rsid w:val="009317B3"/>
    <w:rsid w:val="00932200"/>
    <w:rsid w:val="0093244D"/>
    <w:rsid w:val="00932454"/>
    <w:rsid w:val="00932C7D"/>
    <w:rsid w:val="009357BE"/>
    <w:rsid w:val="00935B7F"/>
    <w:rsid w:val="00935CE1"/>
    <w:rsid w:val="00936FD8"/>
    <w:rsid w:val="00937705"/>
    <w:rsid w:val="00937C4F"/>
    <w:rsid w:val="0094358D"/>
    <w:rsid w:val="00943A36"/>
    <w:rsid w:val="0094675E"/>
    <w:rsid w:val="00946D15"/>
    <w:rsid w:val="00946D26"/>
    <w:rsid w:val="009502EC"/>
    <w:rsid w:val="00952F41"/>
    <w:rsid w:val="0095415E"/>
    <w:rsid w:val="00955020"/>
    <w:rsid w:val="009563DC"/>
    <w:rsid w:val="00956900"/>
    <w:rsid w:val="009569A2"/>
    <w:rsid w:val="00960005"/>
    <w:rsid w:val="009613AE"/>
    <w:rsid w:val="0096240F"/>
    <w:rsid w:val="0096247F"/>
    <w:rsid w:val="00962CF2"/>
    <w:rsid w:val="00964432"/>
    <w:rsid w:val="00966A32"/>
    <w:rsid w:val="009715C7"/>
    <w:rsid w:val="00971678"/>
    <w:rsid w:val="00974453"/>
    <w:rsid w:val="0097510B"/>
    <w:rsid w:val="00976A08"/>
    <w:rsid w:val="00977483"/>
    <w:rsid w:val="009778AF"/>
    <w:rsid w:val="0098034E"/>
    <w:rsid w:val="00980C97"/>
    <w:rsid w:val="00980F95"/>
    <w:rsid w:val="00984DD0"/>
    <w:rsid w:val="009852D7"/>
    <w:rsid w:val="00985AEF"/>
    <w:rsid w:val="009860A6"/>
    <w:rsid w:val="00986368"/>
    <w:rsid w:val="0099093E"/>
    <w:rsid w:val="00991B17"/>
    <w:rsid w:val="00991ED4"/>
    <w:rsid w:val="00993D52"/>
    <w:rsid w:val="00993EC6"/>
    <w:rsid w:val="00994DFF"/>
    <w:rsid w:val="00996018"/>
    <w:rsid w:val="00996087"/>
    <w:rsid w:val="009970C0"/>
    <w:rsid w:val="009979AF"/>
    <w:rsid w:val="00997F18"/>
    <w:rsid w:val="009A0322"/>
    <w:rsid w:val="009A0CF5"/>
    <w:rsid w:val="009A449C"/>
    <w:rsid w:val="009A4F76"/>
    <w:rsid w:val="009A5D96"/>
    <w:rsid w:val="009A6267"/>
    <w:rsid w:val="009A6278"/>
    <w:rsid w:val="009A6CAD"/>
    <w:rsid w:val="009B0EFF"/>
    <w:rsid w:val="009B1F6F"/>
    <w:rsid w:val="009B2144"/>
    <w:rsid w:val="009B21CC"/>
    <w:rsid w:val="009B301E"/>
    <w:rsid w:val="009B4B56"/>
    <w:rsid w:val="009B5D34"/>
    <w:rsid w:val="009B7A6A"/>
    <w:rsid w:val="009C1064"/>
    <w:rsid w:val="009C1D1B"/>
    <w:rsid w:val="009C3010"/>
    <w:rsid w:val="009C5BCC"/>
    <w:rsid w:val="009C7F00"/>
    <w:rsid w:val="009D02C3"/>
    <w:rsid w:val="009D1B9B"/>
    <w:rsid w:val="009D30DB"/>
    <w:rsid w:val="009D3F92"/>
    <w:rsid w:val="009D4171"/>
    <w:rsid w:val="009D5144"/>
    <w:rsid w:val="009D7548"/>
    <w:rsid w:val="009D7F2D"/>
    <w:rsid w:val="009E0F16"/>
    <w:rsid w:val="009E3379"/>
    <w:rsid w:val="009E5CDC"/>
    <w:rsid w:val="009E67FB"/>
    <w:rsid w:val="009E6D6A"/>
    <w:rsid w:val="009E74D0"/>
    <w:rsid w:val="009E7BE7"/>
    <w:rsid w:val="009F00EA"/>
    <w:rsid w:val="009F1F7F"/>
    <w:rsid w:val="009F40F0"/>
    <w:rsid w:val="009F4CCD"/>
    <w:rsid w:val="009F4F3A"/>
    <w:rsid w:val="009F5160"/>
    <w:rsid w:val="009F5629"/>
    <w:rsid w:val="009F56D6"/>
    <w:rsid w:val="009F63CB"/>
    <w:rsid w:val="009F6C5B"/>
    <w:rsid w:val="009F7770"/>
    <w:rsid w:val="00A01378"/>
    <w:rsid w:val="00A0172B"/>
    <w:rsid w:val="00A020BF"/>
    <w:rsid w:val="00A02606"/>
    <w:rsid w:val="00A0302D"/>
    <w:rsid w:val="00A05195"/>
    <w:rsid w:val="00A0519F"/>
    <w:rsid w:val="00A07E04"/>
    <w:rsid w:val="00A12DB5"/>
    <w:rsid w:val="00A13173"/>
    <w:rsid w:val="00A14309"/>
    <w:rsid w:val="00A14C9B"/>
    <w:rsid w:val="00A14E22"/>
    <w:rsid w:val="00A155E9"/>
    <w:rsid w:val="00A16B19"/>
    <w:rsid w:val="00A23846"/>
    <w:rsid w:val="00A25D9F"/>
    <w:rsid w:val="00A307C3"/>
    <w:rsid w:val="00A3458A"/>
    <w:rsid w:val="00A35557"/>
    <w:rsid w:val="00A363CE"/>
    <w:rsid w:val="00A3654F"/>
    <w:rsid w:val="00A36970"/>
    <w:rsid w:val="00A37458"/>
    <w:rsid w:val="00A42991"/>
    <w:rsid w:val="00A466A1"/>
    <w:rsid w:val="00A4682A"/>
    <w:rsid w:val="00A500E3"/>
    <w:rsid w:val="00A50D01"/>
    <w:rsid w:val="00A53E2A"/>
    <w:rsid w:val="00A543A7"/>
    <w:rsid w:val="00A547BA"/>
    <w:rsid w:val="00A5546D"/>
    <w:rsid w:val="00A569EE"/>
    <w:rsid w:val="00A56C8C"/>
    <w:rsid w:val="00A57E1E"/>
    <w:rsid w:val="00A609EB"/>
    <w:rsid w:val="00A6373E"/>
    <w:rsid w:val="00A63F60"/>
    <w:rsid w:val="00A653CA"/>
    <w:rsid w:val="00A664EE"/>
    <w:rsid w:val="00A7032E"/>
    <w:rsid w:val="00A7314F"/>
    <w:rsid w:val="00A740AB"/>
    <w:rsid w:val="00A74368"/>
    <w:rsid w:val="00A772BD"/>
    <w:rsid w:val="00A80019"/>
    <w:rsid w:val="00A8178E"/>
    <w:rsid w:val="00A825FE"/>
    <w:rsid w:val="00A8516C"/>
    <w:rsid w:val="00A851D1"/>
    <w:rsid w:val="00A852F0"/>
    <w:rsid w:val="00A87EB4"/>
    <w:rsid w:val="00A90394"/>
    <w:rsid w:val="00A90BBE"/>
    <w:rsid w:val="00A91314"/>
    <w:rsid w:val="00A91347"/>
    <w:rsid w:val="00A9210C"/>
    <w:rsid w:val="00AA15ED"/>
    <w:rsid w:val="00AA1E00"/>
    <w:rsid w:val="00AA22AA"/>
    <w:rsid w:val="00AA4534"/>
    <w:rsid w:val="00AA46CC"/>
    <w:rsid w:val="00AA5CAB"/>
    <w:rsid w:val="00AA6256"/>
    <w:rsid w:val="00AA671F"/>
    <w:rsid w:val="00AA724A"/>
    <w:rsid w:val="00AA7586"/>
    <w:rsid w:val="00AA76B6"/>
    <w:rsid w:val="00AA7A31"/>
    <w:rsid w:val="00AB03DD"/>
    <w:rsid w:val="00AB046B"/>
    <w:rsid w:val="00AB0CD5"/>
    <w:rsid w:val="00AB1432"/>
    <w:rsid w:val="00AB27B8"/>
    <w:rsid w:val="00AB3B40"/>
    <w:rsid w:val="00AC1DB2"/>
    <w:rsid w:val="00AC3E2B"/>
    <w:rsid w:val="00AC48CB"/>
    <w:rsid w:val="00AC58E0"/>
    <w:rsid w:val="00AC687A"/>
    <w:rsid w:val="00AC7754"/>
    <w:rsid w:val="00AC7E15"/>
    <w:rsid w:val="00AD0245"/>
    <w:rsid w:val="00AD15AE"/>
    <w:rsid w:val="00AD3E32"/>
    <w:rsid w:val="00AD4572"/>
    <w:rsid w:val="00AD47E8"/>
    <w:rsid w:val="00AD6B72"/>
    <w:rsid w:val="00AD7849"/>
    <w:rsid w:val="00AE0BB1"/>
    <w:rsid w:val="00AE1993"/>
    <w:rsid w:val="00AE3883"/>
    <w:rsid w:val="00AE4160"/>
    <w:rsid w:val="00AE55DF"/>
    <w:rsid w:val="00AE5978"/>
    <w:rsid w:val="00AE7275"/>
    <w:rsid w:val="00AF2F95"/>
    <w:rsid w:val="00AF4C47"/>
    <w:rsid w:val="00AF50E4"/>
    <w:rsid w:val="00B03AE9"/>
    <w:rsid w:val="00B03E28"/>
    <w:rsid w:val="00B042CE"/>
    <w:rsid w:val="00B1074D"/>
    <w:rsid w:val="00B10A4C"/>
    <w:rsid w:val="00B11129"/>
    <w:rsid w:val="00B116D3"/>
    <w:rsid w:val="00B12553"/>
    <w:rsid w:val="00B12831"/>
    <w:rsid w:val="00B12993"/>
    <w:rsid w:val="00B1393B"/>
    <w:rsid w:val="00B1471E"/>
    <w:rsid w:val="00B148B2"/>
    <w:rsid w:val="00B1620C"/>
    <w:rsid w:val="00B16FCF"/>
    <w:rsid w:val="00B2082D"/>
    <w:rsid w:val="00B22364"/>
    <w:rsid w:val="00B223A1"/>
    <w:rsid w:val="00B240E3"/>
    <w:rsid w:val="00B2644E"/>
    <w:rsid w:val="00B2655C"/>
    <w:rsid w:val="00B30FA9"/>
    <w:rsid w:val="00B32F64"/>
    <w:rsid w:val="00B33B43"/>
    <w:rsid w:val="00B35568"/>
    <w:rsid w:val="00B37580"/>
    <w:rsid w:val="00B4057D"/>
    <w:rsid w:val="00B4178D"/>
    <w:rsid w:val="00B418C2"/>
    <w:rsid w:val="00B429D3"/>
    <w:rsid w:val="00B441D0"/>
    <w:rsid w:val="00B45791"/>
    <w:rsid w:val="00B50EAA"/>
    <w:rsid w:val="00B50FB2"/>
    <w:rsid w:val="00B530E1"/>
    <w:rsid w:val="00B54241"/>
    <w:rsid w:val="00B54D53"/>
    <w:rsid w:val="00B54D85"/>
    <w:rsid w:val="00B5585C"/>
    <w:rsid w:val="00B55F8F"/>
    <w:rsid w:val="00B6216C"/>
    <w:rsid w:val="00B63838"/>
    <w:rsid w:val="00B6622D"/>
    <w:rsid w:val="00B70B50"/>
    <w:rsid w:val="00B70E49"/>
    <w:rsid w:val="00B728D8"/>
    <w:rsid w:val="00B7417E"/>
    <w:rsid w:val="00B754E0"/>
    <w:rsid w:val="00B756E2"/>
    <w:rsid w:val="00B76815"/>
    <w:rsid w:val="00B76E6E"/>
    <w:rsid w:val="00B7741A"/>
    <w:rsid w:val="00B83C5F"/>
    <w:rsid w:val="00B83D2D"/>
    <w:rsid w:val="00B84CB1"/>
    <w:rsid w:val="00B84E2D"/>
    <w:rsid w:val="00B853A7"/>
    <w:rsid w:val="00B90DDF"/>
    <w:rsid w:val="00B92235"/>
    <w:rsid w:val="00B93CFF"/>
    <w:rsid w:val="00B943ED"/>
    <w:rsid w:val="00B96297"/>
    <w:rsid w:val="00B96682"/>
    <w:rsid w:val="00B96AA6"/>
    <w:rsid w:val="00B97F41"/>
    <w:rsid w:val="00BA0575"/>
    <w:rsid w:val="00BA09C9"/>
    <w:rsid w:val="00BA399F"/>
    <w:rsid w:val="00BA4AB2"/>
    <w:rsid w:val="00BA4B89"/>
    <w:rsid w:val="00BA64DB"/>
    <w:rsid w:val="00BA72C1"/>
    <w:rsid w:val="00BA7710"/>
    <w:rsid w:val="00BB00E0"/>
    <w:rsid w:val="00BB2005"/>
    <w:rsid w:val="00BB2BC0"/>
    <w:rsid w:val="00BB38B4"/>
    <w:rsid w:val="00BC05D6"/>
    <w:rsid w:val="00BC0A6C"/>
    <w:rsid w:val="00BC1F7A"/>
    <w:rsid w:val="00BC5340"/>
    <w:rsid w:val="00BC55DE"/>
    <w:rsid w:val="00BC59DE"/>
    <w:rsid w:val="00BC5DA5"/>
    <w:rsid w:val="00BC615E"/>
    <w:rsid w:val="00BD07DD"/>
    <w:rsid w:val="00BD1F4D"/>
    <w:rsid w:val="00BD4A8C"/>
    <w:rsid w:val="00BD4AD2"/>
    <w:rsid w:val="00BD641C"/>
    <w:rsid w:val="00BE105E"/>
    <w:rsid w:val="00BE13E9"/>
    <w:rsid w:val="00BE2550"/>
    <w:rsid w:val="00BE34DB"/>
    <w:rsid w:val="00BE3BCD"/>
    <w:rsid w:val="00BE46C6"/>
    <w:rsid w:val="00BE4989"/>
    <w:rsid w:val="00BE5B4B"/>
    <w:rsid w:val="00BE75F5"/>
    <w:rsid w:val="00BF0F5D"/>
    <w:rsid w:val="00BF1015"/>
    <w:rsid w:val="00BF1A68"/>
    <w:rsid w:val="00BF4E66"/>
    <w:rsid w:val="00BF5D33"/>
    <w:rsid w:val="00BF616D"/>
    <w:rsid w:val="00BF75F6"/>
    <w:rsid w:val="00C01234"/>
    <w:rsid w:val="00C02CEB"/>
    <w:rsid w:val="00C046DD"/>
    <w:rsid w:val="00C048C5"/>
    <w:rsid w:val="00C05E0D"/>
    <w:rsid w:val="00C06F42"/>
    <w:rsid w:val="00C07E8F"/>
    <w:rsid w:val="00C116CE"/>
    <w:rsid w:val="00C130CB"/>
    <w:rsid w:val="00C13C49"/>
    <w:rsid w:val="00C1750D"/>
    <w:rsid w:val="00C17BE1"/>
    <w:rsid w:val="00C203A2"/>
    <w:rsid w:val="00C21B12"/>
    <w:rsid w:val="00C21C77"/>
    <w:rsid w:val="00C22015"/>
    <w:rsid w:val="00C2281B"/>
    <w:rsid w:val="00C241C1"/>
    <w:rsid w:val="00C2493D"/>
    <w:rsid w:val="00C278A9"/>
    <w:rsid w:val="00C3181A"/>
    <w:rsid w:val="00C322B9"/>
    <w:rsid w:val="00C323CE"/>
    <w:rsid w:val="00C32B9C"/>
    <w:rsid w:val="00C34AC1"/>
    <w:rsid w:val="00C3547A"/>
    <w:rsid w:val="00C35D6B"/>
    <w:rsid w:val="00C35EF9"/>
    <w:rsid w:val="00C37A65"/>
    <w:rsid w:val="00C41CE3"/>
    <w:rsid w:val="00C4213E"/>
    <w:rsid w:val="00C43080"/>
    <w:rsid w:val="00C437E1"/>
    <w:rsid w:val="00C43910"/>
    <w:rsid w:val="00C43D1C"/>
    <w:rsid w:val="00C45171"/>
    <w:rsid w:val="00C4620C"/>
    <w:rsid w:val="00C46333"/>
    <w:rsid w:val="00C465EA"/>
    <w:rsid w:val="00C47E70"/>
    <w:rsid w:val="00C500B1"/>
    <w:rsid w:val="00C512E8"/>
    <w:rsid w:val="00C5223D"/>
    <w:rsid w:val="00C52FC5"/>
    <w:rsid w:val="00C5334F"/>
    <w:rsid w:val="00C53FE1"/>
    <w:rsid w:val="00C541E9"/>
    <w:rsid w:val="00C54529"/>
    <w:rsid w:val="00C54A8F"/>
    <w:rsid w:val="00C55223"/>
    <w:rsid w:val="00C560DC"/>
    <w:rsid w:val="00C57F11"/>
    <w:rsid w:val="00C57F14"/>
    <w:rsid w:val="00C60E4D"/>
    <w:rsid w:val="00C62583"/>
    <w:rsid w:val="00C62B3F"/>
    <w:rsid w:val="00C637D1"/>
    <w:rsid w:val="00C63C1E"/>
    <w:rsid w:val="00C63F5B"/>
    <w:rsid w:val="00C64876"/>
    <w:rsid w:val="00C65728"/>
    <w:rsid w:val="00C66B13"/>
    <w:rsid w:val="00C70455"/>
    <w:rsid w:val="00C72AA6"/>
    <w:rsid w:val="00C7372A"/>
    <w:rsid w:val="00C75E94"/>
    <w:rsid w:val="00C81A86"/>
    <w:rsid w:val="00C8335C"/>
    <w:rsid w:val="00C8608B"/>
    <w:rsid w:val="00C869C0"/>
    <w:rsid w:val="00C87280"/>
    <w:rsid w:val="00C90717"/>
    <w:rsid w:val="00C90D69"/>
    <w:rsid w:val="00C951D7"/>
    <w:rsid w:val="00C963E0"/>
    <w:rsid w:val="00C9661A"/>
    <w:rsid w:val="00CA05A0"/>
    <w:rsid w:val="00CA111C"/>
    <w:rsid w:val="00CA12D6"/>
    <w:rsid w:val="00CA1B62"/>
    <w:rsid w:val="00CA1DD0"/>
    <w:rsid w:val="00CA1E66"/>
    <w:rsid w:val="00CA1FC1"/>
    <w:rsid w:val="00CA2D41"/>
    <w:rsid w:val="00CA6271"/>
    <w:rsid w:val="00CA6AC8"/>
    <w:rsid w:val="00CA6CBE"/>
    <w:rsid w:val="00CA7335"/>
    <w:rsid w:val="00CB01D3"/>
    <w:rsid w:val="00CB41C9"/>
    <w:rsid w:val="00CB4AEE"/>
    <w:rsid w:val="00CB54F9"/>
    <w:rsid w:val="00CB6339"/>
    <w:rsid w:val="00CB704C"/>
    <w:rsid w:val="00CB7159"/>
    <w:rsid w:val="00CB77A5"/>
    <w:rsid w:val="00CC67FB"/>
    <w:rsid w:val="00CD0989"/>
    <w:rsid w:val="00CD1D9D"/>
    <w:rsid w:val="00CD3C30"/>
    <w:rsid w:val="00CD4ECC"/>
    <w:rsid w:val="00CD4F4A"/>
    <w:rsid w:val="00CD537D"/>
    <w:rsid w:val="00CD6367"/>
    <w:rsid w:val="00CD644C"/>
    <w:rsid w:val="00CD6E40"/>
    <w:rsid w:val="00CE0BC0"/>
    <w:rsid w:val="00CE5590"/>
    <w:rsid w:val="00CE5EDD"/>
    <w:rsid w:val="00CE6338"/>
    <w:rsid w:val="00CE6E83"/>
    <w:rsid w:val="00CE75B9"/>
    <w:rsid w:val="00CF1FEA"/>
    <w:rsid w:val="00CF5A1B"/>
    <w:rsid w:val="00CF78CC"/>
    <w:rsid w:val="00CF7EF1"/>
    <w:rsid w:val="00D008AE"/>
    <w:rsid w:val="00D01378"/>
    <w:rsid w:val="00D020A1"/>
    <w:rsid w:val="00D0238B"/>
    <w:rsid w:val="00D04B29"/>
    <w:rsid w:val="00D04D99"/>
    <w:rsid w:val="00D058BA"/>
    <w:rsid w:val="00D07649"/>
    <w:rsid w:val="00D10B88"/>
    <w:rsid w:val="00D11136"/>
    <w:rsid w:val="00D11BF4"/>
    <w:rsid w:val="00D11C88"/>
    <w:rsid w:val="00D13794"/>
    <w:rsid w:val="00D14118"/>
    <w:rsid w:val="00D1591C"/>
    <w:rsid w:val="00D16406"/>
    <w:rsid w:val="00D212B8"/>
    <w:rsid w:val="00D22257"/>
    <w:rsid w:val="00D258E2"/>
    <w:rsid w:val="00D27D5D"/>
    <w:rsid w:val="00D32F4F"/>
    <w:rsid w:val="00D3359A"/>
    <w:rsid w:val="00D36217"/>
    <w:rsid w:val="00D369EC"/>
    <w:rsid w:val="00D407B9"/>
    <w:rsid w:val="00D40AB3"/>
    <w:rsid w:val="00D40DE1"/>
    <w:rsid w:val="00D43CAF"/>
    <w:rsid w:val="00D44152"/>
    <w:rsid w:val="00D46823"/>
    <w:rsid w:val="00D46B63"/>
    <w:rsid w:val="00D4708D"/>
    <w:rsid w:val="00D51883"/>
    <w:rsid w:val="00D52F90"/>
    <w:rsid w:val="00D5435D"/>
    <w:rsid w:val="00D54592"/>
    <w:rsid w:val="00D55CF5"/>
    <w:rsid w:val="00D60E1E"/>
    <w:rsid w:val="00D61901"/>
    <w:rsid w:val="00D63383"/>
    <w:rsid w:val="00D646F8"/>
    <w:rsid w:val="00D67C37"/>
    <w:rsid w:val="00D7515A"/>
    <w:rsid w:val="00D76A1D"/>
    <w:rsid w:val="00D76CAB"/>
    <w:rsid w:val="00D77297"/>
    <w:rsid w:val="00D77663"/>
    <w:rsid w:val="00D84832"/>
    <w:rsid w:val="00D84CF7"/>
    <w:rsid w:val="00D85AF6"/>
    <w:rsid w:val="00D87AB6"/>
    <w:rsid w:val="00D87ACE"/>
    <w:rsid w:val="00D911E4"/>
    <w:rsid w:val="00D93381"/>
    <w:rsid w:val="00D94B9E"/>
    <w:rsid w:val="00D96225"/>
    <w:rsid w:val="00D97B79"/>
    <w:rsid w:val="00DA2FCD"/>
    <w:rsid w:val="00DA3F12"/>
    <w:rsid w:val="00DA557F"/>
    <w:rsid w:val="00DA6F5B"/>
    <w:rsid w:val="00DB36B8"/>
    <w:rsid w:val="00DB4DB0"/>
    <w:rsid w:val="00DB4DB5"/>
    <w:rsid w:val="00DB59BC"/>
    <w:rsid w:val="00DB6BD2"/>
    <w:rsid w:val="00DC35CF"/>
    <w:rsid w:val="00DC41E8"/>
    <w:rsid w:val="00DC793C"/>
    <w:rsid w:val="00DD00FA"/>
    <w:rsid w:val="00DD0C2D"/>
    <w:rsid w:val="00DD1789"/>
    <w:rsid w:val="00DD5D36"/>
    <w:rsid w:val="00DD64C4"/>
    <w:rsid w:val="00DD6F8F"/>
    <w:rsid w:val="00DD767F"/>
    <w:rsid w:val="00DD7FD5"/>
    <w:rsid w:val="00DE1189"/>
    <w:rsid w:val="00DE1468"/>
    <w:rsid w:val="00DE1A3F"/>
    <w:rsid w:val="00DE3844"/>
    <w:rsid w:val="00DE4B68"/>
    <w:rsid w:val="00DE61DC"/>
    <w:rsid w:val="00DE76E8"/>
    <w:rsid w:val="00DE7C34"/>
    <w:rsid w:val="00DF3D40"/>
    <w:rsid w:val="00DF71E9"/>
    <w:rsid w:val="00E0104D"/>
    <w:rsid w:val="00E0108C"/>
    <w:rsid w:val="00E039C9"/>
    <w:rsid w:val="00E05106"/>
    <w:rsid w:val="00E051C4"/>
    <w:rsid w:val="00E0555C"/>
    <w:rsid w:val="00E05C64"/>
    <w:rsid w:val="00E071A5"/>
    <w:rsid w:val="00E103A5"/>
    <w:rsid w:val="00E111E5"/>
    <w:rsid w:val="00E116D4"/>
    <w:rsid w:val="00E12125"/>
    <w:rsid w:val="00E121A9"/>
    <w:rsid w:val="00E1488B"/>
    <w:rsid w:val="00E1592B"/>
    <w:rsid w:val="00E16ED6"/>
    <w:rsid w:val="00E20183"/>
    <w:rsid w:val="00E2040A"/>
    <w:rsid w:val="00E20EDB"/>
    <w:rsid w:val="00E21A23"/>
    <w:rsid w:val="00E22A70"/>
    <w:rsid w:val="00E23037"/>
    <w:rsid w:val="00E232F4"/>
    <w:rsid w:val="00E23589"/>
    <w:rsid w:val="00E23A40"/>
    <w:rsid w:val="00E23B77"/>
    <w:rsid w:val="00E24C05"/>
    <w:rsid w:val="00E25AEF"/>
    <w:rsid w:val="00E27C90"/>
    <w:rsid w:val="00E306E5"/>
    <w:rsid w:val="00E3139B"/>
    <w:rsid w:val="00E3177F"/>
    <w:rsid w:val="00E324C4"/>
    <w:rsid w:val="00E333C3"/>
    <w:rsid w:val="00E342B4"/>
    <w:rsid w:val="00E378FA"/>
    <w:rsid w:val="00E405DD"/>
    <w:rsid w:val="00E41F5B"/>
    <w:rsid w:val="00E441C7"/>
    <w:rsid w:val="00E455EF"/>
    <w:rsid w:val="00E456AB"/>
    <w:rsid w:val="00E463F9"/>
    <w:rsid w:val="00E465A9"/>
    <w:rsid w:val="00E4796B"/>
    <w:rsid w:val="00E50169"/>
    <w:rsid w:val="00E52754"/>
    <w:rsid w:val="00E53BD6"/>
    <w:rsid w:val="00E540E1"/>
    <w:rsid w:val="00E556DE"/>
    <w:rsid w:val="00E56E1B"/>
    <w:rsid w:val="00E57C05"/>
    <w:rsid w:val="00E60203"/>
    <w:rsid w:val="00E6151A"/>
    <w:rsid w:val="00E63E80"/>
    <w:rsid w:val="00E64E44"/>
    <w:rsid w:val="00E663D1"/>
    <w:rsid w:val="00E66650"/>
    <w:rsid w:val="00E66AE9"/>
    <w:rsid w:val="00E6781F"/>
    <w:rsid w:val="00E72DA8"/>
    <w:rsid w:val="00E746F5"/>
    <w:rsid w:val="00E74C27"/>
    <w:rsid w:val="00E74F6F"/>
    <w:rsid w:val="00E766A1"/>
    <w:rsid w:val="00E77C1E"/>
    <w:rsid w:val="00E812CE"/>
    <w:rsid w:val="00E83AD4"/>
    <w:rsid w:val="00E84F2D"/>
    <w:rsid w:val="00E87A5E"/>
    <w:rsid w:val="00E87B2B"/>
    <w:rsid w:val="00E90658"/>
    <w:rsid w:val="00E90C2A"/>
    <w:rsid w:val="00E921B2"/>
    <w:rsid w:val="00E94C4A"/>
    <w:rsid w:val="00EA07BF"/>
    <w:rsid w:val="00EA0E5C"/>
    <w:rsid w:val="00EA14A3"/>
    <w:rsid w:val="00EA305A"/>
    <w:rsid w:val="00EA6246"/>
    <w:rsid w:val="00EA7EEB"/>
    <w:rsid w:val="00EB0221"/>
    <w:rsid w:val="00EB30C7"/>
    <w:rsid w:val="00EB34AE"/>
    <w:rsid w:val="00EB3A11"/>
    <w:rsid w:val="00EB438F"/>
    <w:rsid w:val="00EC0787"/>
    <w:rsid w:val="00EC203C"/>
    <w:rsid w:val="00EC40D5"/>
    <w:rsid w:val="00EC4CBB"/>
    <w:rsid w:val="00EC5DA0"/>
    <w:rsid w:val="00EC62AD"/>
    <w:rsid w:val="00EC7F03"/>
    <w:rsid w:val="00ED11E6"/>
    <w:rsid w:val="00ED6340"/>
    <w:rsid w:val="00ED73B3"/>
    <w:rsid w:val="00EE0398"/>
    <w:rsid w:val="00EE0603"/>
    <w:rsid w:val="00EE1DD4"/>
    <w:rsid w:val="00EE7004"/>
    <w:rsid w:val="00EF0ECC"/>
    <w:rsid w:val="00EF32DC"/>
    <w:rsid w:val="00EF4476"/>
    <w:rsid w:val="00EF5316"/>
    <w:rsid w:val="00EF78B7"/>
    <w:rsid w:val="00F01FBB"/>
    <w:rsid w:val="00F034E5"/>
    <w:rsid w:val="00F05C74"/>
    <w:rsid w:val="00F0638C"/>
    <w:rsid w:val="00F06BDD"/>
    <w:rsid w:val="00F10F4A"/>
    <w:rsid w:val="00F110D7"/>
    <w:rsid w:val="00F111B5"/>
    <w:rsid w:val="00F136FF"/>
    <w:rsid w:val="00F13F21"/>
    <w:rsid w:val="00F14AA3"/>
    <w:rsid w:val="00F14B50"/>
    <w:rsid w:val="00F151E4"/>
    <w:rsid w:val="00F157D7"/>
    <w:rsid w:val="00F15DCB"/>
    <w:rsid w:val="00F16138"/>
    <w:rsid w:val="00F1792D"/>
    <w:rsid w:val="00F20019"/>
    <w:rsid w:val="00F21621"/>
    <w:rsid w:val="00F22753"/>
    <w:rsid w:val="00F233A4"/>
    <w:rsid w:val="00F24239"/>
    <w:rsid w:val="00F24E18"/>
    <w:rsid w:val="00F253FF"/>
    <w:rsid w:val="00F257AE"/>
    <w:rsid w:val="00F2790B"/>
    <w:rsid w:val="00F27F90"/>
    <w:rsid w:val="00F30CE4"/>
    <w:rsid w:val="00F30D85"/>
    <w:rsid w:val="00F30EBE"/>
    <w:rsid w:val="00F3142D"/>
    <w:rsid w:val="00F31561"/>
    <w:rsid w:val="00F32385"/>
    <w:rsid w:val="00F3253F"/>
    <w:rsid w:val="00F33A68"/>
    <w:rsid w:val="00F33EB6"/>
    <w:rsid w:val="00F34F24"/>
    <w:rsid w:val="00F35B61"/>
    <w:rsid w:val="00F35C7D"/>
    <w:rsid w:val="00F36709"/>
    <w:rsid w:val="00F36DC0"/>
    <w:rsid w:val="00F37A6A"/>
    <w:rsid w:val="00F409E9"/>
    <w:rsid w:val="00F41865"/>
    <w:rsid w:val="00F4190D"/>
    <w:rsid w:val="00F43C8E"/>
    <w:rsid w:val="00F43E29"/>
    <w:rsid w:val="00F457F2"/>
    <w:rsid w:val="00F500BC"/>
    <w:rsid w:val="00F50B16"/>
    <w:rsid w:val="00F5444B"/>
    <w:rsid w:val="00F54F20"/>
    <w:rsid w:val="00F56251"/>
    <w:rsid w:val="00F574D7"/>
    <w:rsid w:val="00F57FC3"/>
    <w:rsid w:val="00F60885"/>
    <w:rsid w:val="00F61956"/>
    <w:rsid w:val="00F622CD"/>
    <w:rsid w:val="00F67C51"/>
    <w:rsid w:val="00F7045D"/>
    <w:rsid w:val="00F711CE"/>
    <w:rsid w:val="00F74D8E"/>
    <w:rsid w:val="00F7730B"/>
    <w:rsid w:val="00F84E04"/>
    <w:rsid w:val="00F85569"/>
    <w:rsid w:val="00F870DF"/>
    <w:rsid w:val="00F90F70"/>
    <w:rsid w:val="00F94A2D"/>
    <w:rsid w:val="00F9597C"/>
    <w:rsid w:val="00FA03DA"/>
    <w:rsid w:val="00FA0815"/>
    <w:rsid w:val="00FA1946"/>
    <w:rsid w:val="00FA2819"/>
    <w:rsid w:val="00FA6427"/>
    <w:rsid w:val="00FA666E"/>
    <w:rsid w:val="00FA729A"/>
    <w:rsid w:val="00FA7407"/>
    <w:rsid w:val="00FB0E37"/>
    <w:rsid w:val="00FB11AD"/>
    <w:rsid w:val="00FB202A"/>
    <w:rsid w:val="00FB2529"/>
    <w:rsid w:val="00FB3AC5"/>
    <w:rsid w:val="00FB4704"/>
    <w:rsid w:val="00FB5A43"/>
    <w:rsid w:val="00FB5AF1"/>
    <w:rsid w:val="00FB5B07"/>
    <w:rsid w:val="00FC049E"/>
    <w:rsid w:val="00FC1210"/>
    <w:rsid w:val="00FC16EB"/>
    <w:rsid w:val="00FC2206"/>
    <w:rsid w:val="00FC2AF5"/>
    <w:rsid w:val="00FC320A"/>
    <w:rsid w:val="00FC3A88"/>
    <w:rsid w:val="00FC4494"/>
    <w:rsid w:val="00FC4662"/>
    <w:rsid w:val="00FC5172"/>
    <w:rsid w:val="00FC6A6A"/>
    <w:rsid w:val="00FD1317"/>
    <w:rsid w:val="00FD280A"/>
    <w:rsid w:val="00FD46D5"/>
    <w:rsid w:val="00FD573D"/>
    <w:rsid w:val="00FD6C7A"/>
    <w:rsid w:val="00FE1813"/>
    <w:rsid w:val="00FE243A"/>
    <w:rsid w:val="00FE2ABB"/>
    <w:rsid w:val="00FE3EF2"/>
    <w:rsid w:val="00FE467C"/>
    <w:rsid w:val="00FE5295"/>
    <w:rsid w:val="00FE72EB"/>
    <w:rsid w:val="00FE7AF7"/>
    <w:rsid w:val="00FE7C00"/>
    <w:rsid w:val="00FF30E3"/>
    <w:rsid w:val="00FF3709"/>
    <w:rsid w:val="00FF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17F74AD"/>
  <w15:chartTrackingRefBased/>
  <w15:docId w15:val="{1E42FC2F-1203-4764-9DDE-4773B762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76A0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6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6A08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76A08"/>
    <w:rPr>
      <w:i/>
      <w:iCs/>
    </w:rPr>
  </w:style>
  <w:style w:type="paragraph" w:styleId="ListParagraph">
    <w:name w:val="List Paragraph"/>
    <w:aliases w:val="2,Normal bullet 2,Bullet list,Strip,H&amp;P List Paragraph,Syle 1,Saistīto dokumentu saraksts"/>
    <w:basedOn w:val="Normal"/>
    <w:link w:val="ListParagraphChar"/>
    <w:uiPriority w:val="34"/>
    <w:qFormat/>
    <w:rsid w:val="00976A08"/>
    <w:pPr>
      <w:ind w:left="720"/>
      <w:contextualSpacing/>
    </w:pPr>
  </w:style>
  <w:style w:type="paragraph" w:styleId="NoSpacing">
    <w:name w:val="No Spacing"/>
    <w:uiPriority w:val="1"/>
    <w:qFormat/>
    <w:rsid w:val="00976A08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8E1B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B80"/>
    <w:rPr>
      <w:rFonts w:ascii="Courier New" w:eastAsia="Times New Roman" w:hAnsi="Courier New" w:cs="Courier New"/>
      <w:sz w:val="20"/>
      <w:szCs w:val="20"/>
      <w:lang w:eastAsia="lv-LV"/>
    </w:rPr>
  </w:style>
  <w:style w:type="paragraph" w:styleId="NormalWeb">
    <w:name w:val="Normal (Web)"/>
    <w:basedOn w:val="Normal"/>
    <w:uiPriority w:val="99"/>
    <w:unhideWhenUsed/>
    <w:rsid w:val="00431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character" w:customStyle="1" w:styleId="acopre1">
    <w:name w:val="acopre1"/>
    <w:basedOn w:val="DefaultParagraphFont"/>
    <w:rsid w:val="00C54A8F"/>
  </w:style>
  <w:style w:type="paragraph" w:styleId="BalloonText">
    <w:name w:val="Balloon Text"/>
    <w:basedOn w:val="Normal"/>
    <w:link w:val="BalloonTextChar"/>
    <w:uiPriority w:val="99"/>
    <w:semiHidden/>
    <w:unhideWhenUsed/>
    <w:rsid w:val="00B754E0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4E0"/>
    <w:rPr>
      <w:rFonts w:ascii="Segoe UI" w:eastAsia="Times New Roman" w:hAnsi="Segoe UI" w:cs="Segoe UI"/>
      <w:sz w:val="18"/>
      <w:szCs w:val="18"/>
    </w:rPr>
  </w:style>
  <w:style w:type="character" w:customStyle="1" w:styleId="y2iqfc">
    <w:name w:val="y2iqfc"/>
    <w:basedOn w:val="DefaultParagraphFont"/>
    <w:rsid w:val="00880349"/>
  </w:style>
  <w:style w:type="character" w:styleId="Strong">
    <w:name w:val="Strong"/>
    <w:basedOn w:val="DefaultParagraphFont"/>
    <w:uiPriority w:val="22"/>
    <w:qFormat/>
    <w:rsid w:val="00FB3AC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C37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73B"/>
  </w:style>
  <w:style w:type="paragraph" w:styleId="Footer">
    <w:name w:val="footer"/>
    <w:basedOn w:val="Normal"/>
    <w:link w:val="FooterChar"/>
    <w:uiPriority w:val="99"/>
    <w:unhideWhenUsed/>
    <w:rsid w:val="004C37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73B"/>
  </w:style>
  <w:style w:type="character" w:styleId="CommentReference">
    <w:name w:val="annotation reference"/>
    <w:basedOn w:val="DefaultParagraphFont"/>
    <w:uiPriority w:val="99"/>
    <w:semiHidden/>
    <w:unhideWhenUsed/>
    <w:rsid w:val="001C4B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4B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4B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B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BE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C4BE0"/>
    <w:pPr>
      <w:spacing w:after="0" w:line="240" w:lineRule="auto"/>
    </w:pPr>
  </w:style>
  <w:style w:type="character" w:customStyle="1" w:styleId="custom-read-more1">
    <w:name w:val="custom-read-more1"/>
    <w:basedOn w:val="DefaultParagraphFont"/>
    <w:rsid w:val="004B6217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2F1A29"/>
    <w:pPr>
      <w:spacing w:after="0" w:line="240" w:lineRule="auto"/>
      <w:ind w:left="1440" w:hanging="14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F1A29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2 Char,Normal bullet 2 Char,Bullet list Char,Strip Char,H&amp;P List Paragraph Char,Syle 1 Char,Saistīto dokumentu saraksts Char"/>
    <w:link w:val="ListParagraph"/>
    <w:uiPriority w:val="34"/>
    <w:qFormat/>
    <w:locked/>
    <w:rsid w:val="0001109C"/>
  </w:style>
  <w:style w:type="paragraph" w:styleId="FootnoteText">
    <w:name w:val="footnote text"/>
    <w:basedOn w:val="Normal"/>
    <w:link w:val="FootnoteTextChar"/>
    <w:uiPriority w:val="99"/>
    <w:unhideWhenUsed/>
    <w:rsid w:val="00026A8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26A8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6A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3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1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0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8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04384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6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4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5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39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1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9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5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4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0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4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796DC882D95CA4CA0F64D84D65370A7" ma:contentTypeVersion="13" ma:contentTypeDescription="Izveidot jaunu dokumentu." ma:contentTypeScope="" ma:versionID="744bc05ecf2273940509edabeff80b3d">
  <xsd:schema xmlns:xsd="http://www.w3.org/2001/XMLSchema" xmlns:xs="http://www.w3.org/2001/XMLSchema" xmlns:p="http://schemas.microsoft.com/office/2006/metadata/properties" xmlns:ns3="7bfe4317-9314-4191-98d3-2f4cea716168" xmlns:ns4="7d09711d-ddb1-46c4-b4b5-88da398534d7" targetNamespace="http://schemas.microsoft.com/office/2006/metadata/properties" ma:root="true" ma:fieldsID="59d33357c4007d852695917ea33b967a" ns3:_="" ns4:_="">
    <xsd:import namespace="7bfe4317-9314-4191-98d3-2f4cea716168"/>
    <xsd:import namespace="7d09711d-ddb1-46c4-b4b5-88da398534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4317-9314-4191-98d3-2f4cea716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9711d-ddb1-46c4-b4b5-88da39853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C6976-5163-480F-A49C-992579FC7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e4317-9314-4191-98d3-2f4cea716168"/>
    <ds:schemaRef ds:uri="7d09711d-ddb1-46c4-b4b5-88da39853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C20251-64F9-4142-9D6D-9B2E32AFDE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329C90-5653-430A-AC0E-2E98B9765A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FD91CAC-4B26-4573-8641-74D3DF50D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6578</Words>
  <Characters>3751</Characters>
  <Application>Microsoft Office Word</Application>
  <DocSecurity>0</DocSecurity>
  <Lines>31</Lines>
  <Paragraphs>20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Astra Bērziņa</cp:lastModifiedBy>
  <cp:revision>13</cp:revision>
  <cp:lastPrinted>2022-04-11T09:53:00Z</cp:lastPrinted>
  <dcterms:created xsi:type="dcterms:W3CDTF">2022-07-06T05:59:00Z</dcterms:created>
  <dcterms:modified xsi:type="dcterms:W3CDTF">2022-07-06T06:36:00Z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0x0101000796DC882D95CA4CA0F64D84D65370A7</vt:lpwstr>
  </property>
</Properties>
</file>