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3252C" w14:textId="72EF5F0B" w:rsidR="00B07ED6" w:rsidRPr="00AD6696" w:rsidRDefault="000040E0" w:rsidP="00B07ED6">
      <w:pPr>
        <w:spacing w:after="0" w:line="240" w:lineRule="auto"/>
        <w:ind w:left="644"/>
        <w:jc w:val="right"/>
        <w:rPr>
          <w:rFonts w:ascii="Times New Roman" w:hAnsi="Times New Roman"/>
          <w:b/>
          <w:bCs/>
          <w:sz w:val="20"/>
        </w:rPr>
      </w:pPr>
      <w:r>
        <w:rPr>
          <w:rFonts w:ascii="Times New Roman" w:hAnsi="Times New Roman"/>
          <w:b/>
          <w:bCs/>
          <w:sz w:val="20"/>
        </w:rPr>
        <w:t>4</w:t>
      </w:r>
      <w:bookmarkStart w:id="0" w:name="_GoBack"/>
      <w:bookmarkEnd w:id="0"/>
      <w:r w:rsidR="00B07ED6" w:rsidRPr="00AD6696">
        <w:rPr>
          <w:rFonts w:ascii="Times New Roman" w:hAnsi="Times New Roman"/>
          <w:b/>
          <w:bCs/>
          <w:sz w:val="20"/>
        </w:rPr>
        <w:t>. pielikums</w:t>
      </w:r>
    </w:p>
    <w:p w14:paraId="66360EE1" w14:textId="77777777" w:rsidR="00B07ED6" w:rsidRDefault="00B07ED6" w:rsidP="00B07ED6">
      <w:pPr>
        <w:spacing w:after="0" w:line="240" w:lineRule="auto"/>
        <w:ind w:left="644"/>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 modernizācija,</w:t>
      </w:r>
    </w:p>
    <w:p w14:paraId="42E5BE5B" w14:textId="77777777" w:rsidR="00B07ED6" w:rsidRDefault="00B07ED6" w:rsidP="00B07ED6">
      <w:pPr>
        <w:spacing w:after="0" w:line="240" w:lineRule="auto"/>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02C48320" w14:textId="77777777" w:rsidR="00B07ED6" w:rsidRPr="00A124FF" w:rsidRDefault="00B07ED6" w:rsidP="00B07ED6">
      <w:pPr>
        <w:spacing w:after="0" w:line="240" w:lineRule="auto"/>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7E722D7" w14:textId="3048F4B3" w:rsidR="00B07ED6" w:rsidRPr="00A124FF" w:rsidRDefault="00B07ED6" w:rsidP="00B07ED6">
      <w:pPr>
        <w:spacing w:after="0" w:line="240" w:lineRule="auto"/>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C2316E">
        <w:rPr>
          <w:rFonts w:ascii="Times New Roman" w:hAnsi="Times New Roman"/>
          <w:sz w:val="20"/>
        </w:rPr>
        <w:t>23</w:t>
      </w:r>
    </w:p>
    <w:p w14:paraId="4CF7BA8F" w14:textId="787DC0F0" w:rsidR="00F14C48" w:rsidRPr="00F14C48" w:rsidRDefault="00E2192E" w:rsidP="00352F4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00F14C48" w:rsidRPr="00F14C48">
        <w:rPr>
          <w:rFonts w:ascii="Times New Roman" w:eastAsia="Times New Roman" w:hAnsi="Times New Roman" w:cs="Times New Roman"/>
          <w:bCs/>
          <w:sz w:val="24"/>
        </w:rPr>
        <w:t>epirkuma 2.daļa</w:t>
      </w:r>
    </w:p>
    <w:p w14:paraId="57D0F5D9" w14:textId="1EAAF5DB" w:rsidR="007F3176" w:rsidRDefault="00640B88"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PROJEKTĒŠANAS UZDEVUMS</w:t>
      </w:r>
      <w:r w:rsidR="00A83843">
        <w:rPr>
          <w:rFonts w:ascii="Times New Roman" w:eastAsia="Times New Roman" w:hAnsi="Times New Roman" w:cs="Times New Roman"/>
          <w:b/>
          <w:sz w:val="24"/>
        </w:rPr>
        <w:t xml:space="preserve"> </w:t>
      </w:r>
    </w:p>
    <w:p w14:paraId="57D0F5DA" w14:textId="0424517A" w:rsidR="007F3176" w:rsidRDefault="00640B88" w:rsidP="00833DD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Ārējo lietus, ražošanas un sadzīves kanalizācijas tīklu modernizācija, Vestienas iela 35 (autobus</w:t>
      </w:r>
      <w:r w:rsidR="00F26A62">
        <w:rPr>
          <w:rFonts w:ascii="Times New Roman" w:eastAsia="Times New Roman" w:hAnsi="Times New Roman" w:cs="Times New Roman"/>
          <w:b/>
          <w:sz w:val="24"/>
        </w:rPr>
        <w:t>u</w:t>
      </w:r>
      <w:r>
        <w:rPr>
          <w:rFonts w:ascii="Times New Roman" w:eastAsia="Times New Roman" w:hAnsi="Times New Roman" w:cs="Times New Roman"/>
          <w:b/>
          <w:sz w:val="24"/>
        </w:rPr>
        <w:t xml:space="preserve"> depo</w:t>
      </w:r>
      <w:r w:rsidR="00F26A62">
        <w:rPr>
          <w:rFonts w:ascii="Times New Roman" w:eastAsia="Times New Roman" w:hAnsi="Times New Roman" w:cs="Times New Roman"/>
          <w:b/>
          <w:sz w:val="24"/>
        </w:rPr>
        <w:t xml:space="preserve"> Nr.7</w:t>
      </w:r>
      <w:r>
        <w:rPr>
          <w:rFonts w:ascii="Times New Roman" w:eastAsia="Times New Roman" w:hAnsi="Times New Roman" w:cs="Times New Roman"/>
          <w:b/>
          <w:sz w:val="24"/>
        </w:rPr>
        <w:t>)</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PASŪTĪTĀJS</w:t>
            </w:r>
            <w:r>
              <w:rPr>
                <w:rFonts w:ascii="Times New Roman" w:eastAsia="Times New Roman" w:hAnsi="Times New Roman" w:cs="Times New Roman"/>
                <w:sz w:val="24"/>
              </w:rPr>
              <w:t xml:space="preserve"> – RP SIA “Rīgas satiksme”</w:t>
            </w:r>
          </w:p>
          <w:p w14:paraId="57D0F5DE"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IZSTRĀDES NEPIECIEŠAMĪBAS PAMATOJUMS</w:t>
            </w:r>
            <w:r>
              <w:rPr>
                <w:rFonts w:ascii="Times New Roman" w:eastAsia="Times New Roman" w:hAnsi="Times New Roman" w:cs="Times New Roman"/>
                <w:sz w:val="24"/>
              </w:rPr>
              <w:t>:</w:t>
            </w:r>
          </w:p>
          <w:p w14:paraId="57D0F5DF" w14:textId="77777777" w:rsidR="007F3176" w:rsidRDefault="00640B88">
            <w:pPr>
              <w:spacing w:after="0" w:line="240" w:lineRule="auto"/>
            </w:pPr>
            <w:r>
              <w:rPr>
                <w:rFonts w:ascii="Times New Roman" w:eastAsia="Times New Roman" w:hAnsi="Times New Roman" w:cs="Times New Roman"/>
                <w:sz w:val="24"/>
              </w:rPr>
              <w:t>Ārējo kanalizācijas tīklu modernizācija</w:t>
            </w:r>
          </w:p>
        </w:tc>
      </w:tr>
      <w:tr w:rsidR="007F3176" w14:paraId="57D0F5E3"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77777777" w:rsidR="007F3176" w:rsidRDefault="00640B88">
            <w:pPr>
              <w:spacing w:after="0" w:line="240" w:lineRule="auto"/>
            </w:pPr>
            <w:r>
              <w:rPr>
                <w:rFonts w:ascii="Times New Roman" w:eastAsia="Times New Roman" w:hAnsi="Times New Roman" w:cs="Times New Roman"/>
                <w:sz w:val="24"/>
              </w:rPr>
              <w:t>Lietus, ražošanas un sadzīves kanalizācijas tīklu modernizācija Vestienas iela 35,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B"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Vestienas iela 35, Rīga, LV-1035                                                  </w:t>
            </w:r>
          </w:p>
          <w:p w14:paraId="57D0F5EC" w14:textId="77777777" w:rsidR="007F3176" w:rsidRDefault="000040E0">
            <w:pPr>
              <w:spacing w:after="0" w:line="240" w:lineRule="auto"/>
            </w:pPr>
            <w:hyperlink r:id="rId11">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1180014</w:t>
            </w:r>
            <w:r w:rsidR="00640B88">
              <w:rPr>
                <w:rFonts w:ascii="Calibri" w:eastAsia="Calibri" w:hAnsi="Calibri" w:cs="Calibri"/>
              </w:rPr>
              <w:t xml:space="preserve">; </w:t>
            </w:r>
            <w:hyperlink r:id="rId12">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1180030</w:t>
            </w:r>
            <w:r w:rsidR="00640B88">
              <w:rPr>
                <w:rFonts w:ascii="Calibri" w:eastAsia="Calibri" w:hAnsi="Calibri" w:cs="Calibri"/>
              </w:rPr>
              <w:t xml:space="preserve">; </w:t>
            </w:r>
            <w:hyperlink r:id="rId13">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0710039</w:t>
            </w:r>
            <w:r w:rsidR="00640B88">
              <w:rPr>
                <w:rFonts w:ascii="Calibri" w:eastAsia="Calibri" w:hAnsi="Calibri" w:cs="Calibri"/>
              </w:rPr>
              <w:t xml:space="preserve">; </w:t>
            </w:r>
            <w:hyperlink r:id="rId14">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0710447</w:t>
            </w:r>
            <w:r w:rsidR="00640B88">
              <w:rPr>
                <w:rFonts w:ascii="Calibri" w:eastAsia="Calibri" w:hAnsi="Calibri" w:cs="Calibri"/>
              </w:rPr>
              <w:t xml:space="preserve">; </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72F2A6BE" w:rsidR="00EC3839" w:rsidRPr="00513FC5" w:rsidRDefault="00EC3839" w:rsidP="00EC3839">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8,1774 ha</w:t>
            </w:r>
          </w:p>
        </w:tc>
      </w:tr>
      <w:tr w:rsidR="007F3176" w14:paraId="57D0F610" w14:textId="77777777" w:rsidTr="00192500">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77777777" w:rsidR="007F3176" w:rsidRDefault="00640B88">
            <w:pPr>
              <w:spacing w:after="0" w:line="240" w:lineRule="auto"/>
            </w:pPr>
            <w:r>
              <w:rPr>
                <w:rFonts w:ascii="Times New Roman" w:eastAsia="Times New Roman" w:hAnsi="Times New Roman" w:cs="Times New Roman"/>
                <w:b/>
                <w:color w:val="000000"/>
                <w:sz w:val="24"/>
              </w:rPr>
              <w:t>BŪVPROJEKTA DOKUMENTĀCIJAS IZSTRĀDES MĒRĶIS, IZSTRĀDES NOSACĪJUMI UN SASKAŅOŠANA</w:t>
            </w:r>
          </w:p>
        </w:tc>
      </w:tr>
      <w:tr w:rsidR="004D4E2F" w14:paraId="57D0F613" w14:textId="77777777" w:rsidTr="00192500">
        <w:tc>
          <w:tcPr>
            <w:tcW w:w="670" w:type="dxa"/>
            <w:tcBorders>
              <w:top w:val="single" w:sz="4" w:space="0" w:color="auto"/>
              <w:left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5273D48D" w14:textId="77777777" w:rsidR="004D4E2F" w:rsidRPr="00112FD3" w:rsidRDefault="004D4E2F" w:rsidP="004D4E2F">
            <w:pPr>
              <w:numPr>
                <w:ilvl w:val="0"/>
                <w:numId w:val="1"/>
              </w:numPr>
              <w:spacing w:after="0" w:line="240" w:lineRule="auto"/>
              <w:ind w:left="720" w:hanging="360"/>
              <w:jc w:val="both"/>
            </w:pPr>
            <w:r w:rsidRPr="000714FE">
              <w:rPr>
                <w:rFonts w:ascii="Times New Roman" w:eastAsia="Times New Roman" w:hAnsi="Times New Roman" w:cs="Times New Roman"/>
                <w:color w:val="000000"/>
                <w:sz w:val="24"/>
              </w:rPr>
              <w:t>Pasūtītāja valdījumā esošajā objektā kanalizācijas tīklu nodrošināšanai jāizstrādā būvprojekts tehniski pareizai un funkcionējošai lietus, ražošanas un sadzīves kanalizācijas tīklu izbūvei, kā arī jāveic esošo ārējo kanalizācijas tīklu apsekošana un atzinuma sagatavošana</w:t>
            </w:r>
            <w:r>
              <w:rPr>
                <w:rFonts w:ascii="Times New Roman" w:eastAsia="Times New Roman" w:hAnsi="Times New Roman" w:cs="Times New Roman"/>
                <w:color w:val="000000"/>
                <w:sz w:val="24"/>
              </w:rPr>
              <w:t>.</w:t>
            </w:r>
          </w:p>
          <w:p w14:paraId="57D0F612" w14:textId="40ADF64C" w:rsidR="004D4E2F" w:rsidRDefault="004D4E2F" w:rsidP="004D4E2F">
            <w:pPr>
              <w:numPr>
                <w:ilvl w:val="0"/>
                <w:numId w:val="1"/>
              </w:numPr>
              <w:spacing w:after="0" w:line="240" w:lineRule="auto"/>
              <w:ind w:left="720" w:hanging="360"/>
              <w:jc w:val="both"/>
            </w:pPr>
            <w:r w:rsidRPr="006F2288">
              <w:rPr>
                <w:rFonts w:ascii="Times New Roman" w:hAnsi="Times New Roman" w:cs="Times New Roman"/>
                <w:sz w:val="24"/>
                <w:szCs w:val="24"/>
              </w:rPr>
              <w:t xml:space="preserve">Būvprojekta robežas </w:t>
            </w:r>
            <w:r>
              <w:rPr>
                <w:rFonts w:ascii="Times New Roman" w:hAnsi="Times New Roman" w:cs="Times New Roman"/>
                <w:sz w:val="24"/>
                <w:szCs w:val="24"/>
              </w:rPr>
              <w:t>(</w:t>
            </w:r>
            <w:r w:rsidRPr="006F2288">
              <w:rPr>
                <w:rFonts w:ascii="Times New Roman" w:hAnsi="Times New Roman" w:cs="Times New Roman"/>
                <w:sz w:val="24"/>
                <w:szCs w:val="24"/>
              </w:rPr>
              <w:t>zemesgabala robežas</w:t>
            </w:r>
            <w:r>
              <w:rPr>
                <w:rFonts w:ascii="Times New Roman" w:hAnsi="Times New Roman" w:cs="Times New Roman"/>
                <w:sz w:val="24"/>
                <w:szCs w:val="24"/>
              </w:rPr>
              <w:t xml:space="preserve">) </w:t>
            </w:r>
            <w:r w:rsidRPr="006F2288">
              <w:rPr>
                <w:rFonts w:ascii="Times New Roman" w:hAnsi="Times New Roman" w:cs="Times New Roman"/>
                <w:sz w:val="24"/>
                <w:szCs w:val="24"/>
              </w:rPr>
              <w:t>var tik</w:t>
            </w:r>
            <w:r>
              <w:rPr>
                <w:rFonts w:ascii="Times New Roman" w:hAnsi="Times New Roman" w:cs="Times New Roman"/>
                <w:sz w:val="24"/>
                <w:szCs w:val="24"/>
              </w:rPr>
              <w:t>t</w:t>
            </w:r>
            <w:r w:rsidRPr="006F2288">
              <w:rPr>
                <w:rFonts w:ascii="Times New Roman" w:hAnsi="Times New Roman" w:cs="Times New Roman"/>
                <w:sz w:val="24"/>
                <w:szCs w:val="24"/>
              </w:rPr>
              <w:t xml:space="preserve"> precizētas projektēšanas gaitā, ņemot vērā esošo situāciju dabā, inženiertīklu izvietojumu un to aizsardzības zonas, saņemto tehnisko un īpašo noteikumu prasības, kā arī pamato</w:t>
            </w:r>
            <w:r>
              <w:rPr>
                <w:rFonts w:ascii="Times New Roman" w:hAnsi="Times New Roman" w:cs="Times New Roman"/>
                <w:sz w:val="24"/>
                <w:szCs w:val="24"/>
              </w:rPr>
              <w:t>jo</w:t>
            </w:r>
            <w:r w:rsidRPr="006F2288">
              <w:rPr>
                <w:rFonts w:ascii="Times New Roman" w:hAnsi="Times New Roman" w:cs="Times New Roman"/>
                <w:sz w:val="24"/>
                <w:szCs w:val="24"/>
              </w:rPr>
              <w:t>ties uz nepieciešam</w:t>
            </w:r>
            <w:r>
              <w:rPr>
                <w:rFonts w:ascii="Times New Roman" w:hAnsi="Times New Roman" w:cs="Times New Roman"/>
                <w:sz w:val="24"/>
                <w:szCs w:val="24"/>
              </w:rPr>
              <w:t>iem</w:t>
            </w:r>
            <w:r w:rsidRPr="006F2288">
              <w:rPr>
                <w:rFonts w:ascii="Times New Roman" w:hAnsi="Times New Roman" w:cs="Times New Roman"/>
                <w:sz w:val="24"/>
                <w:szCs w:val="24"/>
              </w:rPr>
              <w:t xml:space="preserve"> risinājumiem būvniecības ieceres īstenošanai un mērķa sasniegšanai.</w:t>
            </w:r>
          </w:p>
        </w:tc>
      </w:tr>
      <w:tr w:rsidR="004D4E2F" w14:paraId="57D0F619" w14:textId="77777777" w:rsidTr="00192500">
        <w:tc>
          <w:tcPr>
            <w:tcW w:w="670" w:type="dxa"/>
            <w:tcBorders>
              <w:left w:val="single" w:sz="4" w:space="0" w:color="auto"/>
              <w:right w:val="single" w:sz="4" w:space="0" w:color="auto"/>
            </w:tcBorders>
            <w:shd w:val="clear" w:color="000000" w:fill="FFFFFF"/>
            <w:tcMar>
              <w:left w:w="108" w:type="dxa"/>
              <w:right w:w="108" w:type="dxa"/>
            </w:tcMar>
          </w:tcPr>
          <w:p w14:paraId="57D0F617" w14:textId="77777777" w:rsidR="004D4E2F" w:rsidRDefault="004D4E2F" w:rsidP="004D4E2F">
            <w:pPr>
              <w:spacing w:after="0" w:line="240" w:lineRule="auto"/>
              <w:rPr>
                <w:rFonts w:ascii="Calibri" w:eastAsia="Calibri" w:hAnsi="Calibri" w:cs="Calibri"/>
              </w:rPr>
            </w:pPr>
          </w:p>
        </w:tc>
        <w:tc>
          <w:tcPr>
            <w:tcW w:w="8970" w:type="dxa"/>
            <w:gridSpan w:val="2"/>
            <w:tcBorders>
              <w:left w:val="single" w:sz="4" w:space="0" w:color="auto"/>
              <w:right w:val="single" w:sz="4" w:space="0" w:color="auto"/>
            </w:tcBorders>
            <w:shd w:val="clear" w:color="000000" w:fill="FFFFFF"/>
            <w:tcMar>
              <w:left w:w="108" w:type="dxa"/>
              <w:right w:w="108" w:type="dxa"/>
            </w:tcMar>
          </w:tcPr>
          <w:p w14:paraId="57D0F618" w14:textId="4A823B3A" w:rsidR="004D4E2F" w:rsidRDefault="004D4E2F" w:rsidP="004D4E2F">
            <w:pPr>
              <w:numPr>
                <w:ilvl w:val="0"/>
                <w:numId w:val="3"/>
              </w:numPr>
              <w:spacing w:after="0" w:line="240" w:lineRule="auto"/>
              <w:ind w:left="720" w:hanging="360"/>
              <w:jc w:val="both"/>
            </w:pPr>
            <w:r w:rsidRPr="002A4FAA">
              <w:rPr>
                <w:rFonts w:ascii="Times New Roman" w:eastAsia="Times New Roman" w:hAnsi="Times New Roman" w:cs="Times New Roman"/>
                <w:color w:val="000000"/>
                <w:sz w:val="24"/>
              </w:rPr>
              <w:t xml:space="preserve">Būvprojekta izstrādātājs (turpmāk – Izstrādātājs) veic esošā objekta apsekošanu un izstrādā būvprojektu pilnā apjomā. Visus saskaņojumus ar nepieciešamām institūcijām un trešajām personām veic </w:t>
            </w:r>
            <w:r>
              <w:rPr>
                <w:rFonts w:ascii="Times New Roman" w:eastAsia="Times New Roman" w:hAnsi="Times New Roman" w:cs="Times New Roman"/>
                <w:color w:val="000000"/>
                <w:sz w:val="24"/>
              </w:rPr>
              <w:t>Izstrādātājs</w:t>
            </w:r>
            <w:r w:rsidRPr="002A4FAA">
              <w:rPr>
                <w:rFonts w:ascii="Times New Roman" w:eastAsia="Times New Roman" w:hAnsi="Times New Roman" w:cs="Times New Roman"/>
                <w:color w:val="000000"/>
                <w:sz w:val="24"/>
              </w:rPr>
              <w:t xml:space="preserve"> atbilstoši spēkā esošo normatīvo aktu prasībām</w:t>
            </w:r>
            <w:r>
              <w:rPr>
                <w:rFonts w:ascii="Times New Roman" w:eastAsia="Times New Roman" w:hAnsi="Times New Roman" w:cs="Times New Roman"/>
                <w:color w:val="000000"/>
                <w:sz w:val="24"/>
              </w:rPr>
              <w:t>.</w:t>
            </w:r>
          </w:p>
        </w:tc>
      </w:tr>
      <w:tr w:rsidR="004D4E2F" w14:paraId="57D0F61C" w14:textId="77777777" w:rsidTr="00192500">
        <w:tc>
          <w:tcPr>
            <w:tcW w:w="670" w:type="dxa"/>
            <w:tcBorders>
              <w:left w:val="single" w:sz="4" w:space="0" w:color="auto"/>
              <w:right w:val="single" w:sz="4" w:space="0" w:color="auto"/>
            </w:tcBorders>
            <w:shd w:val="clear" w:color="000000" w:fill="FFFFFF"/>
            <w:tcMar>
              <w:left w:w="108" w:type="dxa"/>
              <w:right w:w="108" w:type="dxa"/>
            </w:tcMar>
          </w:tcPr>
          <w:p w14:paraId="57D0F61A" w14:textId="77777777" w:rsidR="004D4E2F" w:rsidRDefault="004D4E2F" w:rsidP="004D4E2F">
            <w:pPr>
              <w:spacing w:after="0" w:line="240" w:lineRule="auto"/>
            </w:pPr>
            <w:r>
              <w:rPr>
                <w:rFonts w:ascii="Times New Roman" w:eastAsia="Times New Roman" w:hAnsi="Times New Roman" w:cs="Times New Roman"/>
                <w:color w:val="000000"/>
                <w:sz w:val="24"/>
              </w:rPr>
              <w:t xml:space="preserve"> </w:t>
            </w:r>
          </w:p>
        </w:tc>
        <w:tc>
          <w:tcPr>
            <w:tcW w:w="8970" w:type="dxa"/>
            <w:gridSpan w:val="2"/>
            <w:tcBorders>
              <w:left w:val="single" w:sz="4" w:space="0" w:color="auto"/>
              <w:right w:val="single" w:sz="4" w:space="0" w:color="auto"/>
            </w:tcBorders>
            <w:shd w:val="clear" w:color="000000" w:fill="FFFFFF"/>
            <w:tcMar>
              <w:left w:w="108" w:type="dxa"/>
              <w:right w:w="108" w:type="dxa"/>
            </w:tcMar>
          </w:tcPr>
          <w:p w14:paraId="57D0F61B" w14:textId="5AF3DEF7" w:rsidR="004D4E2F" w:rsidRDefault="004D4E2F" w:rsidP="004D4E2F">
            <w:pPr>
              <w:numPr>
                <w:ilvl w:val="0"/>
                <w:numId w:val="4"/>
              </w:numPr>
              <w:spacing w:after="0" w:line="240" w:lineRule="auto"/>
              <w:ind w:left="720" w:hanging="360"/>
              <w:jc w:val="both"/>
            </w:pPr>
            <w:r>
              <w:rPr>
                <w:rFonts w:ascii="Times New Roman" w:eastAsia="Times New Roman" w:hAnsi="Times New Roman" w:cs="Times New Roman"/>
                <w:color w:val="000000"/>
                <w:sz w:val="24"/>
              </w:rPr>
              <w:t>Būvprojekts jāizstrādā izsmeļoši, noformulējot visas tehniskās prasības, kas nepieciešamas kvalitātes nodrošināšanai, bet nepamatoti neierobežojot pielietojamos materiālus vai tehnoloģijas, kā arī neizvirzot nepamatotas konkurenci ierobežojošas prasības.</w:t>
            </w:r>
            <w:r>
              <w:t xml:space="preserve"> </w:t>
            </w:r>
            <w:r w:rsidRPr="00184899">
              <w:rPr>
                <w:rFonts w:ascii="Times New Roman" w:eastAsia="Times New Roman" w:hAnsi="Times New Roman" w:cs="Times New Roman"/>
                <w:color w:val="000000"/>
                <w:sz w:val="24"/>
              </w:rPr>
              <w:t xml:space="preserve">Izstrādājot būvprojektu, Izstrādātājs nepieciešamības gadījumā, izmantojot savas profesionālās un praktiskās zināšanas, veic </w:t>
            </w:r>
            <w:r w:rsidR="00BF475E">
              <w:rPr>
                <w:rFonts w:ascii="Times New Roman" w:eastAsia="Times New Roman" w:hAnsi="Times New Roman" w:cs="Times New Roman"/>
                <w:color w:val="000000"/>
                <w:sz w:val="24"/>
              </w:rPr>
              <w:t xml:space="preserve">visus </w:t>
            </w:r>
            <w:r w:rsidRPr="00184899">
              <w:rPr>
                <w:rFonts w:ascii="Times New Roman" w:eastAsia="Times New Roman" w:hAnsi="Times New Roman" w:cs="Times New Roman"/>
                <w:color w:val="000000"/>
                <w:sz w:val="24"/>
              </w:rPr>
              <w:t>papildus nepieciešam</w:t>
            </w:r>
            <w:r w:rsidR="00D174E8">
              <w:rPr>
                <w:rFonts w:ascii="Times New Roman" w:eastAsia="Times New Roman" w:hAnsi="Times New Roman" w:cs="Times New Roman"/>
                <w:color w:val="000000"/>
                <w:sz w:val="24"/>
              </w:rPr>
              <w:t>os</w:t>
            </w:r>
            <w:r w:rsidRPr="00184899">
              <w:rPr>
                <w:rFonts w:ascii="Times New Roman" w:eastAsia="Times New Roman" w:hAnsi="Times New Roman" w:cs="Times New Roman"/>
                <w:color w:val="000000"/>
                <w:sz w:val="24"/>
              </w:rPr>
              <w:t xml:space="preserve"> izpētes un projektēšanas darbus būvprojekta veiksmīgai izstrādei.</w:t>
            </w:r>
            <w:r>
              <w:rPr>
                <w:rFonts w:ascii="Times New Roman" w:eastAsia="Times New Roman" w:hAnsi="Times New Roman" w:cs="Times New Roman"/>
                <w:color w:val="000000"/>
                <w:sz w:val="24"/>
              </w:rPr>
              <w:t xml:space="preserve"> </w:t>
            </w:r>
          </w:p>
        </w:tc>
      </w:tr>
      <w:tr w:rsidR="004D4E2F" w14:paraId="57D0F61F" w14:textId="77777777" w:rsidTr="00192500">
        <w:tc>
          <w:tcPr>
            <w:tcW w:w="670" w:type="dxa"/>
            <w:tcBorders>
              <w:left w:val="single" w:sz="4" w:space="0" w:color="auto"/>
              <w:right w:val="single" w:sz="4" w:space="0" w:color="auto"/>
            </w:tcBorders>
            <w:shd w:val="clear" w:color="000000" w:fill="FFFFFF"/>
            <w:tcMar>
              <w:left w:w="108" w:type="dxa"/>
              <w:right w:w="108" w:type="dxa"/>
            </w:tcMar>
          </w:tcPr>
          <w:p w14:paraId="57D0F61D" w14:textId="77777777" w:rsidR="004D4E2F" w:rsidRDefault="004D4E2F" w:rsidP="004D4E2F">
            <w:pPr>
              <w:spacing w:after="0" w:line="240" w:lineRule="auto"/>
              <w:rPr>
                <w:rFonts w:ascii="Calibri" w:eastAsia="Calibri" w:hAnsi="Calibri" w:cs="Calibri"/>
              </w:rPr>
            </w:pPr>
          </w:p>
        </w:tc>
        <w:tc>
          <w:tcPr>
            <w:tcW w:w="8970" w:type="dxa"/>
            <w:gridSpan w:val="2"/>
            <w:tcBorders>
              <w:left w:val="single" w:sz="4" w:space="0" w:color="auto"/>
              <w:right w:val="single" w:sz="4" w:space="0" w:color="auto"/>
            </w:tcBorders>
            <w:shd w:val="clear" w:color="000000" w:fill="FFFFFF"/>
            <w:tcMar>
              <w:left w:w="108" w:type="dxa"/>
              <w:right w:w="108" w:type="dxa"/>
            </w:tcMar>
          </w:tcPr>
          <w:p w14:paraId="5EE22A33" w14:textId="234CFE54" w:rsidR="004D4E2F" w:rsidRPr="00286308" w:rsidRDefault="004D4E2F" w:rsidP="004D4E2F">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t>Izstrādātājs veic būvprojekta izstrādi ar saviem resursiem. Visus ar būvprojekta dokumentācijas izstrādi saistītos izdevumus sedz Izstrādātājs</w:t>
            </w:r>
            <w:r w:rsidR="008E1C94">
              <w:t>.</w:t>
            </w:r>
          </w:p>
          <w:p w14:paraId="200B338F" w14:textId="0BCB4524" w:rsidR="00A20A0B" w:rsidRPr="00224639" w:rsidRDefault="004D4E2F" w:rsidP="00224639">
            <w:pPr>
              <w:numPr>
                <w:ilvl w:val="0"/>
                <w:numId w:val="5"/>
              </w:numPr>
              <w:shd w:val="clear" w:color="auto" w:fill="FFFFFF" w:themeFill="background1"/>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lastRenderedPageBreak/>
              <w:t>Izstrādātājs nodrošina nepieciešamos dokumentus un izejmateriālus būvprojekta izstrādei</w:t>
            </w:r>
            <w:r w:rsidRPr="00224639">
              <w:rPr>
                <w:rFonts w:ascii="Times New Roman" w:eastAsia="Times New Roman" w:hAnsi="Times New Roman" w:cs="Times New Roman"/>
                <w:color w:val="000000"/>
                <w:sz w:val="24"/>
                <w:szCs w:val="24"/>
              </w:rPr>
              <w:t xml:space="preserve">. </w:t>
            </w:r>
            <w:r w:rsidR="005878AA">
              <w:rPr>
                <w:rFonts w:ascii="Times New Roman" w:eastAsia="Times New Roman" w:hAnsi="Times New Roman" w:cs="Times New Roman"/>
                <w:color w:val="000000"/>
                <w:sz w:val="24"/>
                <w:szCs w:val="24"/>
              </w:rPr>
              <w:t>P</w:t>
            </w:r>
            <w:r w:rsidR="00F435F1" w:rsidRPr="00224639">
              <w:rPr>
                <w:rFonts w:ascii="Times New Roman" w:eastAsia="Times New Roman" w:hAnsi="Times New Roman" w:cs="Times New Roman"/>
                <w:color w:val="000000"/>
                <w:sz w:val="24"/>
                <w:szCs w:val="24"/>
              </w:rPr>
              <w:t>apildus</w:t>
            </w:r>
            <w:r w:rsidR="00C86EB1" w:rsidRPr="00224639">
              <w:rPr>
                <w:rFonts w:ascii="Times New Roman" w:eastAsia="Times New Roman" w:hAnsi="Times New Roman" w:cs="Times New Roman"/>
                <w:color w:val="000000"/>
                <w:sz w:val="24"/>
                <w:szCs w:val="24"/>
              </w:rPr>
              <w:t xml:space="preserve"> izpēti (</w:t>
            </w:r>
            <w:r w:rsidR="00E40ACB">
              <w:rPr>
                <w:rFonts w:ascii="Times New Roman" w:eastAsia="Times New Roman" w:hAnsi="Times New Roman" w:cs="Times New Roman"/>
                <w:color w:val="000000"/>
                <w:sz w:val="24"/>
                <w:szCs w:val="24"/>
              </w:rPr>
              <w:t>izņemot</w:t>
            </w:r>
            <w:r w:rsidR="00F47947">
              <w:rPr>
                <w:rFonts w:ascii="Times New Roman" w:eastAsia="Times New Roman" w:hAnsi="Times New Roman" w:cs="Times New Roman"/>
                <w:color w:val="000000"/>
                <w:sz w:val="24"/>
                <w:szCs w:val="24"/>
              </w:rPr>
              <w:t xml:space="preserve"> topogrāfiju</w:t>
            </w:r>
            <w:r w:rsidR="00C86EB1" w:rsidRPr="00224639">
              <w:rPr>
                <w:rFonts w:ascii="Times New Roman" w:eastAsia="Times New Roman" w:hAnsi="Times New Roman" w:cs="Times New Roman"/>
                <w:color w:val="000000"/>
                <w:sz w:val="24"/>
                <w:szCs w:val="24"/>
              </w:rPr>
              <w:t>)</w:t>
            </w:r>
            <w:r w:rsidR="005878AA">
              <w:rPr>
                <w:rFonts w:ascii="Times New Roman" w:eastAsia="Times New Roman" w:hAnsi="Times New Roman" w:cs="Times New Roman"/>
                <w:color w:val="000000"/>
                <w:sz w:val="24"/>
                <w:szCs w:val="24"/>
              </w:rPr>
              <w:t xml:space="preserve">, </w:t>
            </w:r>
            <w:r w:rsidR="00764E7D">
              <w:rPr>
                <w:rFonts w:ascii="Times New Roman" w:eastAsia="Times New Roman" w:hAnsi="Times New Roman" w:cs="Times New Roman"/>
                <w:color w:val="000000"/>
                <w:sz w:val="24"/>
                <w:szCs w:val="24"/>
              </w:rPr>
              <w:t>ja</w:t>
            </w:r>
            <w:r w:rsidR="005878AA">
              <w:rPr>
                <w:rFonts w:ascii="Times New Roman" w:eastAsia="Times New Roman" w:hAnsi="Times New Roman" w:cs="Times New Roman"/>
                <w:color w:val="000000"/>
                <w:sz w:val="24"/>
                <w:szCs w:val="24"/>
              </w:rPr>
              <w:t xml:space="preserve"> </w:t>
            </w:r>
            <w:r w:rsidR="00764E7D">
              <w:rPr>
                <w:rFonts w:ascii="Times New Roman" w:eastAsia="Times New Roman" w:hAnsi="Times New Roman" w:cs="Times New Roman"/>
                <w:color w:val="000000"/>
                <w:sz w:val="24"/>
                <w:szCs w:val="24"/>
              </w:rPr>
              <w:t>n</w:t>
            </w:r>
            <w:r w:rsidR="005878AA">
              <w:rPr>
                <w:rFonts w:ascii="Times New Roman" w:eastAsia="Times New Roman" w:hAnsi="Times New Roman" w:cs="Times New Roman"/>
                <w:color w:val="000000"/>
                <w:sz w:val="24"/>
                <w:szCs w:val="24"/>
              </w:rPr>
              <w:t>epieciešams,</w:t>
            </w:r>
            <w:r w:rsidR="001D1637">
              <w:rPr>
                <w:rFonts w:ascii="Times New Roman" w:eastAsia="Times New Roman" w:hAnsi="Times New Roman" w:cs="Times New Roman"/>
                <w:color w:val="000000"/>
                <w:sz w:val="24"/>
                <w:szCs w:val="24"/>
              </w:rPr>
              <w:t xml:space="preserve"> </w:t>
            </w:r>
            <w:r w:rsidR="00C86EB1" w:rsidRPr="00224639">
              <w:rPr>
                <w:rFonts w:ascii="Times New Roman" w:eastAsia="Times New Roman" w:hAnsi="Times New Roman" w:cs="Times New Roman"/>
                <w:color w:val="000000"/>
                <w:sz w:val="24"/>
                <w:szCs w:val="24"/>
              </w:rPr>
              <w:t>nodrošina Izstrādātājs.</w:t>
            </w:r>
          </w:p>
          <w:p w14:paraId="4CDDF069" w14:textId="2D44BDAF" w:rsidR="004D4E2F" w:rsidRDefault="004D4E2F" w:rsidP="004D4E2F">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hAnsi="Times New Roman" w:cs="Times New Roman"/>
                <w:sz w:val="24"/>
                <w:szCs w:val="24"/>
              </w:rPr>
              <w:t>Īpašuma tiesību apliecinošos dokumentus RP SIA “Rīgas satiksme” piederošiem zemesgabaliem</w:t>
            </w:r>
            <w:r>
              <w:rPr>
                <w:rFonts w:ascii="Times New Roman" w:hAnsi="Times New Roman" w:cs="Times New Roman"/>
                <w:sz w:val="24"/>
                <w:szCs w:val="24"/>
              </w:rPr>
              <w:t xml:space="preserve"> un </w:t>
            </w:r>
            <w:r w:rsidRPr="00286308">
              <w:rPr>
                <w:rFonts w:ascii="Times New Roman" w:hAnsi="Times New Roman" w:cs="Times New Roman"/>
                <w:sz w:val="24"/>
                <w:szCs w:val="24"/>
              </w:rPr>
              <w:t>ēkām sagatavo Pasūtītājs, pārē</w:t>
            </w:r>
            <w:r>
              <w:rPr>
                <w:rFonts w:ascii="Times New Roman" w:hAnsi="Times New Roman" w:cs="Times New Roman"/>
                <w:sz w:val="24"/>
                <w:szCs w:val="24"/>
              </w:rPr>
              <w:t>jie</w:t>
            </w:r>
            <w:r w:rsidRPr="00286308">
              <w:rPr>
                <w:rFonts w:ascii="Times New Roman" w:hAnsi="Times New Roman" w:cs="Times New Roman"/>
                <w:sz w:val="24"/>
                <w:szCs w:val="24"/>
              </w:rPr>
              <w:t xml:space="preserve">m </w:t>
            </w:r>
            <w:r w:rsidR="006E5A0B" w:rsidRPr="00286308">
              <w:rPr>
                <w:rFonts w:ascii="Times New Roman" w:hAnsi="Times New Roman" w:cs="Times New Roman"/>
                <w:sz w:val="24"/>
                <w:szCs w:val="24"/>
              </w:rPr>
              <w:t>objekt</w:t>
            </w:r>
            <w:r w:rsidR="006E5A0B">
              <w:rPr>
                <w:rFonts w:ascii="Times New Roman" w:hAnsi="Times New Roman" w:cs="Times New Roman"/>
                <w:sz w:val="24"/>
                <w:szCs w:val="24"/>
              </w:rPr>
              <w:t>iem</w:t>
            </w:r>
            <w:r w:rsidRPr="00286308">
              <w:rPr>
                <w:rFonts w:ascii="Times New Roman" w:hAnsi="Times New Roman" w:cs="Times New Roman"/>
                <w:sz w:val="24"/>
                <w:szCs w:val="24"/>
              </w:rPr>
              <w:t xml:space="preserve"> nepieciešamības gadījumā – Izstrādātājs</w:t>
            </w:r>
            <w:r w:rsidR="00FC1303">
              <w:rPr>
                <w:rFonts w:ascii="Times New Roman" w:hAnsi="Times New Roman" w:cs="Times New Roman"/>
                <w:sz w:val="24"/>
                <w:szCs w:val="24"/>
              </w:rPr>
              <w:t>.</w:t>
            </w:r>
          </w:p>
          <w:p w14:paraId="47BE5797" w14:textId="77777777" w:rsidR="004D4E2F" w:rsidRPr="008E1C94" w:rsidRDefault="004D4E2F" w:rsidP="004D4E2F">
            <w:pPr>
              <w:numPr>
                <w:ilvl w:val="0"/>
                <w:numId w:val="5"/>
              </w:numPr>
              <w:spacing w:after="0" w:line="240" w:lineRule="auto"/>
              <w:ind w:left="720" w:hanging="360"/>
              <w:jc w:val="both"/>
            </w:pPr>
            <w:r>
              <w:rPr>
                <w:rFonts w:ascii="Times New Roman" w:eastAsia="Times New Roman" w:hAnsi="Times New Roman" w:cs="Times New Roman"/>
                <w:color w:val="000000"/>
                <w:sz w:val="24"/>
              </w:rPr>
              <w:t xml:space="preserve">Būvniecības lietas vešanu būvniecības informācijas sistēmā </w:t>
            </w:r>
            <w:r w:rsidRPr="004F19D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turpmāk - </w:t>
            </w:r>
            <w:r w:rsidRPr="004F19D1">
              <w:rPr>
                <w:rFonts w:ascii="Times New Roman" w:eastAsia="Times New Roman" w:hAnsi="Times New Roman" w:cs="Times New Roman"/>
                <w:color w:val="000000"/>
                <w:sz w:val="24"/>
              </w:rPr>
              <w:t>BIS)</w:t>
            </w:r>
            <w:r>
              <w:rPr>
                <w:rFonts w:ascii="Times New Roman" w:eastAsia="Times New Roman" w:hAnsi="Times New Roman" w:cs="Times New Roman"/>
                <w:color w:val="000000"/>
                <w:sz w:val="24"/>
              </w:rPr>
              <w:t xml:space="preserve"> veic </w:t>
            </w:r>
            <w:r w:rsidRPr="004F19D1">
              <w:rPr>
                <w:rFonts w:ascii="Times New Roman" w:eastAsia="Times New Roman" w:hAnsi="Times New Roman" w:cs="Times New Roman"/>
                <w:color w:val="000000"/>
                <w:sz w:val="24"/>
              </w:rPr>
              <w:t>Izstrādātājs.</w:t>
            </w:r>
          </w:p>
          <w:p w14:paraId="6AB4B0FE" w14:textId="77777777" w:rsidR="008E1C94" w:rsidRDefault="009D7B91" w:rsidP="004D4E2F">
            <w:pPr>
              <w:numPr>
                <w:ilvl w:val="0"/>
                <w:numId w:val="5"/>
              </w:numPr>
              <w:spacing w:after="0" w:line="240" w:lineRule="auto"/>
              <w:ind w:left="720" w:hanging="360"/>
              <w:jc w:val="both"/>
              <w:rPr>
                <w:rFonts w:ascii="Times New Roman" w:hAnsi="Times New Roman" w:cs="Times New Roman"/>
                <w:b/>
                <w:bCs/>
                <w:sz w:val="24"/>
                <w:szCs w:val="24"/>
              </w:rPr>
            </w:pPr>
            <w:r w:rsidRPr="00C1060D">
              <w:rPr>
                <w:rFonts w:ascii="Times New Roman" w:hAnsi="Times New Roman" w:cs="Times New Roman"/>
                <w:b/>
                <w:bCs/>
                <w:sz w:val="24"/>
                <w:szCs w:val="24"/>
              </w:rPr>
              <w:t xml:space="preserve">SIA “Rīgas ūdens” </w:t>
            </w:r>
            <w:r>
              <w:rPr>
                <w:rFonts w:ascii="Times New Roman" w:hAnsi="Times New Roman" w:cs="Times New Roman"/>
                <w:b/>
                <w:bCs/>
                <w:sz w:val="24"/>
                <w:szCs w:val="24"/>
              </w:rPr>
              <w:t>t</w:t>
            </w:r>
            <w:r w:rsidR="008E1C94" w:rsidRPr="00C1060D">
              <w:rPr>
                <w:rFonts w:ascii="Times New Roman" w:hAnsi="Times New Roman" w:cs="Times New Roman"/>
                <w:b/>
                <w:bCs/>
                <w:sz w:val="24"/>
                <w:szCs w:val="24"/>
              </w:rPr>
              <w:t>ehniskos noteikumus par ārējo lietus, ražošanas un sadzīves kanalizācijas tīkliem Vestienas iel</w:t>
            </w:r>
            <w:r w:rsidR="00351EE5">
              <w:rPr>
                <w:rFonts w:ascii="Times New Roman" w:hAnsi="Times New Roman" w:cs="Times New Roman"/>
                <w:b/>
                <w:bCs/>
                <w:sz w:val="24"/>
                <w:szCs w:val="24"/>
              </w:rPr>
              <w:t>ā</w:t>
            </w:r>
            <w:r w:rsidR="008E1C94" w:rsidRPr="00C1060D">
              <w:rPr>
                <w:rFonts w:ascii="Times New Roman" w:hAnsi="Times New Roman" w:cs="Times New Roman"/>
                <w:b/>
                <w:bCs/>
                <w:sz w:val="24"/>
                <w:szCs w:val="24"/>
              </w:rPr>
              <w:t xml:space="preserve"> 35 (autobusu depo Nr.7) nodrošina pasūtītājs</w:t>
            </w:r>
            <w:r w:rsidR="00C1060D" w:rsidRPr="00C1060D">
              <w:rPr>
                <w:rFonts w:ascii="Times New Roman" w:hAnsi="Times New Roman" w:cs="Times New Roman"/>
                <w:b/>
                <w:bCs/>
                <w:sz w:val="24"/>
                <w:szCs w:val="24"/>
              </w:rPr>
              <w:t>.</w:t>
            </w:r>
          </w:p>
          <w:p w14:paraId="57D0F61E" w14:textId="117E651B" w:rsidR="00F81799" w:rsidRPr="00C1060D" w:rsidRDefault="00F81799" w:rsidP="004D4E2F">
            <w:pPr>
              <w:numPr>
                <w:ilvl w:val="0"/>
                <w:numId w:val="5"/>
              </w:numPr>
              <w:spacing w:after="0" w:line="240" w:lineRule="auto"/>
              <w:ind w:left="720" w:hanging="360"/>
              <w:jc w:val="both"/>
              <w:rPr>
                <w:rFonts w:ascii="Times New Roman" w:hAnsi="Times New Roman" w:cs="Times New Roman"/>
                <w:b/>
                <w:bCs/>
                <w:sz w:val="24"/>
                <w:szCs w:val="24"/>
              </w:rPr>
            </w:pPr>
            <w:r w:rsidRPr="000B6A5F">
              <w:rPr>
                <w:rFonts w:ascii="Times New Roman" w:hAnsi="Times New Roman" w:cs="Times New Roman"/>
                <w:b/>
                <w:bCs/>
                <w:sz w:val="24"/>
                <w:szCs w:val="24"/>
              </w:rPr>
              <w:t>Zemes virsmas uzmērīšanu (topogrāfiju) nodrošina pasūtītājs.</w:t>
            </w:r>
          </w:p>
        </w:tc>
      </w:tr>
      <w:tr w:rsidR="007F3176" w14:paraId="57D0F628" w14:textId="77777777" w:rsidTr="00192500">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lastRenderedPageBreak/>
              <w:t>IV</w:t>
            </w:r>
          </w:p>
        </w:tc>
        <w:tc>
          <w:tcPr>
            <w:tcW w:w="8970"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Mar>
              <w:left w:w="108" w:type="dxa"/>
              <w:right w:w="108" w:type="dxa"/>
            </w:tcMar>
          </w:tcPr>
          <w:p w14:paraId="57D0F627" w14:textId="77777777" w:rsidR="007F3176" w:rsidRDefault="00640B88">
            <w:pPr>
              <w:spacing w:after="0" w:line="240" w:lineRule="auto"/>
            </w:pPr>
            <w:r w:rsidRPr="00FF4857">
              <w:rPr>
                <w:rFonts w:ascii="Times New Roman" w:eastAsia="Times New Roman" w:hAnsi="Times New Roman" w:cs="Times New Roman"/>
                <w:b/>
                <w:color w:val="000000"/>
                <w:sz w:val="24"/>
              </w:rPr>
              <w:t>BŪVPROJEKTA SATURS UN NOFORMĒŠANA</w:t>
            </w:r>
          </w:p>
        </w:tc>
      </w:tr>
      <w:tr w:rsidR="007F3176" w14:paraId="57D0F62B" w14:textId="77777777" w:rsidTr="00192500">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A" w14:textId="605AA0C0" w:rsidR="007F3176" w:rsidRDefault="00DE740C">
            <w:pPr>
              <w:spacing w:after="0" w:line="240" w:lineRule="auto"/>
              <w:jc w:val="both"/>
            </w:pPr>
            <w:r>
              <w:rPr>
                <w:rFonts w:ascii="Times New Roman" w:eastAsia="Times New Roman" w:hAnsi="Times New Roman" w:cs="Times New Roman"/>
                <w:color w:val="000000"/>
                <w:sz w:val="24"/>
              </w:rPr>
              <w:t>Būvprojektam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r>
              <w:rPr>
                <w:rFonts w:ascii="Times New Roman" w:eastAsia="Times New Roman" w:hAnsi="Times New Roman" w:cs="Times New Roman"/>
                <w:sz w:val="24"/>
              </w:rPr>
              <w:t>Būvizmaksu noteikšanas kārtība</w:t>
            </w:r>
            <w:r>
              <w:rPr>
                <w:rFonts w:ascii="Times New Roman" w:eastAsia="Times New Roman" w:hAnsi="Times New Roman" w:cs="Times New Roman"/>
                <w:color w:val="000000"/>
                <w:sz w:val="24"/>
              </w:rPr>
              <w:t xml:space="preserve">”, Ministru kabineta 28.08.2018. noteikumu Nr.545 “Noteikumi par Latvijas būvnormatīvu LBN 202-18 “Būvniecības ieceres dokumentācijas noformēšana” prasībām un </w:t>
            </w:r>
            <w:r w:rsidRPr="00712710">
              <w:rPr>
                <w:rFonts w:ascii="Times New Roman" w:eastAsia="Times New Roman" w:hAnsi="Times New Roman" w:cs="Times New Roman"/>
                <w:color w:val="000000"/>
                <w:sz w:val="24"/>
              </w:rPr>
              <w:t>citu spēkā esošo būvniecību reglamentējošo normatīvo aktu prasīb</w:t>
            </w:r>
            <w:r>
              <w:rPr>
                <w:rFonts w:ascii="Times New Roman" w:eastAsia="Times New Roman" w:hAnsi="Times New Roman" w:cs="Times New Roman"/>
                <w:color w:val="000000"/>
                <w:sz w:val="24"/>
              </w:rPr>
              <w:t>ām.</w:t>
            </w:r>
          </w:p>
        </w:tc>
      </w:tr>
      <w:tr w:rsidR="00EA2D14" w14:paraId="57D0F637"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C" w14:textId="77777777" w:rsidR="00EA2D14" w:rsidRDefault="00EA2D14" w:rsidP="00EA2D14">
            <w:pPr>
              <w:spacing w:after="0" w:line="240" w:lineRule="auto"/>
            </w:pPr>
            <w:r>
              <w:rPr>
                <w:rFonts w:ascii="Times New Roman" w:eastAsia="Times New Roman" w:hAnsi="Times New Roman" w:cs="Times New Roman"/>
                <w:color w:val="000000"/>
                <w:sz w:val="24"/>
              </w:rPr>
              <w:t xml:space="preserve">  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6EF6F" w14:textId="77777777" w:rsidR="00EA2D14" w:rsidRPr="00E047CB" w:rsidRDefault="00EA2D14" w:rsidP="00EA2D14">
            <w:pPr>
              <w:spacing w:after="0" w:line="240" w:lineRule="auto"/>
              <w:rPr>
                <w:rFonts w:ascii="Times New Roman" w:eastAsia="Times New Roman" w:hAnsi="Times New Roman" w:cs="Times New Roman"/>
                <w:sz w:val="24"/>
              </w:rPr>
            </w:pPr>
            <w:r w:rsidRPr="00E047CB">
              <w:rPr>
                <w:rFonts w:ascii="Times New Roman" w:eastAsia="Times New Roman" w:hAnsi="Times New Roman" w:cs="Times New Roman"/>
                <w:sz w:val="24"/>
              </w:rPr>
              <w:t xml:space="preserve">Būvprojektā </w:t>
            </w:r>
            <w:r>
              <w:rPr>
                <w:rFonts w:ascii="Times New Roman" w:eastAsia="Times New Roman" w:hAnsi="Times New Roman" w:cs="Times New Roman"/>
                <w:sz w:val="24"/>
              </w:rPr>
              <w:t>jāietver</w:t>
            </w:r>
            <w:r w:rsidRPr="00E047CB">
              <w:rPr>
                <w:rFonts w:ascii="Times New Roman" w:eastAsia="Times New Roman" w:hAnsi="Times New Roman" w:cs="Times New Roman"/>
                <w:sz w:val="24"/>
              </w:rPr>
              <w:t xml:space="preserve"> šādas </w:t>
            </w:r>
            <w:r>
              <w:rPr>
                <w:rFonts w:ascii="Times New Roman" w:eastAsia="Times New Roman" w:hAnsi="Times New Roman" w:cs="Times New Roman"/>
                <w:sz w:val="24"/>
              </w:rPr>
              <w:t>sa</w:t>
            </w:r>
            <w:r w:rsidRPr="00E047CB">
              <w:rPr>
                <w:rFonts w:ascii="Times New Roman" w:eastAsia="Times New Roman" w:hAnsi="Times New Roman" w:cs="Times New Roman"/>
                <w:sz w:val="24"/>
              </w:rPr>
              <w:t>daļas:</w:t>
            </w:r>
          </w:p>
          <w:p w14:paraId="0F4C20B6" w14:textId="5C57D28F"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  Ūdensapgāde un kanalizācija (ārējā) (UKT);</w:t>
            </w:r>
          </w:p>
          <w:p w14:paraId="768FA01C"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  Lietus ūdens kanalizācijas tīkli (LKT);</w:t>
            </w:r>
          </w:p>
          <w:p w14:paraId="7EFE42A3"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III Tehnoloģiskā daļa (TN);</w:t>
            </w:r>
          </w:p>
          <w:p w14:paraId="7B4F59C7"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IV Elektroapgāde (ārējā) (ELT);</w:t>
            </w:r>
          </w:p>
          <w:p w14:paraId="2E341D28"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 Vadības un automatizācijas sistēmas (ESS-VAS);</w:t>
            </w:r>
          </w:p>
          <w:p w14:paraId="204F56BC" w14:textId="27E4064E"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 Transporta un gājēju kustības organizācijas shēma;</w:t>
            </w:r>
          </w:p>
          <w:p w14:paraId="1EBF1D8D" w14:textId="23219AA3"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VII </w:t>
            </w:r>
            <w:r w:rsidR="00F81799">
              <w:rPr>
                <w:rFonts w:ascii="Times New Roman" w:eastAsia="Times New Roman" w:hAnsi="Times New Roman" w:cs="Times New Roman"/>
                <w:sz w:val="24"/>
              </w:rPr>
              <w:t xml:space="preserve">Ceļu </w:t>
            </w:r>
            <w:r>
              <w:rPr>
                <w:rFonts w:ascii="Times New Roman" w:eastAsia="Times New Roman" w:hAnsi="Times New Roman" w:cs="Times New Roman"/>
                <w:sz w:val="24"/>
              </w:rPr>
              <w:t>darbi</w:t>
            </w:r>
          </w:p>
          <w:p w14:paraId="24DD66FE"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VIII Ekonomikas daļa:</w:t>
            </w:r>
          </w:p>
          <w:p w14:paraId="5CC4DDA9" w14:textId="3F6CF49C" w:rsidR="00EA2D14" w:rsidRDefault="00B016BD" w:rsidP="00B016BD">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1.</w:t>
            </w:r>
            <w:r w:rsidR="00EA2D14">
              <w:rPr>
                <w:rFonts w:ascii="Times New Roman" w:eastAsia="Times New Roman" w:hAnsi="Times New Roman" w:cs="Times New Roman"/>
                <w:sz w:val="24"/>
              </w:rPr>
              <w:t xml:space="preserve"> IS – Iekārtu, konstrukciju un būvizstrādājumu kopsavilkums;</w:t>
            </w:r>
          </w:p>
          <w:p w14:paraId="07788FDD" w14:textId="2055DC1C" w:rsidR="00EA2D14" w:rsidRDefault="00EA2D14" w:rsidP="00EA2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B016BD">
              <w:rPr>
                <w:rFonts w:ascii="Times New Roman" w:eastAsia="Times New Roman" w:hAnsi="Times New Roman" w:cs="Times New Roman"/>
                <w:sz w:val="24"/>
              </w:rPr>
              <w:t>2</w:t>
            </w:r>
            <w:r>
              <w:rPr>
                <w:rFonts w:ascii="Times New Roman" w:eastAsia="Times New Roman" w:hAnsi="Times New Roman" w:cs="Times New Roman"/>
                <w:sz w:val="24"/>
              </w:rPr>
              <w:t>. BA – Būvdarbu apjomu saraksts.</w:t>
            </w:r>
          </w:p>
          <w:p w14:paraId="3733C13D" w14:textId="18E9DF23" w:rsidR="00EA2D14" w:rsidRDefault="00EA2D14" w:rsidP="00EA2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3.</w:t>
            </w:r>
            <w:r w:rsidR="00AA2EFC">
              <w:rPr>
                <w:rFonts w:ascii="Times New Roman" w:eastAsia="Times New Roman" w:hAnsi="Times New Roman" w:cs="Times New Roman"/>
                <w:sz w:val="24"/>
              </w:rPr>
              <w:t xml:space="preserve"> </w:t>
            </w:r>
            <w:r>
              <w:rPr>
                <w:rFonts w:ascii="Times New Roman" w:eastAsia="Times New Roman" w:hAnsi="Times New Roman" w:cs="Times New Roman"/>
                <w:sz w:val="24"/>
              </w:rPr>
              <w:t>T - Izmaksu aprēķins</w:t>
            </w:r>
          </w:p>
          <w:p w14:paraId="573F3141" w14:textId="77777777" w:rsidR="00CF3DD6" w:rsidRDefault="00EA2D14" w:rsidP="00CF3DD6">
            <w:pPr>
              <w:numPr>
                <w:ilvl w:val="0"/>
                <w:numId w:val="8"/>
              </w:numPr>
              <w:spacing w:after="0" w:line="240" w:lineRule="auto"/>
              <w:ind w:left="720" w:hanging="360"/>
              <w:rPr>
                <w:rFonts w:ascii="Times New Roman" w:eastAsia="Times New Roman" w:hAnsi="Times New Roman" w:cs="Times New Roman"/>
                <w:sz w:val="24"/>
              </w:rPr>
            </w:pPr>
            <w:r w:rsidRPr="00EF6DC8">
              <w:rPr>
                <w:rFonts w:ascii="Times New Roman" w:eastAsia="Times New Roman" w:hAnsi="Times New Roman" w:cs="Times New Roman"/>
                <w:sz w:val="24"/>
              </w:rPr>
              <w:t>IX DOP – Darbu organizācijas projekts, t.sk. satiksmes organizācija un būvdarbu kalendārais grafiks</w:t>
            </w:r>
            <w:r w:rsidR="003D309C">
              <w:rPr>
                <w:rStyle w:val="FootnoteReference"/>
                <w:rFonts w:ascii="Times New Roman" w:eastAsia="Times New Roman" w:hAnsi="Times New Roman" w:cs="Times New Roman"/>
                <w:sz w:val="24"/>
              </w:rPr>
              <w:footnoteReference w:id="3"/>
            </w:r>
            <w:r w:rsidRPr="00EF6DC8">
              <w:rPr>
                <w:rFonts w:ascii="Times New Roman" w:eastAsia="Times New Roman" w:hAnsi="Times New Roman" w:cs="Times New Roman"/>
                <w:sz w:val="24"/>
              </w:rPr>
              <w:t>.</w:t>
            </w:r>
          </w:p>
          <w:p w14:paraId="796DA1B3" w14:textId="77777777" w:rsidR="001F0B82" w:rsidRPr="00B016BD" w:rsidRDefault="001F0B82" w:rsidP="00EA2D14">
            <w:pPr>
              <w:numPr>
                <w:ilvl w:val="0"/>
                <w:numId w:val="8"/>
              </w:numPr>
              <w:spacing w:after="0" w:line="240" w:lineRule="auto"/>
              <w:ind w:left="720" w:hanging="360"/>
              <w:rPr>
                <w:rFonts w:ascii="Times New Roman" w:eastAsia="Times New Roman" w:hAnsi="Times New Roman" w:cs="Times New Roman"/>
                <w:sz w:val="24"/>
              </w:rPr>
            </w:pPr>
            <w:r w:rsidRPr="00B016BD">
              <w:rPr>
                <w:rFonts w:ascii="Times New Roman" w:eastAsia="Times New Roman" w:hAnsi="Times New Roman" w:cs="Times New Roman"/>
                <w:sz w:val="24"/>
              </w:rPr>
              <w:t xml:space="preserve">Būvprojekta ekspertīze (nepieciešamības gadījumā veic Pasūtītājs).  </w:t>
            </w:r>
          </w:p>
          <w:p w14:paraId="434D901E" w14:textId="52900070"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sidRPr="008C7196">
              <w:rPr>
                <w:rFonts w:ascii="Times New Roman" w:eastAsia="Times New Roman" w:hAnsi="Times New Roman" w:cs="Times New Roman"/>
                <w:sz w:val="24"/>
              </w:rPr>
              <w:t xml:space="preserve">X  Citas </w:t>
            </w:r>
            <w:r w:rsidR="008F7A96">
              <w:rPr>
                <w:rFonts w:ascii="Times New Roman" w:eastAsia="Times New Roman" w:hAnsi="Times New Roman" w:cs="Times New Roman"/>
                <w:sz w:val="24"/>
              </w:rPr>
              <w:t>sa</w:t>
            </w:r>
            <w:r w:rsidRPr="008C7196">
              <w:rPr>
                <w:rFonts w:ascii="Times New Roman" w:eastAsia="Times New Roman" w:hAnsi="Times New Roman" w:cs="Times New Roman"/>
                <w:sz w:val="24"/>
              </w:rPr>
              <w:t>daļas (ja nepieciešamas).</w:t>
            </w:r>
          </w:p>
          <w:p w14:paraId="57D0F636" w14:textId="25968260" w:rsidR="00EA2D14" w:rsidRDefault="00497F68" w:rsidP="00EA2D14">
            <w:pPr>
              <w:spacing w:after="0" w:line="240" w:lineRule="auto"/>
              <w:jc w:val="both"/>
            </w:pPr>
            <w:r>
              <w:rPr>
                <w:rFonts w:ascii="Times New Roman" w:eastAsia="Times New Roman" w:hAnsi="Times New Roman" w:cs="Times New Roman"/>
                <w:color w:val="000000"/>
                <w:sz w:val="24"/>
                <w:szCs w:val="24"/>
              </w:rPr>
              <w:t xml:space="preserve">Būvprojekta noformējumu jāveic atbilstoši </w:t>
            </w:r>
            <w:r w:rsidRPr="00834D0A">
              <w:rPr>
                <w:rFonts w:ascii="Times New Roman" w:eastAsia="Times New Roman" w:hAnsi="Times New Roman" w:cs="Times New Roman"/>
                <w:color w:val="000000"/>
                <w:sz w:val="24"/>
                <w:szCs w:val="24"/>
              </w:rPr>
              <w:t xml:space="preserve">Latvijas Republikā spēkā esošajiem būvnormatīviem. Visu būvprojekta dokumentāciju pēc tās akceptēšanas </w:t>
            </w:r>
            <w:r w:rsidR="00834D0A" w:rsidRPr="00834D0A">
              <w:rPr>
                <w:rFonts w:ascii="Times New Roman" w:hAnsi="Times New Roman"/>
                <w:sz w:val="24"/>
                <w:szCs w:val="24"/>
              </w:rPr>
              <w:t xml:space="preserve">ieskaitot </w:t>
            </w:r>
            <w:r w:rsidR="00834D0A" w:rsidRPr="00834D0A">
              <w:rPr>
                <w:rFonts w:ascii="Times New Roman" w:hAnsi="Times New Roman" w:cs="Times New Roman"/>
                <w:color w:val="000000"/>
                <w:sz w:val="24"/>
                <w:szCs w:val="24"/>
              </w:rPr>
              <w:t xml:space="preserve">Rīgas domes Pilsētas attīstības departamentā </w:t>
            </w:r>
            <w:r w:rsidRPr="00834D0A">
              <w:rPr>
                <w:rFonts w:ascii="Times New Roman" w:eastAsia="Times New Roman" w:hAnsi="Times New Roman" w:cs="Times New Roman"/>
                <w:color w:val="000000"/>
                <w:sz w:val="24"/>
                <w:szCs w:val="24"/>
              </w:rPr>
              <w:t>jāiesniedz Pasūtītājam p</w:t>
            </w:r>
            <w:r w:rsidRPr="00834D0A">
              <w:rPr>
                <w:rFonts w:ascii="Times New Roman" w:eastAsia="Times New Roman" w:hAnsi="Times New Roman" w:cs="Times New Roman"/>
                <w:sz w:val="24"/>
                <w:szCs w:val="24"/>
              </w:rPr>
              <w:t>ilnā apjomā 2 (divos) eksemplārus un 1 (vienu) būvprojekta kopiju, kā elektroniskā formātā uz da</w:t>
            </w:r>
            <w:r>
              <w:rPr>
                <w:rFonts w:ascii="Times New Roman" w:eastAsia="Times New Roman" w:hAnsi="Times New Roman" w:cs="Times New Roman"/>
                <w:sz w:val="24"/>
              </w:rPr>
              <w:t>tu nesēja (</w:t>
            </w:r>
            <w:r w:rsidRPr="00E047CB">
              <w:rPr>
                <w:rFonts w:ascii="Times New Roman" w:eastAsia="Times New Roman" w:hAnsi="Times New Roman" w:cs="Times New Roman"/>
                <w:sz w:val="24"/>
              </w:rPr>
              <w:t>saskaņojumiem un piezīmēm</w:t>
            </w:r>
            <w:r>
              <w:rPr>
                <w:rFonts w:ascii="Times New Roman" w:eastAsia="Times New Roman" w:hAnsi="Times New Roman" w:cs="Times New Roman"/>
                <w:sz w:val="24"/>
              </w:rPr>
              <w:t xml:space="preserve"> jābūt</w:t>
            </w:r>
            <w:r w:rsidRPr="00E047CB">
              <w:rPr>
                <w:rFonts w:ascii="Times New Roman" w:eastAsia="Times New Roman" w:hAnsi="Times New Roman" w:cs="Times New Roman"/>
                <w:sz w:val="24"/>
              </w:rPr>
              <w:t xml:space="preserve"> .pdf formātā, trases plāni</w:t>
            </w:r>
            <w:r>
              <w:rPr>
                <w:rFonts w:ascii="Times New Roman" w:eastAsia="Times New Roman" w:hAnsi="Times New Roman" w:cs="Times New Roman"/>
                <w:sz w:val="24"/>
              </w:rPr>
              <w:t>em</w:t>
            </w:r>
            <w:r w:rsidRPr="00E047CB">
              <w:rPr>
                <w:rFonts w:ascii="Times New Roman" w:eastAsia="Times New Roman" w:hAnsi="Times New Roman" w:cs="Times New Roman"/>
                <w:sz w:val="24"/>
              </w:rPr>
              <w:t xml:space="preserve"> un shēm</w:t>
            </w:r>
            <w:r>
              <w:rPr>
                <w:rFonts w:ascii="Times New Roman" w:eastAsia="Times New Roman" w:hAnsi="Times New Roman" w:cs="Times New Roman"/>
                <w:sz w:val="24"/>
              </w:rPr>
              <w:t>ām</w:t>
            </w:r>
            <w:r w:rsidRPr="00E047CB">
              <w:rPr>
                <w:rFonts w:ascii="Times New Roman" w:eastAsia="Times New Roman" w:hAnsi="Times New Roman" w:cs="Times New Roman"/>
                <w:sz w:val="24"/>
              </w:rPr>
              <w:t xml:space="preserve"> .dwg formātā, materiālu specifikācijas un darba apjomi .xls formātā</w:t>
            </w:r>
            <w:r>
              <w:rPr>
                <w:rFonts w:ascii="Times New Roman" w:eastAsia="Times New Roman" w:hAnsi="Times New Roman" w:cs="Times New Roman"/>
                <w:sz w:val="24"/>
              </w:rPr>
              <w:t>)</w:t>
            </w:r>
            <w:r w:rsidRPr="00E047CB">
              <w:rPr>
                <w:rFonts w:ascii="Times New Roman" w:eastAsia="Times New Roman" w:hAnsi="Times New Roman" w:cs="Times New Roman"/>
                <w:sz w:val="24"/>
              </w:rPr>
              <w:t>.</w:t>
            </w:r>
            <w:r>
              <w:rPr>
                <w:rFonts w:ascii="Times New Roman" w:eastAsia="Times New Roman" w:hAnsi="Times New Roman" w:cs="Times New Roman"/>
                <w:color w:val="000000" w:themeColor="text1"/>
                <w:sz w:val="24"/>
                <w:szCs w:val="20"/>
              </w:rPr>
              <w:t xml:space="preserve"> </w:t>
            </w:r>
            <w:r w:rsidR="000C6ED8">
              <w:rPr>
                <w:rFonts w:ascii="Times New Roman" w:eastAsia="Times New Roman" w:hAnsi="Times New Roman" w:cs="Times New Roman"/>
                <w:color w:val="000000" w:themeColor="text1"/>
                <w:sz w:val="24"/>
                <w:szCs w:val="20"/>
              </w:rPr>
              <w:t>A</w:t>
            </w:r>
            <w:r>
              <w:rPr>
                <w:rFonts w:ascii="Times New Roman" w:eastAsia="Times New Roman" w:hAnsi="Times New Roman" w:cs="Times New Roman"/>
                <w:color w:val="000000" w:themeColor="text1"/>
                <w:sz w:val="24"/>
                <w:szCs w:val="20"/>
              </w:rPr>
              <w:t>tļauju un saskaņojumu oriģinālus jāiesniedz Pasūtītājam 1 (vienā) eksemplārā.</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7A02D67B" w:rsidR="00EA2D14" w:rsidRDefault="00BD38C4" w:rsidP="00EA2D14">
            <w:pPr>
              <w:spacing w:after="0" w:line="240" w:lineRule="auto"/>
              <w:jc w:val="both"/>
            </w:pPr>
            <w:r>
              <w:rPr>
                <w:rFonts w:ascii="Times New Roman" w:eastAsia="Times New Roman" w:hAnsi="Times New Roman" w:cs="Times New Roman"/>
                <w:sz w:val="24"/>
              </w:rPr>
              <w:t>Izstrādātājam ir tiesības papildināt būvprojekta saturu ar nepieciešamo informāciju, ja tas uzskata, ka tas ir lietderīgi. Šajā gadījumā Izstrādātājs iesniedz Pasūtītājam objektīvu pamatojumu.</w:t>
            </w:r>
          </w:p>
        </w:tc>
      </w:tr>
      <w:tr w:rsidR="00EA2D14" w14:paraId="57D0F63D"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B" w14:textId="77777777" w:rsidR="00EA2D14" w:rsidRDefault="00EA2D14" w:rsidP="00EA2D14">
            <w:pPr>
              <w:spacing w:after="0" w:line="240" w:lineRule="auto"/>
              <w:jc w:val="center"/>
            </w:pPr>
            <w:r>
              <w:rPr>
                <w:rFonts w:ascii="Times New Roman" w:eastAsia="Times New Roman" w:hAnsi="Times New Roman" w:cs="Times New Roman"/>
                <w:color w:val="000000"/>
                <w:sz w:val="24"/>
              </w:rPr>
              <w:t>4.</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C" w14:textId="4963BFD9" w:rsidR="00EA2D14" w:rsidRDefault="00687F84" w:rsidP="00EA2D14">
            <w:pPr>
              <w:spacing w:after="0" w:line="240" w:lineRule="auto"/>
              <w:jc w:val="both"/>
            </w:pPr>
            <w:r>
              <w:rPr>
                <w:rFonts w:ascii="Times New Roman" w:eastAsia="Times New Roman" w:hAnsi="Times New Roman" w:cs="Times New Roman"/>
                <w:sz w:val="24"/>
              </w:rPr>
              <w:t>Būvprojekta ekonomiskajā daļā jāveido vienots būvdarbu daudzumu saraksts, norādot visus darbu veidus un materiālus, kas nepieciešami darbu realizācijai.</w:t>
            </w: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3F593384"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 TEHNISKĀS PRASĪBAS UN BŪVPROJEKTA</w:t>
            </w:r>
            <w:r w:rsidR="002F51B2">
              <w:rPr>
                <w:rFonts w:ascii="Times New Roman" w:eastAsia="Times New Roman" w:hAnsi="Times New Roman" w:cs="Times New Roman"/>
                <w:b/>
                <w:color w:val="000000"/>
                <w:sz w:val="24"/>
              </w:rPr>
              <w:t xml:space="preserve"> IZSTRĀDES</w:t>
            </w:r>
            <w:r>
              <w:rPr>
                <w:rFonts w:ascii="Times New Roman" w:eastAsia="Times New Roman" w:hAnsi="Times New Roman" w:cs="Times New Roman"/>
                <w:b/>
                <w:color w:val="000000"/>
                <w:sz w:val="24"/>
              </w:rPr>
              <w:t xml:space="preserve"> RISINĀJUMI </w:t>
            </w:r>
          </w:p>
        </w:tc>
      </w:tr>
      <w:tr w:rsidR="00EA2D14"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EA2D14" w:rsidRDefault="00EA2D14" w:rsidP="00EA2D14">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3" w14:textId="36375382" w:rsidR="00EA2D14" w:rsidRPr="0012567A" w:rsidRDefault="00EA2D14" w:rsidP="00A27D49">
            <w:pPr>
              <w:spacing w:after="0" w:line="240" w:lineRule="auto"/>
              <w:jc w:val="both"/>
              <w:rPr>
                <w:rFonts w:ascii="Times New Roman" w:eastAsia="Times New Roman" w:hAnsi="Times New Roman" w:cs="Times New Roman"/>
                <w:b/>
                <w:bCs/>
                <w:color w:val="000000"/>
                <w:sz w:val="24"/>
              </w:rPr>
            </w:pPr>
            <w:r w:rsidRPr="0012567A">
              <w:rPr>
                <w:rFonts w:ascii="Times New Roman" w:eastAsia="Times New Roman" w:hAnsi="Times New Roman" w:cs="Times New Roman"/>
                <w:b/>
                <w:bCs/>
                <w:color w:val="000000"/>
                <w:sz w:val="24"/>
              </w:rPr>
              <w:t>Lietus pašteces kanalizācijas sistēmas tehniskais apraksts.</w:t>
            </w:r>
          </w:p>
          <w:p w14:paraId="57D0F644" w14:textId="22BB996E"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ir izveidota kopējā lietus notekūdeņu savākšanas sistēma, kur šķidrums tiek savākts no jumtiem, nojumēm un</w:t>
            </w:r>
            <w:r w:rsidR="008F167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potenciāli </w:t>
            </w:r>
            <w:r w:rsidR="008F1672">
              <w:rPr>
                <w:rFonts w:ascii="Times New Roman" w:eastAsia="Times New Roman" w:hAnsi="Times New Roman" w:cs="Times New Roman"/>
                <w:color w:val="000000"/>
                <w:sz w:val="24"/>
              </w:rPr>
              <w:t xml:space="preserve">ar </w:t>
            </w:r>
            <w:r>
              <w:rPr>
                <w:rFonts w:ascii="Times New Roman" w:eastAsia="Times New Roman" w:hAnsi="Times New Roman" w:cs="Times New Roman"/>
                <w:color w:val="000000"/>
                <w:sz w:val="24"/>
              </w:rPr>
              <w:t>naftas produktiem piesārņot</w:t>
            </w:r>
            <w:r w:rsidR="004D772B">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ciet</w:t>
            </w:r>
            <w:r w:rsidR="001A320E">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segumiem. Lietus kanalizācijas sistēmā ietilpst arī nefunkcionējošas attīrīšanas iekārtas, kuras uz doto brīdi ir atslēgtas, līdz ar to lietus notekūdeņi tiek novadīti pa attīrīšanas iekārtu apvadlīniju. Pie autobusa parka degvielas uzpildes stacijas atrodas nefunkcionējoša naftas produktu attīrīšanas iekārta, kura pašlaik darbojas pārplūdes režīmā.</w:t>
            </w:r>
          </w:p>
          <w:p w14:paraId="57D0F645" w14:textId="3CB38CB3" w:rsidR="00EA2D14" w:rsidRPr="00B54380" w:rsidRDefault="00EA2D14" w:rsidP="00EA2D14">
            <w:pPr>
              <w:spacing w:after="0" w:line="240" w:lineRule="auto"/>
              <w:jc w:val="both"/>
              <w:rPr>
                <w:rFonts w:ascii="Times New Roman" w:eastAsia="Times New Roman" w:hAnsi="Times New Roman" w:cs="Times New Roman"/>
                <w:color w:val="000000" w:themeColor="text1"/>
                <w:sz w:val="24"/>
              </w:rPr>
            </w:pPr>
            <w:r w:rsidRPr="00B54380">
              <w:rPr>
                <w:rFonts w:ascii="Times New Roman" w:eastAsia="Times New Roman" w:hAnsi="Times New Roman" w:cs="Times New Roman"/>
                <w:color w:val="000000" w:themeColor="text1"/>
                <w:sz w:val="24"/>
              </w:rPr>
              <w:t xml:space="preserve">       Lietus kanalizācijas tīkla sistēma sastāv no betona cauruļvadiem ar daļēji dzelzsbetona, daļēji ķieģeļu mūrētām akām. Lietus kolektoru diametri ir diapazonā no D150mm līdz D800mm. Maģistrālo kolektoru stāvoklis vietām ir daļēji saplaisājis, tādēļ </w:t>
            </w:r>
            <w:r w:rsidRPr="005C69AD">
              <w:rPr>
                <w:rFonts w:ascii="Times New Roman" w:eastAsia="Times New Roman" w:hAnsi="Times New Roman" w:cs="Times New Roman"/>
                <w:color w:val="000000" w:themeColor="text1"/>
                <w:sz w:val="24"/>
                <w:u w:val="single"/>
              </w:rPr>
              <w:t>ir ieteicams veikt atsevišķu posmu pārbūvi, lai novērstu naftas produktu piesārņojumu grunts ūdeņos un infiltrāciju lietus kanalizācijas sistēmā</w:t>
            </w:r>
            <w:r w:rsidRPr="00B54380">
              <w:rPr>
                <w:rFonts w:ascii="Times New Roman" w:eastAsia="Times New Roman" w:hAnsi="Times New Roman" w:cs="Times New Roman"/>
                <w:color w:val="000000" w:themeColor="text1"/>
                <w:sz w:val="24"/>
              </w:rPr>
              <w:t xml:space="preserve">. Atsevišķas ķieģeļu akas ir ar daļējiem ķieģeļu izbirumiem. Atsevišķas lietus kanalizācijas gūlijas ir noasfaltētas un atrodas zem asfalta seguma. Kopējais lietus kanalizācijas apjoms no autobusa parka teritorijas (Pieslēguma punkts Nr.5) ar atkārtojamību </w:t>
            </w:r>
            <w:r w:rsidR="007E1CF0" w:rsidRPr="00B54380">
              <w:rPr>
                <w:rFonts w:ascii="Times New Roman" w:eastAsia="Times New Roman" w:hAnsi="Times New Roman" w:cs="Times New Roman"/>
                <w:color w:val="000000" w:themeColor="text1"/>
                <w:sz w:val="24"/>
              </w:rPr>
              <w:t>2 (</w:t>
            </w:r>
            <w:r w:rsidRPr="00B54380">
              <w:rPr>
                <w:rFonts w:ascii="Times New Roman" w:eastAsia="Times New Roman" w:hAnsi="Times New Roman" w:cs="Times New Roman"/>
                <w:color w:val="000000" w:themeColor="text1"/>
                <w:sz w:val="24"/>
              </w:rPr>
              <w:t>divas</w:t>
            </w:r>
            <w:r w:rsidR="007E1CF0" w:rsidRPr="00B54380">
              <w:rPr>
                <w:rFonts w:ascii="Times New Roman" w:eastAsia="Times New Roman" w:hAnsi="Times New Roman" w:cs="Times New Roman"/>
                <w:color w:val="000000" w:themeColor="text1"/>
                <w:sz w:val="24"/>
              </w:rPr>
              <w:t>)</w:t>
            </w:r>
            <w:r w:rsidRPr="00B54380">
              <w:rPr>
                <w:rFonts w:ascii="Times New Roman" w:eastAsia="Times New Roman" w:hAnsi="Times New Roman" w:cs="Times New Roman"/>
                <w:color w:val="000000" w:themeColor="text1"/>
                <w:sz w:val="24"/>
              </w:rPr>
              <w:t xml:space="preserve"> reizes gadā (P=0.5) sastāda 291.71 l/s (437.57 m3/h).</w:t>
            </w:r>
          </w:p>
          <w:p w14:paraId="6E81C20D" w14:textId="77777777" w:rsidR="00EA2D14" w:rsidRDefault="00EA2D14" w:rsidP="00EA2D14">
            <w:pPr>
              <w:spacing w:after="0" w:line="240" w:lineRule="auto"/>
              <w:jc w:val="both"/>
              <w:rPr>
                <w:rFonts w:ascii="Times New Roman" w:eastAsia="Times New Roman" w:hAnsi="Times New Roman" w:cs="Times New Roman"/>
                <w:color w:val="000000"/>
                <w:sz w:val="24"/>
              </w:rPr>
            </w:pPr>
          </w:p>
          <w:p w14:paraId="43722423" w14:textId="03633D17" w:rsidR="00F000AE" w:rsidRPr="00AF29C9" w:rsidRDefault="00EA2D14" w:rsidP="00A27D49">
            <w:pPr>
              <w:spacing w:after="0" w:line="240" w:lineRule="auto"/>
              <w:jc w:val="both"/>
              <w:rPr>
                <w:rFonts w:ascii="Times New Roman" w:eastAsia="Times New Roman" w:hAnsi="Times New Roman" w:cs="Times New Roman"/>
                <w:b/>
                <w:bCs/>
                <w:color w:val="000000"/>
                <w:sz w:val="24"/>
              </w:rPr>
            </w:pPr>
            <w:r w:rsidRPr="00AF29C9">
              <w:rPr>
                <w:rFonts w:ascii="Times New Roman" w:eastAsia="Times New Roman" w:hAnsi="Times New Roman" w:cs="Times New Roman"/>
                <w:b/>
                <w:bCs/>
                <w:color w:val="000000"/>
                <w:sz w:val="24"/>
              </w:rPr>
              <w:t>Sadzīves un ražošanas pašteces kanalizācijas sistēmu tehniskais apraksts.</w:t>
            </w:r>
          </w:p>
          <w:p w14:paraId="57D0F647" w14:textId="1CC911D7"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atrodas kombinētā sadzīves un ražošanas kanalizācija</w:t>
            </w:r>
            <w:r w:rsidR="00732185">
              <w:rPr>
                <w:rFonts w:ascii="Times New Roman" w:eastAsia="Times New Roman" w:hAnsi="Times New Roman" w:cs="Times New Roman"/>
                <w:color w:val="000000"/>
                <w:sz w:val="24"/>
              </w:rPr>
              <w:t>s sistēma</w:t>
            </w:r>
            <w:r>
              <w:rPr>
                <w:rFonts w:ascii="Times New Roman" w:eastAsia="Times New Roman" w:hAnsi="Times New Roman" w:cs="Times New Roman"/>
                <w:color w:val="000000"/>
                <w:sz w:val="24"/>
              </w:rPr>
              <w:t xml:space="preserve">. Sākotnējam sadzīves kanalizācijas tīklam ir pievienoti ražošanas kanalizācijas izvadi. Pie lielākās ražošanas kanalizācijas izplūdes, t.i. Motora ceha ēkas, atrodas esošās ražošanas notekūdeņu attīrīšanas iekārtas, </w:t>
            </w:r>
            <w:r w:rsidRPr="00C0590A">
              <w:rPr>
                <w:rFonts w:ascii="Times New Roman" w:eastAsia="Times New Roman" w:hAnsi="Times New Roman" w:cs="Times New Roman"/>
                <w:color w:val="000000"/>
                <w:sz w:val="24"/>
                <w:u w:val="single"/>
              </w:rPr>
              <w:t xml:space="preserve">kuras būtu nepieciešams rekonstruēt, </w:t>
            </w:r>
            <w:r w:rsidR="006C455B">
              <w:rPr>
                <w:rFonts w:ascii="Times New Roman" w:eastAsia="Times New Roman" w:hAnsi="Times New Roman" w:cs="Times New Roman"/>
                <w:color w:val="000000"/>
                <w:sz w:val="24"/>
                <w:u w:val="single"/>
              </w:rPr>
              <w:t>izbūvē</w:t>
            </w:r>
            <w:r w:rsidR="00FE0186">
              <w:rPr>
                <w:rFonts w:ascii="Times New Roman" w:eastAsia="Times New Roman" w:hAnsi="Times New Roman" w:cs="Times New Roman"/>
                <w:color w:val="000000"/>
                <w:sz w:val="24"/>
                <w:u w:val="single"/>
              </w:rPr>
              <w:t>jot</w:t>
            </w:r>
            <w:r w:rsidRPr="00C0590A">
              <w:rPr>
                <w:rFonts w:ascii="Times New Roman" w:eastAsia="Times New Roman" w:hAnsi="Times New Roman" w:cs="Times New Roman"/>
                <w:color w:val="000000"/>
                <w:sz w:val="24"/>
                <w:u w:val="single"/>
              </w:rPr>
              <w:t xml:space="preserve"> jaun</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attīrīšanas iekārt</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un </w:t>
            </w:r>
            <w:r w:rsidR="00022609">
              <w:rPr>
                <w:rFonts w:ascii="Times New Roman" w:eastAsia="Times New Roman" w:hAnsi="Times New Roman" w:cs="Times New Roman"/>
                <w:color w:val="000000"/>
                <w:sz w:val="24"/>
                <w:u w:val="single"/>
              </w:rPr>
              <w:t>pārbūvējot e</w:t>
            </w:r>
            <w:r w:rsidRPr="00C0590A">
              <w:rPr>
                <w:rFonts w:ascii="Times New Roman" w:eastAsia="Times New Roman" w:hAnsi="Times New Roman" w:cs="Times New Roman"/>
                <w:color w:val="000000"/>
                <w:sz w:val="24"/>
                <w:u w:val="single"/>
              </w:rPr>
              <w:t>soš</w:t>
            </w:r>
            <w:r w:rsidR="00DA43EA">
              <w:rPr>
                <w:rFonts w:ascii="Times New Roman" w:eastAsia="Times New Roman" w:hAnsi="Times New Roman" w:cs="Times New Roman"/>
                <w:color w:val="000000"/>
                <w:sz w:val="24"/>
                <w:u w:val="single"/>
              </w:rPr>
              <w:t>o</w:t>
            </w:r>
            <w:r w:rsidRPr="00C0590A">
              <w:rPr>
                <w:rFonts w:ascii="Times New Roman" w:eastAsia="Times New Roman" w:hAnsi="Times New Roman" w:cs="Times New Roman"/>
                <w:color w:val="000000"/>
                <w:sz w:val="24"/>
                <w:u w:val="single"/>
              </w:rPr>
              <w:t xml:space="preserve"> sūkņu stacij</w:t>
            </w:r>
            <w:r w:rsidR="00DA43EA">
              <w:rPr>
                <w:rFonts w:ascii="Times New Roman" w:eastAsia="Times New Roman" w:hAnsi="Times New Roman" w:cs="Times New Roman"/>
                <w:color w:val="000000"/>
                <w:sz w:val="24"/>
                <w:u w:val="single"/>
              </w:rPr>
              <w:t>u</w:t>
            </w:r>
            <w:r>
              <w:rPr>
                <w:rFonts w:ascii="Times New Roman" w:eastAsia="Times New Roman" w:hAnsi="Times New Roman" w:cs="Times New Roman"/>
                <w:color w:val="000000"/>
                <w:sz w:val="24"/>
              </w:rPr>
              <w:t xml:space="preserve">. Ražošanas kanalizācijas izplūdei no galvenās korpusa ēkas (autobusu restaurācija, diagnostika un apkope), </w:t>
            </w:r>
            <w:r w:rsidRPr="004644DE">
              <w:rPr>
                <w:rFonts w:ascii="Times New Roman" w:eastAsia="Times New Roman" w:hAnsi="Times New Roman" w:cs="Times New Roman"/>
                <w:color w:val="000000"/>
                <w:sz w:val="24"/>
                <w:u w:val="single"/>
              </w:rPr>
              <w:t>būtu jāveic naftas piesārņoto notekūdeņu atdalīšanu no sadzīves kanalizācijas tīkla vai arī atsevišķu naftas notekūdeņu attīrīšanas iekārtu uzstādīšana</w:t>
            </w:r>
            <w:r>
              <w:rPr>
                <w:rFonts w:ascii="Times New Roman" w:eastAsia="Times New Roman" w:hAnsi="Times New Roman" w:cs="Times New Roman"/>
                <w:color w:val="000000"/>
                <w:sz w:val="24"/>
              </w:rPr>
              <w:t xml:space="preserve">. Teritorijas sadzīves kanalizācijas tīkls tiek pieslēgts pilsētas centralizētajiem kanalizācijas tīkliem 3 </w:t>
            </w:r>
            <w:r w:rsidR="00C07D37">
              <w:rPr>
                <w:rFonts w:ascii="Times New Roman" w:eastAsia="Times New Roman" w:hAnsi="Times New Roman" w:cs="Times New Roman"/>
                <w:color w:val="000000"/>
                <w:sz w:val="24"/>
              </w:rPr>
              <w:t xml:space="preserve">(trīs) </w:t>
            </w:r>
            <w:r>
              <w:rPr>
                <w:rFonts w:ascii="Times New Roman" w:eastAsia="Times New Roman" w:hAnsi="Times New Roman" w:cs="Times New Roman"/>
                <w:color w:val="000000"/>
                <w:sz w:val="24"/>
              </w:rPr>
              <w:t>punktos (Pieslēgums Nr.2, 3, 4).</w:t>
            </w:r>
          </w:p>
          <w:p w14:paraId="241A24BE" w14:textId="1685DC40"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un ražošanas kanalizācijas tīkla sistēma sastāv no betona (sadzīves kanalizācija) un polipropilēna (ražošanas kanalizācija) materiāla cauruļvadiem ar daļēji dzelzsbetona, daļēji ķieģeļu mūrētām akām. Sadzīves un ražošanas kanalizācijas kolektoru diametri ir diapazonā no D150mm līdz D300mm. </w:t>
            </w:r>
            <w:r w:rsidRPr="005B1C70">
              <w:rPr>
                <w:rFonts w:ascii="Times New Roman" w:eastAsia="Times New Roman" w:hAnsi="Times New Roman" w:cs="Times New Roman"/>
                <w:color w:val="000000"/>
                <w:sz w:val="24"/>
                <w:u w:val="single"/>
              </w:rPr>
              <w:t>Maģistrālo kanalizācijas kolektoru stāvoklis vietām ir ar daļējiem iesēdumiem un aku izplūdes aizsērējumiem, līdz ar to būtu jāveic atsevišķu iesēdumu posmu pārbūve</w:t>
            </w:r>
            <w:r>
              <w:rPr>
                <w:rFonts w:ascii="Times New Roman" w:eastAsia="Times New Roman" w:hAnsi="Times New Roman" w:cs="Times New Roman"/>
                <w:color w:val="000000"/>
                <w:sz w:val="24"/>
              </w:rPr>
              <w:t xml:space="preserve">. </w:t>
            </w:r>
          </w:p>
          <w:p w14:paraId="1BCD6597" w14:textId="758F23ED"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kanalizācijas izplūdei no ēdnīcas ir izbūvēts tauku atdalītājs ar tilpumu 4 m3, </w:t>
            </w:r>
            <w:r w:rsidRPr="003F18A5">
              <w:rPr>
                <w:rFonts w:ascii="Times New Roman" w:eastAsia="Times New Roman" w:hAnsi="Times New Roman" w:cs="Times New Roman"/>
                <w:color w:val="000000"/>
                <w:sz w:val="24"/>
                <w:u w:val="single"/>
              </w:rPr>
              <w:t>kuru būtu nepieciešams palielināt līdz 7,5 m3, lai tas sekmīgi un pilnvērtīgi funkcionētu</w:t>
            </w:r>
            <w:r>
              <w:rPr>
                <w:rFonts w:ascii="Times New Roman" w:eastAsia="Times New Roman" w:hAnsi="Times New Roman" w:cs="Times New Roman"/>
                <w:color w:val="000000"/>
                <w:sz w:val="24"/>
              </w:rPr>
              <w:t>.</w:t>
            </w:r>
          </w:p>
          <w:p w14:paraId="57D0F65B" w14:textId="57BC6D0F" w:rsidR="00EA2D14" w:rsidRPr="00B16240"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Kopējais sadzīves kanalizācijas apjoms no autobusa parka kompleksa (visos 3 pieslēguma punktos) ir 8977 m3/gadā. Kopējais ražošanas kanalizācijas apjoms no autobusa parka kompleksa ir 13465 m3/gadā, kur ražošanas notekūdeņu apjoms no motora ceha ir 3500 m3/gadā (ar aprēķināto stundas pieplūdi 1,75 m3/h) un no automazgātavas 7117 m3/gadā (aprēķināto stundas pieplūdi 2,97 m3/h).</w:t>
            </w:r>
          </w:p>
        </w:tc>
      </w:tr>
      <w:tr w:rsidR="00EA2D14" w14:paraId="57D0F666"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49483B36" w14:textId="3CB602C3" w:rsidR="00EA2D14" w:rsidRDefault="003878D2"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w:t>
            </w:r>
            <w:r w:rsidR="00EA2D14">
              <w:rPr>
                <w:rFonts w:ascii="Times New Roman" w:eastAsia="Times New Roman" w:hAnsi="Times New Roman" w:cs="Times New Roman"/>
                <w:color w:val="000000"/>
                <w:sz w:val="24"/>
              </w:rPr>
              <w:t xml:space="preserve">jāparedz, ka objektā Rīgā, Vestienas ielā 35, notiek intensīva transporta kustība. </w:t>
            </w:r>
          </w:p>
          <w:p w14:paraId="57D0F65F" w14:textId="16D19F0B"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810E44">
              <w:rPr>
                <w:rFonts w:ascii="Times New Roman" w:eastAsia="Times New Roman" w:hAnsi="Times New Roman" w:cs="Times New Roman"/>
                <w:color w:val="000000"/>
                <w:sz w:val="24"/>
              </w:rPr>
              <w:lastRenderedPageBreak/>
              <w:t xml:space="preserve">Lietus, ražošanas un sadzīves kanalizācijas tīklu modernizācijas projektā jāizvēlas iekārtas, paredzot, ka līdz nozīmīgam remontam vai galveno un sekundāro strukturālo elementu nomaiņai tās kalpošanas laiks ir ne mazāk kā </w:t>
            </w:r>
            <w:r w:rsidRPr="002E46C9">
              <w:rPr>
                <w:rFonts w:ascii="Times New Roman" w:eastAsia="Times New Roman" w:hAnsi="Times New Roman" w:cs="Times New Roman"/>
                <w:color w:val="000000"/>
                <w:sz w:val="24"/>
                <w:u w:val="single"/>
              </w:rPr>
              <w:t>25 gadi</w:t>
            </w:r>
            <w:r w:rsidRPr="00810E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345214AE" w14:textId="3AB774A7"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350D8B">
              <w:rPr>
                <w:rFonts w:ascii="Times New Roman" w:eastAsia="Times New Roman" w:hAnsi="Times New Roman" w:cs="Times New Roman"/>
                <w:color w:val="000000"/>
                <w:sz w:val="24"/>
              </w:rPr>
              <w:t>Projektēšanā jāparedz tikai lokālu bojātu un neatbilstošu tīklu pārbūve.</w:t>
            </w:r>
          </w:p>
          <w:p w14:paraId="57D0F662" w14:textId="12354FD2" w:rsidR="00EA2D14" w:rsidRPr="001E4F2B"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1A03BE">
              <w:rPr>
                <w:rFonts w:ascii="Times New Roman" w:eastAsia="Times New Roman" w:hAnsi="Times New Roman" w:cs="Times New Roman"/>
                <w:color w:val="000000"/>
                <w:sz w:val="24"/>
              </w:rPr>
              <w:t>Projektēšanā jāparedz jaunu izbūvēto kanalizācijas tīklu pieslēgšana pie esoš</w:t>
            </w:r>
            <w:r w:rsidR="00034A88">
              <w:rPr>
                <w:rFonts w:ascii="Times New Roman" w:eastAsia="Times New Roman" w:hAnsi="Times New Roman" w:cs="Times New Roman"/>
                <w:color w:val="000000"/>
                <w:sz w:val="24"/>
              </w:rPr>
              <w:t>iem kanalizācijas</w:t>
            </w:r>
            <w:r w:rsidRPr="001A03BE">
              <w:rPr>
                <w:rFonts w:ascii="Times New Roman" w:eastAsia="Times New Roman" w:hAnsi="Times New Roman" w:cs="Times New Roman"/>
                <w:color w:val="000000"/>
                <w:sz w:val="24"/>
              </w:rPr>
              <w:t xml:space="preserve"> tīkliem.</w:t>
            </w:r>
          </w:p>
          <w:p w14:paraId="494E06D4" w14:textId="6FF1940D" w:rsidR="00EA2D14" w:rsidRDefault="00631118"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631118">
              <w:rPr>
                <w:rFonts w:ascii="Times New Roman" w:eastAsia="Times New Roman" w:hAnsi="Times New Roman" w:cs="Times New Roman"/>
                <w:color w:val="000000" w:themeColor="text1"/>
                <w:sz w:val="24"/>
              </w:rPr>
              <w:t>Ģeoloģisko</w:t>
            </w:r>
            <w:r w:rsidR="00B25214">
              <w:rPr>
                <w:rFonts w:ascii="Times New Roman" w:eastAsia="Times New Roman" w:hAnsi="Times New Roman" w:cs="Times New Roman"/>
                <w:color w:val="000000" w:themeColor="text1"/>
                <w:sz w:val="24"/>
              </w:rPr>
              <w:t xml:space="preserve"> vai </w:t>
            </w:r>
            <w:r w:rsidRPr="00631118">
              <w:rPr>
                <w:rFonts w:ascii="Times New Roman" w:eastAsia="Times New Roman" w:hAnsi="Times New Roman" w:cs="Times New Roman"/>
                <w:color w:val="000000" w:themeColor="text1"/>
                <w:sz w:val="24"/>
              </w:rPr>
              <w:t>papildus izpēti (ja nepieciešams), inženierizpēti veic Izstrādātājs.</w:t>
            </w:r>
          </w:p>
          <w:p w14:paraId="73798E99" w14:textId="65D31F3F" w:rsidR="00A9575C" w:rsidRPr="0006793C" w:rsidRDefault="00147C02"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147C02">
              <w:rPr>
                <w:rFonts w:ascii="Times New Roman" w:eastAsia="Times New Roman" w:hAnsi="Times New Roman" w:cs="Times New Roman"/>
                <w:color w:val="000000" w:themeColor="text1"/>
                <w:sz w:val="24"/>
              </w:rPr>
              <w:t>Projektēšanā jāparedz pēc autobusa mazgātavas jaunu, mūsdienīg</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un efektīv</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kombinēt</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ražošanas notekūdeņu attīrīšanas iekārtas, kas daļu (80 – 90%) ūdens atgriež atpakaļ vairākkārtējai izmantošanai (recirkulācija), bet atlikušo daļu piesārņoto ūdeņu (10 – 20%)  novada uz esošo sadzīves kanalizācijas sistēmu.</w:t>
            </w:r>
          </w:p>
          <w:p w14:paraId="4C23BF81" w14:textId="6900184D"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810F4C">
              <w:rPr>
                <w:rFonts w:ascii="Times New Roman" w:eastAsia="Times New Roman" w:hAnsi="Times New Roman" w:cs="Times New Roman"/>
                <w:color w:val="000000"/>
                <w:sz w:val="24"/>
              </w:rPr>
              <w:t xml:space="preserve">Projektēšanā jāparedz ražošanas un lietus notekūdeņu attīrīšanas iekārtas ar iespēju papildināt vai </w:t>
            </w:r>
            <w:r w:rsidR="00211F80">
              <w:rPr>
                <w:rFonts w:ascii="Times New Roman" w:eastAsia="Times New Roman" w:hAnsi="Times New Roman" w:cs="Times New Roman"/>
                <w:color w:val="000000"/>
                <w:sz w:val="24"/>
              </w:rPr>
              <w:t>no</w:t>
            </w:r>
            <w:r w:rsidRPr="00810F4C">
              <w:rPr>
                <w:rFonts w:ascii="Times New Roman" w:eastAsia="Times New Roman" w:hAnsi="Times New Roman" w:cs="Times New Roman"/>
                <w:color w:val="000000"/>
                <w:sz w:val="24"/>
              </w:rPr>
              <w:t>mainīt biobloka pildījumu.</w:t>
            </w:r>
          </w:p>
          <w:p w14:paraId="3DF2C6B4" w14:textId="77D25DA0"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E253FF">
              <w:rPr>
                <w:rFonts w:ascii="Times New Roman" w:eastAsia="Times New Roman" w:hAnsi="Times New Roman" w:cs="Times New Roman"/>
                <w:color w:val="000000"/>
                <w:sz w:val="24"/>
              </w:rPr>
              <w:t>No autostāvvietu laukuma jāparedz smilšu un naftas produktu atdalītāj</w:t>
            </w:r>
            <w:r w:rsidR="004B2576">
              <w:rPr>
                <w:rFonts w:ascii="Times New Roman" w:eastAsia="Times New Roman" w:hAnsi="Times New Roman" w:cs="Times New Roman"/>
                <w:color w:val="000000"/>
                <w:sz w:val="24"/>
              </w:rPr>
              <w:t>a (-u)</w:t>
            </w:r>
            <w:r w:rsidRPr="00E253FF">
              <w:rPr>
                <w:rFonts w:ascii="Times New Roman" w:eastAsia="Times New Roman" w:hAnsi="Times New Roman" w:cs="Times New Roman"/>
                <w:color w:val="000000"/>
                <w:sz w:val="24"/>
              </w:rPr>
              <w:t xml:space="preserve"> izbūve, kas nokomplektēt</w:t>
            </w:r>
            <w:r w:rsidR="00AC1966">
              <w:rPr>
                <w:rFonts w:ascii="Times New Roman" w:eastAsia="Times New Roman" w:hAnsi="Times New Roman" w:cs="Times New Roman"/>
                <w:color w:val="000000"/>
                <w:sz w:val="24"/>
              </w:rPr>
              <w:t>s</w:t>
            </w:r>
            <w:r w:rsidRPr="00E253FF">
              <w:rPr>
                <w:rFonts w:ascii="Times New Roman" w:eastAsia="Times New Roman" w:hAnsi="Times New Roman" w:cs="Times New Roman"/>
                <w:color w:val="000000"/>
                <w:sz w:val="24"/>
              </w:rPr>
              <w:t xml:space="preserve"> ar līmeņa devējiem un signalizācijas ierīcēm.</w:t>
            </w:r>
          </w:p>
          <w:p w14:paraId="02D511C3" w14:textId="5557A6F4" w:rsidR="00EA2D14" w:rsidRPr="00BC7A79"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846FAF">
              <w:rPr>
                <w:rFonts w:ascii="Times New Roman" w:eastAsia="Times New Roman" w:hAnsi="Times New Roman" w:cs="Times New Roman"/>
                <w:color w:val="000000"/>
                <w:sz w:val="24"/>
              </w:rPr>
              <w:t xml:space="preserve">Projektēšanā </w:t>
            </w:r>
            <w:r>
              <w:rPr>
                <w:rFonts w:ascii="Times New Roman" w:eastAsia="Times New Roman" w:hAnsi="Times New Roman" w:cs="Times New Roman"/>
                <w:color w:val="000000"/>
                <w:sz w:val="24"/>
              </w:rPr>
              <w:t>jāparedz</w:t>
            </w:r>
            <w:r w:rsidRPr="00846FAF">
              <w:rPr>
                <w:rFonts w:ascii="Times New Roman" w:eastAsia="Times New Roman" w:hAnsi="Times New Roman" w:cs="Times New Roman"/>
                <w:color w:val="000000"/>
                <w:sz w:val="24"/>
              </w:rPr>
              <w:t xml:space="preserve"> tauku atdalītāj</w:t>
            </w:r>
            <w:r>
              <w:rPr>
                <w:rFonts w:ascii="Times New Roman" w:eastAsia="Times New Roman" w:hAnsi="Times New Roman" w:cs="Times New Roman"/>
                <w:color w:val="000000"/>
                <w:sz w:val="24"/>
              </w:rPr>
              <w:t>s</w:t>
            </w:r>
            <w:r w:rsidRPr="00846FAF">
              <w:rPr>
                <w:rFonts w:ascii="Times New Roman" w:eastAsia="Times New Roman" w:hAnsi="Times New Roman" w:cs="Times New Roman"/>
                <w:color w:val="000000"/>
                <w:sz w:val="24"/>
              </w:rPr>
              <w:t xml:space="preserve">, kas </w:t>
            </w:r>
            <w:r>
              <w:rPr>
                <w:rFonts w:ascii="Times New Roman" w:eastAsia="Times New Roman" w:hAnsi="Times New Roman" w:cs="Times New Roman"/>
                <w:color w:val="000000"/>
                <w:sz w:val="24"/>
              </w:rPr>
              <w:t>no</w:t>
            </w:r>
            <w:r w:rsidRPr="00846FAF">
              <w:rPr>
                <w:rFonts w:ascii="Times New Roman" w:eastAsia="Times New Roman" w:hAnsi="Times New Roman" w:cs="Times New Roman"/>
                <w:color w:val="000000"/>
                <w:sz w:val="24"/>
              </w:rPr>
              <w:t xml:space="preserve">komplektēts ar līmeņa devēju un signalizāciju, kuru </w:t>
            </w:r>
            <w:r>
              <w:rPr>
                <w:rFonts w:ascii="Times New Roman" w:eastAsia="Times New Roman" w:hAnsi="Times New Roman" w:cs="Times New Roman"/>
                <w:color w:val="000000"/>
                <w:sz w:val="24"/>
              </w:rPr>
              <w:t xml:space="preserve">ir </w:t>
            </w:r>
            <w:r w:rsidRPr="00846FAF">
              <w:rPr>
                <w:rFonts w:ascii="Times New Roman" w:eastAsia="Times New Roman" w:hAnsi="Times New Roman" w:cs="Times New Roman"/>
                <w:color w:val="000000"/>
                <w:sz w:val="24"/>
              </w:rPr>
              <w:t xml:space="preserve">iespējams pieslēgt </w:t>
            </w:r>
            <w:r w:rsidR="004A2CD9">
              <w:rPr>
                <w:rFonts w:ascii="Times New Roman" w:eastAsia="Times New Roman" w:hAnsi="Times New Roman" w:cs="Times New Roman"/>
                <w:color w:val="000000"/>
                <w:sz w:val="24"/>
              </w:rPr>
              <w:t>ē</w:t>
            </w:r>
            <w:r w:rsidRPr="00BC7A79">
              <w:rPr>
                <w:rFonts w:ascii="Times New Roman" w:eastAsia="Times New Roman" w:hAnsi="Times New Roman" w:cs="Times New Roman"/>
                <w:color w:val="000000" w:themeColor="text1"/>
                <w:sz w:val="24"/>
              </w:rPr>
              <w:t>kas VAS</w:t>
            </w:r>
            <w:r w:rsidR="000707B7" w:rsidRPr="00BC7A79">
              <w:rPr>
                <w:rFonts w:ascii="Times New Roman" w:eastAsia="Times New Roman" w:hAnsi="Times New Roman" w:cs="Times New Roman"/>
                <w:color w:val="000000" w:themeColor="text1"/>
                <w:sz w:val="24"/>
              </w:rPr>
              <w:t xml:space="preserve"> (Vadības un automatizācijas sistēma)</w:t>
            </w:r>
            <w:r w:rsidRPr="00BC7A79">
              <w:rPr>
                <w:rFonts w:ascii="Times New Roman" w:eastAsia="Times New Roman" w:hAnsi="Times New Roman" w:cs="Times New Roman"/>
                <w:color w:val="000000" w:themeColor="text1"/>
                <w:sz w:val="24"/>
              </w:rPr>
              <w:t>.</w:t>
            </w:r>
          </w:p>
          <w:p w14:paraId="57D0F665" w14:textId="0C7515E1" w:rsidR="00EA2D14" w:rsidRPr="00441ACE"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441ACE">
              <w:rPr>
                <w:rFonts w:ascii="Times New Roman" w:eastAsia="Times New Roman" w:hAnsi="Times New Roman" w:cs="Times New Roman"/>
                <w:color w:val="000000"/>
                <w:sz w:val="24"/>
              </w:rPr>
              <w:t>Sadzīves kanalizācijas tīkli jāprojektē atbilstoši Ēkas plānojumam un zemes gabala robežām.</w:t>
            </w:r>
          </w:p>
        </w:tc>
      </w:tr>
      <w:tr w:rsidR="00EA2D14" w14:paraId="57D0F66D"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A64F" w14:textId="77777777" w:rsidR="00067453" w:rsidRPr="003D69A7" w:rsidRDefault="00067453" w:rsidP="00067453">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77777777" w:rsidR="00067453" w:rsidRDefault="00067453" w:rsidP="00067453">
            <w:pPr>
              <w:numPr>
                <w:ilvl w:val="0"/>
                <w:numId w:val="1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Projektēšanas uzdevumā minētie projektēšanas kritēriji un piedāvātie konceptuālie risinājumi neatbrīvo projekta autoru no atbildības par iepirkuma priekšmeta izpildes pilnā apmērā un apjomā.</w:t>
            </w:r>
          </w:p>
          <w:p w14:paraId="2C9A73D9" w14:textId="77777777" w:rsidR="00067453" w:rsidRPr="005331FF"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Sagatavojot būvprojekta dokumentāciju, izstrādātājam jāņem vērā Latvijas Republikas spēkā esošo normatīvo aktu prasības.</w:t>
            </w:r>
          </w:p>
          <w:p w14:paraId="57D0F66C" w14:textId="3C5B0826" w:rsidR="00EA2D14"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Izstrādātājs ir pilnībā atbildīgs par visu projekta parametru pārbaudi un saskaņojumiem no nepieciešamām institūcijām, un veic visus nepieciešamos darbus un grozījumus tehnoloģiskā procesa projektēšanā saskaņā ar pasūtītāja projektēšanas uzdevumu.</w:t>
            </w:r>
          </w:p>
        </w:tc>
      </w:tr>
      <w:tr w:rsidR="00EA2D14" w14:paraId="57D0F676" w14:textId="77777777" w:rsidTr="00192500">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192500">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5FBD071" w14:textId="77777777" w:rsidR="00594F77" w:rsidRPr="00105B6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eastAsia="Times New Roman" w:hAnsi="Times New Roman" w:cs="Times New Roman"/>
                <w:color w:val="000000"/>
                <w:sz w:val="24"/>
                <w:szCs w:val="24"/>
              </w:rPr>
              <w:t xml:space="preserve">Jāveic visus nepieciešamos aprēķinus, uzsākot projektēšanu. Būvprojekta izstrādē jāievēro Latvijas Republikas normatīvo </w:t>
            </w:r>
            <w:r w:rsidRPr="00105B69">
              <w:rPr>
                <w:rFonts w:ascii="Times New Roman" w:eastAsia="Times New Roman" w:hAnsi="Times New Roman" w:cs="Times New Roman"/>
                <w:color w:val="000000"/>
                <w:sz w:val="24"/>
                <w:szCs w:val="24"/>
              </w:rPr>
              <w:t>regulējumu un LVS EN (un ekvivalentus) standartus. Sagatavojot būvprojektu, Izstrādātājam jāievēro normatīvo aktu izmaiņas.</w:t>
            </w:r>
          </w:p>
          <w:p w14:paraId="18785F56" w14:textId="25C62C60" w:rsidR="00594F77" w:rsidRPr="00105B6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105B69">
              <w:rPr>
                <w:rFonts w:ascii="Times New Roman" w:eastAsia="Times New Roman" w:hAnsi="Times New Roman" w:cs="Times New Roman"/>
                <w:color w:val="000000"/>
                <w:sz w:val="24"/>
                <w:szCs w:val="24"/>
              </w:rPr>
              <w:t>Uzsākot projektēšanu, Izstrādātājam jāiepazīstas ar SIA “</w:t>
            </w:r>
            <w:r w:rsidR="000079C8" w:rsidRPr="00105B69">
              <w:rPr>
                <w:rFonts w:ascii="Times New Roman" w:eastAsia="Times New Roman" w:hAnsi="Times New Roman" w:cs="Times New Roman"/>
                <w:color w:val="000000"/>
                <w:sz w:val="24"/>
                <w:szCs w:val="24"/>
              </w:rPr>
              <w:t>ROHE Latvija</w:t>
            </w:r>
            <w:r w:rsidRPr="00105B69">
              <w:rPr>
                <w:rFonts w:ascii="Times New Roman" w:eastAsia="Times New Roman" w:hAnsi="Times New Roman" w:cs="Times New Roman"/>
                <w:color w:val="000000"/>
                <w:sz w:val="24"/>
                <w:szCs w:val="24"/>
              </w:rPr>
              <w:t>” sagatavoto 2020.gada “</w:t>
            </w:r>
            <w:r w:rsidRPr="00105B69">
              <w:rPr>
                <w:rFonts w:ascii="Times New Roman" w:eastAsia="Times New Roman" w:hAnsi="Times New Roman" w:cs="Times New Roman"/>
                <w:color w:val="000000"/>
                <w:sz w:val="24"/>
                <w:szCs w:val="24"/>
                <w:u w:val="single"/>
              </w:rPr>
              <w:t xml:space="preserve">Kanalizācijas tīklu tehniskās izpētes atskaiti par RP SIA “Rīgas satiksme” autobusu parka teritoriju </w:t>
            </w:r>
            <w:r w:rsidR="000079C8" w:rsidRPr="00105B69">
              <w:rPr>
                <w:rFonts w:ascii="Times New Roman" w:eastAsia="Times New Roman" w:hAnsi="Times New Roman" w:cs="Times New Roman"/>
                <w:color w:val="000000"/>
                <w:sz w:val="24"/>
                <w:szCs w:val="24"/>
                <w:u w:val="single"/>
              </w:rPr>
              <w:t>Vestienas</w:t>
            </w:r>
            <w:r w:rsidRPr="00105B69">
              <w:rPr>
                <w:rFonts w:ascii="Times New Roman" w:eastAsia="Times New Roman" w:hAnsi="Times New Roman" w:cs="Times New Roman"/>
                <w:color w:val="000000"/>
                <w:sz w:val="24"/>
                <w:szCs w:val="24"/>
                <w:u w:val="single"/>
              </w:rPr>
              <w:t xml:space="preserve"> ielā </w:t>
            </w:r>
            <w:r w:rsidR="000079C8" w:rsidRPr="00105B69">
              <w:rPr>
                <w:rFonts w:ascii="Times New Roman" w:eastAsia="Times New Roman" w:hAnsi="Times New Roman" w:cs="Times New Roman"/>
                <w:color w:val="000000"/>
                <w:sz w:val="24"/>
                <w:szCs w:val="24"/>
                <w:u w:val="single"/>
              </w:rPr>
              <w:t>35</w:t>
            </w:r>
            <w:r w:rsidRPr="00105B69">
              <w:rPr>
                <w:rFonts w:ascii="Times New Roman" w:eastAsia="Times New Roman" w:hAnsi="Times New Roman" w:cs="Times New Roman"/>
                <w:color w:val="000000"/>
                <w:sz w:val="24"/>
                <w:szCs w:val="24"/>
                <w:u w:val="single"/>
              </w:rPr>
              <w:t>, Rīgā</w:t>
            </w:r>
            <w:r w:rsidRPr="00105B69">
              <w:rPr>
                <w:rFonts w:ascii="Times New Roman" w:eastAsia="Times New Roman" w:hAnsi="Times New Roman" w:cs="Times New Roman"/>
                <w:color w:val="000000"/>
                <w:sz w:val="24"/>
                <w:szCs w:val="24"/>
              </w:rPr>
              <w:t>.</w:t>
            </w:r>
          </w:p>
          <w:p w14:paraId="3AA7AF33" w14:textId="77777777" w:rsidR="00594F77" w:rsidRPr="003A665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105B69">
              <w:rPr>
                <w:rFonts w:ascii="Times New Roman" w:eastAsia="Times New Roman" w:hAnsi="Times New Roman" w:cs="Times New Roman"/>
                <w:color w:val="000000"/>
                <w:sz w:val="24"/>
                <w:szCs w:val="24"/>
              </w:rPr>
              <w:t>Būvprojekta risinājumiem ir jābūt racionāliem, funkcionāliem un inženiertehniski pamatotiem</w:t>
            </w:r>
            <w:r w:rsidRPr="003A6659">
              <w:rPr>
                <w:rFonts w:ascii="Times New Roman" w:eastAsia="Times New Roman" w:hAnsi="Times New Roman" w:cs="Times New Roman"/>
                <w:color w:val="000000"/>
                <w:sz w:val="24"/>
                <w:szCs w:val="24"/>
              </w:rPr>
              <w:t>. Izstrādātājs nodrošina, ka tehniskie risinājumi ir savstarpēji saskaņoti visās būvprojekta daļās. Būvprojekta risinājumu izstrādē ir jāņem vērā pasūtītāja prasības.</w:t>
            </w:r>
          </w:p>
          <w:p w14:paraId="34C8D254" w14:textId="77777777"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p w14:paraId="5F3D00C4" w14:textId="77777777" w:rsidR="008A37D8" w:rsidRPr="003A6659" w:rsidRDefault="0026715C"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Projektētām iekārtām un materiāliem ir jābūt augstas kvalitātes, jāatbilst pielietojuma prasībām un ir jābūt sertificētiem atbilstoši normatīvo aktu prasībām.</w:t>
            </w:r>
          </w:p>
          <w:p w14:paraId="338E2E20" w14:textId="77777777" w:rsidR="0026715C" w:rsidRPr="003A6659" w:rsidRDefault="00F41CCD"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 xml:space="preserve">Projektā jāparedz mūsdienīgus materiālus un iekārtas, lai varētu pielietot progresīvas un racionālas būvniecības metodes, kas samazinātu būvniecības laiku, būvniecības izmaksas, ekspluatācijas izdevumus, kā arī paaugstinātu objektu kalpošanas laiku. </w:t>
            </w:r>
            <w:r w:rsidRPr="003A6659">
              <w:rPr>
                <w:rFonts w:ascii="Times New Roman" w:hAnsi="Times New Roman" w:cs="Times New Roman"/>
                <w:sz w:val="24"/>
                <w:szCs w:val="24"/>
                <w:u w:val="single"/>
              </w:rPr>
              <w:lastRenderedPageBreak/>
              <w:t>Būvprojektā jāizvēlas tādi materiāli, tehnoloģijas un iekārtas, lai tās pēc iespējas varētu unificēt</w:t>
            </w:r>
            <w:r w:rsidRPr="003A6659">
              <w:rPr>
                <w:rFonts w:ascii="Times New Roman" w:hAnsi="Times New Roman" w:cs="Times New Roman"/>
                <w:sz w:val="24"/>
                <w:szCs w:val="24"/>
              </w:rPr>
              <w:t xml:space="preserve"> (jāņem vērā, ka unifikācija nedrīkst mazināt objekta kopējo kvalitāti, ekspluatācijas drošību un ērtību).</w:t>
            </w:r>
          </w:p>
          <w:p w14:paraId="57D0F695" w14:textId="61F8DFEC" w:rsidR="00F41CCD" w:rsidRPr="003A6659"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tc>
      </w:tr>
      <w:tr w:rsidR="00EA2D14" w14:paraId="57D0F6A8" w14:textId="77777777" w:rsidTr="00192500">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77777777" w:rsidR="00EA2D14" w:rsidRDefault="00EA2D14" w:rsidP="00EA2D14">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A7" w14:textId="03FF5B84" w:rsidR="00EA2D14" w:rsidRPr="00361B4F" w:rsidRDefault="00EA2D14" w:rsidP="00EA2D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BŪVPROJEKTA IZSTRĀDES LAIKS UN IESNIEGŠANAS KĀRTĪBA</w:t>
            </w:r>
          </w:p>
        </w:tc>
      </w:tr>
      <w:tr w:rsidR="00707AFC" w14:paraId="57D0F6AB" w14:textId="77777777" w:rsidTr="00192500">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707AFC" w:rsidRDefault="00707AFC" w:rsidP="00707AFC">
            <w:pPr>
              <w:spacing w:after="200" w:line="276" w:lineRule="auto"/>
              <w:rPr>
                <w:rFonts w:ascii="Calibri" w:eastAsia="Calibri" w:hAnsi="Calibri" w:cs="Calibri"/>
              </w:rPr>
            </w:pPr>
          </w:p>
        </w:tc>
        <w:tc>
          <w:tcPr>
            <w:tcW w:w="8970" w:type="dxa"/>
            <w:gridSpan w:val="2"/>
            <w:tcBorders>
              <w:top w:val="single" w:sz="4" w:space="0" w:color="auto"/>
              <w:left w:val="single" w:sz="4" w:space="0" w:color="auto"/>
              <w:right w:val="single" w:sz="4" w:space="0" w:color="auto"/>
            </w:tcBorders>
            <w:shd w:val="clear" w:color="auto" w:fill="auto"/>
            <w:tcMar>
              <w:left w:w="108" w:type="dxa"/>
              <w:right w:w="108" w:type="dxa"/>
            </w:tcMar>
          </w:tcPr>
          <w:p w14:paraId="57D0F6AA" w14:textId="1ADC29CB" w:rsidR="00707AFC" w:rsidRDefault="00707AFC" w:rsidP="00707AFC">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izpildītiem darbiem ne retāk kā 2 (divas) reizes mēnesī.</w:t>
            </w:r>
          </w:p>
        </w:tc>
      </w:tr>
      <w:tr w:rsidR="00707AFC" w14:paraId="57D0F6AE" w14:textId="77777777" w:rsidTr="00192500">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C" w14:textId="77777777" w:rsidR="00707AFC" w:rsidRDefault="00707AFC" w:rsidP="00707AFC">
            <w:pPr>
              <w:spacing w:after="200" w:line="276" w:lineRule="auto"/>
              <w:rPr>
                <w:rFonts w:ascii="Calibri" w:eastAsia="Calibri" w:hAnsi="Calibri" w:cs="Calibri"/>
              </w:rPr>
            </w:pPr>
          </w:p>
        </w:tc>
        <w:tc>
          <w:tcPr>
            <w:tcW w:w="8970" w:type="dxa"/>
            <w:gridSpan w:val="2"/>
            <w:tcBorders>
              <w:left w:val="single" w:sz="4" w:space="0" w:color="auto"/>
              <w:bottom w:val="single" w:sz="4" w:space="0" w:color="auto"/>
              <w:right w:val="single" w:sz="4" w:space="0" w:color="auto"/>
            </w:tcBorders>
            <w:shd w:val="clear" w:color="auto" w:fill="auto"/>
            <w:tcMar>
              <w:left w:w="108" w:type="dxa"/>
              <w:right w:w="108" w:type="dxa"/>
            </w:tcMar>
          </w:tcPr>
          <w:p w14:paraId="1CDEF184" w14:textId="5B77C99E" w:rsidR="00105B69" w:rsidRPr="00BC369B" w:rsidRDefault="00105B69" w:rsidP="00105B69">
            <w:pPr>
              <w:pStyle w:val="ListParagraph"/>
              <w:numPr>
                <w:ilvl w:val="0"/>
                <w:numId w:val="39"/>
              </w:numPr>
              <w:spacing w:after="0" w:line="240" w:lineRule="auto"/>
              <w:jc w:val="both"/>
              <w:rPr>
                <w:rFonts w:ascii="Times New Roman" w:eastAsia="Times New Roman" w:hAnsi="Times New Roman" w:cs="Times New Roman"/>
                <w:sz w:val="24"/>
              </w:rPr>
            </w:pPr>
            <w:r w:rsidRPr="00BC369B">
              <w:rPr>
                <w:rFonts w:ascii="Times New Roman" w:eastAsia="Times New Roman" w:hAnsi="Times New Roman" w:cs="Times New Roman"/>
                <w:sz w:val="24"/>
              </w:rPr>
              <w:t>Ne ilgāk kā 2 (divu) mēnešu laikā pēc līguma parakstīšanas, būvprojekta izstrādātājs iesniedz un saskaņo starpziņojumu, kurā iekļauj ne mazāk kā šādu informāciju:</w:t>
            </w:r>
          </w:p>
          <w:p w14:paraId="2FE40A4E" w14:textId="77777777" w:rsidR="00105B69" w:rsidRPr="00112F35" w:rsidRDefault="00105B69" w:rsidP="00105B69">
            <w:pPr>
              <w:numPr>
                <w:ilvl w:val="0"/>
                <w:numId w:val="38"/>
              </w:numPr>
              <w:spacing w:after="0" w:line="240" w:lineRule="auto"/>
              <w:ind w:left="1522" w:hanging="284"/>
              <w:jc w:val="both"/>
              <w:rPr>
                <w:rFonts w:ascii="Times New Roman" w:eastAsia="Times New Roman" w:hAnsi="Times New Roman" w:cs="Times New Roman"/>
                <w:sz w:val="24"/>
              </w:rPr>
            </w:pPr>
            <w:r w:rsidRPr="00112F35">
              <w:rPr>
                <w:rFonts w:ascii="Times New Roman" w:eastAsia="Times New Roman" w:hAnsi="Times New Roman" w:cs="Times New Roman"/>
                <w:sz w:val="24"/>
              </w:rPr>
              <w:t>Tehniskās apsekošanas atzinums</w:t>
            </w:r>
            <w:r>
              <w:rPr>
                <w:rFonts w:ascii="Times New Roman" w:eastAsia="Times New Roman" w:hAnsi="Times New Roman" w:cs="Times New Roman"/>
                <w:sz w:val="24"/>
              </w:rPr>
              <w:t>;</w:t>
            </w:r>
          </w:p>
          <w:p w14:paraId="5A6C1266" w14:textId="77777777" w:rsidR="00105B69" w:rsidRPr="00112F35" w:rsidRDefault="00105B69" w:rsidP="00105B69">
            <w:pPr>
              <w:numPr>
                <w:ilvl w:val="0"/>
                <w:numId w:val="38"/>
              </w:numPr>
              <w:spacing w:after="0" w:line="240" w:lineRule="auto"/>
              <w:ind w:left="1522" w:hanging="284"/>
              <w:jc w:val="both"/>
              <w:rPr>
                <w:rFonts w:ascii="Times New Roman" w:eastAsia="Times New Roman" w:hAnsi="Times New Roman" w:cs="Times New Roman"/>
                <w:sz w:val="24"/>
              </w:rPr>
            </w:pPr>
            <w:r w:rsidRPr="00112F35">
              <w:rPr>
                <w:rFonts w:ascii="Times New Roman" w:eastAsia="Times New Roman" w:hAnsi="Times New Roman" w:cs="Times New Roman"/>
                <w:sz w:val="24"/>
              </w:rPr>
              <w:t>Tehniskie risinājumi</w:t>
            </w:r>
            <w:r>
              <w:rPr>
                <w:rFonts w:ascii="Times New Roman" w:eastAsia="Times New Roman" w:hAnsi="Times New Roman" w:cs="Times New Roman"/>
                <w:sz w:val="24"/>
              </w:rPr>
              <w:t>.</w:t>
            </w:r>
          </w:p>
          <w:p w14:paraId="57D0F6AD" w14:textId="42D59879" w:rsidR="00707AFC" w:rsidRPr="00DF112B" w:rsidRDefault="00573D13" w:rsidP="00105B69">
            <w:pPr>
              <w:numPr>
                <w:ilvl w:val="0"/>
                <w:numId w:val="22"/>
              </w:numPr>
              <w:spacing w:after="0" w:line="240" w:lineRule="auto"/>
              <w:ind w:left="720" w:hanging="360"/>
              <w:jc w:val="both"/>
              <w:rPr>
                <w:color w:val="000000" w:themeColor="text1"/>
              </w:rPr>
            </w:pPr>
            <w:r>
              <w:rPr>
                <w:rFonts w:ascii="Times New Roman" w:eastAsia="Times New Roman" w:hAnsi="Times New Roman" w:cs="Times New Roman"/>
                <w:sz w:val="24"/>
              </w:rPr>
              <w:t>Ne ilgāk</w:t>
            </w:r>
            <w:r>
              <w:rPr>
                <w:rFonts w:ascii="Times New Roman" w:eastAsia="Times New Roman" w:hAnsi="Times New Roman" w:cs="Times New Roman"/>
                <w:b/>
                <w:sz w:val="24"/>
              </w:rPr>
              <w:t xml:space="preserve"> </w:t>
            </w:r>
            <w:r>
              <w:rPr>
                <w:rFonts w:ascii="Times New Roman" w:eastAsia="Times New Roman" w:hAnsi="Times New Roman" w:cs="Times New Roman"/>
                <w:sz w:val="24"/>
              </w:rPr>
              <w:t>kā</w:t>
            </w:r>
            <w:r w:rsidR="00051856">
              <w:rPr>
                <w:rFonts w:ascii="Times New Roman" w:eastAsia="Times New Roman" w:hAnsi="Times New Roman" w:cs="Times New Roman"/>
                <w:sz w:val="24"/>
              </w:rPr>
              <w:t xml:space="preserve"> 10 (desmit) </w:t>
            </w:r>
            <w:r>
              <w:rPr>
                <w:rFonts w:ascii="Times New Roman" w:eastAsia="Times New Roman" w:hAnsi="Times New Roman" w:cs="Times New Roman"/>
                <w:sz w:val="24"/>
              </w:rPr>
              <w:t xml:space="preserve">mēnešu laikā no līguma noslēgšanas Izstrādātājs saņem visus nepieciešamos saskaņojumos un iesniedz Pasūtītajam ar Rīgas domes pilsētas attīstības departamenta atzīmi, par projekta nosacījuma izpildi. </w:t>
            </w:r>
          </w:p>
        </w:tc>
      </w:tr>
      <w:tr w:rsidR="00EA2D14" w14:paraId="57D0F6B5" w14:textId="77777777" w:rsidTr="00192500">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B3" w14:textId="6E024F5C" w:rsidR="00EA2D14" w:rsidRDefault="00EA2D14" w:rsidP="00EA2D14">
            <w:pPr>
              <w:spacing w:after="0" w:line="240" w:lineRule="auto"/>
              <w:jc w:val="center"/>
            </w:pPr>
            <w:r>
              <w:rPr>
                <w:rFonts w:ascii="Times New Roman" w:eastAsia="Times New Roman" w:hAnsi="Times New Roman" w:cs="Times New Roman"/>
                <w:b/>
                <w:sz w:val="24"/>
              </w:rPr>
              <w:t>VII</w:t>
            </w:r>
          </w:p>
        </w:tc>
        <w:tc>
          <w:tcPr>
            <w:tcW w:w="8970"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B4" w14:textId="67EAF87B" w:rsidR="00EA2D14" w:rsidRDefault="00EA2D14" w:rsidP="009049B9">
            <w:pPr>
              <w:spacing w:after="0" w:line="240" w:lineRule="auto"/>
              <w:jc w:val="both"/>
            </w:pPr>
            <w:r>
              <w:rPr>
                <w:rFonts w:ascii="Times New Roman" w:eastAsia="Times New Roman" w:hAnsi="Times New Roman" w:cs="Times New Roman"/>
                <w:b/>
                <w:sz w:val="24"/>
              </w:rPr>
              <w:t>AUTORUZRAUDZĪBA</w:t>
            </w:r>
          </w:p>
        </w:tc>
      </w:tr>
      <w:tr w:rsidR="008B4095" w14:paraId="57D0F6B8" w14:textId="77777777" w:rsidTr="00192500">
        <w:tc>
          <w:tcPr>
            <w:tcW w:w="670" w:type="dxa"/>
            <w:vMerge w:val="restart"/>
            <w:tcBorders>
              <w:top w:val="single" w:sz="4" w:space="0" w:color="auto"/>
              <w:left w:val="single" w:sz="4" w:space="0" w:color="auto"/>
              <w:right w:val="single" w:sz="4" w:space="0" w:color="auto"/>
            </w:tcBorders>
            <w:shd w:val="clear" w:color="auto" w:fill="auto"/>
            <w:tcMar>
              <w:left w:w="108" w:type="dxa"/>
              <w:right w:w="108" w:type="dxa"/>
            </w:tcMar>
          </w:tcPr>
          <w:p w14:paraId="57D0F6B6" w14:textId="3A6BBC06" w:rsidR="008B4095" w:rsidRDefault="008B4095" w:rsidP="002048BB">
            <w:pPr>
              <w:spacing w:after="0" w:line="240" w:lineRule="auto"/>
              <w:jc w:val="center"/>
              <w:rPr>
                <w:rFonts w:ascii="Calibri" w:eastAsia="Calibri" w:hAnsi="Calibri" w:cs="Calibri"/>
              </w:rPr>
            </w:pPr>
            <w:r>
              <w:rPr>
                <w:rFonts w:ascii="Times New Roman" w:eastAsia="Times New Roman" w:hAnsi="Times New Roman" w:cs="Times New Roman"/>
                <w:sz w:val="24"/>
              </w:rPr>
              <w:t>1.</w:t>
            </w:r>
          </w:p>
        </w:tc>
        <w:tc>
          <w:tcPr>
            <w:tcW w:w="8970"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F2138FD" w14:textId="77777777" w:rsidR="008B4095" w:rsidRDefault="008B4095" w:rsidP="002048BB">
            <w:pPr>
              <w:numPr>
                <w:ilvl w:val="0"/>
                <w:numId w:val="2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Autoruzraudzības mērķis ir nepieļaut būvniecības dalībnieku patvaļīgas atkāpes no akceptētās būvniecības ieceres un izstrādātā būvprojekta, kā arī ievērot normatīvo aktu prasības būvniecības laikā. </w:t>
            </w:r>
          </w:p>
          <w:p w14:paraId="57D0F6B7" w14:textId="23FF3D23" w:rsidR="008B4095" w:rsidRPr="002A07BA" w:rsidRDefault="008B4095" w:rsidP="002048BB">
            <w:pPr>
              <w:numPr>
                <w:ilvl w:val="0"/>
                <w:numId w:val="24"/>
              </w:numPr>
              <w:spacing w:after="0" w:line="240" w:lineRule="auto"/>
              <w:ind w:left="720" w:hanging="360"/>
              <w:jc w:val="both"/>
              <w:rPr>
                <w:color w:val="000000" w:themeColor="text1"/>
              </w:rPr>
            </w:pPr>
            <w:r w:rsidRPr="002A07BA">
              <w:rPr>
                <w:rFonts w:ascii="Times New Roman" w:eastAsia="Times New Roman" w:hAnsi="Times New Roman" w:cs="Times New Roman"/>
                <w:color w:val="000000" w:themeColor="text1"/>
                <w:sz w:val="24"/>
              </w:rPr>
              <w:t>Būvprojekta Izstrādātājam ir jāveic autoruzraudzība atbilstoši Ministru kabineta 19.08.2014. noteikumu Nr.500 “Vispārīgie būvnoteikumi” prasībām. Neparedzētu būvdarbu (atkāpju no būvprojekta) gadījumā Izstrādātājam ir pienākums veikt nepieciešamās izmaiņas būvprojektā, kā arī nepieciešamo saskaņošanu ar attiecīgajām institūcijām.</w:t>
            </w:r>
          </w:p>
        </w:tc>
      </w:tr>
      <w:tr w:rsidR="008B4095" w14:paraId="57D0F6BE" w14:textId="77777777" w:rsidTr="00192500">
        <w:tc>
          <w:tcPr>
            <w:tcW w:w="67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7D0F6BC" w14:textId="55345794" w:rsidR="008B4095" w:rsidRDefault="008B4095" w:rsidP="002048BB">
            <w:pPr>
              <w:spacing w:after="0" w:line="240" w:lineRule="auto"/>
              <w:jc w:val="center"/>
            </w:pPr>
          </w:p>
        </w:tc>
        <w:tc>
          <w:tcPr>
            <w:tcW w:w="8970"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649376C4" w14:textId="77777777" w:rsidR="008B4095" w:rsidRDefault="008B4095" w:rsidP="002048BB">
            <w:pPr>
              <w:numPr>
                <w:ilvl w:val="0"/>
                <w:numId w:val="2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Izstrādātājs apņemas veikt autoruzraudzību no būvprojekta paredzēto būvdarbu uzsākšanas dienas līdz objekta pieņemšanas ekspluatācijā un būvdarbu pilnīgai pabeigšanai.</w:t>
            </w:r>
          </w:p>
          <w:p w14:paraId="57D0F6BD" w14:textId="0840207D" w:rsidR="008B4095" w:rsidRPr="00252DD7" w:rsidRDefault="008B4095" w:rsidP="002048BB">
            <w:pPr>
              <w:numPr>
                <w:ilvl w:val="0"/>
                <w:numId w:val="28"/>
              </w:numPr>
              <w:spacing w:after="0" w:line="240" w:lineRule="auto"/>
              <w:ind w:left="720" w:hanging="360"/>
              <w:jc w:val="both"/>
              <w:rPr>
                <w:rFonts w:ascii="Times New Roman" w:eastAsia="Times New Roman" w:hAnsi="Times New Roman" w:cs="Times New Roman"/>
                <w:sz w:val="24"/>
              </w:rPr>
            </w:pPr>
            <w:r w:rsidRPr="000A1ED8">
              <w:rPr>
                <w:rFonts w:ascii="Times New Roman" w:eastAsia="Times New Roman" w:hAnsi="Times New Roman" w:cs="Times New Roman"/>
                <w:color w:val="000000" w:themeColor="text1"/>
                <w:sz w:val="24"/>
              </w:rPr>
              <w:t>Atlīdzība par objekta autoruzraudzības pakalpojumiem tiek iekļauta būvprojekta izstrādes tāmē. Autoruzraudzības izmaksās paredzami visi pakalpojumi, kas nodrošina autoruzrauga un darbu attiecībā uz šo objektu. Autoruzraudzību objektā jānodrošina vismaz 1 (vienu) reizi nedēļā visā būvdarbu periodā. Ar autoruzraudzības kārtībā izstrādājamiem risinājumiem (nepilnības, kļūdas, risinājumu detalizācija) visā objekta būvniecības laikā Autoruzraugs nodrošina bez papildu maksas.</w:t>
            </w:r>
          </w:p>
        </w:tc>
      </w:tr>
    </w:tbl>
    <w:p w14:paraId="0466492D" w14:textId="6311EDD5" w:rsidR="008B4095" w:rsidRDefault="008B4095" w:rsidP="00266882">
      <w:pPr>
        <w:pStyle w:val="ListParagraph"/>
        <w:spacing w:after="0" w:line="240" w:lineRule="auto"/>
        <w:rPr>
          <w:rFonts w:ascii="Times New Roman" w:eastAsia="Times New Roman" w:hAnsi="Times New Roman" w:cs="Times New Roman"/>
          <w:sz w:val="24"/>
        </w:rPr>
      </w:pPr>
    </w:p>
    <w:p w14:paraId="4679E4C5" w14:textId="2595AD11" w:rsidR="000079C8" w:rsidRPr="00555D1A" w:rsidRDefault="008B4095" w:rsidP="00555D1A">
      <w:pPr>
        <w:pStyle w:val="ListParagraph"/>
        <w:spacing w:after="0" w:line="240" w:lineRule="auto"/>
        <w:rPr>
          <w:rFonts w:ascii="Times New Roman" w:eastAsia="Times New Roman" w:hAnsi="Times New Roman" w:cs="Times New Roman"/>
          <w:b/>
          <w:bCs/>
          <w:sz w:val="24"/>
        </w:rPr>
      </w:pPr>
      <w:r w:rsidRPr="00266882">
        <w:rPr>
          <w:rFonts w:ascii="Times New Roman" w:eastAsia="Times New Roman" w:hAnsi="Times New Roman" w:cs="Times New Roman"/>
          <w:b/>
          <w:bCs/>
          <w:sz w:val="24"/>
        </w:rPr>
        <w:t>Pielikumi</w:t>
      </w:r>
      <w:r w:rsidR="000079C8" w:rsidRPr="00266882">
        <w:rPr>
          <w:rFonts w:ascii="Times New Roman" w:eastAsia="Times New Roman" w:hAnsi="Times New Roman" w:cs="Times New Roman"/>
          <w:b/>
          <w:bCs/>
          <w:sz w:val="24"/>
        </w:rPr>
        <w:t>:</w:t>
      </w:r>
    </w:p>
    <w:p w14:paraId="32F92A93" w14:textId="688AD46C" w:rsid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SIA “ROHE Latvija” Kanalizācijas tīklu tehniskās izpētes atskaite uz 35 (trīsdesmit piecām) lapām.</w:t>
      </w:r>
    </w:p>
    <w:p w14:paraId="31042640" w14:textId="48B59736" w:rsid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LKT-01</w:t>
      </w:r>
      <w:r w:rsidRPr="007B0676">
        <w:rPr>
          <w:rFonts w:ascii="Times New Roman" w:eastAsia="Times New Roman" w:hAnsi="Times New Roman" w:cs="Times New Roman"/>
          <w:sz w:val="24"/>
          <w:szCs w:val="24"/>
        </w:rPr>
        <w:t xml:space="preserve"> </w:t>
      </w:r>
      <w:bookmarkStart w:id="1" w:name="_Hlk101349617"/>
      <w:r w:rsidR="007B0676">
        <w:rPr>
          <w:rFonts w:ascii="Times New Roman" w:hAnsi="Times New Roman" w:cs="Times New Roman"/>
          <w:color w:val="242424"/>
          <w:sz w:val="24"/>
          <w:szCs w:val="24"/>
          <w:shd w:val="clear" w:color="auto" w:fill="FFFFFF"/>
        </w:rPr>
        <w:t>Ģ</w:t>
      </w:r>
      <w:r w:rsidR="007B0676" w:rsidRPr="007B0676">
        <w:rPr>
          <w:rFonts w:ascii="Times New Roman" w:hAnsi="Times New Roman" w:cs="Times New Roman"/>
          <w:color w:val="242424"/>
          <w:sz w:val="24"/>
          <w:szCs w:val="24"/>
          <w:shd w:val="clear" w:color="auto" w:fill="FFFFFF"/>
        </w:rPr>
        <w:t>enerālplāns</w:t>
      </w:r>
      <w:r>
        <w:rPr>
          <w:rFonts w:ascii="Times New Roman" w:eastAsia="Times New Roman" w:hAnsi="Times New Roman" w:cs="Times New Roman"/>
          <w:sz w:val="24"/>
        </w:rPr>
        <w:t xml:space="preserve"> K2 uz 1 (vienas) lapas</w:t>
      </w:r>
      <w:bookmarkEnd w:id="1"/>
      <w:r>
        <w:rPr>
          <w:rFonts w:ascii="Times New Roman" w:eastAsia="Times New Roman" w:hAnsi="Times New Roman" w:cs="Times New Roman"/>
          <w:sz w:val="24"/>
        </w:rPr>
        <w:t>.</w:t>
      </w:r>
    </w:p>
    <w:p w14:paraId="063EC970" w14:textId="08F8D1F6" w:rsid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LKT-02 </w:t>
      </w:r>
      <w:r w:rsidR="007B0676">
        <w:rPr>
          <w:rFonts w:ascii="Times New Roman" w:hAnsi="Times New Roman" w:cs="Times New Roman"/>
          <w:color w:val="242424"/>
          <w:sz w:val="24"/>
          <w:szCs w:val="24"/>
          <w:shd w:val="clear" w:color="auto" w:fill="FFFFFF"/>
        </w:rPr>
        <w:t>Ģ</w:t>
      </w:r>
      <w:r w:rsidR="007B0676" w:rsidRPr="007B0676">
        <w:rPr>
          <w:rFonts w:ascii="Times New Roman" w:hAnsi="Times New Roman" w:cs="Times New Roman"/>
          <w:color w:val="242424"/>
          <w:sz w:val="24"/>
          <w:szCs w:val="24"/>
          <w:shd w:val="clear" w:color="auto" w:fill="FFFFFF"/>
        </w:rPr>
        <w:t>enerālplāns</w:t>
      </w:r>
      <w:r>
        <w:rPr>
          <w:rFonts w:ascii="Times New Roman" w:eastAsia="Times New Roman" w:hAnsi="Times New Roman" w:cs="Times New Roman"/>
          <w:sz w:val="24"/>
        </w:rPr>
        <w:t xml:space="preserve"> K2 uz 1 (vienas) lapas.</w:t>
      </w:r>
    </w:p>
    <w:p w14:paraId="6B6D22BF" w14:textId="6162B7F5" w:rsid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bookmarkStart w:id="2" w:name="_Hlk101349670"/>
      <w:r>
        <w:rPr>
          <w:rFonts w:ascii="Times New Roman" w:eastAsia="Times New Roman" w:hAnsi="Times New Roman" w:cs="Times New Roman"/>
          <w:sz w:val="24"/>
        </w:rPr>
        <w:t xml:space="preserve">SKT-01 </w:t>
      </w:r>
      <w:r w:rsidR="007B0676">
        <w:rPr>
          <w:rFonts w:ascii="Times New Roman" w:hAnsi="Times New Roman" w:cs="Times New Roman"/>
          <w:color w:val="242424"/>
          <w:sz w:val="24"/>
          <w:szCs w:val="24"/>
          <w:shd w:val="clear" w:color="auto" w:fill="FFFFFF"/>
        </w:rPr>
        <w:t>Ģ</w:t>
      </w:r>
      <w:r w:rsidR="007B0676" w:rsidRPr="007B0676">
        <w:rPr>
          <w:rFonts w:ascii="Times New Roman" w:hAnsi="Times New Roman" w:cs="Times New Roman"/>
          <w:color w:val="242424"/>
          <w:sz w:val="24"/>
          <w:szCs w:val="24"/>
          <w:shd w:val="clear" w:color="auto" w:fill="FFFFFF"/>
        </w:rPr>
        <w:t>enerālplāns</w:t>
      </w:r>
      <w:r w:rsidR="007B0676" w:rsidRPr="000079C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K1_K3 </w:t>
      </w:r>
      <w:r w:rsidRPr="000079C8">
        <w:rPr>
          <w:rFonts w:ascii="Times New Roman" w:eastAsia="Times New Roman" w:hAnsi="Times New Roman" w:cs="Times New Roman"/>
          <w:sz w:val="24"/>
        </w:rPr>
        <w:t>uz 1 (vienas) lapas</w:t>
      </w:r>
      <w:r>
        <w:rPr>
          <w:rFonts w:ascii="Times New Roman" w:eastAsia="Times New Roman" w:hAnsi="Times New Roman" w:cs="Times New Roman"/>
          <w:sz w:val="24"/>
        </w:rPr>
        <w:t>.</w:t>
      </w:r>
    </w:p>
    <w:bookmarkEnd w:id="2"/>
    <w:p w14:paraId="657A3E4E" w14:textId="56AA7063" w:rsidR="000079C8" w:rsidRP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r w:rsidRPr="000079C8">
        <w:rPr>
          <w:rFonts w:ascii="Times New Roman" w:eastAsia="Times New Roman" w:hAnsi="Times New Roman" w:cs="Times New Roman"/>
          <w:sz w:val="24"/>
        </w:rPr>
        <w:t>SKT-0</w:t>
      </w:r>
      <w:r>
        <w:rPr>
          <w:rFonts w:ascii="Times New Roman" w:eastAsia="Times New Roman" w:hAnsi="Times New Roman" w:cs="Times New Roman"/>
          <w:sz w:val="24"/>
        </w:rPr>
        <w:t>2</w:t>
      </w:r>
      <w:r w:rsidR="007B0676" w:rsidRPr="007B0676">
        <w:rPr>
          <w:rFonts w:ascii="Times New Roman" w:hAnsi="Times New Roman" w:cs="Times New Roman"/>
          <w:color w:val="242424"/>
          <w:sz w:val="24"/>
          <w:szCs w:val="24"/>
          <w:shd w:val="clear" w:color="auto" w:fill="FFFFFF"/>
        </w:rPr>
        <w:t xml:space="preserve"> </w:t>
      </w:r>
      <w:r w:rsidR="007B0676">
        <w:rPr>
          <w:rFonts w:ascii="Times New Roman" w:hAnsi="Times New Roman" w:cs="Times New Roman"/>
          <w:color w:val="242424"/>
          <w:sz w:val="24"/>
          <w:szCs w:val="24"/>
          <w:shd w:val="clear" w:color="auto" w:fill="FFFFFF"/>
        </w:rPr>
        <w:t>Ģ</w:t>
      </w:r>
      <w:r w:rsidR="007B0676" w:rsidRPr="007B0676">
        <w:rPr>
          <w:rFonts w:ascii="Times New Roman" w:hAnsi="Times New Roman" w:cs="Times New Roman"/>
          <w:color w:val="242424"/>
          <w:sz w:val="24"/>
          <w:szCs w:val="24"/>
          <w:shd w:val="clear" w:color="auto" w:fill="FFFFFF"/>
        </w:rPr>
        <w:t>enerālplāns</w:t>
      </w:r>
      <w:r w:rsidR="007B0676" w:rsidRPr="000079C8">
        <w:rPr>
          <w:rFonts w:ascii="Times New Roman" w:eastAsia="Times New Roman" w:hAnsi="Times New Roman" w:cs="Times New Roman"/>
          <w:sz w:val="24"/>
        </w:rPr>
        <w:t xml:space="preserve"> </w:t>
      </w:r>
      <w:r w:rsidRPr="000079C8">
        <w:rPr>
          <w:rFonts w:ascii="Times New Roman" w:eastAsia="Times New Roman" w:hAnsi="Times New Roman" w:cs="Times New Roman"/>
          <w:sz w:val="24"/>
        </w:rPr>
        <w:t>K1_K3 uz 1 (vienas) lapas</w:t>
      </w:r>
      <w:r>
        <w:rPr>
          <w:rFonts w:ascii="Times New Roman" w:eastAsia="Times New Roman" w:hAnsi="Times New Roman" w:cs="Times New Roman"/>
          <w:sz w:val="24"/>
        </w:rPr>
        <w:t>.</w:t>
      </w:r>
    </w:p>
    <w:p w14:paraId="7E677D6F" w14:textId="77777777" w:rsidR="008352D3" w:rsidRPr="000E7F0C" w:rsidRDefault="008352D3" w:rsidP="008352D3">
      <w:pPr>
        <w:pStyle w:val="ListParagraph"/>
        <w:numPr>
          <w:ilvl w:val="0"/>
          <w:numId w:val="37"/>
        </w:numPr>
        <w:rPr>
          <w:rFonts w:ascii="Times New Roman" w:eastAsia="Times New Roman" w:hAnsi="Times New Roman" w:cs="Times New Roman"/>
          <w:sz w:val="24"/>
        </w:rPr>
      </w:pPr>
      <w:r w:rsidRPr="000E7F0C">
        <w:rPr>
          <w:rFonts w:ascii="Times New Roman" w:eastAsia="Times New Roman" w:hAnsi="Times New Roman" w:cs="Times New Roman"/>
          <w:sz w:val="24"/>
        </w:rPr>
        <w:t>SIA “Rīgas ūdens” tehniskie noteikumi ar pielikumu uz 3 (trīs) lapām.</w:t>
      </w:r>
    </w:p>
    <w:p w14:paraId="63C6F120" w14:textId="70489351" w:rsidR="000079C8" w:rsidRDefault="000079C8" w:rsidP="00266882">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Vestienas ielas 35 Topogrāfija uz 1 (vienas) lapas.</w:t>
      </w:r>
    </w:p>
    <w:p w14:paraId="2B4886F5" w14:textId="77777777" w:rsidR="000E7F0C" w:rsidRPr="000E7F0C" w:rsidRDefault="000E7F0C" w:rsidP="000E7F0C">
      <w:pPr>
        <w:spacing w:after="0" w:line="240" w:lineRule="auto"/>
        <w:ind w:left="720"/>
        <w:rPr>
          <w:rFonts w:ascii="Times New Roman" w:eastAsia="Times New Roman" w:hAnsi="Times New Roman" w:cs="Times New Roman"/>
          <w:sz w:val="24"/>
        </w:rPr>
      </w:pPr>
    </w:p>
    <w:sectPr w:rsidR="000E7F0C" w:rsidRPr="000E7F0C" w:rsidSect="00192500">
      <w:footerReference w:type="default" r:id="rId15"/>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665A" w14:textId="77777777" w:rsidR="004900DE" w:rsidRDefault="004900DE" w:rsidP="004900DE">
      <w:pPr>
        <w:spacing w:after="0" w:line="240" w:lineRule="auto"/>
      </w:pPr>
      <w:r>
        <w:separator/>
      </w:r>
    </w:p>
  </w:endnote>
  <w:endnote w:type="continuationSeparator" w:id="0">
    <w:p w14:paraId="59F54354" w14:textId="77777777" w:rsidR="004900DE" w:rsidRDefault="004900DE"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6395" w14:textId="77777777" w:rsidR="004900DE" w:rsidRDefault="004900DE" w:rsidP="004900DE">
      <w:pPr>
        <w:spacing w:after="0" w:line="240" w:lineRule="auto"/>
      </w:pPr>
      <w:r>
        <w:separator/>
      </w:r>
    </w:p>
  </w:footnote>
  <w:footnote w:type="continuationSeparator" w:id="0">
    <w:p w14:paraId="3861D991" w14:textId="77777777" w:rsidR="004900DE" w:rsidRDefault="004900DE"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 w:id="3">
    <w:p w14:paraId="3991E34F" w14:textId="214BAD79" w:rsidR="003D309C" w:rsidRDefault="003D309C" w:rsidP="003862F7">
      <w:pPr>
        <w:pStyle w:val="FootnoteText"/>
        <w:jc w:val="both"/>
      </w:pPr>
      <w:r>
        <w:rPr>
          <w:rStyle w:val="FootnoteReference"/>
        </w:rPr>
        <w:footnoteRef/>
      </w:r>
      <w:r>
        <w:t xml:space="preserve"> </w:t>
      </w:r>
      <w:r w:rsidRPr="00716241">
        <w:rPr>
          <w:rFonts w:ascii="Times New Roman" w:hAnsi="Times New Roman" w:cs="Times New Roman"/>
        </w:rPr>
        <w:t>Būvprojekta izstrādātājam ir jāizstrādā DVP, jāparedz nepārtraukta objekta darbība, jo Vestienas ielā 35 ir autobusu stāvvietas un intensīva transporta kustība.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32"/>
  </w:num>
  <w:num w:numId="4">
    <w:abstractNumId w:val="19"/>
  </w:num>
  <w:num w:numId="5">
    <w:abstractNumId w:val="22"/>
  </w:num>
  <w:num w:numId="6">
    <w:abstractNumId w:val="18"/>
  </w:num>
  <w:num w:numId="7">
    <w:abstractNumId w:val="34"/>
  </w:num>
  <w:num w:numId="8">
    <w:abstractNumId w:val="36"/>
  </w:num>
  <w:num w:numId="9">
    <w:abstractNumId w:val="5"/>
  </w:num>
  <w:num w:numId="10">
    <w:abstractNumId w:val="2"/>
  </w:num>
  <w:num w:numId="11">
    <w:abstractNumId w:val="16"/>
  </w:num>
  <w:num w:numId="12">
    <w:abstractNumId w:val="14"/>
  </w:num>
  <w:num w:numId="13">
    <w:abstractNumId w:val="4"/>
  </w:num>
  <w:num w:numId="14">
    <w:abstractNumId w:val="20"/>
  </w:num>
  <w:num w:numId="15">
    <w:abstractNumId w:val="35"/>
  </w:num>
  <w:num w:numId="16">
    <w:abstractNumId w:val="7"/>
  </w:num>
  <w:num w:numId="17">
    <w:abstractNumId w:val="26"/>
  </w:num>
  <w:num w:numId="18">
    <w:abstractNumId w:val="11"/>
  </w:num>
  <w:num w:numId="19">
    <w:abstractNumId w:val="3"/>
  </w:num>
  <w:num w:numId="20">
    <w:abstractNumId w:val="24"/>
  </w:num>
  <w:num w:numId="21">
    <w:abstractNumId w:val="25"/>
  </w:num>
  <w:num w:numId="22">
    <w:abstractNumId w:val="15"/>
  </w:num>
  <w:num w:numId="23">
    <w:abstractNumId w:val="37"/>
  </w:num>
  <w:num w:numId="24">
    <w:abstractNumId w:val="21"/>
  </w:num>
  <w:num w:numId="25">
    <w:abstractNumId w:val="33"/>
  </w:num>
  <w:num w:numId="26">
    <w:abstractNumId w:val="6"/>
  </w:num>
  <w:num w:numId="27">
    <w:abstractNumId w:val="27"/>
  </w:num>
  <w:num w:numId="28">
    <w:abstractNumId w:val="1"/>
  </w:num>
  <w:num w:numId="29">
    <w:abstractNumId w:val="30"/>
  </w:num>
  <w:num w:numId="30">
    <w:abstractNumId w:val="8"/>
  </w:num>
  <w:num w:numId="31">
    <w:abstractNumId w:val="12"/>
  </w:num>
  <w:num w:numId="32">
    <w:abstractNumId w:val="28"/>
  </w:num>
  <w:num w:numId="33">
    <w:abstractNumId w:val="23"/>
  </w:num>
  <w:num w:numId="34">
    <w:abstractNumId w:val="38"/>
  </w:num>
  <w:num w:numId="35">
    <w:abstractNumId w:val="10"/>
  </w:num>
  <w:num w:numId="36">
    <w:abstractNumId w:val="13"/>
  </w:num>
  <w:num w:numId="37">
    <w:abstractNumId w:val="0"/>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40E0"/>
    <w:rsid w:val="000079C8"/>
    <w:rsid w:val="0001314E"/>
    <w:rsid w:val="00014B69"/>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2B75"/>
    <w:rsid w:val="00084C6E"/>
    <w:rsid w:val="00093021"/>
    <w:rsid w:val="000B1EBE"/>
    <w:rsid w:val="000B246A"/>
    <w:rsid w:val="000B7303"/>
    <w:rsid w:val="000C33C4"/>
    <w:rsid w:val="000C52ED"/>
    <w:rsid w:val="000C6ED8"/>
    <w:rsid w:val="000D7061"/>
    <w:rsid w:val="000E093D"/>
    <w:rsid w:val="000E4781"/>
    <w:rsid w:val="000E7F0C"/>
    <w:rsid w:val="000F761A"/>
    <w:rsid w:val="00105B69"/>
    <w:rsid w:val="001134C4"/>
    <w:rsid w:val="00124CA2"/>
    <w:rsid w:val="0012567A"/>
    <w:rsid w:val="00137471"/>
    <w:rsid w:val="00137C58"/>
    <w:rsid w:val="00147C02"/>
    <w:rsid w:val="001543CC"/>
    <w:rsid w:val="00156540"/>
    <w:rsid w:val="00161A27"/>
    <w:rsid w:val="00162EED"/>
    <w:rsid w:val="00164721"/>
    <w:rsid w:val="00180F35"/>
    <w:rsid w:val="0018693A"/>
    <w:rsid w:val="00190C89"/>
    <w:rsid w:val="0019113A"/>
    <w:rsid w:val="00192500"/>
    <w:rsid w:val="001A03BE"/>
    <w:rsid w:val="001A2F1F"/>
    <w:rsid w:val="001A320E"/>
    <w:rsid w:val="001A6C33"/>
    <w:rsid w:val="001B15FF"/>
    <w:rsid w:val="001B3ECF"/>
    <w:rsid w:val="001B55DB"/>
    <w:rsid w:val="001C6561"/>
    <w:rsid w:val="001D0243"/>
    <w:rsid w:val="001D1637"/>
    <w:rsid w:val="001E4F2B"/>
    <w:rsid w:val="001F0B82"/>
    <w:rsid w:val="002048BB"/>
    <w:rsid w:val="002114BB"/>
    <w:rsid w:val="00211F80"/>
    <w:rsid w:val="0021207E"/>
    <w:rsid w:val="00212D76"/>
    <w:rsid w:val="00224639"/>
    <w:rsid w:val="00232882"/>
    <w:rsid w:val="00233370"/>
    <w:rsid w:val="00234D46"/>
    <w:rsid w:val="00252DD7"/>
    <w:rsid w:val="0025317F"/>
    <w:rsid w:val="00264A7C"/>
    <w:rsid w:val="00265A75"/>
    <w:rsid w:val="00266882"/>
    <w:rsid w:val="0026715C"/>
    <w:rsid w:val="00270CD3"/>
    <w:rsid w:val="00277DC8"/>
    <w:rsid w:val="002811FA"/>
    <w:rsid w:val="00294CB7"/>
    <w:rsid w:val="002A07BA"/>
    <w:rsid w:val="002A521A"/>
    <w:rsid w:val="002C14F1"/>
    <w:rsid w:val="002C7949"/>
    <w:rsid w:val="002D5423"/>
    <w:rsid w:val="002D5A93"/>
    <w:rsid w:val="002E46C9"/>
    <w:rsid w:val="002F0608"/>
    <w:rsid w:val="002F51B2"/>
    <w:rsid w:val="00303C99"/>
    <w:rsid w:val="003157F1"/>
    <w:rsid w:val="0032444E"/>
    <w:rsid w:val="0032680B"/>
    <w:rsid w:val="00331055"/>
    <w:rsid w:val="00345871"/>
    <w:rsid w:val="00350D8B"/>
    <w:rsid w:val="00351EE5"/>
    <w:rsid w:val="00352F49"/>
    <w:rsid w:val="00353AA4"/>
    <w:rsid w:val="00356986"/>
    <w:rsid w:val="00361B4F"/>
    <w:rsid w:val="00364EE4"/>
    <w:rsid w:val="003717C3"/>
    <w:rsid w:val="00372EA7"/>
    <w:rsid w:val="00376C71"/>
    <w:rsid w:val="00380E02"/>
    <w:rsid w:val="0038223A"/>
    <w:rsid w:val="003862F7"/>
    <w:rsid w:val="0038707A"/>
    <w:rsid w:val="003878D2"/>
    <w:rsid w:val="00391A42"/>
    <w:rsid w:val="003A6659"/>
    <w:rsid w:val="003C4688"/>
    <w:rsid w:val="003C4A8F"/>
    <w:rsid w:val="003C6666"/>
    <w:rsid w:val="003C730C"/>
    <w:rsid w:val="003D1520"/>
    <w:rsid w:val="003D309C"/>
    <w:rsid w:val="003D61E7"/>
    <w:rsid w:val="003E6BF5"/>
    <w:rsid w:val="003E6D6D"/>
    <w:rsid w:val="003F18A5"/>
    <w:rsid w:val="004037D2"/>
    <w:rsid w:val="00406E84"/>
    <w:rsid w:val="00412CBD"/>
    <w:rsid w:val="00425415"/>
    <w:rsid w:val="00427B15"/>
    <w:rsid w:val="004302AC"/>
    <w:rsid w:val="004309F4"/>
    <w:rsid w:val="00441ACE"/>
    <w:rsid w:val="00456424"/>
    <w:rsid w:val="00462EED"/>
    <w:rsid w:val="004644DE"/>
    <w:rsid w:val="00471FD7"/>
    <w:rsid w:val="004840A0"/>
    <w:rsid w:val="004900DE"/>
    <w:rsid w:val="0049511B"/>
    <w:rsid w:val="00497F68"/>
    <w:rsid w:val="004A2CD9"/>
    <w:rsid w:val="004A406A"/>
    <w:rsid w:val="004A480D"/>
    <w:rsid w:val="004B2576"/>
    <w:rsid w:val="004B5234"/>
    <w:rsid w:val="004C386E"/>
    <w:rsid w:val="004D1A41"/>
    <w:rsid w:val="004D4E2F"/>
    <w:rsid w:val="004D772B"/>
    <w:rsid w:val="004E62F2"/>
    <w:rsid w:val="004F19D1"/>
    <w:rsid w:val="004F21CF"/>
    <w:rsid w:val="00505179"/>
    <w:rsid w:val="00513FC5"/>
    <w:rsid w:val="005140F1"/>
    <w:rsid w:val="005160FD"/>
    <w:rsid w:val="0054356E"/>
    <w:rsid w:val="00552937"/>
    <w:rsid w:val="0055372D"/>
    <w:rsid w:val="00554823"/>
    <w:rsid w:val="00555D1A"/>
    <w:rsid w:val="00556347"/>
    <w:rsid w:val="00564795"/>
    <w:rsid w:val="00570495"/>
    <w:rsid w:val="00573D13"/>
    <w:rsid w:val="00584AC5"/>
    <w:rsid w:val="00585593"/>
    <w:rsid w:val="005878AA"/>
    <w:rsid w:val="005931EE"/>
    <w:rsid w:val="00594F77"/>
    <w:rsid w:val="005B1C70"/>
    <w:rsid w:val="005B3E3B"/>
    <w:rsid w:val="005C1BAF"/>
    <w:rsid w:val="005C4453"/>
    <w:rsid w:val="005C69AD"/>
    <w:rsid w:val="005D27E3"/>
    <w:rsid w:val="005E5A50"/>
    <w:rsid w:val="005F422B"/>
    <w:rsid w:val="00600B1A"/>
    <w:rsid w:val="00614AAB"/>
    <w:rsid w:val="00626277"/>
    <w:rsid w:val="00631118"/>
    <w:rsid w:val="00640B88"/>
    <w:rsid w:val="00645289"/>
    <w:rsid w:val="00660185"/>
    <w:rsid w:val="00663BB9"/>
    <w:rsid w:val="006651F9"/>
    <w:rsid w:val="00670554"/>
    <w:rsid w:val="00676034"/>
    <w:rsid w:val="006867EF"/>
    <w:rsid w:val="00687F84"/>
    <w:rsid w:val="006A1A88"/>
    <w:rsid w:val="006A313B"/>
    <w:rsid w:val="006A52F8"/>
    <w:rsid w:val="006A759D"/>
    <w:rsid w:val="006A7601"/>
    <w:rsid w:val="006B40C7"/>
    <w:rsid w:val="006C0847"/>
    <w:rsid w:val="006C13DF"/>
    <w:rsid w:val="006C3265"/>
    <w:rsid w:val="006C455B"/>
    <w:rsid w:val="006E290B"/>
    <w:rsid w:val="006E5A0B"/>
    <w:rsid w:val="006F4B2C"/>
    <w:rsid w:val="00702B7A"/>
    <w:rsid w:val="00704CC0"/>
    <w:rsid w:val="00707AFC"/>
    <w:rsid w:val="00712557"/>
    <w:rsid w:val="00713F8D"/>
    <w:rsid w:val="00714E52"/>
    <w:rsid w:val="00716241"/>
    <w:rsid w:val="00724A9D"/>
    <w:rsid w:val="00731045"/>
    <w:rsid w:val="00732185"/>
    <w:rsid w:val="007353D7"/>
    <w:rsid w:val="00737939"/>
    <w:rsid w:val="00742879"/>
    <w:rsid w:val="007540AA"/>
    <w:rsid w:val="00756B3F"/>
    <w:rsid w:val="00764037"/>
    <w:rsid w:val="00764E7D"/>
    <w:rsid w:val="00772D06"/>
    <w:rsid w:val="00787775"/>
    <w:rsid w:val="00787E3D"/>
    <w:rsid w:val="007B0676"/>
    <w:rsid w:val="007B465A"/>
    <w:rsid w:val="007B5B71"/>
    <w:rsid w:val="007C0FBD"/>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33031"/>
    <w:rsid w:val="00833DD4"/>
    <w:rsid w:val="00834D0A"/>
    <w:rsid w:val="008352D3"/>
    <w:rsid w:val="008355D2"/>
    <w:rsid w:val="008427AB"/>
    <w:rsid w:val="00843DC2"/>
    <w:rsid w:val="00846FAF"/>
    <w:rsid w:val="00847584"/>
    <w:rsid w:val="00872CE6"/>
    <w:rsid w:val="008754A4"/>
    <w:rsid w:val="008842B8"/>
    <w:rsid w:val="0088528E"/>
    <w:rsid w:val="008A2C7F"/>
    <w:rsid w:val="008A37D8"/>
    <w:rsid w:val="008B2B18"/>
    <w:rsid w:val="008B4095"/>
    <w:rsid w:val="008D049A"/>
    <w:rsid w:val="008D7856"/>
    <w:rsid w:val="008E1C94"/>
    <w:rsid w:val="008F1672"/>
    <w:rsid w:val="008F18BB"/>
    <w:rsid w:val="008F3613"/>
    <w:rsid w:val="008F7284"/>
    <w:rsid w:val="008F7A96"/>
    <w:rsid w:val="009003CC"/>
    <w:rsid w:val="009049B9"/>
    <w:rsid w:val="0090657E"/>
    <w:rsid w:val="009323F9"/>
    <w:rsid w:val="009518B6"/>
    <w:rsid w:val="00956B42"/>
    <w:rsid w:val="00962EF7"/>
    <w:rsid w:val="00967B7E"/>
    <w:rsid w:val="00977C68"/>
    <w:rsid w:val="009804F0"/>
    <w:rsid w:val="00981873"/>
    <w:rsid w:val="0099423E"/>
    <w:rsid w:val="00994703"/>
    <w:rsid w:val="00994AD4"/>
    <w:rsid w:val="00994C02"/>
    <w:rsid w:val="009A54A1"/>
    <w:rsid w:val="009C2224"/>
    <w:rsid w:val="009D7B91"/>
    <w:rsid w:val="00A07D37"/>
    <w:rsid w:val="00A10A40"/>
    <w:rsid w:val="00A121CC"/>
    <w:rsid w:val="00A17B6E"/>
    <w:rsid w:val="00A20A0B"/>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42C6"/>
    <w:rsid w:val="00A94939"/>
    <w:rsid w:val="00A9575C"/>
    <w:rsid w:val="00A95DCF"/>
    <w:rsid w:val="00AA0D54"/>
    <w:rsid w:val="00AA2EFC"/>
    <w:rsid w:val="00AA45A0"/>
    <w:rsid w:val="00AB17FC"/>
    <w:rsid w:val="00AB56A0"/>
    <w:rsid w:val="00AB7F97"/>
    <w:rsid w:val="00AC03DC"/>
    <w:rsid w:val="00AC1966"/>
    <w:rsid w:val="00AC4E37"/>
    <w:rsid w:val="00AF1FBA"/>
    <w:rsid w:val="00AF29C9"/>
    <w:rsid w:val="00AF3C45"/>
    <w:rsid w:val="00AF64D3"/>
    <w:rsid w:val="00AF69FD"/>
    <w:rsid w:val="00AF7587"/>
    <w:rsid w:val="00B009A8"/>
    <w:rsid w:val="00B016BD"/>
    <w:rsid w:val="00B02685"/>
    <w:rsid w:val="00B07ED6"/>
    <w:rsid w:val="00B16240"/>
    <w:rsid w:val="00B25214"/>
    <w:rsid w:val="00B27CF6"/>
    <w:rsid w:val="00B33516"/>
    <w:rsid w:val="00B34F3D"/>
    <w:rsid w:val="00B4463F"/>
    <w:rsid w:val="00B526B9"/>
    <w:rsid w:val="00B54380"/>
    <w:rsid w:val="00B56676"/>
    <w:rsid w:val="00B57E4E"/>
    <w:rsid w:val="00B759B9"/>
    <w:rsid w:val="00B840FD"/>
    <w:rsid w:val="00B91D04"/>
    <w:rsid w:val="00B94D71"/>
    <w:rsid w:val="00BA0646"/>
    <w:rsid w:val="00BA1FA5"/>
    <w:rsid w:val="00BC7A79"/>
    <w:rsid w:val="00BD1117"/>
    <w:rsid w:val="00BD2737"/>
    <w:rsid w:val="00BD38C4"/>
    <w:rsid w:val="00BE109D"/>
    <w:rsid w:val="00BE4393"/>
    <w:rsid w:val="00BF2B5A"/>
    <w:rsid w:val="00BF475E"/>
    <w:rsid w:val="00BF7645"/>
    <w:rsid w:val="00C04D76"/>
    <w:rsid w:val="00C0590A"/>
    <w:rsid w:val="00C05EEB"/>
    <w:rsid w:val="00C07D37"/>
    <w:rsid w:val="00C1060D"/>
    <w:rsid w:val="00C1626C"/>
    <w:rsid w:val="00C2316E"/>
    <w:rsid w:val="00C233B1"/>
    <w:rsid w:val="00C459DB"/>
    <w:rsid w:val="00C5232C"/>
    <w:rsid w:val="00C55EF7"/>
    <w:rsid w:val="00C61121"/>
    <w:rsid w:val="00C7798E"/>
    <w:rsid w:val="00C81826"/>
    <w:rsid w:val="00C82A71"/>
    <w:rsid w:val="00C86EB1"/>
    <w:rsid w:val="00C91228"/>
    <w:rsid w:val="00CC423C"/>
    <w:rsid w:val="00CC5C69"/>
    <w:rsid w:val="00CD7013"/>
    <w:rsid w:val="00CE0E7A"/>
    <w:rsid w:val="00CF3DD6"/>
    <w:rsid w:val="00D10E46"/>
    <w:rsid w:val="00D174E8"/>
    <w:rsid w:val="00D21597"/>
    <w:rsid w:val="00D26840"/>
    <w:rsid w:val="00D65627"/>
    <w:rsid w:val="00D812BC"/>
    <w:rsid w:val="00D91ABA"/>
    <w:rsid w:val="00DA43EA"/>
    <w:rsid w:val="00DA5645"/>
    <w:rsid w:val="00DB4257"/>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608A8"/>
    <w:rsid w:val="00E75F49"/>
    <w:rsid w:val="00E771F8"/>
    <w:rsid w:val="00E7789D"/>
    <w:rsid w:val="00E81FB3"/>
    <w:rsid w:val="00E94BB2"/>
    <w:rsid w:val="00E9515A"/>
    <w:rsid w:val="00EA2D14"/>
    <w:rsid w:val="00EC3612"/>
    <w:rsid w:val="00EC3839"/>
    <w:rsid w:val="00EC664B"/>
    <w:rsid w:val="00ED0869"/>
    <w:rsid w:val="00ED53C1"/>
    <w:rsid w:val="00ED695A"/>
    <w:rsid w:val="00EE15D4"/>
    <w:rsid w:val="00EE6D7D"/>
    <w:rsid w:val="00F000AE"/>
    <w:rsid w:val="00F020B9"/>
    <w:rsid w:val="00F14C48"/>
    <w:rsid w:val="00F21435"/>
    <w:rsid w:val="00F26A62"/>
    <w:rsid w:val="00F3102A"/>
    <w:rsid w:val="00F36A8A"/>
    <w:rsid w:val="00F4017A"/>
    <w:rsid w:val="00F41CCD"/>
    <w:rsid w:val="00F435F1"/>
    <w:rsid w:val="00F47947"/>
    <w:rsid w:val="00F47CFE"/>
    <w:rsid w:val="00F5149C"/>
    <w:rsid w:val="00F54346"/>
    <w:rsid w:val="00F60157"/>
    <w:rsid w:val="00F6193A"/>
    <w:rsid w:val="00F70DFD"/>
    <w:rsid w:val="00F730C6"/>
    <w:rsid w:val="00F74CCA"/>
    <w:rsid w:val="00F77C73"/>
    <w:rsid w:val="00F81799"/>
    <w:rsid w:val="00F82F88"/>
    <w:rsid w:val="00F86C71"/>
    <w:rsid w:val="00F9200C"/>
    <w:rsid w:val="00FA5847"/>
    <w:rsid w:val="00FB16C9"/>
    <w:rsid w:val="00FB1A2E"/>
    <w:rsid w:val="00FB26D2"/>
    <w:rsid w:val="00FC1303"/>
    <w:rsid w:val="00FC2C51"/>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dastrs.lv/buildings/4900145731?options%5Bdeep_expand%5D=false&amp;options%5Binline%5D=true&amp;options%5Bnew_tab%5D=false&amp;options%5Borigin%5D=proper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dastrs.lv/buildings/4900145731?options%5Bdeep_expand%5D=false&amp;options%5Binline%5D=true&amp;options%5Bnew_tab%5D=false&amp;options%5Borigin%5D=proper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dastrs.lv/buildings/4900145731?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3.xml><?xml version="1.0" encoding="utf-8"?>
<ds:datastoreItem xmlns:ds="http://schemas.openxmlformats.org/officeDocument/2006/customXml" ds:itemID="{F1561F29-0704-4A4F-ABD3-08B796605710}">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5865a377-d42c-4cf2-992d-cdb07668a739"/>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E5C924B-296A-4A35-9B04-4E59BBE2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10272</Words>
  <Characters>5856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Tenisons</dc:creator>
  <cp:lastModifiedBy>Alena Kamisarova</cp:lastModifiedBy>
  <cp:revision>57</cp:revision>
  <dcterms:created xsi:type="dcterms:W3CDTF">2022-04-20T09:24:00Z</dcterms:created>
  <dcterms:modified xsi:type="dcterms:W3CDTF">2022-05-03T07:43:00Z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