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0A5C" w14:textId="26CBF700" w:rsidR="00F55C6F" w:rsidRPr="007D6377" w:rsidRDefault="00F55C6F" w:rsidP="006F1829">
      <w:pPr>
        <w:spacing w:before="100" w:beforeAutospacing="1"/>
        <w:jc w:val="center"/>
        <w:rPr>
          <w:rFonts w:ascii="Times New Roman" w:hAnsi="Times New Roman"/>
          <w:b/>
          <w:bCs/>
          <w:caps/>
        </w:rPr>
      </w:pPr>
      <w:r w:rsidRPr="0AD245B2">
        <w:rPr>
          <w:rFonts w:ascii="Times New Roman" w:hAnsi="Times New Roman"/>
          <w:b/>
          <w:bCs/>
          <w:caps/>
        </w:rPr>
        <w:t>Tehniskā specifikācija</w:t>
      </w:r>
    </w:p>
    <w:p w14:paraId="405043D6" w14:textId="42EF03F0" w:rsidR="00F55C6F" w:rsidRPr="007D6377" w:rsidRDefault="002F7ED8" w:rsidP="006F1829">
      <w:pPr>
        <w:spacing w:after="100" w:afterAutospacing="1"/>
        <w:jc w:val="center"/>
        <w:rPr>
          <w:rFonts w:ascii="Times New Roman" w:hAnsi="Times New Roman"/>
          <w:b/>
          <w:bCs/>
          <w:sz w:val="28"/>
          <w:szCs w:val="28"/>
        </w:rPr>
      </w:pPr>
      <w:r w:rsidRPr="007D6377">
        <w:rPr>
          <w:rFonts w:ascii="Times New Roman" w:hAnsi="Times New Roman"/>
          <w:b/>
          <w:bCs/>
          <w:sz w:val="28"/>
          <w:szCs w:val="28"/>
        </w:rPr>
        <w:t>Rīgas satiksmes pasažiera lietotnes attīstība</w:t>
      </w:r>
    </w:p>
    <w:p w14:paraId="1BE9D215" w14:textId="75213022" w:rsidR="00450895" w:rsidRPr="00C6236D" w:rsidRDefault="5703CCE1" w:rsidP="7819F1A4">
      <w:pPr>
        <w:jc w:val="both"/>
        <w:rPr>
          <w:rFonts w:ascii="Times New Roman" w:hAnsi="Times New Roman"/>
          <w:sz w:val="22"/>
          <w:szCs w:val="22"/>
        </w:rPr>
      </w:pPr>
      <w:r w:rsidRPr="00C6236D">
        <w:rPr>
          <w:rFonts w:ascii="Times New Roman" w:hAnsi="Times New Roman"/>
          <w:b/>
          <w:bCs/>
          <w:sz w:val="22"/>
          <w:szCs w:val="22"/>
        </w:rPr>
        <w:t>Iepirkuma priekšmets:</w:t>
      </w:r>
      <w:r w:rsidRPr="00C6236D">
        <w:rPr>
          <w:rFonts w:ascii="Times New Roman" w:hAnsi="Times New Roman"/>
          <w:sz w:val="22"/>
          <w:szCs w:val="22"/>
        </w:rPr>
        <w:t xml:space="preserve"> </w:t>
      </w:r>
      <w:r w:rsidR="07DCE899" w:rsidRPr="00C6236D">
        <w:rPr>
          <w:rFonts w:ascii="Times New Roman" w:hAnsi="Times New Roman"/>
          <w:sz w:val="22"/>
          <w:szCs w:val="22"/>
        </w:rPr>
        <w:t xml:space="preserve">Rīgas satiksmes pasažiera </w:t>
      </w:r>
      <w:r w:rsidR="3996464A" w:rsidRPr="00C6236D">
        <w:rPr>
          <w:rFonts w:ascii="Times New Roman" w:hAnsi="Times New Roman"/>
          <w:sz w:val="22"/>
          <w:szCs w:val="22"/>
        </w:rPr>
        <w:t xml:space="preserve">mobilās </w:t>
      </w:r>
      <w:r w:rsidR="07DCE899" w:rsidRPr="00C6236D">
        <w:rPr>
          <w:rFonts w:ascii="Times New Roman" w:hAnsi="Times New Roman"/>
          <w:sz w:val="22"/>
          <w:szCs w:val="22"/>
        </w:rPr>
        <w:t>lietotnes (turpmāk – Lietotne)</w:t>
      </w:r>
      <w:r w:rsidRPr="00C6236D">
        <w:rPr>
          <w:rFonts w:ascii="Times New Roman" w:hAnsi="Times New Roman"/>
          <w:sz w:val="22"/>
          <w:szCs w:val="22"/>
        </w:rPr>
        <w:t xml:space="preserve"> </w:t>
      </w:r>
      <w:r w:rsidR="729CA901" w:rsidRPr="00C6236D">
        <w:rPr>
          <w:rFonts w:ascii="Times New Roman" w:hAnsi="Times New Roman"/>
          <w:sz w:val="22"/>
          <w:szCs w:val="22"/>
        </w:rPr>
        <w:t xml:space="preserve">drošības </w:t>
      </w:r>
      <w:r w:rsidR="32E4255B" w:rsidRPr="00C6236D">
        <w:rPr>
          <w:rFonts w:ascii="Times New Roman" w:hAnsi="Times New Roman"/>
          <w:sz w:val="22"/>
          <w:szCs w:val="22"/>
        </w:rPr>
        <w:t xml:space="preserve">un pieejamības </w:t>
      </w:r>
      <w:r w:rsidR="729CA901" w:rsidRPr="00C6236D">
        <w:rPr>
          <w:rFonts w:ascii="Times New Roman" w:hAnsi="Times New Roman"/>
          <w:sz w:val="22"/>
          <w:szCs w:val="22"/>
        </w:rPr>
        <w:t xml:space="preserve">uzlabojumi, </w:t>
      </w:r>
      <w:r w:rsidR="07DCE899" w:rsidRPr="00C6236D">
        <w:rPr>
          <w:rFonts w:ascii="Times New Roman" w:hAnsi="Times New Roman"/>
          <w:sz w:val="22"/>
          <w:szCs w:val="22"/>
        </w:rPr>
        <w:t>funkcionalitātes paplašināšana</w:t>
      </w:r>
      <w:r w:rsidR="729CA901" w:rsidRPr="00C6236D">
        <w:rPr>
          <w:rFonts w:ascii="Times New Roman" w:hAnsi="Times New Roman"/>
          <w:sz w:val="22"/>
          <w:szCs w:val="22"/>
        </w:rPr>
        <w:t xml:space="preserve"> un </w:t>
      </w:r>
      <w:r w:rsidR="1A70C8AA" w:rsidRPr="00C6236D">
        <w:rPr>
          <w:rFonts w:ascii="Times New Roman" w:hAnsi="Times New Roman"/>
          <w:sz w:val="22"/>
          <w:szCs w:val="22"/>
        </w:rPr>
        <w:t>pielāgošan</w:t>
      </w:r>
      <w:r w:rsidR="195D4DC0" w:rsidRPr="00C6236D">
        <w:rPr>
          <w:rFonts w:ascii="Times New Roman" w:hAnsi="Times New Roman"/>
          <w:sz w:val="22"/>
          <w:szCs w:val="22"/>
        </w:rPr>
        <w:t>a atjauninātajai Digitālo biļešu sistēmai</w:t>
      </w:r>
      <w:r w:rsidR="7B39B33D" w:rsidRPr="00C6236D">
        <w:rPr>
          <w:rFonts w:ascii="Times New Roman" w:hAnsi="Times New Roman"/>
          <w:sz w:val="22"/>
          <w:szCs w:val="22"/>
        </w:rPr>
        <w:t>.</w:t>
      </w:r>
    </w:p>
    <w:p w14:paraId="66D356C5" w14:textId="77777777" w:rsidR="00692A4D" w:rsidRPr="00C6236D" w:rsidRDefault="00692A4D" w:rsidP="7819F1A4">
      <w:pPr>
        <w:jc w:val="both"/>
        <w:rPr>
          <w:rFonts w:ascii="Times New Roman" w:hAnsi="Times New Roman"/>
          <w:sz w:val="22"/>
          <w:szCs w:val="22"/>
        </w:rPr>
      </w:pPr>
    </w:p>
    <w:p w14:paraId="1B168E1C" w14:textId="07D0EAF0" w:rsidR="00DB2B08" w:rsidRPr="00C6236D" w:rsidRDefault="3996464A" w:rsidP="7819F1A4">
      <w:pPr>
        <w:pStyle w:val="ListParagraph"/>
        <w:numPr>
          <w:ilvl w:val="0"/>
          <w:numId w:val="4"/>
        </w:numPr>
        <w:jc w:val="both"/>
        <w:rPr>
          <w:rFonts w:ascii="Times New Roman" w:hAnsi="Times New Roman"/>
          <w:b/>
          <w:bCs/>
          <w:sz w:val="22"/>
          <w:szCs w:val="22"/>
        </w:rPr>
      </w:pPr>
      <w:r w:rsidRPr="00C6236D">
        <w:rPr>
          <w:rFonts w:ascii="Times New Roman" w:hAnsi="Times New Roman"/>
          <w:b/>
          <w:bCs/>
          <w:sz w:val="22"/>
          <w:szCs w:val="22"/>
        </w:rPr>
        <w:t>Esošās situācijas apraksts:</w:t>
      </w:r>
    </w:p>
    <w:p w14:paraId="4FB9B27B" w14:textId="77777777" w:rsidR="00DB2B08" w:rsidRPr="00C6236D" w:rsidRDefault="3996464A" w:rsidP="7819F1A4">
      <w:pPr>
        <w:pStyle w:val="ListParagraph"/>
        <w:numPr>
          <w:ilvl w:val="1"/>
          <w:numId w:val="4"/>
        </w:numPr>
        <w:jc w:val="both"/>
        <w:rPr>
          <w:rFonts w:ascii="Times New Roman" w:hAnsi="Times New Roman"/>
          <w:sz w:val="22"/>
          <w:szCs w:val="22"/>
        </w:rPr>
      </w:pPr>
      <w:r w:rsidRPr="00C6236D">
        <w:rPr>
          <w:rFonts w:ascii="Times New Roman" w:hAnsi="Times New Roman"/>
          <w:sz w:val="22"/>
          <w:szCs w:val="22"/>
        </w:rPr>
        <w:t>Lietotne nodrošina Rīgas sabiedriskā transporta pasažieriem iespēju tiešsaistē:</w:t>
      </w:r>
    </w:p>
    <w:p w14:paraId="5CB7EAA8" w14:textId="35BEC226" w:rsidR="00DB2B08" w:rsidRPr="00C6236D" w:rsidRDefault="3996464A" w:rsidP="7819F1A4">
      <w:pPr>
        <w:pStyle w:val="ListParagraph"/>
        <w:numPr>
          <w:ilvl w:val="2"/>
          <w:numId w:val="4"/>
        </w:numPr>
        <w:jc w:val="both"/>
        <w:rPr>
          <w:rFonts w:ascii="Times New Roman" w:hAnsi="Times New Roman"/>
          <w:sz w:val="22"/>
          <w:szCs w:val="22"/>
        </w:rPr>
      </w:pPr>
      <w:r w:rsidRPr="00C6236D">
        <w:rPr>
          <w:rFonts w:ascii="Times New Roman" w:hAnsi="Times New Roman"/>
          <w:sz w:val="22"/>
          <w:szCs w:val="22"/>
        </w:rPr>
        <w:t>iegādāties koda biļetes, samaksājot par pirkumu ar bankas karti;</w:t>
      </w:r>
    </w:p>
    <w:p w14:paraId="74D1B68D" w14:textId="74D83B64" w:rsidR="00DB2B08" w:rsidRPr="00C6236D" w:rsidRDefault="3996464A" w:rsidP="7819F1A4">
      <w:pPr>
        <w:pStyle w:val="ListParagraph"/>
        <w:numPr>
          <w:ilvl w:val="2"/>
          <w:numId w:val="4"/>
        </w:numPr>
        <w:jc w:val="both"/>
        <w:rPr>
          <w:rFonts w:ascii="Times New Roman" w:hAnsi="Times New Roman"/>
          <w:sz w:val="22"/>
          <w:szCs w:val="22"/>
        </w:rPr>
      </w:pPr>
      <w:r w:rsidRPr="00C6236D">
        <w:rPr>
          <w:rFonts w:ascii="Times New Roman" w:hAnsi="Times New Roman"/>
          <w:sz w:val="22"/>
          <w:szCs w:val="22"/>
        </w:rPr>
        <w:t>reģistrēt braucienu, iekāpjot sabiedriskajā transportlīdzeklī un noskenējot kvadrātkodu vai ievadot to manuāli;</w:t>
      </w:r>
    </w:p>
    <w:p w14:paraId="29A4D8C1" w14:textId="547E3850" w:rsidR="00DB2B08" w:rsidRPr="00C6236D" w:rsidRDefault="3996464A" w:rsidP="7819F1A4">
      <w:pPr>
        <w:pStyle w:val="ListParagraph"/>
        <w:numPr>
          <w:ilvl w:val="2"/>
          <w:numId w:val="4"/>
        </w:numPr>
        <w:jc w:val="both"/>
        <w:rPr>
          <w:rFonts w:ascii="Times New Roman" w:hAnsi="Times New Roman"/>
          <w:sz w:val="22"/>
          <w:szCs w:val="22"/>
        </w:rPr>
      </w:pPr>
      <w:r w:rsidRPr="00C6236D">
        <w:rPr>
          <w:rFonts w:ascii="Times New Roman" w:hAnsi="Times New Roman"/>
          <w:sz w:val="22"/>
          <w:szCs w:val="22"/>
        </w:rPr>
        <w:t>uzrādīt reģistrēto biļeti kontrolei;</w:t>
      </w:r>
    </w:p>
    <w:p w14:paraId="0943423D" w14:textId="5F6FCF55" w:rsidR="00DB2B08" w:rsidRPr="00C6236D" w:rsidRDefault="3996464A" w:rsidP="7819F1A4">
      <w:pPr>
        <w:pStyle w:val="ListParagraph"/>
        <w:numPr>
          <w:ilvl w:val="2"/>
          <w:numId w:val="4"/>
        </w:numPr>
        <w:jc w:val="both"/>
        <w:rPr>
          <w:rFonts w:ascii="Times New Roman" w:hAnsi="Times New Roman"/>
          <w:sz w:val="22"/>
          <w:szCs w:val="22"/>
        </w:rPr>
      </w:pPr>
      <w:r w:rsidRPr="00C6236D">
        <w:rPr>
          <w:rFonts w:ascii="Times New Roman" w:hAnsi="Times New Roman"/>
          <w:sz w:val="22"/>
          <w:szCs w:val="22"/>
        </w:rPr>
        <w:t xml:space="preserve">apskatīt darījumu </w:t>
      </w:r>
      <w:r w:rsidR="5242FFAB" w:rsidRPr="00C6236D">
        <w:rPr>
          <w:rFonts w:ascii="Times New Roman" w:hAnsi="Times New Roman"/>
          <w:sz w:val="22"/>
          <w:szCs w:val="22"/>
        </w:rPr>
        <w:t>un braucienu vēsturi.</w:t>
      </w:r>
    </w:p>
    <w:p w14:paraId="5F71EBE2" w14:textId="48AA4AA2" w:rsidR="002219F1" w:rsidRPr="00C6236D" w:rsidRDefault="58652F2D" w:rsidP="7819F1A4">
      <w:pPr>
        <w:pStyle w:val="ListParagraph"/>
        <w:numPr>
          <w:ilvl w:val="1"/>
          <w:numId w:val="4"/>
        </w:numPr>
        <w:jc w:val="both"/>
        <w:rPr>
          <w:rFonts w:ascii="Times New Roman" w:hAnsi="Times New Roman"/>
          <w:sz w:val="22"/>
          <w:szCs w:val="22"/>
        </w:rPr>
      </w:pPr>
      <w:r w:rsidRPr="00C6236D">
        <w:rPr>
          <w:rFonts w:ascii="Times New Roman" w:hAnsi="Times New Roman"/>
          <w:sz w:val="22"/>
          <w:szCs w:val="22"/>
        </w:rPr>
        <w:t xml:space="preserve">Lietotnes lietotāju reģistrācija, koda biļešu veidu izgūšana, transakciju reģistrēšana, biļešu saņemšana pēc veiksmīgas apmaksas un braucienu reģistrācija notiek, izmantojot Digitālo biļešu sistēmas piekļuves </w:t>
      </w:r>
      <w:proofErr w:type="spellStart"/>
      <w:r w:rsidRPr="00C6236D">
        <w:rPr>
          <w:rFonts w:ascii="Times New Roman" w:hAnsi="Times New Roman"/>
          <w:sz w:val="22"/>
          <w:szCs w:val="22"/>
        </w:rPr>
        <w:t>programmsaskarnes</w:t>
      </w:r>
      <w:proofErr w:type="spellEnd"/>
      <w:r w:rsidRPr="00C6236D">
        <w:rPr>
          <w:rFonts w:ascii="Times New Roman" w:hAnsi="Times New Roman"/>
          <w:sz w:val="22"/>
          <w:szCs w:val="22"/>
        </w:rPr>
        <w:t xml:space="preserve"> metodes.</w:t>
      </w:r>
    </w:p>
    <w:p w14:paraId="47FE0B15" w14:textId="68B4AD85" w:rsidR="003470F3" w:rsidRPr="00C6236D" w:rsidRDefault="3086D2D7" w:rsidP="7819F1A4">
      <w:pPr>
        <w:pStyle w:val="ListParagraph"/>
        <w:numPr>
          <w:ilvl w:val="1"/>
          <w:numId w:val="4"/>
        </w:numPr>
        <w:jc w:val="both"/>
        <w:rPr>
          <w:rFonts w:ascii="Times New Roman" w:hAnsi="Times New Roman"/>
          <w:sz w:val="22"/>
          <w:szCs w:val="22"/>
        </w:rPr>
      </w:pPr>
      <w:r w:rsidRPr="00C6236D">
        <w:rPr>
          <w:rFonts w:ascii="Times New Roman" w:hAnsi="Times New Roman"/>
          <w:sz w:val="22"/>
          <w:szCs w:val="22"/>
        </w:rPr>
        <w:t xml:space="preserve">Lietotne pieejama lejupielādei elektroniskajos veikalos Google Play: </w:t>
      </w:r>
      <w:hyperlink r:id="rId11">
        <w:r w:rsidRPr="00C6236D">
          <w:rPr>
            <w:rStyle w:val="Hyperlink"/>
            <w:rFonts w:ascii="Times New Roman" w:hAnsi="Times New Roman"/>
            <w:sz w:val="22"/>
            <w:szCs w:val="22"/>
          </w:rPr>
          <w:t>Rīgas satiksmes koda biļete — Lietotnes pakalpojumā Google Play</w:t>
        </w:r>
      </w:hyperlink>
      <w:r w:rsidRPr="00C6236D">
        <w:rPr>
          <w:rFonts w:ascii="Times New Roman" w:hAnsi="Times New Roman"/>
          <w:sz w:val="22"/>
          <w:szCs w:val="22"/>
        </w:rPr>
        <w:t xml:space="preserve"> un App Store: </w:t>
      </w:r>
      <w:hyperlink r:id="rId12">
        <w:r w:rsidRPr="00C6236D">
          <w:rPr>
            <w:rStyle w:val="Hyperlink"/>
            <w:rFonts w:ascii="Times New Roman" w:hAnsi="Times New Roman"/>
            <w:sz w:val="22"/>
            <w:szCs w:val="22"/>
          </w:rPr>
          <w:t>Rīgas satiksmes koda biļete on the App Store (apple.com)</w:t>
        </w:r>
      </w:hyperlink>
      <w:r w:rsidRPr="00C6236D">
        <w:rPr>
          <w:rFonts w:ascii="Times New Roman" w:hAnsi="Times New Roman"/>
          <w:sz w:val="22"/>
          <w:szCs w:val="22"/>
        </w:rPr>
        <w:t>.</w:t>
      </w:r>
    </w:p>
    <w:p w14:paraId="40C3186A" w14:textId="77777777" w:rsidR="00DB2B08" w:rsidRPr="00C6236D" w:rsidRDefault="00DB2B08" w:rsidP="7819F1A4">
      <w:pPr>
        <w:jc w:val="both"/>
        <w:rPr>
          <w:rFonts w:ascii="Times New Roman" w:hAnsi="Times New Roman"/>
          <w:sz w:val="22"/>
          <w:szCs w:val="22"/>
        </w:rPr>
      </w:pPr>
    </w:p>
    <w:p w14:paraId="3719772F" w14:textId="06B3F4CD" w:rsidR="00692A4D" w:rsidRPr="00C6236D" w:rsidRDefault="729CA901" w:rsidP="7819F1A4">
      <w:pPr>
        <w:pStyle w:val="ListParagraph"/>
        <w:numPr>
          <w:ilvl w:val="0"/>
          <w:numId w:val="4"/>
        </w:numPr>
        <w:jc w:val="both"/>
        <w:rPr>
          <w:rFonts w:ascii="Times New Roman" w:hAnsi="Times New Roman"/>
          <w:b/>
          <w:bCs/>
          <w:sz w:val="22"/>
          <w:szCs w:val="22"/>
        </w:rPr>
      </w:pPr>
      <w:r w:rsidRPr="00C6236D">
        <w:rPr>
          <w:rFonts w:ascii="Times New Roman" w:hAnsi="Times New Roman"/>
          <w:b/>
          <w:bCs/>
          <w:sz w:val="22"/>
          <w:szCs w:val="22"/>
        </w:rPr>
        <w:t>Lietotnes</w:t>
      </w:r>
      <w:r w:rsidR="5703CCE1" w:rsidRPr="00C6236D">
        <w:rPr>
          <w:rFonts w:ascii="Times New Roman" w:hAnsi="Times New Roman"/>
          <w:b/>
          <w:bCs/>
          <w:sz w:val="22"/>
          <w:szCs w:val="22"/>
        </w:rPr>
        <w:t xml:space="preserve"> komponente</w:t>
      </w:r>
      <w:r w:rsidRPr="00C6236D">
        <w:rPr>
          <w:rFonts w:ascii="Times New Roman" w:hAnsi="Times New Roman"/>
          <w:b/>
          <w:bCs/>
          <w:sz w:val="22"/>
          <w:szCs w:val="22"/>
        </w:rPr>
        <w:t>s</w:t>
      </w:r>
      <w:r w:rsidR="5703CCE1" w:rsidRPr="00C6236D">
        <w:rPr>
          <w:rFonts w:ascii="Times New Roman" w:hAnsi="Times New Roman"/>
          <w:b/>
          <w:bCs/>
          <w:sz w:val="22"/>
          <w:szCs w:val="22"/>
        </w:rPr>
        <w:t>:</w:t>
      </w:r>
    </w:p>
    <w:p w14:paraId="5F5DC12A" w14:textId="77777777" w:rsidR="001A5944" w:rsidRPr="00C6236D" w:rsidRDefault="729CA901" w:rsidP="7819F1A4">
      <w:pPr>
        <w:pStyle w:val="ListParagraph"/>
        <w:numPr>
          <w:ilvl w:val="1"/>
          <w:numId w:val="4"/>
        </w:numPr>
        <w:jc w:val="both"/>
        <w:rPr>
          <w:rFonts w:ascii="Times New Roman" w:hAnsi="Times New Roman"/>
          <w:sz w:val="22"/>
          <w:szCs w:val="22"/>
        </w:rPr>
      </w:pPr>
      <w:r w:rsidRPr="0AD245B2">
        <w:rPr>
          <w:rFonts w:ascii="Times New Roman" w:hAnsi="Times New Roman"/>
          <w:sz w:val="22"/>
          <w:szCs w:val="22"/>
        </w:rPr>
        <w:t>Lietotnes Android un iOS versija;</w:t>
      </w:r>
    </w:p>
    <w:p w14:paraId="3CD65FC2" w14:textId="59FDA80A" w:rsidR="00692A4D" w:rsidRPr="00C6236D" w:rsidRDefault="729CA901" w:rsidP="7819F1A4">
      <w:pPr>
        <w:pStyle w:val="ListParagraph"/>
        <w:numPr>
          <w:ilvl w:val="1"/>
          <w:numId w:val="4"/>
        </w:numPr>
        <w:jc w:val="both"/>
        <w:rPr>
          <w:rFonts w:ascii="Times New Roman" w:hAnsi="Times New Roman"/>
          <w:sz w:val="22"/>
          <w:szCs w:val="22"/>
        </w:rPr>
      </w:pPr>
      <w:r w:rsidRPr="0AD245B2">
        <w:rPr>
          <w:rFonts w:ascii="Times New Roman" w:hAnsi="Times New Roman"/>
          <w:sz w:val="22"/>
          <w:szCs w:val="22"/>
        </w:rPr>
        <w:t xml:space="preserve">Lietotnes aizmugursistēmas </w:t>
      </w:r>
      <w:r w:rsidR="6F579CA6" w:rsidRPr="0AD245B2">
        <w:rPr>
          <w:rFonts w:ascii="Times New Roman" w:hAnsi="Times New Roman"/>
          <w:sz w:val="22"/>
          <w:szCs w:val="22"/>
        </w:rPr>
        <w:t>datubāze</w:t>
      </w:r>
      <w:r w:rsidR="3D4D7B79" w:rsidRPr="0AD245B2">
        <w:rPr>
          <w:rFonts w:ascii="Times New Roman" w:hAnsi="Times New Roman"/>
          <w:sz w:val="22"/>
          <w:szCs w:val="22"/>
        </w:rPr>
        <w:t xml:space="preserve">, </w:t>
      </w:r>
      <w:r w:rsidR="7710CBF6" w:rsidRPr="0AD245B2">
        <w:rPr>
          <w:rFonts w:ascii="Times New Roman" w:hAnsi="Times New Roman"/>
          <w:sz w:val="22"/>
          <w:szCs w:val="22"/>
        </w:rPr>
        <w:t>pārvaldības</w:t>
      </w:r>
      <w:r w:rsidR="3D4D7B79" w:rsidRPr="0AD245B2">
        <w:rPr>
          <w:rFonts w:ascii="Times New Roman" w:hAnsi="Times New Roman"/>
          <w:sz w:val="22"/>
          <w:szCs w:val="22"/>
        </w:rPr>
        <w:t xml:space="preserve"> panelis</w:t>
      </w:r>
      <w:r w:rsidR="06291B95" w:rsidRPr="0AD245B2">
        <w:rPr>
          <w:rFonts w:ascii="Times New Roman" w:hAnsi="Times New Roman"/>
          <w:sz w:val="22"/>
          <w:szCs w:val="22"/>
        </w:rPr>
        <w:t xml:space="preserve"> un </w:t>
      </w:r>
      <w:bookmarkStart w:id="0" w:name="_Hlk145939422"/>
      <w:r w:rsidR="3D4D7B79" w:rsidRPr="0AD245B2">
        <w:rPr>
          <w:rFonts w:ascii="Times New Roman" w:hAnsi="Times New Roman"/>
          <w:sz w:val="22"/>
          <w:szCs w:val="22"/>
        </w:rPr>
        <w:t xml:space="preserve">piekļuves </w:t>
      </w:r>
      <w:proofErr w:type="spellStart"/>
      <w:r w:rsidR="3D4D7B79" w:rsidRPr="0AD245B2">
        <w:rPr>
          <w:rFonts w:ascii="Times New Roman" w:hAnsi="Times New Roman"/>
          <w:sz w:val="22"/>
          <w:szCs w:val="22"/>
        </w:rPr>
        <w:t>programmsaskarnes</w:t>
      </w:r>
      <w:proofErr w:type="spellEnd"/>
      <w:r w:rsidR="3D4D7B79" w:rsidRPr="0AD245B2">
        <w:rPr>
          <w:rFonts w:ascii="Times New Roman" w:hAnsi="Times New Roman"/>
          <w:sz w:val="22"/>
          <w:szCs w:val="22"/>
        </w:rPr>
        <w:t xml:space="preserve"> (turpmāk – </w:t>
      </w:r>
      <w:r w:rsidR="32C99359" w:rsidRPr="0AD245B2">
        <w:rPr>
          <w:rFonts w:ascii="Times New Roman" w:hAnsi="Times New Roman"/>
          <w:sz w:val="22"/>
          <w:szCs w:val="22"/>
        </w:rPr>
        <w:t>API</w:t>
      </w:r>
      <w:r w:rsidR="3D4D7B79" w:rsidRPr="0AD245B2">
        <w:rPr>
          <w:rFonts w:ascii="Times New Roman" w:hAnsi="Times New Roman"/>
          <w:sz w:val="22"/>
          <w:szCs w:val="22"/>
        </w:rPr>
        <w:t>) metodes</w:t>
      </w:r>
      <w:bookmarkEnd w:id="0"/>
      <w:r w:rsidR="3E52B60B" w:rsidRPr="0AD245B2">
        <w:rPr>
          <w:rFonts w:ascii="Times New Roman" w:hAnsi="Times New Roman"/>
          <w:sz w:val="22"/>
          <w:szCs w:val="22"/>
        </w:rPr>
        <w:t xml:space="preserve"> (turpmāk viss kopā – RSPS)</w:t>
      </w:r>
      <w:r w:rsidR="7A0DF040" w:rsidRPr="0AD245B2">
        <w:rPr>
          <w:rFonts w:ascii="Times New Roman" w:hAnsi="Times New Roman"/>
          <w:sz w:val="22"/>
          <w:szCs w:val="22"/>
        </w:rPr>
        <w:t>;</w:t>
      </w:r>
    </w:p>
    <w:p w14:paraId="035F751A" w14:textId="61FB1F32" w:rsidR="001F799F" w:rsidRPr="00C6236D" w:rsidRDefault="58652F2D" w:rsidP="7819F1A4">
      <w:pPr>
        <w:pStyle w:val="ListParagraph"/>
        <w:numPr>
          <w:ilvl w:val="1"/>
          <w:numId w:val="4"/>
        </w:numPr>
        <w:jc w:val="both"/>
        <w:rPr>
          <w:rFonts w:ascii="Times New Roman" w:hAnsi="Times New Roman"/>
          <w:sz w:val="22"/>
          <w:szCs w:val="22"/>
        </w:rPr>
      </w:pPr>
      <w:r w:rsidRPr="00C6236D">
        <w:rPr>
          <w:rFonts w:ascii="Times New Roman" w:hAnsi="Times New Roman"/>
          <w:sz w:val="22"/>
          <w:szCs w:val="22"/>
        </w:rPr>
        <w:t>RSPS</w:t>
      </w:r>
      <w:r w:rsidR="1EEEF508" w:rsidRPr="00C6236D">
        <w:rPr>
          <w:rFonts w:ascii="Times New Roman" w:hAnsi="Times New Roman"/>
          <w:sz w:val="22"/>
          <w:szCs w:val="22"/>
        </w:rPr>
        <w:t xml:space="preserve"> produkcijas</w:t>
      </w:r>
      <w:r w:rsidR="4A7A9BE2" w:rsidRPr="00C6236D">
        <w:rPr>
          <w:rFonts w:ascii="Times New Roman" w:hAnsi="Times New Roman"/>
          <w:sz w:val="22"/>
          <w:szCs w:val="22"/>
        </w:rPr>
        <w:t xml:space="preserve">, </w:t>
      </w:r>
      <w:r w:rsidR="1EEEF508" w:rsidRPr="00C6236D">
        <w:rPr>
          <w:rFonts w:ascii="Times New Roman" w:hAnsi="Times New Roman"/>
          <w:sz w:val="22"/>
          <w:szCs w:val="22"/>
        </w:rPr>
        <w:t xml:space="preserve">testa </w:t>
      </w:r>
      <w:r w:rsidR="4A7A9BE2" w:rsidRPr="00C6236D">
        <w:rPr>
          <w:rFonts w:ascii="Times New Roman" w:hAnsi="Times New Roman"/>
          <w:sz w:val="22"/>
          <w:szCs w:val="22"/>
        </w:rPr>
        <w:t xml:space="preserve">un izstrādes vides </w:t>
      </w:r>
      <w:r w:rsidR="1EEEF508" w:rsidRPr="00C6236D">
        <w:rPr>
          <w:rFonts w:ascii="Times New Roman" w:hAnsi="Times New Roman"/>
          <w:sz w:val="22"/>
          <w:szCs w:val="22"/>
        </w:rPr>
        <w:t xml:space="preserve">infrastruktūra – </w:t>
      </w:r>
      <w:proofErr w:type="spellStart"/>
      <w:r w:rsidR="1EEEF508" w:rsidRPr="00C6236D">
        <w:rPr>
          <w:rFonts w:ascii="Times New Roman" w:hAnsi="Times New Roman"/>
          <w:sz w:val="22"/>
          <w:szCs w:val="22"/>
        </w:rPr>
        <w:t>Kubernetes</w:t>
      </w:r>
      <w:proofErr w:type="spellEnd"/>
      <w:r w:rsidR="1EEEF508" w:rsidRPr="00C6236D">
        <w:rPr>
          <w:rFonts w:ascii="Times New Roman" w:hAnsi="Times New Roman"/>
          <w:sz w:val="22"/>
          <w:szCs w:val="22"/>
        </w:rPr>
        <w:t xml:space="preserve"> kl</w:t>
      </w:r>
      <w:r w:rsidR="47E08AC2" w:rsidRPr="00C6236D">
        <w:rPr>
          <w:rFonts w:ascii="Times New Roman" w:hAnsi="Times New Roman"/>
          <w:sz w:val="22"/>
          <w:szCs w:val="22"/>
        </w:rPr>
        <w:t>a</w:t>
      </w:r>
      <w:r w:rsidR="1EEEF508" w:rsidRPr="00C6236D">
        <w:rPr>
          <w:rFonts w:ascii="Times New Roman" w:hAnsi="Times New Roman"/>
          <w:sz w:val="22"/>
          <w:szCs w:val="22"/>
        </w:rPr>
        <w:t>steri (</w:t>
      </w:r>
      <w:proofErr w:type="spellStart"/>
      <w:r w:rsidR="1EEEF508" w:rsidRPr="00C6236D">
        <w:rPr>
          <w:rFonts w:ascii="Times New Roman" w:hAnsi="Times New Roman"/>
          <w:sz w:val="22"/>
          <w:szCs w:val="22"/>
        </w:rPr>
        <w:t>Azure</w:t>
      </w:r>
      <w:proofErr w:type="spellEnd"/>
      <w:r w:rsidR="1EEEF508" w:rsidRPr="00C6236D">
        <w:rPr>
          <w:rFonts w:ascii="Times New Roman" w:hAnsi="Times New Roman"/>
          <w:sz w:val="22"/>
          <w:szCs w:val="22"/>
        </w:rPr>
        <w:t xml:space="preserve"> </w:t>
      </w:r>
      <w:proofErr w:type="spellStart"/>
      <w:r w:rsidR="1EEEF508" w:rsidRPr="00C6236D">
        <w:rPr>
          <w:rFonts w:ascii="Times New Roman" w:hAnsi="Times New Roman"/>
          <w:sz w:val="22"/>
          <w:szCs w:val="22"/>
        </w:rPr>
        <w:t>Kubernetes</w:t>
      </w:r>
      <w:proofErr w:type="spellEnd"/>
      <w:r w:rsidR="1EEEF508" w:rsidRPr="00C6236D">
        <w:rPr>
          <w:rFonts w:ascii="Times New Roman" w:hAnsi="Times New Roman"/>
          <w:sz w:val="22"/>
          <w:szCs w:val="22"/>
        </w:rPr>
        <w:t xml:space="preserve"> </w:t>
      </w:r>
      <w:proofErr w:type="spellStart"/>
      <w:r w:rsidR="1EEEF508" w:rsidRPr="00C6236D">
        <w:rPr>
          <w:rFonts w:ascii="Times New Roman" w:hAnsi="Times New Roman"/>
          <w:sz w:val="22"/>
          <w:szCs w:val="22"/>
        </w:rPr>
        <w:t>service</w:t>
      </w:r>
      <w:proofErr w:type="spellEnd"/>
      <w:r w:rsidR="1EEEF508" w:rsidRPr="00C6236D">
        <w:rPr>
          <w:rFonts w:ascii="Times New Roman" w:hAnsi="Times New Roman"/>
          <w:sz w:val="22"/>
          <w:szCs w:val="22"/>
        </w:rPr>
        <w:t xml:space="preserve">) </w:t>
      </w:r>
      <w:r w:rsidR="4A7A9BE2" w:rsidRPr="00C6236D">
        <w:rPr>
          <w:rFonts w:ascii="Times New Roman" w:hAnsi="Times New Roman"/>
          <w:sz w:val="22"/>
          <w:szCs w:val="22"/>
        </w:rPr>
        <w:t>3</w:t>
      </w:r>
      <w:r w:rsidR="1EEEF508" w:rsidRPr="00C6236D">
        <w:rPr>
          <w:rFonts w:ascii="Times New Roman" w:hAnsi="Times New Roman"/>
          <w:sz w:val="22"/>
          <w:szCs w:val="22"/>
        </w:rPr>
        <w:t xml:space="preserve"> gab., </w:t>
      </w:r>
      <w:proofErr w:type="spellStart"/>
      <w:r w:rsidR="1EEEF508" w:rsidRPr="00C6236D">
        <w:rPr>
          <w:rFonts w:ascii="Times New Roman" w:hAnsi="Times New Roman"/>
          <w:sz w:val="22"/>
          <w:szCs w:val="22"/>
        </w:rPr>
        <w:t>PostgreSQL</w:t>
      </w:r>
      <w:proofErr w:type="spellEnd"/>
      <w:r w:rsidR="1EEEF508" w:rsidRPr="00C6236D">
        <w:rPr>
          <w:rFonts w:ascii="Times New Roman" w:hAnsi="Times New Roman"/>
          <w:sz w:val="22"/>
          <w:szCs w:val="22"/>
        </w:rPr>
        <w:t xml:space="preserve"> DB (</w:t>
      </w:r>
      <w:proofErr w:type="spellStart"/>
      <w:r w:rsidR="1EEEF508" w:rsidRPr="00C6236D">
        <w:rPr>
          <w:rFonts w:ascii="Times New Roman" w:hAnsi="Times New Roman"/>
          <w:sz w:val="22"/>
          <w:szCs w:val="22"/>
        </w:rPr>
        <w:t>Azure</w:t>
      </w:r>
      <w:proofErr w:type="spellEnd"/>
      <w:r w:rsidR="1EEEF508" w:rsidRPr="00C6236D">
        <w:rPr>
          <w:rFonts w:ascii="Times New Roman" w:hAnsi="Times New Roman"/>
          <w:sz w:val="22"/>
          <w:szCs w:val="22"/>
        </w:rPr>
        <w:t xml:space="preserve"> </w:t>
      </w:r>
      <w:proofErr w:type="spellStart"/>
      <w:r w:rsidR="1EEEF508" w:rsidRPr="00C6236D">
        <w:rPr>
          <w:rFonts w:ascii="Times New Roman" w:hAnsi="Times New Roman"/>
          <w:sz w:val="22"/>
          <w:szCs w:val="22"/>
        </w:rPr>
        <w:t>PostgreSQL</w:t>
      </w:r>
      <w:proofErr w:type="spellEnd"/>
      <w:r w:rsidR="1EEEF508" w:rsidRPr="00C6236D">
        <w:rPr>
          <w:rFonts w:ascii="Times New Roman" w:hAnsi="Times New Roman"/>
          <w:sz w:val="22"/>
          <w:szCs w:val="22"/>
        </w:rPr>
        <w:t xml:space="preserve"> </w:t>
      </w:r>
      <w:proofErr w:type="spellStart"/>
      <w:r w:rsidR="1EEEF508" w:rsidRPr="00C6236D">
        <w:rPr>
          <w:rFonts w:ascii="Times New Roman" w:hAnsi="Times New Roman"/>
          <w:sz w:val="22"/>
          <w:szCs w:val="22"/>
        </w:rPr>
        <w:t>flexible</w:t>
      </w:r>
      <w:proofErr w:type="spellEnd"/>
      <w:r w:rsidR="1EEEF508" w:rsidRPr="00C6236D">
        <w:rPr>
          <w:rFonts w:ascii="Times New Roman" w:hAnsi="Times New Roman"/>
          <w:sz w:val="22"/>
          <w:szCs w:val="22"/>
        </w:rPr>
        <w:t xml:space="preserve"> </w:t>
      </w:r>
      <w:proofErr w:type="spellStart"/>
      <w:r w:rsidR="1EEEF508" w:rsidRPr="00C6236D">
        <w:rPr>
          <w:rFonts w:ascii="Times New Roman" w:hAnsi="Times New Roman"/>
          <w:sz w:val="22"/>
          <w:szCs w:val="22"/>
        </w:rPr>
        <w:t>server</w:t>
      </w:r>
      <w:proofErr w:type="spellEnd"/>
      <w:r w:rsidR="1EEEF508" w:rsidRPr="00C6236D">
        <w:rPr>
          <w:rFonts w:ascii="Times New Roman" w:hAnsi="Times New Roman"/>
          <w:sz w:val="22"/>
          <w:szCs w:val="22"/>
        </w:rPr>
        <w:t xml:space="preserve">) </w:t>
      </w:r>
      <w:r w:rsidR="4A7A9BE2" w:rsidRPr="00C6236D">
        <w:rPr>
          <w:rFonts w:ascii="Times New Roman" w:hAnsi="Times New Roman"/>
          <w:sz w:val="22"/>
          <w:szCs w:val="22"/>
        </w:rPr>
        <w:t>3</w:t>
      </w:r>
      <w:r w:rsidR="1EEEF508" w:rsidRPr="00C6236D">
        <w:rPr>
          <w:rFonts w:ascii="Times New Roman" w:hAnsi="Times New Roman"/>
          <w:sz w:val="22"/>
          <w:szCs w:val="22"/>
        </w:rPr>
        <w:t xml:space="preserve"> gab.</w:t>
      </w:r>
      <w:r w:rsidR="7A0DF040" w:rsidRPr="00C6236D">
        <w:rPr>
          <w:rFonts w:ascii="Times New Roman" w:hAnsi="Times New Roman"/>
          <w:sz w:val="22"/>
          <w:szCs w:val="22"/>
        </w:rPr>
        <w:t>;</w:t>
      </w:r>
    </w:p>
    <w:p w14:paraId="5D57E582" w14:textId="7A0521BB" w:rsidR="004F2B12" w:rsidRPr="00C6236D" w:rsidRDefault="1EEEF508" w:rsidP="7819F1A4">
      <w:pPr>
        <w:pStyle w:val="ListParagraph"/>
        <w:numPr>
          <w:ilvl w:val="1"/>
          <w:numId w:val="4"/>
        </w:numPr>
        <w:jc w:val="both"/>
        <w:rPr>
          <w:rFonts w:ascii="Times New Roman" w:hAnsi="Times New Roman"/>
          <w:sz w:val="22"/>
          <w:szCs w:val="22"/>
        </w:rPr>
      </w:pPr>
      <w:r w:rsidRPr="0AD245B2">
        <w:rPr>
          <w:rFonts w:ascii="Times New Roman" w:hAnsi="Times New Roman"/>
          <w:sz w:val="22"/>
          <w:szCs w:val="22"/>
        </w:rPr>
        <w:t xml:space="preserve">programmatūras piegāžu vide – </w:t>
      </w:r>
      <w:proofErr w:type="spellStart"/>
      <w:r w:rsidRPr="0AD245B2">
        <w:rPr>
          <w:rFonts w:ascii="Times New Roman" w:hAnsi="Times New Roman"/>
          <w:sz w:val="22"/>
          <w:szCs w:val="22"/>
        </w:rPr>
        <w:t>GitLab</w:t>
      </w:r>
      <w:proofErr w:type="spellEnd"/>
      <w:r w:rsidRPr="0AD245B2">
        <w:rPr>
          <w:rFonts w:ascii="Times New Roman" w:hAnsi="Times New Roman"/>
          <w:sz w:val="22"/>
          <w:szCs w:val="22"/>
        </w:rPr>
        <w:t>/</w:t>
      </w:r>
      <w:proofErr w:type="spellStart"/>
      <w:r w:rsidRPr="0AD245B2">
        <w:rPr>
          <w:rFonts w:ascii="Times New Roman" w:hAnsi="Times New Roman"/>
          <w:sz w:val="22"/>
          <w:szCs w:val="22"/>
        </w:rPr>
        <w:t>Git</w:t>
      </w:r>
      <w:proofErr w:type="spellEnd"/>
      <w:r w:rsidRPr="0AD245B2">
        <w:rPr>
          <w:rFonts w:ascii="Times New Roman" w:hAnsi="Times New Roman"/>
          <w:sz w:val="22"/>
          <w:szCs w:val="22"/>
        </w:rPr>
        <w:t xml:space="preserve"> </w:t>
      </w:r>
      <w:proofErr w:type="spellStart"/>
      <w:r w:rsidRPr="0AD245B2">
        <w:rPr>
          <w:rFonts w:ascii="Times New Roman" w:hAnsi="Times New Roman"/>
          <w:sz w:val="22"/>
          <w:szCs w:val="22"/>
        </w:rPr>
        <w:t>SaaS</w:t>
      </w:r>
      <w:proofErr w:type="spellEnd"/>
      <w:r w:rsidR="3E52B60B" w:rsidRPr="0AD245B2">
        <w:rPr>
          <w:rFonts w:ascii="Times New Roman" w:hAnsi="Times New Roman"/>
          <w:sz w:val="22"/>
          <w:szCs w:val="22"/>
        </w:rPr>
        <w:t xml:space="preserve"> RSPS zaros</w:t>
      </w:r>
      <w:r w:rsidRPr="0AD245B2">
        <w:rPr>
          <w:rFonts w:ascii="Times New Roman" w:hAnsi="Times New Roman"/>
          <w:sz w:val="22"/>
          <w:szCs w:val="22"/>
        </w:rPr>
        <w:t xml:space="preserve"> un </w:t>
      </w:r>
      <w:proofErr w:type="spellStart"/>
      <w:r w:rsidRPr="0AD245B2">
        <w:rPr>
          <w:rFonts w:ascii="Times New Roman" w:hAnsi="Times New Roman"/>
          <w:sz w:val="22"/>
          <w:szCs w:val="22"/>
        </w:rPr>
        <w:t>Azure</w:t>
      </w:r>
      <w:proofErr w:type="spellEnd"/>
      <w:r w:rsidRPr="0AD245B2">
        <w:rPr>
          <w:rFonts w:ascii="Times New Roman" w:hAnsi="Times New Roman"/>
          <w:sz w:val="22"/>
          <w:szCs w:val="22"/>
        </w:rPr>
        <w:t xml:space="preserve"> konteineru reģistrs.</w:t>
      </w:r>
    </w:p>
    <w:p w14:paraId="1F8F3C10" w14:textId="77777777" w:rsidR="00CA0A8B" w:rsidRDefault="00CA0A8B" w:rsidP="7819F1A4">
      <w:pPr>
        <w:jc w:val="both"/>
        <w:rPr>
          <w:rFonts w:ascii="Times New Roman" w:hAnsi="Times New Roman"/>
          <w:sz w:val="22"/>
          <w:szCs w:val="22"/>
        </w:rPr>
      </w:pPr>
    </w:p>
    <w:p w14:paraId="4BE4DFE2" w14:textId="42186FF7" w:rsidR="000D2D5A" w:rsidRPr="00434D35" w:rsidRDefault="000D2D5A" w:rsidP="00DD37F8">
      <w:pPr>
        <w:pStyle w:val="ListParagraph"/>
        <w:numPr>
          <w:ilvl w:val="0"/>
          <w:numId w:val="4"/>
        </w:numPr>
        <w:spacing w:after="120" w:line="259" w:lineRule="auto"/>
        <w:jc w:val="both"/>
        <w:rPr>
          <w:rFonts w:ascii="Times New Roman" w:eastAsiaTheme="minorEastAsia" w:hAnsi="Times New Roman"/>
          <w:b/>
          <w:bCs/>
          <w:sz w:val="22"/>
          <w:szCs w:val="22"/>
          <w:lang w:eastAsia="lv-LV"/>
        </w:rPr>
      </w:pPr>
      <w:r w:rsidRPr="00434D35">
        <w:rPr>
          <w:rFonts w:ascii="Times New Roman" w:eastAsiaTheme="minorEastAsia" w:hAnsi="Times New Roman"/>
          <w:b/>
          <w:bCs/>
          <w:sz w:val="22"/>
          <w:szCs w:val="22"/>
          <w:lang w:eastAsia="lv-LV"/>
        </w:rPr>
        <w:t>ITIL ITSM (</w:t>
      </w:r>
      <w:proofErr w:type="spellStart"/>
      <w:r w:rsidRPr="00434D35">
        <w:rPr>
          <w:rFonts w:ascii="Times New Roman" w:eastAsiaTheme="minorEastAsia" w:hAnsi="Times New Roman"/>
          <w:b/>
          <w:bCs/>
          <w:sz w:val="22"/>
          <w:szCs w:val="22"/>
          <w:lang w:eastAsia="lv-LV"/>
        </w:rPr>
        <w:t>Support</w:t>
      </w:r>
      <w:proofErr w:type="spellEnd"/>
      <w:r w:rsidRPr="00434D35">
        <w:rPr>
          <w:rFonts w:ascii="Times New Roman" w:eastAsiaTheme="minorEastAsia" w:hAnsi="Times New Roman"/>
          <w:b/>
          <w:bCs/>
          <w:sz w:val="22"/>
          <w:szCs w:val="22"/>
          <w:lang w:eastAsia="lv-LV"/>
        </w:rPr>
        <w:t xml:space="preserve"> </w:t>
      </w:r>
      <w:proofErr w:type="spellStart"/>
      <w:r w:rsidRPr="00434D35">
        <w:rPr>
          <w:rFonts w:ascii="Times New Roman" w:eastAsiaTheme="minorEastAsia" w:hAnsi="Times New Roman"/>
          <w:b/>
          <w:bCs/>
          <w:sz w:val="22"/>
          <w:szCs w:val="22"/>
          <w:lang w:eastAsia="lv-LV"/>
        </w:rPr>
        <w:t>level</w:t>
      </w:r>
      <w:proofErr w:type="spellEnd"/>
      <w:r w:rsidRPr="00434D35">
        <w:rPr>
          <w:rFonts w:ascii="Times New Roman" w:eastAsiaTheme="minorEastAsia" w:hAnsi="Times New Roman"/>
          <w:b/>
          <w:bCs/>
          <w:sz w:val="22"/>
          <w:szCs w:val="22"/>
          <w:lang w:eastAsia="lv-LV"/>
        </w:rPr>
        <w:t>) vadlīnijas</w:t>
      </w:r>
    </w:p>
    <w:p w14:paraId="73E357A6" w14:textId="77777777" w:rsidR="00137708" w:rsidRDefault="000D2D5A" w:rsidP="00137708">
      <w:pPr>
        <w:pStyle w:val="ListParagraph"/>
        <w:numPr>
          <w:ilvl w:val="1"/>
          <w:numId w:val="4"/>
        </w:numPr>
        <w:jc w:val="both"/>
        <w:rPr>
          <w:rFonts w:ascii="Times New Roman" w:hAnsi="Times New Roman"/>
          <w:sz w:val="22"/>
          <w:szCs w:val="22"/>
        </w:rPr>
      </w:pPr>
      <w:r w:rsidRPr="00137708">
        <w:rPr>
          <w:rFonts w:ascii="Times New Roman" w:hAnsi="Times New Roman"/>
          <w:sz w:val="22"/>
          <w:szCs w:val="22"/>
        </w:rPr>
        <w:t>Avārija – problēma, kas izraisa pilnīgu RSPS apstāšanos un/vai funkciju nepieejamību (</w:t>
      </w:r>
      <w:r w:rsidRPr="00137708">
        <w:rPr>
          <w:rFonts w:ascii="Times New Roman" w:hAnsi="Times New Roman"/>
          <w:b/>
          <w:sz w:val="22"/>
          <w:szCs w:val="22"/>
        </w:rPr>
        <w:t>1.kategorija - uzturēšana</w:t>
      </w:r>
      <w:r w:rsidRPr="00137708">
        <w:rPr>
          <w:rFonts w:ascii="Times New Roman" w:hAnsi="Times New Roman"/>
          <w:sz w:val="22"/>
          <w:szCs w:val="22"/>
        </w:rPr>
        <w:t>).</w:t>
      </w:r>
    </w:p>
    <w:p w14:paraId="377AD944" w14:textId="77777777" w:rsidR="00137708" w:rsidRDefault="000D2D5A" w:rsidP="00137708">
      <w:pPr>
        <w:pStyle w:val="ListParagraph"/>
        <w:numPr>
          <w:ilvl w:val="1"/>
          <w:numId w:val="4"/>
        </w:numPr>
        <w:jc w:val="both"/>
        <w:rPr>
          <w:rFonts w:ascii="Times New Roman" w:hAnsi="Times New Roman"/>
          <w:sz w:val="22"/>
          <w:szCs w:val="22"/>
        </w:rPr>
      </w:pPr>
      <w:r w:rsidRPr="00137708">
        <w:rPr>
          <w:rFonts w:ascii="Times New Roman" w:hAnsi="Times New Roman"/>
          <w:sz w:val="22"/>
          <w:szCs w:val="22"/>
        </w:rPr>
        <w:t>Kļūda, ko nevar apiet – problēma, ko izraisījusi RSPS programmatūras kļūda, vai nekorekta darbība un kas rada ievērojamus funkcionalitātes zudumus un nav zināms problēmas apiešanas risinājums, bet ir iespējams darbu turpināt ierobežotā režīmā (</w:t>
      </w:r>
      <w:r w:rsidRPr="00137708">
        <w:rPr>
          <w:rFonts w:ascii="Times New Roman" w:hAnsi="Times New Roman"/>
          <w:b/>
          <w:bCs/>
          <w:sz w:val="22"/>
          <w:szCs w:val="22"/>
        </w:rPr>
        <w:t>2.kategorija - garantija</w:t>
      </w:r>
      <w:r w:rsidRPr="00137708">
        <w:rPr>
          <w:rFonts w:ascii="Times New Roman" w:hAnsi="Times New Roman"/>
          <w:sz w:val="22"/>
          <w:szCs w:val="22"/>
        </w:rPr>
        <w:t>).</w:t>
      </w:r>
    </w:p>
    <w:p w14:paraId="59432993" w14:textId="77777777" w:rsidR="00137708" w:rsidRDefault="000D2D5A" w:rsidP="00137708">
      <w:pPr>
        <w:pStyle w:val="ListParagraph"/>
        <w:numPr>
          <w:ilvl w:val="1"/>
          <w:numId w:val="4"/>
        </w:numPr>
        <w:jc w:val="both"/>
        <w:rPr>
          <w:rFonts w:ascii="Times New Roman" w:hAnsi="Times New Roman"/>
          <w:sz w:val="22"/>
          <w:szCs w:val="22"/>
        </w:rPr>
      </w:pPr>
      <w:r w:rsidRPr="00137708">
        <w:rPr>
          <w:rFonts w:ascii="Times New Roman" w:hAnsi="Times New Roman"/>
          <w:sz w:val="22"/>
          <w:szCs w:val="22"/>
        </w:rPr>
        <w:t>Kļūda, ko var apiet – problēma, kas izraisa minimālus iespēju un/vai funkciju zudumus, ietekme uz RSPS ir mazsvarīga vai sagādā neērtības (</w:t>
      </w:r>
      <w:r w:rsidRPr="00137708">
        <w:rPr>
          <w:rFonts w:ascii="Times New Roman" w:hAnsi="Times New Roman"/>
          <w:b/>
          <w:bCs/>
          <w:sz w:val="22"/>
          <w:szCs w:val="22"/>
        </w:rPr>
        <w:t>3.kategorija - garantija</w:t>
      </w:r>
      <w:r w:rsidRPr="00137708">
        <w:rPr>
          <w:rFonts w:ascii="Times New Roman" w:hAnsi="Times New Roman"/>
          <w:sz w:val="22"/>
          <w:szCs w:val="22"/>
        </w:rPr>
        <w:t>).</w:t>
      </w:r>
    </w:p>
    <w:p w14:paraId="28AD9A76" w14:textId="6D8641D2" w:rsidR="00137708" w:rsidRDefault="000D2D5A" w:rsidP="00137708">
      <w:pPr>
        <w:pStyle w:val="ListParagraph"/>
        <w:numPr>
          <w:ilvl w:val="1"/>
          <w:numId w:val="4"/>
        </w:numPr>
        <w:jc w:val="both"/>
        <w:rPr>
          <w:rFonts w:ascii="Times New Roman" w:hAnsi="Times New Roman"/>
          <w:sz w:val="22"/>
          <w:szCs w:val="22"/>
        </w:rPr>
      </w:pPr>
      <w:r w:rsidRPr="00137708">
        <w:rPr>
          <w:rFonts w:ascii="Times New Roman" w:hAnsi="Times New Roman"/>
          <w:sz w:val="22"/>
          <w:szCs w:val="22"/>
        </w:rPr>
        <w:t>Neprecizitāte – problēma, kas neizraisa iespējamus zudumus un ir uzskatāma par RSPS programmatūras kļūdu, neprecizitāti vai nekorektu darbību, kas rada nelielu ietekmi uz darbu RSPS (</w:t>
      </w:r>
      <w:r w:rsidRPr="00137708">
        <w:rPr>
          <w:rFonts w:ascii="Times New Roman" w:hAnsi="Times New Roman"/>
          <w:b/>
          <w:bCs/>
          <w:sz w:val="22"/>
          <w:szCs w:val="22"/>
        </w:rPr>
        <w:t>4.kategorija - garantija</w:t>
      </w:r>
      <w:r w:rsidRPr="00137708">
        <w:rPr>
          <w:rFonts w:ascii="Times New Roman" w:hAnsi="Times New Roman"/>
          <w:sz w:val="22"/>
          <w:szCs w:val="22"/>
        </w:rPr>
        <w:t>).</w:t>
      </w:r>
    </w:p>
    <w:p w14:paraId="11827348" w14:textId="1A5D7FC6" w:rsidR="000D2D5A" w:rsidRPr="00137708" w:rsidRDefault="000D2D5A" w:rsidP="00137708">
      <w:pPr>
        <w:pStyle w:val="ListParagraph"/>
        <w:numPr>
          <w:ilvl w:val="1"/>
          <w:numId w:val="4"/>
        </w:numPr>
        <w:jc w:val="both"/>
        <w:rPr>
          <w:rFonts w:ascii="Times New Roman" w:hAnsi="Times New Roman"/>
          <w:sz w:val="22"/>
          <w:szCs w:val="22"/>
        </w:rPr>
      </w:pPr>
      <w:r w:rsidRPr="00137708">
        <w:rPr>
          <w:rFonts w:ascii="Times New Roman" w:hAnsi="Times New Roman"/>
          <w:sz w:val="22"/>
          <w:szCs w:val="22"/>
        </w:rPr>
        <w:t>Izmaiņas – pieprasījums veikt izmaiņas vai papildināt RSPS funkcionalitāti, dokumentāciju</w:t>
      </w:r>
      <w:r w:rsidR="00D61D6D">
        <w:rPr>
          <w:rFonts w:ascii="Times New Roman" w:hAnsi="Times New Roman"/>
          <w:sz w:val="22"/>
          <w:szCs w:val="22"/>
        </w:rPr>
        <w:t>,</w:t>
      </w:r>
      <w:r w:rsidRPr="00137708">
        <w:rPr>
          <w:rFonts w:ascii="Times New Roman" w:hAnsi="Times New Roman"/>
          <w:sz w:val="22"/>
          <w:szCs w:val="22"/>
        </w:rPr>
        <w:t xml:space="preserve"> vai veikt citus papildu darbus, kas atšķiras no iepriekš aprakstītajām kategorijām (</w:t>
      </w:r>
      <w:r w:rsidRPr="00137708">
        <w:rPr>
          <w:rFonts w:ascii="Times New Roman" w:hAnsi="Times New Roman"/>
          <w:b/>
          <w:bCs/>
          <w:sz w:val="22"/>
          <w:szCs w:val="22"/>
        </w:rPr>
        <w:t>6.kategorija – izmaiņu pieprasījums</w:t>
      </w:r>
      <w:r w:rsidRPr="00137708">
        <w:rPr>
          <w:rFonts w:ascii="Times New Roman" w:hAnsi="Times New Roman"/>
          <w:sz w:val="22"/>
          <w:szCs w:val="22"/>
        </w:rPr>
        <w:t>).</w:t>
      </w:r>
    </w:p>
    <w:p w14:paraId="20ABC507" w14:textId="77777777" w:rsidR="000D2D5A" w:rsidRPr="00C6236D" w:rsidRDefault="000D2D5A" w:rsidP="7819F1A4">
      <w:pPr>
        <w:jc w:val="both"/>
        <w:rPr>
          <w:rFonts w:ascii="Times New Roman" w:hAnsi="Times New Roman"/>
          <w:sz w:val="22"/>
          <w:szCs w:val="22"/>
        </w:rPr>
      </w:pPr>
    </w:p>
    <w:p w14:paraId="64C0898E" w14:textId="22B639A3" w:rsidR="00F55C6F" w:rsidRPr="00C6236D" w:rsidRDefault="729CA901" w:rsidP="7819F1A4">
      <w:pPr>
        <w:pStyle w:val="ListParagraph"/>
        <w:numPr>
          <w:ilvl w:val="0"/>
          <w:numId w:val="4"/>
        </w:numPr>
        <w:jc w:val="both"/>
        <w:rPr>
          <w:rFonts w:ascii="Times New Roman" w:hAnsi="Times New Roman"/>
          <w:b/>
          <w:bCs/>
          <w:sz w:val="22"/>
          <w:szCs w:val="22"/>
        </w:rPr>
      </w:pPr>
      <w:r w:rsidRPr="00C6236D">
        <w:rPr>
          <w:rFonts w:ascii="Times New Roman" w:hAnsi="Times New Roman"/>
          <w:b/>
          <w:bCs/>
          <w:sz w:val="22"/>
          <w:szCs w:val="22"/>
        </w:rPr>
        <w:t xml:space="preserve">Lietotnes drošības </w:t>
      </w:r>
      <w:r w:rsidR="32E4255B" w:rsidRPr="00C6236D">
        <w:rPr>
          <w:rFonts w:ascii="Times New Roman" w:hAnsi="Times New Roman"/>
          <w:b/>
          <w:bCs/>
          <w:sz w:val="22"/>
          <w:szCs w:val="22"/>
        </w:rPr>
        <w:t xml:space="preserve">un pieejamības </w:t>
      </w:r>
      <w:r w:rsidRPr="00C6236D">
        <w:rPr>
          <w:rFonts w:ascii="Times New Roman" w:hAnsi="Times New Roman"/>
          <w:b/>
          <w:bCs/>
          <w:sz w:val="22"/>
          <w:szCs w:val="22"/>
        </w:rPr>
        <w:t>uzlabojumi</w:t>
      </w:r>
      <w:r w:rsidR="3187A550" w:rsidRPr="00C6236D">
        <w:rPr>
          <w:rFonts w:ascii="Times New Roman" w:hAnsi="Times New Roman"/>
          <w:b/>
          <w:bCs/>
          <w:sz w:val="22"/>
          <w:szCs w:val="22"/>
        </w:rPr>
        <w:t>:</w:t>
      </w:r>
    </w:p>
    <w:p w14:paraId="2C848E17" w14:textId="7E9DB3F4" w:rsidR="006A23E4" w:rsidRPr="00C6236D" w:rsidRDefault="32E4255B" w:rsidP="7819F1A4">
      <w:pPr>
        <w:pStyle w:val="ListParagraph"/>
        <w:numPr>
          <w:ilvl w:val="1"/>
          <w:numId w:val="4"/>
        </w:numPr>
        <w:jc w:val="both"/>
        <w:rPr>
          <w:rFonts w:ascii="Times New Roman" w:hAnsi="Times New Roman"/>
          <w:sz w:val="22"/>
          <w:szCs w:val="22"/>
        </w:rPr>
      </w:pPr>
      <w:r w:rsidRPr="00C6236D">
        <w:rPr>
          <w:rFonts w:ascii="Times New Roman" w:hAnsi="Times New Roman"/>
          <w:sz w:val="22"/>
          <w:szCs w:val="22"/>
        </w:rPr>
        <w:t>Reģistrēšanas process:</w:t>
      </w:r>
    </w:p>
    <w:p w14:paraId="06AA2B47" w14:textId="2149EFE3" w:rsidR="001C212E" w:rsidRPr="00C6236D" w:rsidRDefault="106A1164" w:rsidP="00D61D6D">
      <w:pPr>
        <w:pStyle w:val="ListParagraph"/>
        <w:numPr>
          <w:ilvl w:val="2"/>
          <w:numId w:val="4"/>
        </w:numPr>
        <w:ind w:left="1276" w:hanging="556"/>
        <w:jc w:val="both"/>
        <w:rPr>
          <w:rFonts w:ascii="Times New Roman" w:hAnsi="Times New Roman"/>
          <w:sz w:val="22"/>
          <w:szCs w:val="22"/>
        </w:rPr>
      </w:pPr>
      <w:r w:rsidRPr="00C6236D">
        <w:rPr>
          <w:rFonts w:ascii="Times New Roman" w:hAnsi="Times New Roman"/>
          <w:sz w:val="22"/>
          <w:szCs w:val="22"/>
        </w:rPr>
        <w:t>Nodrošināt jaunu Lietotnes lietotāju reģistrēšanu ar e-pastu un paroli, sūtot uz norādīto e-pasta adresi apstiprināšanas saiti.</w:t>
      </w:r>
    </w:p>
    <w:p w14:paraId="494B04F4" w14:textId="77777777" w:rsidR="001C212E" w:rsidRPr="00C6236D" w:rsidRDefault="106A1164" w:rsidP="00D61D6D">
      <w:pPr>
        <w:pStyle w:val="ListParagraph"/>
        <w:numPr>
          <w:ilvl w:val="2"/>
          <w:numId w:val="4"/>
        </w:numPr>
        <w:ind w:left="1276" w:hanging="556"/>
        <w:jc w:val="both"/>
        <w:rPr>
          <w:rFonts w:ascii="Times New Roman" w:hAnsi="Times New Roman"/>
          <w:sz w:val="22"/>
          <w:szCs w:val="22"/>
        </w:rPr>
      </w:pPr>
      <w:r w:rsidRPr="00C6236D">
        <w:rPr>
          <w:rFonts w:ascii="Times New Roman" w:hAnsi="Times New Roman"/>
          <w:sz w:val="22"/>
          <w:szCs w:val="22"/>
        </w:rPr>
        <w:t>Ļaut ar e-pastu reģistrētam Lietotnes lietotājam savā profilā papildus reģistrēt mobilā tālruņa numuru, sūtot uz to SMS īsziņu ar verifikācijas kodu.</w:t>
      </w:r>
    </w:p>
    <w:p w14:paraId="5E09ED64" w14:textId="77777777" w:rsidR="001C212E" w:rsidRPr="00C6236D" w:rsidRDefault="106A1164" w:rsidP="00D61D6D">
      <w:pPr>
        <w:pStyle w:val="ListParagraph"/>
        <w:numPr>
          <w:ilvl w:val="2"/>
          <w:numId w:val="4"/>
        </w:numPr>
        <w:ind w:left="1276" w:hanging="556"/>
        <w:jc w:val="both"/>
        <w:rPr>
          <w:rFonts w:ascii="Times New Roman" w:hAnsi="Times New Roman"/>
          <w:sz w:val="22"/>
          <w:szCs w:val="22"/>
        </w:rPr>
      </w:pPr>
      <w:r w:rsidRPr="00C6236D">
        <w:rPr>
          <w:rFonts w:ascii="Times New Roman" w:hAnsi="Times New Roman"/>
          <w:sz w:val="22"/>
          <w:szCs w:val="22"/>
        </w:rPr>
        <w:t>Visiem Lietotnes lietotāju reģistrētiem e-pastiem un tālruņu numuriem jābūt unikāliem.</w:t>
      </w:r>
    </w:p>
    <w:p w14:paraId="3DE4EC9F" w14:textId="77777777" w:rsidR="001C212E" w:rsidRPr="00C6236D" w:rsidRDefault="106A1164" w:rsidP="00D61D6D">
      <w:pPr>
        <w:pStyle w:val="ListParagraph"/>
        <w:numPr>
          <w:ilvl w:val="2"/>
          <w:numId w:val="4"/>
        </w:numPr>
        <w:ind w:left="1276" w:hanging="556"/>
        <w:jc w:val="both"/>
        <w:rPr>
          <w:rFonts w:ascii="Times New Roman" w:hAnsi="Times New Roman"/>
          <w:sz w:val="22"/>
          <w:szCs w:val="22"/>
        </w:rPr>
      </w:pPr>
      <w:r w:rsidRPr="00C6236D">
        <w:rPr>
          <w:rFonts w:ascii="Times New Roman" w:hAnsi="Times New Roman"/>
          <w:sz w:val="22"/>
          <w:szCs w:val="22"/>
        </w:rPr>
        <w:t>Ja Lietotnes lietotājs jau ir reģistrēts ar mobilā tālruņa numuru, ļaut viņam savā profilā papildus reģistrēt e-pastu, sūtot uz norādīto e-pasta adresi apstiprināšanas saiti.</w:t>
      </w:r>
    </w:p>
    <w:p w14:paraId="12565AB1" w14:textId="47E2C3B7" w:rsidR="001C212E" w:rsidRPr="00C6236D" w:rsidRDefault="106A1164" w:rsidP="00D61D6D">
      <w:pPr>
        <w:pStyle w:val="ListParagraph"/>
        <w:numPr>
          <w:ilvl w:val="2"/>
          <w:numId w:val="4"/>
        </w:numPr>
        <w:ind w:left="1276" w:hanging="556"/>
        <w:jc w:val="both"/>
        <w:rPr>
          <w:rFonts w:ascii="Times New Roman" w:hAnsi="Times New Roman"/>
          <w:sz w:val="22"/>
          <w:szCs w:val="22"/>
        </w:rPr>
      </w:pPr>
      <w:r w:rsidRPr="00C6236D">
        <w:rPr>
          <w:rFonts w:ascii="Times New Roman" w:hAnsi="Times New Roman"/>
          <w:sz w:val="22"/>
          <w:szCs w:val="22"/>
        </w:rPr>
        <w:t>Nodrošināt Lietotnes lietotājam iespēju atjaunot paroli gan sūtot SMS īsziņu ar verifikācijas kodu uz profilā noradīto mobilā tālruņa numuru, gan sūtot apstiprināšanas saiti uz profilā norādīto e-pasta adresi.</w:t>
      </w:r>
    </w:p>
    <w:p w14:paraId="2CDDA51A" w14:textId="3A89C7A1" w:rsidR="001A5944" w:rsidRPr="00C6236D" w:rsidRDefault="729CA901" w:rsidP="00D61D6D">
      <w:pPr>
        <w:pStyle w:val="ListParagraph"/>
        <w:numPr>
          <w:ilvl w:val="2"/>
          <w:numId w:val="4"/>
        </w:numPr>
        <w:ind w:left="1276" w:hanging="556"/>
        <w:jc w:val="both"/>
        <w:rPr>
          <w:rFonts w:ascii="Times New Roman" w:hAnsi="Times New Roman"/>
          <w:sz w:val="22"/>
          <w:szCs w:val="22"/>
        </w:rPr>
      </w:pPr>
      <w:r w:rsidRPr="00C6236D">
        <w:rPr>
          <w:rFonts w:ascii="Times New Roman" w:hAnsi="Times New Roman"/>
          <w:sz w:val="22"/>
          <w:szCs w:val="22"/>
        </w:rPr>
        <w:lastRenderedPageBreak/>
        <w:t xml:space="preserve">Nodrošināt automatizētu </w:t>
      </w:r>
      <w:r w:rsidR="026A31EC" w:rsidRPr="00C6236D">
        <w:rPr>
          <w:rFonts w:ascii="Times New Roman" w:hAnsi="Times New Roman"/>
          <w:sz w:val="22"/>
          <w:szCs w:val="22"/>
        </w:rPr>
        <w:t xml:space="preserve">dinamisku </w:t>
      </w:r>
      <w:r w:rsidRPr="00C6236D">
        <w:rPr>
          <w:rFonts w:ascii="Times New Roman" w:hAnsi="Times New Roman"/>
          <w:sz w:val="22"/>
          <w:szCs w:val="22"/>
        </w:rPr>
        <w:t xml:space="preserve">lietotāja pārbaudi, veicot </w:t>
      </w:r>
      <w:r w:rsidR="32E4255B" w:rsidRPr="00C6236D">
        <w:rPr>
          <w:rFonts w:ascii="Times New Roman" w:hAnsi="Times New Roman"/>
          <w:sz w:val="22"/>
          <w:szCs w:val="22"/>
        </w:rPr>
        <w:t xml:space="preserve">Lietotnes </w:t>
      </w:r>
      <w:r w:rsidRPr="00C6236D">
        <w:rPr>
          <w:rFonts w:ascii="Times New Roman" w:hAnsi="Times New Roman"/>
          <w:sz w:val="22"/>
          <w:szCs w:val="22"/>
        </w:rPr>
        <w:t xml:space="preserve">lietotāja reģistrāciju vai </w:t>
      </w:r>
      <w:r w:rsidR="0351BE75" w:rsidRPr="00C6236D">
        <w:rPr>
          <w:rFonts w:ascii="Times New Roman" w:hAnsi="Times New Roman"/>
          <w:sz w:val="22"/>
          <w:szCs w:val="22"/>
        </w:rPr>
        <w:t>paroles atjaunošanu, lai pārliecinātos, ka lietotājs ir cilvēks, nevis mašīna.</w:t>
      </w:r>
    </w:p>
    <w:p w14:paraId="2F414DE9" w14:textId="4B69196C" w:rsidR="00606AF1" w:rsidRPr="00C6236D" w:rsidRDefault="14C595E9" w:rsidP="00D61D6D">
      <w:pPr>
        <w:pStyle w:val="ListParagraph"/>
        <w:numPr>
          <w:ilvl w:val="2"/>
          <w:numId w:val="4"/>
        </w:numPr>
        <w:ind w:left="1276" w:hanging="556"/>
        <w:jc w:val="both"/>
        <w:rPr>
          <w:rFonts w:ascii="Times New Roman" w:hAnsi="Times New Roman"/>
          <w:sz w:val="22"/>
          <w:szCs w:val="22"/>
        </w:rPr>
      </w:pPr>
      <w:r w:rsidRPr="00C6236D">
        <w:rPr>
          <w:rFonts w:ascii="Times New Roman" w:hAnsi="Times New Roman"/>
          <w:sz w:val="22"/>
          <w:szCs w:val="22"/>
        </w:rPr>
        <w:t>Regulāri automātiski atjaunot reģistrācijas / ielogošanās skata tālruņa numura ievadīšanas logā mobilo tālruņu valstu kodus.</w:t>
      </w:r>
    </w:p>
    <w:p w14:paraId="0F97F101" w14:textId="2CE8BAC7" w:rsidR="006A23E4" w:rsidRPr="00E2144A" w:rsidRDefault="32E4255B" w:rsidP="7819F1A4">
      <w:pPr>
        <w:pStyle w:val="ListParagraph"/>
        <w:numPr>
          <w:ilvl w:val="1"/>
          <w:numId w:val="4"/>
        </w:numPr>
        <w:jc w:val="both"/>
        <w:rPr>
          <w:rFonts w:ascii="Times New Roman" w:hAnsi="Times New Roman"/>
          <w:sz w:val="22"/>
          <w:szCs w:val="22"/>
        </w:rPr>
      </w:pPr>
      <w:r w:rsidRPr="00E2144A">
        <w:rPr>
          <w:rFonts w:ascii="Times New Roman" w:hAnsi="Times New Roman"/>
          <w:sz w:val="22"/>
          <w:szCs w:val="22"/>
        </w:rPr>
        <w:t>Koda biļešu pieejamība:</w:t>
      </w:r>
    </w:p>
    <w:p w14:paraId="71EB1F7E" w14:textId="4D59F850" w:rsidR="006A23E4" w:rsidRPr="00E2144A" w:rsidRDefault="32E4255B" w:rsidP="00B332C3">
      <w:pPr>
        <w:pStyle w:val="ListParagraph"/>
        <w:numPr>
          <w:ilvl w:val="2"/>
          <w:numId w:val="4"/>
        </w:numPr>
        <w:ind w:left="1276" w:hanging="556"/>
        <w:jc w:val="both"/>
        <w:rPr>
          <w:rFonts w:ascii="Times New Roman" w:hAnsi="Times New Roman"/>
          <w:sz w:val="22"/>
          <w:szCs w:val="22"/>
        </w:rPr>
      </w:pPr>
      <w:r w:rsidRPr="00E2144A">
        <w:rPr>
          <w:rFonts w:ascii="Times New Roman" w:hAnsi="Times New Roman"/>
          <w:sz w:val="22"/>
          <w:szCs w:val="22"/>
        </w:rPr>
        <w:t xml:space="preserve">Nodrošināt iespēju Lietotnes lietotājam pievienot savam Lietotnes kontam pie cita tirgotāja iegādāto koda biļeti, ja tirgotājam nav savas mobilās lietotnes un Lietotnes lietotājam pieejams iegādātās koda biļetes </w:t>
      </w:r>
      <w:proofErr w:type="spellStart"/>
      <w:r w:rsidRPr="00E2144A">
        <w:rPr>
          <w:rFonts w:ascii="Times New Roman" w:hAnsi="Times New Roman"/>
          <w:sz w:val="22"/>
          <w:szCs w:val="22"/>
        </w:rPr>
        <w:t>kvadrātkods</w:t>
      </w:r>
      <w:proofErr w:type="spellEnd"/>
      <w:r w:rsidRPr="00E2144A">
        <w:rPr>
          <w:rFonts w:ascii="Times New Roman" w:hAnsi="Times New Roman"/>
          <w:sz w:val="22"/>
          <w:szCs w:val="22"/>
        </w:rPr>
        <w:t xml:space="preserve"> drukātā vai digitālā attēla veidā.</w:t>
      </w:r>
    </w:p>
    <w:p w14:paraId="642428DF" w14:textId="77777777" w:rsidR="006A23E4" w:rsidRPr="00E2144A" w:rsidRDefault="32E4255B" w:rsidP="00B332C3">
      <w:pPr>
        <w:pStyle w:val="ListParagraph"/>
        <w:numPr>
          <w:ilvl w:val="2"/>
          <w:numId w:val="4"/>
        </w:numPr>
        <w:ind w:left="1276" w:hanging="556"/>
        <w:jc w:val="both"/>
        <w:rPr>
          <w:rFonts w:ascii="Times New Roman" w:hAnsi="Times New Roman"/>
          <w:sz w:val="22"/>
          <w:szCs w:val="22"/>
        </w:rPr>
      </w:pPr>
      <w:r w:rsidRPr="00E2144A">
        <w:rPr>
          <w:rFonts w:ascii="Times New Roman" w:hAnsi="Times New Roman"/>
          <w:sz w:val="22"/>
          <w:szCs w:val="22"/>
        </w:rPr>
        <w:t>Nodrošināt iespēju Lietotnes lietotājam apskatīt un izmantot pie cita tirgotāja iegādātās koda biļetes, ja tirgotājam ir sava mobilā lietotne.</w:t>
      </w:r>
    </w:p>
    <w:p w14:paraId="41FA4575" w14:textId="234C3FA4" w:rsidR="00E55857" w:rsidRPr="00E2144A" w:rsidRDefault="02E32FB2" w:rsidP="7819F1A4">
      <w:pPr>
        <w:pStyle w:val="ListParagraph"/>
        <w:numPr>
          <w:ilvl w:val="1"/>
          <w:numId w:val="4"/>
        </w:numPr>
        <w:jc w:val="both"/>
        <w:rPr>
          <w:rFonts w:ascii="Times New Roman" w:hAnsi="Times New Roman"/>
          <w:sz w:val="22"/>
          <w:szCs w:val="22"/>
        </w:rPr>
      </w:pPr>
      <w:r w:rsidRPr="00E2144A">
        <w:rPr>
          <w:rFonts w:ascii="Times New Roman" w:hAnsi="Times New Roman"/>
          <w:sz w:val="22"/>
          <w:szCs w:val="22"/>
        </w:rPr>
        <w:t>Drošības un pieejamības risku mazināšana / novēršana:</w:t>
      </w:r>
    </w:p>
    <w:p w14:paraId="717D11B1" w14:textId="2AC4C843" w:rsidR="006A23E4" w:rsidRPr="00E2144A" w:rsidRDefault="32E4255B" w:rsidP="00B332C3">
      <w:pPr>
        <w:pStyle w:val="ListParagraph"/>
        <w:numPr>
          <w:ilvl w:val="2"/>
          <w:numId w:val="4"/>
        </w:numPr>
        <w:ind w:left="1276" w:hanging="567"/>
        <w:jc w:val="both"/>
        <w:rPr>
          <w:rFonts w:ascii="Times New Roman" w:hAnsi="Times New Roman"/>
          <w:sz w:val="22"/>
          <w:szCs w:val="22"/>
        </w:rPr>
      </w:pPr>
      <w:r w:rsidRPr="00E2144A">
        <w:rPr>
          <w:rFonts w:ascii="Times New Roman" w:hAnsi="Times New Roman"/>
          <w:sz w:val="22"/>
          <w:szCs w:val="22"/>
        </w:rPr>
        <w:t xml:space="preserve">Novērst Lietotnes darbības kļūdu, kad, atverot Lietotni, lietotājam tiek rādīts </w:t>
      </w:r>
      <w:proofErr w:type="spellStart"/>
      <w:r w:rsidRPr="00E2144A">
        <w:rPr>
          <w:rFonts w:ascii="Times New Roman" w:hAnsi="Times New Roman"/>
          <w:sz w:val="22"/>
          <w:szCs w:val="22"/>
        </w:rPr>
        <w:t>sākumskats</w:t>
      </w:r>
      <w:proofErr w:type="spellEnd"/>
      <w:r w:rsidRPr="00E2144A">
        <w:rPr>
          <w:rFonts w:ascii="Times New Roman" w:hAnsi="Times New Roman"/>
          <w:sz w:val="22"/>
          <w:szCs w:val="22"/>
        </w:rPr>
        <w:t xml:space="preserve"> ar Pasūtītāja logo bez pogām, no kura nav iespējams pāriet pie nākamajiem skatiem un uzsākt Lietotnes lietošanu</w:t>
      </w:r>
      <w:r w:rsidR="47EAA1AD" w:rsidRPr="00E2144A">
        <w:rPr>
          <w:rFonts w:ascii="Times New Roman" w:hAnsi="Times New Roman"/>
          <w:sz w:val="22"/>
          <w:szCs w:val="22"/>
        </w:rPr>
        <w:t xml:space="preserve">, vai </w:t>
      </w:r>
      <w:r w:rsidR="3E427AF0" w:rsidRPr="00E2144A">
        <w:rPr>
          <w:rFonts w:ascii="Times New Roman" w:hAnsi="Times New Roman"/>
          <w:sz w:val="22"/>
          <w:szCs w:val="22"/>
        </w:rPr>
        <w:t xml:space="preserve">Lietotnes atvēršanas procesā </w:t>
      </w:r>
      <w:r w:rsidR="47EAA1AD" w:rsidRPr="00E2144A">
        <w:rPr>
          <w:rFonts w:ascii="Times New Roman" w:hAnsi="Times New Roman"/>
          <w:sz w:val="22"/>
          <w:szCs w:val="22"/>
        </w:rPr>
        <w:t>raustās sākumekrāns</w:t>
      </w:r>
      <w:r w:rsidRPr="00E2144A">
        <w:rPr>
          <w:rFonts w:ascii="Times New Roman" w:hAnsi="Times New Roman"/>
          <w:sz w:val="22"/>
          <w:szCs w:val="22"/>
        </w:rPr>
        <w:t>.</w:t>
      </w:r>
    </w:p>
    <w:p w14:paraId="772E7BA0" w14:textId="5D67DC2C" w:rsidR="006A23E4" w:rsidRPr="00E2144A" w:rsidRDefault="32E4255B" w:rsidP="00B332C3">
      <w:pPr>
        <w:pStyle w:val="ListParagraph"/>
        <w:numPr>
          <w:ilvl w:val="2"/>
          <w:numId w:val="4"/>
        </w:numPr>
        <w:ind w:left="1276" w:hanging="567"/>
        <w:jc w:val="both"/>
        <w:rPr>
          <w:rFonts w:ascii="Times New Roman" w:hAnsi="Times New Roman"/>
          <w:sz w:val="22"/>
          <w:szCs w:val="22"/>
        </w:rPr>
      </w:pPr>
      <w:r w:rsidRPr="00E2144A">
        <w:rPr>
          <w:rFonts w:ascii="Times New Roman" w:hAnsi="Times New Roman"/>
          <w:sz w:val="22"/>
          <w:szCs w:val="22"/>
        </w:rPr>
        <w:t xml:space="preserve">Liegt Lietotnes lietotājam </w:t>
      </w:r>
      <w:r w:rsidR="00EA3355">
        <w:rPr>
          <w:rFonts w:ascii="Times New Roman" w:hAnsi="Times New Roman"/>
          <w:sz w:val="22"/>
          <w:szCs w:val="22"/>
        </w:rPr>
        <w:t>uzņemt</w:t>
      </w:r>
      <w:r w:rsidRPr="00E2144A">
        <w:rPr>
          <w:rFonts w:ascii="Times New Roman" w:hAnsi="Times New Roman"/>
          <w:sz w:val="22"/>
          <w:szCs w:val="22"/>
        </w:rPr>
        <w:t xml:space="preserve"> Lietotnes pēdējā brauciena reģistrācijas skata ekrānuzņēmumu.</w:t>
      </w:r>
    </w:p>
    <w:p w14:paraId="3AD4D124" w14:textId="77777777" w:rsidR="006A23E4" w:rsidRPr="00E2144A" w:rsidRDefault="32E4255B" w:rsidP="00B332C3">
      <w:pPr>
        <w:pStyle w:val="ListParagraph"/>
        <w:numPr>
          <w:ilvl w:val="2"/>
          <w:numId w:val="4"/>
        </w:numPr>
        <w:ind w:left="1276" w:hanging="567"/>
        <w:jc w:val="both"/>
        <w:rPr>
          <w:rFonts w:ascii="Times New Roman" w:hAnsi="Times New Roman"/>
          <w:sz w:val="22"/>
          <w:szCs w:val="22"/>
        </w:rPr>
      </w:pPr>
      <w:r w:rsidRPr="00E2144A">
        <w:rPr>
          <w:rFonts w:ascii="Times New Roman" w:hAnsi="Times New Roman"/>
          <w:sz w:val="22"/>
          <w:szCs w:val="22"/>
        </w:rPr>
        <w:t>Ieviest kontroles mehānismu un neļaut vienam un tam pašam lietotājam ielogoties Lietotnē no vairākām viedierīcēm vienlaicīgi.</w:t>
      </w:r>
    </w:p>
    <w:p w14:paraId="36749093" w14:textId="77777777" w:rsidR="00D27316" w:rsidRPr="00E2144A" w:rsidRDefault="123B187A" w:rsidP="00B332C3">
      <w:pPr>
        <w:pStyle w:val="ListParagraph"/>
        <w:numPr>
          <w:ilvl w:val="2"/>
          <w:numId w:val="4"/>
        </w:numPr>
        <w:ind w:left="1276" w:hanging="567"/>
        <w:jc w:val="both"/>
        <w:rPr>
          <w:rFonts w:ascii="Times New Roman" w:hAnsi="Times New Roman"/>
          <w:sz w:val="22"/>
          <w:szCs w:val="22"/>
        </w:rPr>
      </w:pPr>
      <w:r w:rsidRPr="00E2144A">
        <w:rPr>
          <w:rFonts w:ascii="Times New Roman" w:hAnsi="Times New Roman"/>
          <w:sz w:val="22"/>
          <w:szCs w:val="22"/>
        </w:rPr>
        <w:t>Papildināt RSPS pārvaldības paneli ar bankas karšu dzēšanas funkciju gadījumam, kad pie Pasūtītāja vēršas Lietotnes lietotājs – bankas kartes īpašnieks ar lūgumu dzēst viņam piederošo bankas karti no viņa un / vai citu lietotāju profiliem.</w:t>
      </w:r>
    </w:p>
    <w:p w14:paraId="11683450" w14:textId="590DFFD8" w:rsidR="006A23E4" w:rsidRPr="00E2144A" w:rsidRDefault="32E4255B" w:rsidP="00B332C3">
      <w:pPr>
        <w:pStyle w:val="ListParagraph"/>
        <w:numPr>
          <w:ilvl w:val="2"/>
          <w:numId w:val="4"/>
        </w:numPr>
        <w:ind w:left="1276" w:hanging="567"/>
        <w:jc w:val="both"/>
        <w:rPr>
          <w:rFonts w:ascii="Times New Roman" w:hAnsi="Times New Roman"/>
          <w:sz w:val="22"/>
          <w:szCs w:val="22"/>
        </w:rPr>
      </w:pPr>
      <w:r w:rsidRPr="00E2144A">
        <w:rPr>
          <w:rFonts w:ascii="Times New Roman" w:hAnsi="Times New Roman"/>
          <w:sz w:val="22"/>
          <w:szCs w:val="22"/>
        </w:rPr>
        <w:t>Nodrošināt, saskaņojot ar Pasūtītāju, regulāru automātisku Lietotnes lietotāju dzēšanu, ja Digitālo biļešu sistēmā, kas emitē koda biļetes un reģistrē braucienus, tie ir dzēsti vai deaktivizēti.</w:t>
      </w:r>
    </w:p>
    <w:p w14:paraId="65AB998E" w14:textId="77777777" w:rsidR="006A23E4" w:rsidRPr="00E2144A" w:rsidRDefault="32E4255B" w:rsidP="00B332C3">
      <w:pPr>
        <w:pStyle w:val="ListParagraph"/>
        <w:numPr>
          <w:ilvl w:val="2"/>
          <w:numId w:val="4"/>
        </w:numPr>
        <w:ind w:left="1276" w:hanging="567"/>
        <w:jc w:val="both"/>
        <w:rPr>
          <w:rFonts w:ascii="Times New Roman" w:hAnsi="Times New Roman"/>
          <w:sz w:val="22"/>
          <w:szCs w:val="22"/>
        </w:rPr>
      </w:pPr>
      <w:r w:rsidRPr="00E2144A">
        <w:rPr>
          <w:rFonts w:ascii="Times New Roman" w:hAnsi="Times New Roman"/>
          <w:sz w:val="22"/>
          <w:szCs w:val="22"/>
        </w:rPr>
        <w:t xml:space="preserve">Izveidot programmatūras piegāžu </w:t>
      </w:r>
      <w:r w:rsidRPr="00EA3355">
        <w:rPr>
          <w:rFonts w:ascii="Times New Roman" w:hAnsi="Times New Roman"/>
          <w:sz w:val="22"/>
          <w:szCs w:val="22"/>
        </w:rPr>
        <w:t>vidē</w:t>
      </w:r>
      <w:r w:rsidRPr="00E2144A">
        <w:rPr>
          <w:rFonts w:ascii="Times New Roman" w:hAnsi="Times New Roman"/>
          <w:sz w:val="22"/>
          <w:szCs w:val="22"/>
        </w:rPr>
        <w:t xml:space="preserve"> CI/CD </w:t>
      </w:r>
      <w:proofErr w:type="spellStart"/>
      <w:r w:rsidRPr="00E2144A">
        <w:rPr>
          <w:rFonts w:ascii="Times New Roman" w:hAnsi="Times New Roman"/>
          <w:sz w:val="22"/>
          <w:szCs w:val="22"/>
        </w:rPr>
        <w:t>pipeline</w:t>
      </w:r>
      <w:proofErr w:type="spellEnd"/>
      <w:r w:rsidRPr="00E2144A">
        <w:rPr>
          <w:rFonts w:ascii="Times New Roman" w:hAnsi="Times New Roman"/>
          <w:sz w:val="22"/>
          <w:szCs w:val="22"/>
        </w:rPr>
        <w:t>, iekļaujot automatizētus koda kvalitātes un drošības pārbaudes.</w:t>
      </w:r>
    </w:p>
    <w:p w14:paraId="435476AD" w14:textId="6E75BF9B" w:rsidR="002F5FE0" w:rsidRPr="00E2144A" w:rsidRDefault="72C0FFE9" w:rsidP="00B332C3">
      <w:pPr>
        <w:pStyle w:val="ListParagraph"/>
        <w:numPr>
          <w:ilvl w:val="2"/>
          <w:numId w:val="4"/>
        </w:numPr>
        <w:ind w:left="1276" w:hanging="567"/>
        <w:jc w:val="both"/>
        <w:rPr>
          <w:rFonts w:ascii="Times New Roman" w:hAnsi="Times New Roman"/>
          <w:sz w:val="22"/>
          <w:szCs w:val="22"/>
        </w:rPr>
      </w:pPr>
      <w:r w:rsidRPr="00E2144A">
        <w:rPr>
          <w:rFonts w:ascii="Times New Roman" w:hAnsi="Times New Roman"/>
          <w:sz w:val="22"/>
          <w:szCs w:val="22"/>
        </w:rPr>
        <w:t xml:space="preserve">Veikt esošo API </w:t>
      </w:r>
      <w:r w:rsidR="195D4DC0" w:rsidRPr="00E2144A">
        <w:rPr>
          <w:rFonts w:ascii="Times New Roman" w:hAnsi="Times New Roman"/>
          <w:sz w:val="22"/>
          <w:szCs w:val="22"/>
        </w:rPr>
        <w:t xml:space="preserve">metožu </w:t>
      </w:r>
      <w:r w:rsidRPr="00E2144A">
        <w:rPr>
          <w:rFonts w:ascii="Times New Roman" w:hAnsi="Times New Roman"/>
          <w:sz w:val="22"/>
          <w:szCs w:val="22"/>
        </w:rPr>
        <w:t>auditu</w:t>
      </w:r>
      <w:r w:rsidR="0F43BD9E" w:rsidRPr="00E2144A">
        <w:rPr>
          <w:rFonts w:ascii="Times New Roman" w:hAnsi="Times New Roman"/>
          <w:sz w:val="22"/>
          <w:szCs w:val="22"/>
        </w:rPr>
        <w:t xml:space="preserve">, </w:t>
      </w:r>
      <w:r w:rsidR="195D4DC0" w:rsidRPr="00E2144A">
        <w:rPr>
          <w:rFonts w:ascii="Times New Roman" w:hAnsi="Times New Roman"/>
          <w:sz w:val="22"/>
          <w:szCs w:val="22"/>
        </w:rPr>
        <w:t xml:space="preserve">sagatavot </w:t>
      </w:r>
      <w:r w:rsidR="0F43BD9E" w:rsidRPr="00E2144A">
        <w:rPr>
          <w:rFonts w:ascii="Times New Roman" w:hAnsi="Times New Roman"/>
          <w:sz w:val="22"/>
          <w:szCs w:val="22"/>
        </w:rPr>
        <w:t xml:space="preserve">un izvietot </w:t>
      </w:r>
      <w:r w:rsidR="195D4DC0" w:rsidRPr="00E2144A">
        <w:rPr>
          <w:rFonts w:ascii="Times New Roman" w:hAnsi="Times New Roman"/>
          <w:sz w:val="22"/>
          <w:szCs w:val="22"/>
        </w:rPr>
        <w:t xml:space="preserve">to aprakstus </w:t>
      </w:r>
      <w:proofErr w:type="spellStart"/>
      <w:r w:rsidR="195D4DC0" w:rsidRPr="00E2144A">
        <w:rPr>
          <w:rFonts w:ascii="Times New Roman" w:hAnsi="Times New Roman"/>
          <w:sz w:val="22"/>
          <w:szCs w:val="22"/>
        </w:rPr>
        <w:t>GitLab</w:t>
      </w:r>
      <w:proofErr w:type="spellEnd"/>
      <w:r w:rsidR="195D4DC0" w:rsidRPr="00E2144A">
        <w:rPr>
          <w:rFonts w:ascii="Times New Roman" w:hAnsi="Times New Roman"/>
          <w:sz w:val="22"/>
          <w:szCs w:val="22"/>
        </w:rPr>
        <w:t xml:space="preserve"> repozitorijā atbilstoši faktiskajam pirmkodam, saglabājot tur esošo sadalījumu:</w:t>
      </w:r>
    </w:p>
    <w:p w14:paraId="1A59A836" w14:textId="44AB3CBB" w:rsidR="002F5FE0" w:rsidRPr="00E2144A" w:rsidRDefault="195D4DC0" w:rsidP="002226EB">
      <w:pPr>
        <w:pStyle w:val="ListParagraph"/>
        <w:numPr>
          <w:ilvl w:val="3"/>
          <w:numId w:val="4"/>
        </w:numPr>
        <w:tabs>
          <w:tab w:val="left" w:pos="2127"/>
        </w:tabs>
        <w:ind w:hanging="452"/>
        <w:jc w:val="both"/>
        <w:rPr>
          <w:rFonts w:ascii="Times New Roman" w:hAnsi="Times New Roman"/>
          <w:sz w:val="22"/>
          <w:szCs w:val="22"/>
        </w:rPr>
      </w:pPr>
      <w:proofErr w:type="spellStart"/>
      <w:r w:rsidRPr="00E2144A">
        <w:rPr>
          <w:rFonts w:ascii="Times New Roman" w:hAnsi="Times New Roman"/>
          <w:sz w:val="22"/>
          <w:szCs w:val="22"/>
        </w:rPr>
        <w:t>private</w:t>
      </w:r>
      <w:proofErr w:type="spellEnd"/>
      <w:r w:rsidRPr="00E2144A">
        <w:rPr>
          <w:rFonts w:ascii="Times New Roman" w:hAnsi="Times New Roman"/>
          <w:sz w:val="22"/>
          <w:szCs w:val="22"/>
        </w:rPr>
        <w:t xml:space="preserve"> API</w:t>
      </w:r>
      <w:r w:rsidR="7912593A" w:rsidRPr="00E2144A">
        <w:rPr>
          <w:rFonts w:ascii="Times New Roman" w:hAnsi="Times New Roman"/>
          <w:sz w:val="22"/>
          <w:szCs w:val="22"/>
        </w:rPr>
        <w:t>,</w:t>
      </w:r>
    </w:p>
    <w:p w14:paraId="7C96DF87" w14:textId="765EC721" w:rsidR="002F5FE0" w:rsidRPr="00E2144A" w:rsidRDefault="195D4DC0" w:rsidP="002226EB">
      <w:pPr>
        <w:pStyle w:val="ListParagraph"/>
        <w:numPr>
          <w:ilvl w:val="3"/>
          <w:numId w:val="4"/>
        </w:numPr>
        <w:tabs>
          <w:tab w:val="left" w:pos="2127"/>
        </w:tabs>
        <w:ind w:hanging="452"/>
        <w:jc w:val="both"/>
        <w:rPr>
          <w:rFonts w:ascii="Times New Roman" w:hAnsi="Times New Roman"/>
          <w:sz w:val="22"/>
          <w:szCs w:val="22"/>
        </w:rPr>
      </w:pPr>
      <w:proofErr w:type="spellStart"/>
      <w:r w:rsidRPr="00E2144A">
        <w:rPr>
          <w:rFonts w:ascii="Times New Roman" w:hAnsi="Times New Roman"/>
          <w:sz w:val="22"/>
          <w:szCs w:val="22"/>
        </w:rPr>
        <w:t>public</w:t>
      </w:r>
      <w:proofErr w:type="spellEnd"/>
      <w:r w:rsidRPr="00E2144A">
        <w:rPr>
          <w:rFonts w:ascii="Times New Roman" w:hAnsi="Times New Roman"/>
          <w:sz w:val="22"/>
          <w:szCs w:val="22"/>
        </w:rPr>
        <w:t xml:space="preserve"> API</w:t>
      </w:r>
      <w:r w:rsidR="7912593A" w:rsidRPr="00E2144A">
        <w:rPr>
          <w:rFonts w:ascii="Times New Roman" w:hAnsi="Times New Roman"/>
          <w:sz w:val="22"/>
          <w:szCs w:val="22"/>
        </w:rPr>
        <w:t>,</w:t>
      </w:r>
    </w:p>
    <w:p w14:paraId="430A3BEC" w14:textId="33BA5811" w:rsidR="002F5FE0" w:rsidRPr="00E2144A" w:rsidRDefault="195D4DC0" w:rsidP="002226EB">
      <w:pPr>
        <w:pStyle w:val="ListParagraph"/>
        <w:numPr>
          <w:ilvl w:val="3"/>
          <w:numId w:val="4"/>
        </w:numPr>
        <w:tabs>
          <w:tab w:val="left" w:pos="2127"/>
        </w:tabs>
        <w:ind w:hanging="452"/>
        <w:jc w:val="both"/>
        <w:rPr>
          <w:rFonts w:ascii="Times New Roman" w:hAnsi="Times New Roman"/>
          <w:sz w:val="22"/>
          <w:szCs w:val="22"/>
        </w:rPr>
      </w:pPr>
      <w:r w:rsidRPr="00E2144A">
        <w:rPr>
          <w:rFonts w:ascii="Times New Roman" w:hAnsi="Times New Roman"/>
          <w:sz w:val="22"/>
          <w:szCs w:val="22"/>
        </w:rPr>
        <w:t>report API</w:t>
      </w:r>
      <w:r w:rsidR="7912593A" w:rsidRPr="00E2144A">
        <w:rPr>
          <w:rFonts w:ascii="Times New Roman" w:hAnsi="Times New Roman"/>
          <w:sz w:val="22"/>
          <w:szCs w:val="22"/>
        </w:rPr>
        <w:t>,</w:t>
      </w:r>
    </w:p>
    <w:p w14:paraId="7AA9AC90" w14:textId="09B47DE0" w:rsidR="002F5FE0" w:rsidRPr="00E2144A" w:rsidRDefault="195D4DC0" w:rsidP="002226EB">
      <w:pPr>
        <w:pStyle w:val="ListParagraph"/>
        <w:numPr>
          <w:ilvl w:val="3"/>
          <w:numId w:val="4"/>
        </w:numPr>
        <w:tabs>
          <w:tab w:val="left" w:pos="2127"/>
        </w:tabs>
        <w:ind w:hanging="452"/>
        <w:jc w:val="both"/>
        <w:rPr>
          <w:rFonts w:ascii="Times New Roman" w:hAnsi="Times New Roman"/>
          <w:sz w:val="22"/>
          <w:szCs w:val="22"/>
        </w:rPr>
      </w:pPr>
      <w:proofErr w:type="spellStart"/>
      <w:r w:rsidRPr="00E2144A">
        <w:rPr>
          <w:rFonts w:ascii="Times New Roman" w:hAnsi="Times New Roman"/>
          <w:sz w:val="22"/>
          <w:szCs w:val="22"/>
        </w:rPr>
        <w:t>verification</w:t>
      </w:r>
      <w:proofErr w:type="spellEnd"/>
      <w:r w:rsidRPr="00E2144A">
        <w:rPr>
          <w:rFonts w:ascii="Times New Roman" w:hAnsi="Times New Roman"/>
          <w:sz w:val="22"/>
          <w:szCs w:val="22"/>
        </w:rPr>
        <w:t xml:space="preserve"> API</w:t>
      </w:r>
      <w:r w:rsidR="0F43BD9E" w:rsidRPr="00E2144A">
        <w:rPr>
          <w:rFonts w:ascii="Times New Roman" w:hAnsi="Times New Roman"/>
          <w:sz w:val="22"/>
          <w:szCs w:val="22"/>
        </w:rPr>
        <w:t>.</w:t>
      </w:r>
    </w:p>
    <w:p w14:paraId="785E6DCB" w14:textId="65741B2B" w:rsidR="00513208" w:rsidRPr="00E2144A" w:rsidRDefault="3E427AF0" w:rsidP="002226EB">
      <w:pPr>
        <w:pStyle w:val="ListParagraph"/>
        <w:numPr>
          <w:ilvl w:val="2"/>
          <w:numId w:val="4"/>
        </w:numPr>
        <w:ind w:left="1276" w:hanging="556"/>
        <w:jc w:val="both"/>
        <w:rPr>
          <w:rFonts w:ascii="Times New Roman" w:hAnsi="Times New Roman"/>
          <w:sz w:val="22"/>
          <w:szCs w:val="22"/>
        </w:rPr>
      </w:pPr>
      <w:r w:rsidRPr="00E2144A">
        <w:rPr>
          <w:rFonts w:ascii="Times New Roman" w:hAnsi="Times New Roman"/>
          <w:sz w:val="22"/>
          <w:szCs w:val="22"/>
        </w:rPr>
        <w:t>Izveidot kļūdu un atbilstošo kļūdas paziņojumu klasifikatoru 3 valodās – latviešu, angļu un ukraiņu valodā, kuru Pasūtītājs var patstāvīgi pārvaldīt</w:t>
      </w:r>
      <w:r w:rsidR="7B3430E5" w:rsidRPr="00E2144A">
        <w:rPr>
          <w:rFonts w:ascii="Times New Roman" w:hAnsi="Times New Roman"/>
          <w:sz w:val="22"/>
          <w:szCs w:val="22"/>
        </w:rPr>
        <w:t>, rediģēt tekstus</w:t>
      </w:r>
      <w:r w:rsidRPr="00E2144A">
        <w:rPr>
          <w:rFonts w:ascii="Times New Roman" w:hAnsi="Times New Roman"/>
          <w:sz w:val="22"/>
          <w:szCs w:val="22"/>
        </w:rPr>
        <w:t xml:space="preserve">, </w:t>
      </w:r>
      <w:r w:rsidR="7B3430E5" w:rsidRPr="00E2144A">
        <w:rPr>
          <w:rFonts w:ascii="Times New Roman" w:hAnsi="Times New Roman"/>
          <w:sz w:val="22"/>
          <w:szCs w:val="22"/>
        </w:rPr>
        <w:t>pievienot un dzēst kļūdu kodus.</w:t>
      </w:r>
    </w:p>
    <w:p w14:paraId="353A5D8F" w14:textId="52C653C1" w:rsidR="003045DF" w:rsidRPr="00E2144A" w:rsidRDefault="24A96320" w:rsidP="002226EB">
      <w:pPr>
        <w:pStyle w:val="ListParagraph"/>
        <w:numPr>
          <w:ilvl w:val="2"/>
          <w:numId w:val="4"/>
        </w:numPr>
        <w:ind w:left="1276" w:hanging="556"/>
        <w:jc w:val="both"/>
        <w:rPr>
          <w:rFonts w:ascii="Times New Roman" w:hAnsi="Times New Roman"/>
          <w:sz w:val="22"/>
          <w:szCs w:val="22"/>
        </w:rPr>
      </w:pPr>
      <w:r w:rsidRPr="00E2144A">
        <w:rPr>
          <w:rFonts w:ascii="Times New Roman" w:hAnsi="Times New Roman"/>
          <w:sz w:val="22"/>
          <w:szCs w:val="22"/>
        </w:rPr>
        <w:t xml:space="preserve">Nodrošināt IP adreses, iekārtas identifikatora un mobilās </w:t>
      </w:r>
      <w:r w:rsidR="00B026E0">
        <w:rPr>
          <w:rFonts w:ascii="Times New Roman" w:hAnsi="Times New Roman"/>
          <w:sz w:val="22"/>
          <w:szCs w:val="22"/>
        </w:rPr>
        <w:t>L</w:t>
      </w:r>
      <w:r w:rsidRPr="00E2144A">
        <w:rPr>
          <w:rFonts w:ascii="Times New Roman" w:hAnsi="Times New Roman"/>
          <w:sz w:val="22"/>
          <w:szCs w:val="22"/>
        </w:rPr>
        <w:t>ietotnes izstrādātāja versijas, no kuras tiek sūtīts pieprasījums Digitālo biļešu sistēmai, nodošanu saglabāšanai Digitālo biļešu sistēmā pie katras darbības.</w:t>
      </w:r>
    </w:p>
    <w:p w14:paraId="6F1EB253" w14:textId="3BB3D7AE" w:rsidR="007E27E9" w:rsidRPr="00E2144A" w:rsidRDefault="4F9BE020" w:rsidP="7819F1A4">
      <w:pPr>
        <w:pStyle w:val="ListParagraph"/>
        <w:numPr>
          <w:ilvl w:val="2"/>
          <w:numId w:val="4"/>
        </w:numPr>
        <w:jc w:val="both"/>
        <w:rPr>
          <w:rFonts w:ascii="Times New Roman" w:hAnsi="Times New Roman"/>
          <w:sz w:val="22"/>
          <w:szCs w:val="22"/>
        </w:rPr>
      </w:pPr>
      <w:r w:rsidRPr="00E2144A">
        <w:rPr>
          <w:rFonts w:ascii="Times New Roman" w:hAnsi="Times New Roman"/>
          <w:sz w:val="22"/>
          <w:szCs w:val="22"/>
        </w:rPr>
        <w:t xml:space="preserve">Nodrošināt lietotājam iespēju Lietotnē apskatīt pamatdatus par lietotāju, </w:t>
      </w:r>
      <w:r w:rsidR="74B5F114" w:rsidRPr="00E2144A">
        <w:rPr>
          <w:rFonts w:ascii="Times New Roman" w:hAnsi="Times New Roman"/>
          <w:sz w:val="22"/>
          <w:szCs w:val="22"/>
        </w:rPr>
        <w:t>L</w:t>
      </w:r>
      <w:r w:rsidRPr="00E2144A">
        <w:rPr>
          <w:rFonts w:ascii="Times New Roman" w:hAnsi="Times New Roman"/>
          <w:sz w:val="22"/>
          <w:szCs w:val="22"/>
        </w:rPr>
        <w:t>ietotnes versiju u.tml., kas nepieciešams lietotāju atbalsta nodrošināšanai, datu apjomu un vizualizāciju saskaņojot ar Pasūtītāju.</w:t>
      </w:r>
    </w:p>
    <w:p w14:paraId="4F77E948" w14:textId="77777777" w:rsidR="00364608" w:rsidRPr="00E2144A" w:rsidRDefault="00364608" w:rsidP="7819F1A4">
      <w:pPr>
        <w:jc w:val="both"/>
        <w:rPr>
          <w:rFonts w:ascii="Times New Roman" w:hAnsi="Times New Roman"/>
          <w:sz w:val="22"/>
          <w:szCs w:val="22"/>
        </w:rPr>
      </w:pPr>
    </w:p>
    <w:p w14:paraId="70B18E03" w14:textId="1EE2B908" w:rsidR="00960046" w:rsidRPr="00E2144A" w:rsidRDefault="5FB13AC7" w:rsidP="7819F1A4">
      <w:pPr>
        <w:pStyle w:val="ListParagraph"/>
        <w:numPr>
          <w:ilvl w:val="0"/>
          <w:numId w:val="4"/>
        </w:numPr>
        <w:jc w:val="both"/>
        <w:rPr>
          <w:rFonts w:ascii="Times New Roman" w:hAnsi="Times New Roman"/>
          <w:b/>
          <w:bCs/>
          <w:sz w:val="22"/>
          <w:szCs w:val="22"/>
        </w:rPr>
      </w:pPr>
      <w:r w:rsidRPr="00E2144A">
        <w:rPr>
          <w:rFonts w:ascii="Times New Roman" w:hAnsi="Times New Roman"/>
          <w:b/>
          <w:bCs/>
          <w:sz w:val="22"/>
          <w:szCs w:val="22"/>
        </w:rPr>
        <w:t>Lietotnes f</w:t>
      </w:r>
      <w:r w:rsidR="6690AF72" w:rsidRPr="00E2144A">
        <w:rPr>
          <w:rFonts w:ascii="Times New Roman" w:hAnsi="Times New Roman"/>
          <w:b/>
          <w:bCs/>
          <w:sz w:val="22"/>
          <w:szCs w:val="22"/>
        </w:rPr>
        <w:t xml:space="preserve">unkcionalitātes </w:t>
      </w:r>
      <w:r w:rsidR="12B23B65" w:rsidRPr="00E2144A">
        <w:rPr>
          <w:rFonts w:ascii="Times New Roman" w:hAnsi="Times New Roman"/>
          <w:b/>
          <w:bCs/>
          <w:sz w:val="22"/>
          <w:szCs w:val="22"/>
        </w:rPr>
        <w:t>paplašināšana</w:t>
      </w:r>
      <w:r w:rsidR="3A851A6F" w:rsidRPr="00E2144A">
        <w:rPr>
          <w:rFonts w:ascii="Times New Roman" w:hAnsi="Times New Roman"/>
          <w:b/>
          <w:bCs/>
          <w:sz w:val="22"/>
          <w:szCs w:val="22"/>
        </w:rPr>
        <w:t>:</w:t>
      </w:r>
    </w:p>
    <w:p w14:paraId="2A1FE04A" w14:textId="126221B6" w:rsidR="002A4345" w:rsidRPr="00E2144A" w:rsidRDefault="12B23B65" w:rsidP="7819F1A4">
      <w:pPr>
        <w:pStyle w:val="ListParagraph"/>
        <w:numPr>
          <w:ilvl w:val="1"/>
          <w:numId w:val="4"/>
        </w:numPr>
        <w:jc w:val="both"/>
        <w:rPr>
          <w:rFonts w:ascii="Times New Roman" w:hAnsi="Times New Roman"/>
          <w:sz w:val="22"/>
          <w:szCs w:val="22"/>
        </w:rPr>
      </w:pPr>
      <w:r w:rsidRPr="00E2144A">
        <w:rPr>
          <w:rFonts w:ascii="Times New Roman" w:hAnsi="Times New Roman"/>
          <w:sz w:val="22"/>
          <w:szCs w:val="22"/>
        </w:rPr>
        <w:t>Integrēt Lietotnē Pasūtītāja rīcībā esoš</w:t>
      </w:r>
      <w:r w:rsidR="4DEB8ED1" w:rsidRPr="00E2144A">
        <w:rPr>
          <w:rFonts w:ascii="Times New Roman" w:hAnsi="Times New Roman"/>
          <w:sz w:val="22"/>
          <w:szCs w:val="22"/>
        </w:rPr>
        <w:t>o</w:t>
      </w:r>
      <w:r w:rsidR="39EFAD2A" w:rsidRPr="00E2144A">
        <w:rPr>
          <w:rFonts w:ascii="Times New Roman" w:hAnsi="Times New Roman"/>
          <w:sz w:val="22"/>
          <w:szCs w:val="22"/>
        </w:rPr>
        <w:t xml:space="preserve"> virtuāl</w:t>
      </w:r>
      <w:r w:rsidR="4DEB8ED1" w:rsidRPr="00E2144A">
        <w:rPr>
          <w:rFonts w:ascii="Times New Roman" w:hAnsi="Times New Roman"/>
          <w:sz w:val="22"/>
          <w:szCs w:val="22"/>
        </w:rPr>
        <w:t>o</w:t>
      </w:r>
      <w:r w:rsidR="39EFAD2A" w:rsidRPr="00E2144A">
        <w:rPr>
          <w:rFonts w:ascii="Times New Roman" w:hAnsi="Times New Roman"/>
          <w:sz w:val="22"/>
          <w:szCs w:val="22"/>
        </w:rPr>
        <w:t xml:space="preserve"> tablo</w:t>
      </w:r>
      <w:r w:rsidRPr="00E2144A">
        <w:rPr>
          <w:rFonts w:ascii="Times New Roman" w:hAnsi="Times New Roman"/>
          <w:sz w:val="22"/>
          <w:szCs w:val="22"/>
        </w:rPr>
        <w:t xml:space="preserve"> (turpmāk – </w:t>
      </w:r>
      <w:r w:rsidR="39EFAD2A" w:rsidRPr="00E2144A">
        <w:rPr>
          <w:rFonts w:ascii="Times New Roman" w:hAnsi="Times New Roman"/>
          <w:sz w:val="22"/>
          <w:szCs w:val="22"/>
        </w:rPr>
        <w:t>Tablo</w:t>
      </w:r>
      <w:r w:rsidRPr="00E2144A">
        <w:rPr>
          <w:rFonts w:ascii="Times New Roman" w:hAnsi="Times New Roman"/>
          <w:sz w:val="22"/>
          <w:szCs w:val="22"/>
        </w:rPr>
        <w:t xml:space="preserve">), kurā ir pieejami aktuālie Rīgas sabiedriskā transporta maršruti, </w:t>
      </w:r>
      <w:r w:rsidR="4DEB8ED1" w:rsidRPr="00E2144A">
        <w:rPr>
          <w:rFonts w:ascii="Times New Roman" w:hAnsi="Times New Roman"/>
          <w:sz w:val="22"/>
          <w:szCs w:val="22"/>
        </w:rPr>
        <w:t xml:space="preserve">maršrutu plānotājs, maršrutu karte, plānotie </w:t>
      </w:r>
      <w:r w:rsidRPr="00E2144A">
        <w:rPr>
          <w:rFonts w:ascii="Times New Roman" w:hAnsi="Times New Roman"/>
          <w:sz w:val="22"/>
          <w:szCs w:val="22"/>
        </w:rPr>
        <w:t>kustības saraksti un prognozētie sabiedrisko transportlīdzekļu (turpmāk – STL) pienākšanas laiki tiešsaistes režīmā</w:t>
      </w:r>
      <w:r w:rsidR="4DEB8ED1" w:rsidRPr="00E2144A">
        <w:rPr>
          <w:rFonts w:ascii="Times New Roman" w:hAnsi="Times New Roman"/>
          <w:sz w:val="22"/>
          <w:szCs w:val="22"/>
        </w:rPr>
        <w:t xml:space="preserve">, un kurš realizēts kā WEB </w:t>
      </w:r>
      <w:r w:rsidR="069033A0" w:rsidRPr="00E2144A">
        <w:rPr>
          <w:rFonts w:ascii="Times New Roman" w:hAnsi="Times New Roman"/>
          <w:sz w:val="22"/>
          <w:szCs w:val="22"/>
        </w:rPr>
        <w:t>lietotne</w:t>
      </w:r>
      <w:r w:rsidRPr="00E2144A">
        <w:rPr>
          <w:rFonts w:ascii="Times New Roman" w:hAnsi="Times New Roman"/>
          <w:sz w:val="22"/>
          <w:szCs w:val="22"/>
        </w:rPr>
        <w:t>.</w:t>
      </w:r>
    </w:p>
    <w:p w14:paraId="23EC457C" w14:textId="352F01E8" w:rsidR="002A4345" w:rsidRPr="00E2144A" w:rsidRDefault="12B23B65" w:rsidP="7819F1A4">
      <w:pPr>
        <w:pStyle w:val="ListParagraph"/>
        <w:numPr>
          <w:ilvl w:val="1"/>
          <w:numId w:val="4"/>
        </w:numPr>
        <w:jc w:val="both"/>
        <w:rPr>
          <w:rFonts w:ascii="Times New Roman" w:hAnsi="Times New Roman"/>
          <w:sz w:val="22"/>
          <w:szCs w:val="22"/>
        </w:rPr>
      </w:pPr>
      <w:r w:rsidRPr="00E2144A">
        <w:rPr>
          <w:rFonts w:ascii="Times New Roman" w:hAnsi="Times New Roman"/>
          <w:sz w:val="22"/>
          <w:szCs w:val="22"/>
        </w:rPr>
        <w:t xml:space="preserve">Nodrošināt </w:t>
      </w:r>
      <w:r w:rsidR="39EFAD2A" w:rsidRPr="00E2144A">
        <w:rPr>
          <w:rFonts w:ascii="Times New Roman" w:hAnsi="Times New Roman"/>
          <w:sz w:val="22"/>
          <w:szCs w:val="22"/>
        </w:rPr>
        <w:t xml:space="preserve">Tablo </w:t>
      </w:r>
      <w:r w:rsidRPr="00E2144A">
        <w:rPr>
          <w:rFonts w:ascii="Times New Roman" w:hAnsi="Times New Roman"/>
          <w:sz w:val="22"/>
          <w:szCs w:val="22"/>
        </w:rPr>
        <w:t>saskarnes pieejamību 3 valodās – latviešu, angļu un ukraiņu valodā ar iespēju lietotājam izvēlēties sev vēlamo valodu. Tekstu tulkošanu, ja tāda ir nepieciešama, nodrošina Pasūtītājs.</w:t>
      </w:r>
    </w:p>
    <w:p w14:paraId="3BBD7787" w14:textId="7433673C" w:rsidR="002A4345" w:rsidRPr="00E2144A" w:rsidRDefault="12B23B65" w:rsidP="7819F1A4">
      <w:pPr>
        <w:pStyle w:val="ListParagraph"/>
        <w:numPr>
          <w:ilvl w:val="1"/>
          <w:numId w:val="4"/>
        </w:numPr>
        <w:jc w:val="both"/>
        <w:rPr>
          <w:rFonts w:ascii="Times New Roman" w:hAnsi="Times New Roman"/>
          <w:sz w:val="22"/>
          <w:szCs w:val="22"/>
        </w:rPr>
      </w:pPr>
      <w:r w:rsidRPr="00E2144A">
        <w:rPr>
          <w:rFonts w:ascii="Times New Roman" w:hAnsi="Times New Roman"/>
          <w:sz w:val="22"/>
          <w:szCs w:val="22"/>
        </w:rPr>
        <w:t xml:space="preserve">Ja </w:t>
      </w:r>
      <w:r w:rsidR="39EFAD2A" w:rsidRPr="00E2144A">
        <w:rPr>
          <w:rFonts w:ascii="Times New Roman" w:hAnsi="Times New Roman"/>
          <w:sz w:val="22"/>
          <w:szCs w:val="22"/>
        </w:rPr>
        <w:t>Tablo</w:t>
      </w:r>
      <w:r w:rsidRPr="00E2144A">
        <w:rPr>
          <w:rFonts w:ascii="Times New Roman" w:hAnsi="Times New Roman"/>
          <w:sz w:val="22"/>
          <w:szCs w:val="22"/>
        </w:rPr>
        <w:t xml:space="preserve"> nav pieejams</w:t>
      </w:r>
      <w:r w:rsidR="4DEB8ED1" w:rsidRPr="00E2144A">
        <w:rPr>
          <w:rFonts w:ascii="Times New Roman" w:hAnsi="Times New Roman"/>
          <w:sz w:val="22"/>
          <w:szCs w:val="22"/>
        </w:rPr>
        <w:t xml:space="preserve"> vai viedtālrunī nav tīmekļa savienojuma</w:t>
      </w:r>
      <w:r w:rsidRPr="00E2144A">
        <w:rPr>
          <w:rFonts w:ascii="Times New Roman" w:hAnsi="Times New Roman"/>
          <w:sz w:val="22"/>
          <w:szCs w:val="22"/>
        </w:rPr>
        <w:t xml:space="preserve">, rādīt </w:t>
      </w:r>
      <w:r w:rsidR="743557D6" w:rsidRPr="00E2144A">
        <w:rPr>
          <w:rFonts w:ascii="Times New Roman" w:hAnsi="Times New Roman"/>
          <w:sz w:val="22"/>
          <w:szCs w:val="22"/>
        </w:rPr>
        <w:t>L</w:t>
      </w:r>
      <w:r w:rsidRPr="00E2144A">
        <w:rPr>
          <w:rFonts w:ascii="Times New Roman" w:hAnsi="Times New Roman"/>
          <w:sz w:val="22"/>
          <w:szCs w:val="22"/>
        </w:rPr>
        <w:t xml:space="preserve">ietotnes lietotājam </w:t>
      </w:r>
      <w:r w:rsidR="187A04DF" w:rsidRPr="00E2144A">
        <w:rPr>
          <w:rFonts w:ascii="Times New Roman" w:hAnsi="Times New Roman"/>
          <w:sz w:val="22"/>
          <w:szCs w:val="22"/>
        </w:rPr>
        <w:t xml:space="preserve">attiecīgo </w:t>
      </w:r>
      <w:r w:rsidRPr="00E2144A">
        <w:rPr>
          <w:rFonts w:ascii="Times New Roman" w:hAnsi="Times New Roman"/>
          <w:sz w:val="22"/>
          <w:szCs w:val="22"/>
        </w:rPr>
        <w:t>paziņojumu</w:t>
      </w:r>
      <w:r w:rsidR="187A04DF" w:rsidRPr="00E2144A">
        <w:rPr>
          <w:rFonts w:ascii="Times New Roman" w:hAnsi="Times New Roman"/>
          <w:sz w:val="22"/>
          <w:szCs w:val="22"/>
        </w:rPr>
        <w:t>,</w:t>
      </w:r>
      <w:r w:rsidRPr="00E2144A">
        <w:rPr>
          <w:rFonts w:ascii="Times New Roman" w:hAnsi="Times New Roman"/>
          <w:sz w:val="22"/>
          <w:szCs w:val="22"/>
        </w:rPr>
        <w:t xml:space="preserve"> tekstu</w:t>
      </w:r>
      <w:r w:rsidR="187A04DF" w:rsidRPr="00E2144A">
        <w:rPr>
          <w:rFonts w:ascii="Times New Roman" w:hAnsi="Times New Roman"/>
          <w:sz w:val="22"/>
          <w:szCs w:val="22"/>
        </w:rPr>
        <w:t xml:space="preserve"> saskaņojot ar Pasūtītāju.</w:t>
      </w:r>
    </w:p>
    <w:p w14:paraId="1FE27746" w14:textId="4F196C43" w:rsidR="00467B23" w:rsidRPr="00E2144A" w:rsidRDefault="79E4DDC8" w:rsidP="7819F1A4">
      <w:pPr>
        <w:pStyle w:val="ListParagraph"/>
        <w:numPr>
          <w:ilvl w:val="1"/>
          <w:numId w:val="4"/>
        </w:numPr>
        <w:jc w:val="both"/>
        <w:rPr>
          <w:rFonts w:ascii="Times New Roman" w:hAnsi="Times New Roman"/>
          <w:sz w:val="22"/>
          <w:szCs w:val="22"/>
        </w:rPr>
      </w:pPr>
      <w:r w:rsidRPr="00E2144A">
        <w:rPr>
          <w:rFonts w:ascii="Times New Roman" w:hAnsi="Times New Roman"/>
          <w:sz w:val="22"/>
          <w:szCs w:val="22"/>
        </w:rPr>
        <w:t xml:space="preserve">Pārējo </w:t>
      </w:r>
      <w:r w:rsidR="12B23B65" w:rsidRPr="00E2144A">
        <w:rPr>
          <w:rFonts w:ascii="Times New Roman" w:hAnsi="Times New Roman"/>
          <w:sz w:val="22"/>
          <w:szCs w:val="22"/>
        </w:rPr>
        <w:t>Lietotnes</w:t>
      </w:r>
      <w:r w:rsidRPr="00E2144A">
        <w:rPr>
          <w:rFonts w:ascii="Times New Roman" w:hAnsi="Times New Roman"/>
          <w:sz w:val="22"/>
          <w:szCs w:val="22"/>
        </w:rPr>
        <w:t xml:space="preserve"> funkcionalitāti saglabāt nema</w:t>
      </w:r>
      <w:r w:rsidR="003122DC">
        <w:rPr>
          <w:rFonts w:ascii="Times New Roman" w:hAnsi="Times New Roman"/>
          <w:sz w:val="22"/>
          <w:szCs w:val="22"/>
        </w:rPr>
        <w:t>i</w:t>
      </w:r>
      <w:r w:rsidRPr="00E2144A">
        <w:rPr>
          <w:rFonts w:ascii="Times New Roman" w:hAnsi="Times New Roman"/>
          <w:sz w:val="22"/>
          <w:szCs w:val="22"/>
        </w:rPr>
        <w:t>nīgu.</w:t>
      </w:r>
    </w:p>
    <w:p w14:paraId="374E7604" w14:textId="2FD39BEC" w:rsidR="00C86B46" w:rsidRDefault="00C86B46" w:rsidP="7819F1A4">
      <w:pPr>
        <w:jc w:val="both"/>
        <w:rPr>
          <w:rFonts w:ascii="Times New Roman" w:hAnsi="Times New Roman"/>
          <w:sz w:val="22"/>
          <w:szCs w:val="22"/>
        </w:rPr>
      </w:pPr>
    </w:p>
    <w:p w14:paraId="64118466" w14:textId="77BDEAF4" w:rsidR="00055363" w:rsidRDefault="00055363" w:rsidP="7819F1A4">
      <w:pPr>
        <w:jc w:val="both"/>
        <w:rPr>
          <w:rFonts w:ascii="Times New Roman" w:hAnsi="Times New Roman"/>
          <w:sz w:val="22"/>
          <w:szCs w:val="22"/>
        </w:rPr>
      </w:pPr>
    </w:p>
    <w:p w14:paraId="4BEB97DD" w14:textId="4D1EC3E8" w:rsidR="00055363" w:rsidRDefault="00055363" w:rsidP="7819F1A4">
      <w:pPr>
        <w:jc w:val="both"/>
        <w:rPr>
          <w:rFonts w:ascii="Times New Roman" w:hAnsi="Times New Roman"/>
          <w:sz w:val="22"/>
          <w:szCs w:val="22"/>
        </w:rPr>
      </w:pPr>
    </w:p>
    <w:p w14:paraId="304E7BB7" w14:textId="77777777" w:rsidR="00055363" w:rsidRPr="00E2144A" w:rsidRDefault="00055363" w:rsidP="7819F1A4">
      <w:pPr>
        <w:jc w:val="both"/>
        <w:rPr>
          <w:rFonts w:ascii="Times New Roman" w:hAnsi="Times New Roman"/>
          <w:sz w:val="22"/>
          <w:szCs w:val="22"/>
        </w:rPr>
      </w:pPr>
    </w:p>
    <w:p w14:paraId="3AA155D7" w14:textId="236DBEEB" w:rsidR="00F55C6F" w:rsidRPr="00E2144A" w:rsidRDefault="56527A5E" w:rsidP="7819F1A4">
      <w:pPr>
        <w:pStyle w:val="ListParagraph"/>
        <w:numPr>
          <w:ilvl w:val="0"/>
          <w:numId w:val="4"/>
        </w:numPr>
        <w:jc w:val="both"/>
        <w:rPr>
          <w:rFonts w:ascii="Times New Roman" w:hAnsi="Times New Roman"/>
          <w:b/>
          <w:bCs/>
          <w:sz w:val="22"/>
          <w:szCs w:val="22"/>
        </w:rPr>
      </w:pPr>
      <w:r w:rsidRPr="0AD245B2">
        <w:rPr>
          <w:rFonts w:ascii="Times New Roman" w:hAnsi="Times New Roman"/>
          <w:b/>
          <w:bCs/>
          <w:sz w:val="22"/>
          <w:szCs w:val="22"/>
        </w:rPr>
        <w:t>Izmaiņu pieprasījumi</w:t>
      </w:r>
      <w:r w:rsidR="3187A550" w:rsidRPr="0AD245B2">
        <w:rPr>
          <w:rFonts w:ascii="Times New Roman" w:hAnsi="Times New Roman"/>
          <w:b/>
          <w:bCs/>
          <w:sz w:val="22"/>
          <w:szCs w:val="22"/>
        </w:rPr>
        <w:t>:</w:t>
      </w:r>
    </w:p>
    <w:p w14:paraId="6CC026B3" w14:textId="337768BC" w:rsidR="00606AF1" w:rsidRPr="00E2144A" w:rsidRDefault="14C595E9" w:rsidP="7819F1A4">
      <w:pPr>
        <w:pStyle w:val="ListParagraph"/>
        <w:numPr>
          <w:ilvl w:val="1"/>
          <w:numId w:val="4"/>
        </w:numPr>
        <w:jc w:val="both"/>
        <w:rPr>
          <w:rFonts w:ascii="Times New Roman" w:hAnsi="Times New Roman"/>
          <w:sz w:val="22"/>
          <w:szCs w:val="22"/>
        </w:rPr>
      </w:pPr>
      <w:r w:rsidRPr="0AD245B2">
        <w:rPr>
          <w:rFonts w:ascii="Times New Roman" w:hAnsi="Times New Roman"/>
          <w:sz w:val="22"/>
          <w:szCs w:val="22"/>
        </w:rPr>
        <w:t>Sagatavot izmaiņu</w:t>
      </w:r>
      <w:r w:rsidR="174DBBB0" w:rsidRPr="0AD245B2">
        <w:rPr>
          <w:rFonts w:ascii="Times New Roman" w:hAnsi="Times New Roman"/>
          <w:sz w:val="22"/>
          <w:szCs w:val="22"/>
        </w:rPr>
        <w:t xml:space="preserve"> aprakstu</w:t>
      </w:r>
      <w:r w:rsidRPr="0AD245B2">
        <w:rPr>
          <w:rFonts w:ascii="Times New Roman" w:hAnsi="Times New Roman"/>
          <w:sz w:val="22"/>
          <w:szCs w:val="22"/>
        </w:rPr>
        <w:t xml:space="preserve">, kas nepieciešams </w:t>
      </w:r>
      <w:r w:rsidR="174DBBB0" w:rsidRPr="0AD245B2">
        <w:rPr>
          <w:rFonts w:ascii="Times New Roman" w:hAnsi="Times New Roman"/>
          <w:sz w:val="22"/>
          <w:szCs w:val="22"/>
        </w:rPr>
        <w:t xml:space="preserve">šīs Tehniskās specifikācijas </w:t>
      </w:r>
      <w:r w:rsidR="005A61B1">
        <w:rPr>
          <w:rFonts w:ascii="Times New Roman" w:hAnsi="Times New Roman"/>
          <w:sz w:val="22"/>
          <w:szCs w:val="22"/>
        </w:rPr>
        <w:t>4</w:t>
      </w:r>
      <w:r w:rsidR="174DBBB0" w:rsidRPr="0AD245B2">
        <w:rPr>
          <w:rFonts w:ascii="Times New Roman" w:hAnsi="Times New Roman"/>
          <w:sz w:val="22"/>
          <w:szCs w:val="22"/>
        </w:rPr>
        <w:t xml:space="preserve">. un </w:t>
      </w:r>
      <w:r w:rsidR="005A61B1">
        <w:rPr>
          <w:rFonts w:ascii="Times New Roman" w:hAnsi="Times New Roman"/>
          <w:sz w:val="22"/>
          <w:szCs w:val="22"/>
        </w:rPr>
        <w:t>5</w:t>
      </w:r>
      <w:r w:rsidR="174DBBB0" w:rsidRPr="0AD245B2">
        <w:rPr>
          <w:rFonts w:ascii="Times New Roman" w:hAnsi="Times New Roman"/>
          <w:sz w:val="22"/>
          <w:szCs w:val="22"/>
        </w:rPr>
        <w:t>. punktā noteikto Lietotnes drošības uzlabojumu un funkcionalitātes paplašināšanas realizācijai,</w:t>
      </w:r>
      <w:r w:rsidRPr="0AD245B2">
        <w:rPr>
          <w:rFonts w:ascii="Times New Roman" w:hAnsi="Times New Roman"/>
          <w:sz w:val="22"/>
          <w:szCs w:val="22"/>
        </w:rPr>
        <w:t xml:space="preserve"> to realizācijas un ieviešanas plānu (turpmāk – Izmaiņu plāns) un saskaņot to ar Pasūtītāju.</w:t>
      </w:r>
    </w:p>
    <w:p w14:paraId="22999C96" w14:textId="582FB165" w:rsidR="00606AF1" w:rsidRPr="00E2144A" w:rsidRDefault="14C595E9" w:rsidP="7819F1A4">
      <w:pPr>
        <w:pStyle w:val="ListParagraph"/>
        <w:numPr>
          <w:ilvl w:val="1"/>
          <w:numId w:val="4"/>
        </w:numPr>
        <w:jc w:val="both"/>
        <w:rPr>
          <w:rFonts w:ascii="Times New Roman" w:hAnsi="Times New Roman"/>
          <w:sz w:val="22"/>
          <w:szCs w:val="22"/>
        </w:rPr>
      </w:pPr>
      <w:r w:rsidRPr="0AD245B2">
        <w:rPr>
          <w:rFonts w:ascii="Times New Roman" w:hAnsi="Times New Roman"/>
          <w:sz w:val="22"/>
          <w:szCs w:val="22"/>
        </w:rPr>
        <w:t xml:space="preserve">Veikt izmaiņas saskaņā ar </w:t>
      </w:r>
      <w:r w:rsidR="174DBBB0" w:rsidRPr="0AD245B2">
        <w:rPr>
          <w:rFonts w:ascii="Times New Roman" w:hAnsi="Times New Roman"/>
          <w:sz w:val="22"/>
          <w:szCs w:val="22"/>
        </w:rPr>
        <w:t>Izmaiņu plānu</w:t>
      </w:r>
      <w:r w:rsidRPr="0AD245B2">
        <w:rPr>
          <w:rFonts w:ascii="Times New Roman" w:hAnsi="Times New Roman"/>
          <w:sz w:val="22"/>
          <w:szCs w:val="22"/>
        </w:rPr>
        <w:t>.</w:t>
      </w:r>
    </w:p>
    <w:p w14:paraId="651164BE" w14:textId="3E1A0152" w:rsidR="0084192B" w:rsidRPr="009A2EC0" w:rsidRDefault="27F1922D" w:rsidP="7819F1A4">
      <w:pPr>
        <w:pStyle w:val="ListParagraph"/>
        <w:numPr>
          <w:ilvl w:val="1"/>
          <w:numId w:val="4"/>
        </w:numPr>
        <w:jc w:val="both"/>
        <w:rPr>
          <w:rFonts w:ascii="Times New Roman" w:hAnsi="Times New Roman"/>
          <w:sz w:val="22"/>
          <w:szCs w:val="22"/>
        </w:rPr>
      </w:pPr>
      <w:r w:rsidRPr="00E2144A">
        <w:rPr>
          <w:rFonts w:ascii="Times New Roman" w:hAnsi="Times New Roman"/>
          <w:sz w:val="22"/>
          <w:szCs w:val="22"/>
        </w:rPr>
        <w:t xml:space="preserve">Izmaiņu plānā </w:t>
      </w:r>
      <w:r w:rsidR="174DBBB0" w:rsidRPr="00E2144A">
        <w:rPr>
          <w:rFonts w:ascii="Times New Roman" w:hAnsi="Times New Roman"/>
          <w:sz w:val="22"/>
          <w:szCs w:val="22"/>
        </w:rPr>
        <w:t xml:space="preserve">papildus </w:t>
      </w:r>
      <w:r w:rsidRPr="00E2144A">
        <w:rPr>
          <w:rFonts w:ascii="Times New Roman" w:hAnsi="Times New Roman"/>
          <w:sz w:val="22"/>
          <w:szCs w:val="22"/>
        </w:rPr>
        <w:t>iekļaut</w:t>
      </w:r>
      <w:r w:rsidR="174DBBB0" w:rsidRPr="00E2144A">
        <w:rPr>
          <w:rFonts w:ascii="Times New Roman" w:hAnsi="Times New Roman"/>
          <w:sz w:val="22"/>
          <w:szCs w:val="22"/>
        </w:rPr>
        <w:t xml:space="preserve"> </w:t>
      </w:r>
      <w:r w:rsidR="4CFD3C6A" w:rsidRPr="00E2144A">
        <w:rPr>
          <w:rFonts w:ascii="Times New Roman" w:hAnsi="Times New Roman"/>
          <w:sz w:val="22"/>
          <w:szCs w:val="22"/>
        </w:rPr>
        <w:t xml:space="preserve">citus </w:t>
      </w:r>
      <w:r w:rsidR="0F23421F" w:rsidRPr="009A2EC0">
        <w:rPr>
          <w:rFonts w:ascii="Times New Roman" w:hAnsi="Times New Roman"/>
          <w:sz w:val="22"/>
          <w:szCs w:val="22"/>
        </w:rPr>
        <w:t xml:space="preserve">Piegādātāja </w:t>
      </w:r>
      <w:r w:rsidRPr="009A2EC0">
        <w:rPr>
          <w:rFonts w:ascii="Times New Roman" w:hAnsi="Times New Roman"/>
          <w:sz w:val="22"/>
          <w:szCs w:val="22"/>
        </w:rPr>
        <w:t xml:space="preserve">priekšlikumus </w:t>
      </w:r>
      <w:r w:rsidR="174DBBB0" w:rsidRPr="009A2EC0">
        <w:rPr>
          <w:rFonts w:ascii="Times New Roman" w:hAnsi="Times New Roman"/>
          <w:sz w:val="22"/>
          <w:szCs w:val="22"/>
        </w:rPr>
        <w:t>Lietotnes</w:t>
      </w:r>
      <w:r w:rsidRPr="009A2EC0">
        <w:rPr>
          <w:rFonts w:ascii="Times New Roman" w:hAnsi="Times New Roman"/>
          <w:sz w:val="22"/>
          <w:szCs w:val="22"/>
        </w:rPr>
        <w:t xml:space="preserve"> </w:t>
      </w:r>
      <w:r w:rsidR="4CFD3C6A" w:rsidRPr="009A2EC0">
        <w:rPr>
          <w:rFonts w:ascii="Times New Roman" w:hAnsi="Times New Roman"/>
          <w:sz w:val="22"/>
          <w:szCs w:val="22"/>
        </w:rPr>
        <w:t xml:space="preserve">attīstībai, piemēram, uzticamības (drošuma), </w:t>
      </w:r>
      <w:r w:rsidRPr="009A2EC0">
        <w:rPr>
          <w:rFonts w:ascii="Times New Roman" w:hAnsi="Times New Roman"/>
          <w:sz w:val="22"/>
          <w:szCs w:val="22"/>
        </w:rPr>
        <w:t>veiktspējas efektivitātes</w:t>
      </w:r>
      <w:r w:rsidR="4CFD3C6A" w:rsidRPr="009A2EC0">
        <w:rPr>
          <w:rFonts w:ascii="Times New Roman" w:hAnsi="Times New Roman"/>
          <w:sz w:val="22"/>
          <w:szCs w:val="22"/>
        </w:rPr>
        <w:t xml:space="preserve">, </w:t>
      </w:r>
      <w:r w:rsidRPr="009A2EC0">
        <w:rPr>
          <w:rFonts w:ascii="Times New Roman" w:hAnsi="Times New Roman"/>
          <w:sz w:val="22"/>
          <w:szCs w:val="22"/>
        </w:rPr>
        <w:t>drošības</w:t>
      </w:r>
      <w:r w:rsidR="4CFD3C6A" w:rsidRPr="009A2EC0">
        <w:rPr>
          <w:rFonts w:ascii="Times New Roman" w:hAnsi="Times New Roman"/>
          <w:sz w:val="22"/>
          <w:szCs w:val="22"/>
        </w:rPr>
        <w:t>, elastīguma un mērogojamības uzlabojum</w:t>
      </w:r>
      <w:r w:rsidR="003122DC">
        <w:rPr>
          <w:rFonts w:ascii="Times New Roman" w:hAnsi="Times New Roman"/>
          <w:sz w:val="22"/>
          <w:szCs w:val="22"/>
        </w:rPr>
        <w:t>us</w:t>
      </w:r>
      <w:r w:rsidR="4CFD3C6A" w:rsidRPr="009A2EC0">
        <w:rPr>
          <w:rFonts w:ascii="Times New Roman" w:hAnsi="Times New Roman"/>
          <w:sz w:val="22"/>
          <w:szCs w:val="22"/>
        </w:rPr>
        <w:t>.</w:t>
      </w:r>
    </w:p>
    <w:p w14:paraId="3748607B" w14:textId="5F3E30D0" w:rsidR="00A519D2" w:rsidRDefault="56554348" w:rsidP="7819F1A4">
      <w:pPr>
        <w:pStyle w:val="ListParagraph"/>
        <w:numPr>
          <w:ilvl w:val="1"/>
          <w:numId w:val="4"/>
        </w:numPr>
        <w:jc w:val="both"/>
        <w:rPr>
          <w:rFonts w:ascii="Times New Roman" w:hAnsi="Times New Roman"/>
          <w:sz w:val="22"/>
          <w:szCs w:val="22"/>
        </w:rPr>
      </w:pPr>
      <w:r w:rsidRPr="009A2EC0">
        <w:rPr>
          <w:rFonts w:ascii="Times New Roman" w:hAnsi="Times New Roman"/>
          <w:sz w:val="22"/>
          <w:szCs w:val="22"/>
        </w:rPr>
        <w:t xml:space="preserve">Sastādot Izmaiņu plānu, plānot piegādes </w:t>
      </w:r>
      <w:r w:rsidR="292C34E6" w:rsidRPr="009A2EC0">
        <w:rPr>
          <w:rFonts w:ascii="Times New Roman" w:hAnsi="Times New Roman"/>
          <w:sz w:val="22"/>
          <w:szCs w:val="22"/>
        </w:rPr>
        <w:t>Sprintos</w:t>
      </w:r>
      <w:r w:rsidRPr="009A2EC0">
        <w:rPr>
          <w:rFonts w:ascii="Times New Roman" w:hAnsi="Times New Roman"/>
          <w:sz w:val="22"/>
          <w:szCs w:val="22"/>
        </w:rPr>
        <w:t xml:space="preserve">, katram nodevumam paredzot akcepttestēšanu, kas noteikta šīs tehniskās specifikācijas </w:t>
      </w:r>
      <w:r w:rsidR="00B539A6">
        <w:rPr>
          <w:rFonts w:ascii="Times New Roman" w:hAnsi="Times New Roman"/>
          <w:sz w:val="22"/>
          <w:szCs w:val="22"/>
        </w:rPr>
        <w:t>7</w:t>
      </w:r>
      <w:r w:rsidR="3079F36F" w:rsidRPr="00B00C3D">
        <w:rPr>
          <w:rFonts w:ascii="Times New Roman" w:hAnsi="Times New Roman"/>
          <w:sz w:val="22"/>
          <w:szCs w:val="22"/>
        </w:rPr>
        <w:t>.2.</w:t>
      </w:r>
      <w:r w:rsidR="171F0A35" w:rsidRPr="00B00C3D">
        <w:rPr>
          <w:rFonts w:ascii="Times New Roman" w:hAnsi="Times New Roman"/>
          <w:sz w:val="22"/>
          <w:szCs w:val="22"/>
        </w:rPr>
        <w:t>-</w:t>
      </w:r>
      <w:r w:rsidR="00B539A6">
        <w:rPr>
          <w:rFonts w:ascii="Times New Roman" w:hAnsi="Times New Roman"/>
          <w:sz w:val="22"/>
          <w:szCs w:val="22"/>
        </w:rPr>
        <w:t>7</w:t>
      </w:r>
      <w:r w:rsidR="171F0A35" w:rsidRPr="00B00C3D">
        <w:rPr>
          <w:rFonts w:ascii="Times New Roman" w:hAnsi="Times New Roman"/>
          <w:sz w:val="22"/>
          <w:szCs w:val="22"/>
        </w:rPr>
        <w:t>.6.</w:t>
      </w:r>
      <w:r w:rsidRPr="00B00C3D">
        <w:rPr>
          <w:rFonts w:ascii="Times New Roman" w:hAnsi="Times New Roman"/>
          <w:sz w:val="22"/>
          <w:szCs w:val="22"/>
        </w:rPr>
        <w:t xml:space="preserve"> apakšpunktā</w:t>
      </w:r>
      <w:r w:rsidR="0497B7D7" w:rsidRPr="00B00C3D">
        <w:rPr>
          <w:rFonts w:ascii="Times New Roman" w:hAnsi="Times New Roman"/>
          <w:sz w:val="22"/>
          <w:szCs w:val="22"/>
        </w:rPr>
        <w:t>,</w:t>
      </w:r>
      <w:r w:rsidR="0497B7D7" w:rsidRPr="0AD245B2">
        <w:rPr>
          <w:rFonts w:ascii="Times New Roman" w:hAnsi="Times New Roman"/>
          <w:sz w:val="22"/>
          <w:szCs w:val="22"/>
        </w:rPr>
        <w:t xml:space="preserve"> bet gala nodevumam papildus – Pasūtītāja nodrošinātā </w:t>
      </w:r>
      <w:r w:rsidR="7856838B" w:rsidRPr="0AD245B2">
        <w:rPr>
          <w:rFonts w:ascii="Times New Roman" w:hAnsi="Times New Roman"/>
          <w:sz w:val="22"/>
          <w:szCs w:val="22"/>
        </w:rPr>
        <w:t>Lietotnes</w:t>
      </w:r>
      <w:r w:rsidR="0497B7D7" w:rsidRPr="0AD245B2">
        <w:rPr>
          <w:rFonts w:ascii="Times New Roman" w:hAnsi="Times New Roman"/>
          <w:sz w:val="22"/>
          <w:szCs w:val="22"/>
        </w:rPr>
        <w:t xml:space="preserve"> drošības auditu par atbilstību Latvijas Republikas Ministru kabineta 28.07.2015. noteikumiem Nr.442 “Kārtība, kādā tiek nodrošināta informācijas un komunikācijas tehnoloģiju sistēmu atbilstība minimālajām drošības prasībām”</w:t>
      </w:r>
      <w:r w:rsidRPr="0AD245B2">
        <w:rPr>
          <w:rFonts w:ascii="Times New Roman" w:hAnsi="Times New Roman"/>
          <w:sz w:val="22"/>
          <w:szCs w:val="22"/>
        </w:rPr>
        <w:t>.</w:t>
      </w:r>
    </w:p>
    <w:p w14:paraId="6A31DD1A" w14:textId="77777777" w:rsidR="00030F21" w:rsidRPr="00E323E4" w:rsidRDefault="00030F21" w:rsidP="00DD37F8">
      <w:pPr>
        <w:pStyle w:val="ListParagraph"/>
        <w:numPr>
          <w:ilvl w:val="1"/>
          <w:numId w:val="4"/>
        </w:numPr>
        <w:jc w:val="both"/>
        <w:rPr>
          <w:rFonts w:ascii="Times New Roman" w:eastAsiaTheme="minorEastAsia" w:hAnsi="Times New Roman"/>
          <w:sz w:val="22"/>
          <w:szCs w:val="22"/>
          <w:lang w:eastAsia="lv-LV"/>
        </w:rPr>
      </w:pPr>
      <w:r w:rsidRPr="00E323E4">
        <w:rPr>
          <w:rFonts w:ascii="Times New Roman" w:hAnsi="Times New Roman"/>
          <w:sz w:val="22"/>
          <w:szCs w:val="22"/>
        </w:rPr>
        <w:t>Piegādātājs nodrošina izmaiņu pieprasījumu izpildi, atbilstoši un ievērojot ITIL ITSM (</w:t>
      </w:r>
      <w:proofErr w:type="spellStart"/>
      <w:r w:rsidRPr="00E323E4">
        <w:rPr>
          <w:rFonts w:ascii="Times New Roman" w:hAnsi="Times New Roman"/>
          <w:sz w:val="22"/>
          <w:szCs w:val="22"/>
        </w:rPr>
        <w:t>Support</w:t>
      </w:r>
      <w:proofErr w:type="spellEnd"/>
      <w:r w:rsidRPr="00E323E4">
        <w:rPr>
          <w:rFonts w:ascii="Times New Roman" w:hAnsi="Times New Roman"/>
          <w:sz w:val="22"/>
          <w:szCs w:val="22"/>
        </w:rPr>
        <w:t xml:space="preserve"> </w:t>
      </w:r>
      <w:proofErr w:type="spellStart"/>
      <w:r w:rsidRPr="00E323E4">
        <w:rPr>
          <w:rFonts w:ascii="Times New Roman" w:hAnsi="Times New Roman"/>
          <w:sz w:val="22"/>
          <w:szCs w:val="22"/>
        </w:rPr>
        <w:t>level</w:t>
      </w:r>
      <w:proofErr w:type="spellEnd"/>
      <w:r w:rsidRPr="00E323E4">
        <w:rPr>
          <w:rFonts w:ascii="Times New Roman" w:hAnsi="Times New Roman"/>
          <w:sz w:val="22"/>
          <w:szCs w:val="22"/>
        </w:rPr>
        <w:t xml:space="preserve">) vadlīnijas ar specifiskām pieteikumu kategorijām un to prioritātēm. </w:t>
      </w:r>
      <w:r w:rsidRPr="00E323E4">
        <w:rPr>
          <w:rFonts w:ascii="Times New Roman" w:eastAsiaTheme="minorEastAsia" w:hAnsi="Times New Roman"/>
          <w:sz w:val="22"/>
          <w:szCs w:val="22"/>
          <w:lang w:eastAsia="lv-LV"/>
        </w:rPr>
        <w:t>(6. kategorijas pieteikumi).</w:t>
      </w:r>
    </w:p>
    <w:p w14:paraId="15FC27AF" w14:textId="77777777" w:rsidR="00030F21" w:rsidRPr="00E323E4" w:rsidRDefault="00030F21" w:rsidP="00DD37F8">
      <w:pPr>
        <w:pStyle w:val="ListParagraph"/>
        <w:numPr>
          <w:ilvl w:val="1"/>
          <w:numId w:val="4"/>
        </w:numPr>
        <w:jc w:val="both"/>
        <w:rPr>
          <w:rFonts w:ascii="Times New Roman" w:hAnsi="Times New Roman"/>
          <w:sz w:val="22"/>
          <w:szCs w:val="22"/>
          <w:lang w:eastAsia="lv-LV"/>
        </w:rPr>
      </w:pPr>
      <w:r w:rsidRPr="00E323E4">
        <w:rPr>
          <w:rFonts w:ascii="Times New Roman" w:hAnsi="Times New Roman"/>
          <w:sz w:val="22"/>
          <w:szCs w:val="22"/>
          <w:lang w:eastAsia="lv-LV"/>
        </w:rPr>
        <w:t>Piegādātājs nodrošina realizācijas piedāvājuma sagatavošanu (darba uzdevuma) 6.kategorijas pieteikumiem bez maksas.</w:t>
      </w:r>
    </w:p>
    <w:p w14:paraId="058B1402" w14:textId="77777777" w:rsidR="00030F21" w:rsidRPr="00E323E4" w:rsidRDefault="00030F21" w:rsidP="00DD37F8">
      <w:pPr>
        <w:pStyle w:val="ListParagraph"/>
        <w:numPr>
          <w:ilvl w:val="1"/>
          <w:numId w:val="4"/>
        </w:numPr>
        <w:jc w:val="both"/>
        <w:rPr>
          <w:rFonts w:ascii="Times New Roman" w:eastAsiaTheme="minorEastAsia" w:hAnsi="Times New Roman"/>
          <w:sz w:val="22"/>
          <w:szCs w:val="22"/>
          <w:lang w:eastAsia="lv-LV"/>
        </w:rPr>
      </w:pPr>
      <w:r w:rsidRPr="00E323E4">
        <w:rPr>
          <w:rFonts w:ascii="Times New Roman" w:hAnsi="Times New Roman"/>
          <w:sz w:val="22"/>
          <w:szCs w:val="22"/>
        </w:rPr>
        <w:t>Izmaiņu pieprasījuma darba uzdevums tiek saskaņots un apstiprināts ar Pasūtītāju.</w:t>
      </w:r>
    </w:p>
    <w:p w14:paraId="438B4361" w14:textId="77777777" w:rsidR="00030F21" w:rsidRPr="00E323E4" w:rsidRDefault="00030F21" w:rsidP="00DD37F8">
      <w:pPr>
        <w:pStyle w:val="ListParagraph"/>
        <w:numPr>
          <w:ilvl w:val="1"/>
          <w:numId w:val="4"/>
        </w:numPr>
        <w:jc w:val="both"/>
        <w:rPr>
          <w:rFonts w:ascii="Times New Roman" w:eastAsiaTheme="minorEastAsia" w:hAnsi="Times New Roman"/>
          <w:sz w:val="22"/>
          <w:szCs w:val="22"/>
          <w:lang w:eastAsia="lv-LV"/>
        </w:rPr>
      </w:pPr>
      <w:r w:rsidRPr="00E323E4">
        <w:rPr>
          <w:rFonts w:ascii="Times New Roman" w:hAnsi="Times New Roman"/>
          <w:sz w:val="22"/>
          <w:szCs w:val="22"/>
        </w:rPr>
        <w:t xml:space="preserve">Plānotais izmaiņu un RSPS attīstības pieteikumu (6.kategorija) darbu apjoms ne vairāk kā 10% no </w:t>
      </w:r>
      <w:r>
        <w:rPr>
          <w:rFonts w:ascii="Times New Roman" w:hAnsi="Times New Roman"/>
          <w:sz w:val="22"/>
          <w:szCs w:val="22"/>
        </w:rPr>
        <w:t>l</w:t>
      </w:r>
      <w:r w:rsidRPr="00E323E4">
        <w:rPr>
          <w:rFonts w:ascii="Times New Roman" w:hAnsi="Times New Roman"/>
          <w:sz w:val="22"/>
          <w:szCs w:val="22"/>
        </w:rPr>
        <w:t>īgumā noteiktās uzturēšanas maksas.</w:t>
      </w:r>
    </w:p>
    <w:p w14:paraId="594CF0E7" w14:textId="3D963A5E" w:rsidR="00030F21" w:rsidRPr="00030F21" w:rsidRDefault="00030F21" w:rsidP="00DD37F8">
      <w:pPr>
        <w:pStyle w:val="ListParagraph"/>
        <w:numPr>
          <w:ilvl w:val="1"/>
          <w:numId w:val="4"/>
        </w:numPr>
        <w:jc w:val="both"/>
        <w:rPr>
          <w:rFonts w:ascii="Times New Roman" w:eastAsiaTheme="minorEastAsia" w:hAnsi="Times New Roman"/>
          <w:b/>
          <w:bCs/>
          <w:sz w:val="22"/>
          <w:szCs w:val="22"/>
          <w:lang w:eastAsia="lv-LV"/>
        </w:rPr>
      </w:pPr>
      <w:r w:rsidRPr="00030F21">
        <w:rPr>
          <w:rFonts w:ascii="Times New Roman" w:hAnsi="Times New Roman"/>
          <w:sz w:val="22"/>
          <w:szCs w:val="22"/>
        </w:rPr>
        <w:t xml:space="preserve">Reakcijas laiks </w:t>
      </w:r>
      <w:r w:rsidRPr="003D3C8F">
        <w:rPr>
          <w:rFonts w:ascii="Times New Roman" w:hAnsi="Times New Roman"/>
          <w:sz w:val="22"/>
          <w:szCs w:val="22"/>
        </w:rPr>
        <w:t>6. kategorijas</w:t>
      </w:r>
      <w:r w:rsidRPr="00030F21">
        <w:rPr>
          <w:rFonts w:ascii="Times New Roman" w:hAnsi="Times New Roman"/>
          <w:sz w:val="22"/>
          <w:szCs w:val="22"/>
        </w:rPr>
        <w:t xml:space="preserve"> pieteikumam ir ne ilgāk kā 5 darbdienas, kura ietvarā sagatavo piedāvājumu, kas satur risinājuma aprakstu un darbietilpības novērtējumu. Ja piedāvājuma sagatavošanai Piegādātājs ir pieprasījis Pasūtītājam papildu informāciju, darbdienu skaitīšana tiek apturēta uz laiku, līdz Pasūtītājs ir iesniedzis Piegādātājam pieprasīto informāciju.</w:t>
      </w:r>
    </w:p>
    <w:p w14:paraId="56B97542" w14:textId="77777777" w:rsidR="000111A2" w:rsidRPr="00E2144A" w:rsidRDefault="000111A2" w:rsidP="002C301B">
      <w:pPr>
        <w:pStyle w:val="ListParagraph"/>
        <w:ind w:left="792"/>
        <w:jc w:val="both"/>
        <w:rPr>
          <w:rFonts w:ascii="Times New Roman" w:hAnsi="Times New Roman"/>
          <w:sz w:val="22"/>
          <w:szCs w:val="22"/>
        </w:rPr>
      </w:pPr>
    </w:p>
    <w:p w14:paraId="0FE291EF" w14:textId="76847D78" w:rsidR="00453DD8" w:rsidRPr="0011752A" w:rsidRDefault="7CD020C9" w:rsidP="0011752A">
      <w:pPr>
        <w:pStyle w:val="ListParagraph"/>
        <w:numPr>
          <w:ilvl w:val="0"/>
          <w:numId w:val="4"/>
        </w:numPr>
        <w:rPr>
          <w:rFonts w:ascii="Times New Roman" w:hAnsi="Times New Roman"/>
          <w:b/>
          <w:bCs/>
          <w:sz w:val="22"/>
          <w:szCs w:val="22"/>
        </w:rPr>
      </w:pPr>
      <w:r w:rsidRPr="0011752A">
        <w:rPr>
          <w:rFonts w:ascii="Times New Roman" w:hAnsi="Times New Roman"/>
          <w:b/>
          <w:bCs/>
          <w:sz w:val="22"/>
          <w:szCs w:val="22"/>
        </w:rPr>
        <w:t>Nefunkcionālās prasības:</w:t>
      </w:r>
    </w:p>
    <w:p w14:paraId="08095930" w14:textId="7FE0E6C3" w:rsidR="0012597C" w:rsidRPr="009A2EC0" w:rsidRDefault="140084BB" w:rsidP="0011752A">
      <w:pPr>
        <w:pStyle w:val="ListParagraph"/>
        <w:numPr>
          <w:ilvl w:val="1"/>
          <w:numId w:val="4"/>
        </w:numPr>
        <w:jc w:val="both"/>
        <w:rPr>
          <w:rFonts w:ascii="Times New Roman" w:hAnsi="Times New Roman"/>
          <w:sz w:val="22"/>
          <w:szCs w:val="22"/>
        </w:rPr>
      </w:pPr>
      <w:r w:rsidRPr="009A2EC0">
        <w:rPr>
          <w:rFonts w:ascii="Times New Roman" w:hAnsi="Times New Roman"/>
          <w:sz w:val="22"/>
          <w:szCs w:val="22"/>
        </w:rPr>
        <w:t xml:space="preserve">Sagatavot </w:t>
      </w:r>
      <w:r w:rsidR="7856838B" w:rsidRPr="009A2EC0">
        <w:rPr>
          <w:rFonts w:ascii="Times New Roman" w:hAnsi="Times New Roman"/>
          <w:sz w:val="22"/>
          <w:szCs w:val="22"/>
        </w:rPr>
        <w:t>Lietotnes</w:t>
      </w:r>
      <w:r w:rsidR="462A16B3" w:rsidRPr="009A2EC0">
        <w:rPr>
          <w:rFonts w:ascii="Times New Roman" w:hAnsi="Times New Roman"/>
          <w:sz w:val="22"/>
          <w:szCs w:val="22"/>
        </w:rPr>
        <w:t xml:space="preserve"> dokumentācij</w:t>
      </w:r>
      <w:r w:rsidRPr="009A2EC0">
        <w:rPr>
          <w:rFonts w:ascii="Times New Roman" w:hAnsi="Times New Roman"/>
          <w:sz w:val="22"/>
          <w:szCs w:val="22"/>
        </w:rPr>
        <w:t>u, tās saturu, dokumentu veidus, noformējumu un iesniegšanas kārtību</w:t>
      </w:r>
      <w:r w:rsidR="00AE7D44" w:rsidRPr="009A2EC0">
        <w:rPr>
          <w:rFonts w:ascii="Times New Roman" w:hAnsi="Times New Roman"/>
          <w:sz w:val="22"/>
          <w:szCs w:val="22"/>
        </w:rPr>
        <w:t>,</w:t>
      </w:r>
      <w:r w:rsidRPr="009A2EC0">
        <w:rPr>
          <w:rFonts w:ascii="Times New Roman" w:hAnsi="Times New Roman"/>
          <w:sz w:val="22"/>
          <w:szCs w:val="22"/>
        </w:rPr>
        <w:t xml:space="preserve"> saskaņojot ar Pasūtītāju.</w:t>
      </w:r>
    </w:p>
    <w:p w14:paraId="3C3B65F3" w14:textId="7037BA5F" w:rsidR="00467B23" w:rsidRPr="002C301B" w:rsidRDefault="462A16B3" w:rsidP="0011752A">
      <w:pPr>
        <w:pStyle w:val="ListParagraph"/>
        <w:numPr>
          <w:ilvl w:val="1"/>
          <w:numId w:val="4"/>
        </w:numPr>
        <w:jc w:val="both"/>
        <w:rPr>
          <w:rFonts w:ascii="Times New Roman" w:hAnsi="Times New Roman"/>
          <w:sz w:val="22"/>
          <w:szCs w:val="22"/>
        </w:rPr>
      </w:pPr>
      <w:r w:rsidRPr="002C301B">
        <w:rPr>
          <w:rFonts w:ascii="Times New Roman" w:hAnsi="Times New Roman"/>
          <w:sz w:val="22"/>
          <w:szCs w:val="22"/>
        </w:rPr>
        <w:t xml:space="preserve">Veikt </w:t>
      </w:r>
      <w:r w:rsidR="7856838B" w:rsidRPr="002C301B">
        <w:rPr>
          <w:rFonts w:ascii="Times New Roman" w:hAnsi="Times New Roman"/>
          <w:sz w:val="22"/>
          <w:szCs w:val="22"/>
        </w:rPr>
        <w:t>Lietotnes</w:t>
      </w:r>
      <w:r w:rsidRPr="002C301B">
        <w:rPr>
          <w:rFonts w:ascii="Times New Roman" w:hAnsi="Times New Roman"/>
          <w:sz w:val="22"/>
          <w:szCs w:val="22"/>
        </w:rPr>
        <w:t xml:space="preserve"> pilna cikla testēšanu izstrādes vidē.</w:t>
      </w:r>
    </w:p>
    <w:p w14:paraId="4DC2F6B0" w14:textId="77777777" w:rsidR="00467B23" w:rsidRPr="002C301B" w:rsidRDefault="462A16B3" w:rsidP="0011752A">
      <w:pPr>
        <w:pStyle w:val="ListParagraph"/>
        <w:numPr>
          <w:ilvl w:val="1"/>
          <w:numId w:val="4"/>
        </w:numPr>
        <w:jc w:val="both"/>
        <w:rPr>
          <w:rFonts w:ascii="Times New Roman" w:hAnsi="Times New Roman"/>
          <w:sz w:val="22"/>
          <w:szCs w:val="22"/>
        </w:rPr>
      </w:pPr>
      <w:r w:rsidRPr="002C301B">
        <w:rPr>
          <w:rFonts w:ascii="Times New Roman" w:hAnsi="Times New Roman"/>
          <w:sz w:val="22"/>
          <w:szCs w:val="22"/>
        </w:rPr>
        <w:t>Sagatavot un iesniegt Pasūtītājam programmatūras un konfigurēšanas nodevumu kopā ar instrukciju Pasūtītāja sistēmas administratoram par nodevuma ieviešanu Pasūtītāja testa vidē.</w:t>
      </w:r>
    </w:p>
    <w:p w14:paraId="4B7EAEDB" w14:textId="66AC334A" w:rsidR="00467B23" w:rsidRPr="002C301B" w:rsidRDefault="462A16B3" w:rsidP="0011752A">
      <w:pPr>
        <w:pStyle w:val="ListParagraph"/>
        <w:numPr>
          <w:ilvl w:val="1"/>
          <w:numId w:val="4"/>
        </w:numPr>
        <w:jc w:val="both"/>
        <w:rPr>
          <w:rFonts w:ascii="Times New Roman" w:hAnsi="Times New Roman"/>
          <w:sz w:val="22"/>
          <w:szCs w:val="22"/>
        </w:rPr>
      </w:pPr>
      <w:r w:rsidRPr="002C301B">
        <w:rPr>
          <w:rFonts w:ascii="Times New Roman" w:hAnsi="Times New Roman"/>
          <w:sz w:val="22"/>
          <w:szCs w:val="22"/>
        </w:rPr>
        <w:t xml:space="preserve">Ja Pasūtītājs, veicot piegādātā nodevuma pārbaudi testa vidē, </w:t>
      </w:r>
      <w:r w:rsidRPr="002C301B">
        <w:rPr>
          <w:rFonts w:ascii="Times New Roman" w:hAnsi="Times New Roman"/>
          <w:b/>
          <w:bCs/>
          <w:sz w:val="22"/>
          <w:szCs w:val="22"/>
        </w:rPr>
        <w:t>konstatē</w:t>
      </w:r>
      <w:r w:rsidRPr="002C301B">
        <w:rPr>
          <w:rFonts w:ascii="Times New Roman" w:hAnsi="Times New Roman"/>
          <w:sz w:val="22"/>
          <w:szCs w:val="22"/>
        </w:rPr>
        <w:t xml:space="preserve"> nepilnības vai trūkumus, novērst tos un atkārtoti izpildīt </w:t>
      </w:r>
      <w:r w:rsidR="6690AF72" w:rsidRPr="002C301B">
        <w:rPr>
          <w:rFonts w:ascii="Times New Roman" w:hAnsi="Times New Roman"/>
          <w:sz w:val="22"/>
          <w:szCs w:val="22"/>
        </w:rPr>
        <w:t>šīs t</w:t>
      </w:r>
      <w:r w:rsidRPr="002C301B">
        <w:rPr>
          <w:rFonts w:ascii="Times New Roman" w:hAnsi="Times New Roman"/>
          <w:sz w:val="22"/>
          <w:szCs w:val="22"/>
        </w:rPr>
        <w:t xml:space="preserve">ehniskās specifikācijas </w:t>
      </w:r>
      <w:r w:rsidR="000420DB">
        <w:rPr>
          <w:rFonts w:ascii="Times New Roman" w:hAnsi="Times New Roman"/>
          <w:sz w:val="22"/>
          <w:szCs w:val="22"/>
        </w:rPr>
        <w:t>7</w:t>
      </w:r>
      <w:r w:rsidR="3DC5D2ED" w:rsidRPr="002C301B">
        <w:rPr>
          <w:rFonts w:ascii="Times New Roman" w:hAnsi="Times New Roman"/>
          <w:sz w:val="22"/>
          <w:szCs w:val="22"/>
        </w:rPr>
        <w:t>.2.</w:t>
      </w:r>
      <w:r w:rsidRPr="002C301B">
        <w:rPr>
          <w:rFonts w:ascii="Times New Roman" w:hAnsi="Times New Roman"/>
          <w:sz w:val="22"/>
          <w:szCs w:val="22"/>
        </w:rPr>
        <w:t xml:space="preserve"> un </w:t>
      </w:r>
      <w:r w:rsidR="000420DB">
        <w:rPr>
          <w:rFonts w:ascii="Times New Roman" w:hAnsi="Times New Roman"/>
          <w:sz w:val="22"/>
          <w:szCs w:val="22"/>
        </w:rPr>
        <w:t>7</w:t>
      </w:r>
      <w:r w:rsidR="3DC5D2ED" w:rsidRPr="002C301B">
        <w:rPr>
          <w:rFonts w:ascii="Times New Roman" w:hAnsi="Times New Roman"/>
          <w:sz w:val="22"/>
          <w:szCs w:val="22"/>
        </w:rPr>
        <w:t>.3.</w:t>
      </w:r>
      <w:r w:rsidR="6690AF72" w:rsidRPr="002C301B">
        <w:rPr>
          <w:rFonts w:ascii="Times New Roman" w:hAnsi="Times New Roman"/>
          <w:sz w:val="22"/>
          <w:szCs w:val="22"/>
        </w:rPr>
        <w:t xml:space="preserve"> </w:t>
      </w:r>
      <w:r w:rsidR="6013DF08" w:rsidRPr="002C301B">
        <w:rPr>
          <w:rFonts w:ascii="Times New Roman" w:hAnsi="Times New Roman"/>
          <w:sz w:val="22"/>
          <w:szCs w:val="22"/>
        </w:rPr>
        <w:t>apakšpunktu</w:t>
      </w:r>
      <w:r w:rsidRPr="002C301B">
        <w:rPr>
          <w:rFonts w:ascii="Times New Roman" w:hAnsi="Times New Roman"/>
          <w:sz w:val="22"/>
          <w:szCs w:val="22"/>
        </w:rPr>
        <w:t>.</w:t>
      </w:r>
    </w:p>
    <w:p w14:paraId="5606D722" w14:textId="77777777" w:rsidR="00467B23" w:rsidRPr="002C301B" w:rsidRDefault="462A16B3" w:rsidP="0011752A">
      <w:pPr>
        <w:pStyle w:val="ListParagraph"/>
        <w:numPr>
          <w:ilvl w:val="1"/>
          <w:numId w:val="4"/>
        </w:numPr>
        <w:jc w:val="both"/>
        <w:rPr>
          <w:rFonts w:ascii="Times New Roman" w:hAnsi="Times New Roman"/>
          <w:sz w:val="22"/>
          <w:szCs w:val="22"/>
        </w:rPr>
      </w:pPr>
      <w:r w:rsidRPr="002C301B">
        <w:rPr>
          <w:rFonts w:ascii="Times New Roman" w:hAnsi="Times New Roman"/>
          <w:sz w:val="22"/>
          <w:szCs w:val="22"/>
        </w:rPr>
        <w:t xml:space="preserve">Ja Pasūtītājs, veicot piegādātā nodevuma pārbaudi testa vidē, </w:t>
      </w:r>
      <w:r w:rsidRPr="002C301B">
        <w:rPr>
          <w:rFonts w:ascii="Times New Roman" w:hAnsi="Times New Roman"/>
          <w:b/>
          <w:bCs/>
          <w:sz w:val="22"/>
          <w:szCs w:val="22"/>
        </w:rPr>
        <w:t>nekonstatē</w:t>
      </w:r>
      <w:r w:rsidRPr="002C301B">
        <w:rPr>
          <w:rFonts w:ascii="Times New Roman" w:hAnsi="Times New Roman"/>
          <w:sz w:val="22"/>
          <w:szCs w:val="22"/>
        </w:rPr>
        <w:t xml:space="preserve"> nepilnības vai trūkumus, sagatavot un iesniegt Pasūtītājam programmatūras un konfigurēšanas nodevumu kopā ar instrukciju Pasūtītāja sistēmas administratoram par nodevuma ieviešanu Pasūtītāja </w:t>
      </w:r>
      <w:r w:rsidRPr="002C301B">
        <w:rPr>
          <w:rFonts w:ascii="Times New Roman" w:hAnsi="Times New Roman"/>
          <w:b/>
          <w:bCs/>
          <w:sz w:val="22"/>
          <w:szCs w:val="22"/>
        </w:rPr>
        <w:t>produkcijas vidē</w:t>
      </w:r>
      <w:r w:rsidRPr="002C301B">
        <w:rPr>
          <w:rFonts w:ascii="Times New Roman" w:hAnsi="Times New Roman"/>
          <w:sz w:val="22"/>
          <w:szCs w:val="22"/>
        </w:rPr>
        <w:t>.</w:t>
      </w:r>
    </w:p>
    <w:p w14:paraId="5F780971" w14:textId="343EFFA7" w:rsidR="00467B23" w:rsidRPr="008B6299" w:rsidRDefault="462A16B3" w:rsidP="0011752A">
      <w:pPr>
        <w:pStyle w:val="ListParagraph"/>
        <w:numPr>
          <w:ilvl w:val="1"/>
          <w:numId w:val="4"/>
        </w:numPr>
        <w:jc w:val="both"/>
        <w:rPr>
          <w:rFonts w:ascii="Times New Roman" w:hAnsi="Times New Roman"/>
          <w:sz w:val="22"/>
          <w:szCs w:val="22"/>
        </w:rPr>
      </w:pPr>
      <w:r w:rsidRPr="0AD245B2">
        <w:rPr>
          <w:rFonts w:ascii="Times New Roman" w:hAnsi="Times New Roman"/>
          <w:sz w:val="22"/>
          <w:szCs w:val="22"/>
        </w:rPr>
        <w:t xml:space="preserve">Ja Pasūtītājs, veicot piegādātā nodevuma pārbaudi produkcijas vidē, </w:t>
      </w:r>
      <w:r w:rsidRPr="0AD245B2">
        <w:rPr>
          <w:rFonts w:ascii="Times New Roman" w:hAnsi="Times New Roman"/>
          <w:b/>
          <w:bCs/>
          <w:sz w:val="22"/>
          <w:szCs w:val="22"/>
        </w:rPr>
        <w:t>konstatē</w:t>
      </w:r>
      <w:r w:rsidRPr="0AD245B2">
        <w:rPr>
          <w:rFonts w:ascii="Times New Roman" w:hAnsi="Times New Roman"/>
          <w:sz w:val="22"/>
          <w:szCs w:val="22"/>
        </w:rPr>
        <w:t xml:space="preserve"> nepilnības vai trūkumus, novērst tos un atkārtoti izpildīt </w:t>
      </w:r>
      <w:r w:rsidR="6690AF72" w:rsidRPr="0AD245B2">
        <w:rPr>
          <w:rFonts w:ascii="Times New Roman" w:hAnsi="Times New Roman"/>
          <w:sz w:val="22"/>
          <w:szCs w:val="22"/>
        </w:rPr>
        <w:t>šīs t</w:t>
      </w:r>
      <w:r w:rsidRPr="0AD245B2">
        <w:rPr>
          <w:rFonts w:ascii="Times New Roman" w:hAnsi="Times New Roman"/>
          <w:sz w:val="22"/>
          <w:szCs w:val="22"/>
        </w:rPr>
        <w:t xml:space="preserve">ehniskās specifikācijas </w:t>
      </w:r>
      <w:r w:rsidR="000420DB">
        <w:rPr>
          <w:rFonts w:ascii="Times New Roman" w:hAnsi="Times New Roman"/>
          <w:sz w:val="22"/>
          <w:szCs w:val="22"/>
        </w:rPr>
        <w:t>7</w:t>
      </w:r>
      <w:r w:rsidR="443B223E" w:rsidRPr="0AD245B2">
        <w:rPr>
          <w:rFonts w:ascii="Times New Roman" w:hAnsi="Times New Roman"/>
          <w:sz w:val="22"/>
          <w:szCs w:val="22"/>
        </w:rPr>
        <w:t>.2.</w:t>
      </w:r>
      <w:r w:rsidRPr="00B00C3D">
        <w:rPr>
          <w:rFonts w:ascii="Times New Roman" w:hAnsi="Times New Roman"/>
          <w:sz w:val="22"/>
          <w:szCs w:val="22"/>
        </w:rPr>
        <w:t>-</w:t>
      </w:r>
      <w:r w:rsidR="000420DB">
        <w:rPr>
          <w:rFonts w:ascii="Times New Roman" w:hAnsi="Times New Roman"/>
          <w:sz w:val="22"/>
          <w:szCs w:val="22"/>
        </w:rPr>
        <w:t>7</w:t>
      </w:r>
      <w:r w:rsidR="443B223E" w:rsidRPr="0AD245B2">
        <w:rPr>
          <w:rFonts w:ascii="Times New Roman" w:hAnsi="Times New Roman"/>
          <w:sz w:val="22"/>
          <w:szCs w:val="22"/>
        </w:rPr>
        <w:t>.5.</w:t>
      </w:r>
      <w:r w:rsidR="6690AF72" w:rsidRPr="00B00C3D">
        <w:rPr>
          <w:rFonts w:ascii="Times New Roman" w:hAnsi="Times New Roman"/>
          <w:sz w:val="22"/>
          <w:szCs w:val="22"/>
        </w:rPr>
        <w:t xml:space="preserve"> </w:t>
      </w:r>
      <w:r w:rsidR="6013DF08" w:rsidRPr="00B00C3D">
        <w:rPr>
          <w:rFonts w:ascii="Times New Roman" w:hAnsi="Times New Roman"/>
          <w:sz w:val="22"/>
          <w:szCs w:val="22"/>
        </w:rPr>
        <w:t>apakš</w:t>
      </w:r>
      <w:r w:rsidRPr="00B00C3D">
        <w:rPr>
          <w:rFonts w:ascii="Times New Roman" w:hAnsi="Times New Roman"/>
          <w:sz w:val="22"/>
          <w:szCs w:val="22"/>
        </w:rPr>
        <w:t>punktu.</w:t>
      </w:r>
    </w:p>
    <w:p w14:paraId="43FF97DD" w14:textId="5B6ED9C4" w:rsidR="006D1238" w:rsidRPr="008B6299" w:rsidRDefault="6EB6D5EA" w:rsidP="0011752A">
      <w:pPr>
        <w:pStyle w:val="ListParagraph"/>
        <w:numPr>
          <w:ilvl w:val="1"/>
          <w:numId w:val="4"/>
        </w:numPr>
        <w:jc w:val="both"/>
        <w:rPr>
          <w:rFonts w:ascii="Times New Roman" w:hAnsi="Times New Roman"/>
          <w:sz w:val="22"/>
          <w:szCs w:val="22"/>
        </w:rPr>
      </w:pPr>
      <w:r w:rsidRPr="0AD245B2">
        <w:rPr>
          <w:rFonts w:ascii="Times New Roman" w:hAnsi="Times New Roman"/>
          <w:sz w:val="22"/>
          <w:szCs w:val="22"/>
        </w:rPr>
        <w:t xml:space="preserve">Veicot risinājuma piegādi, Piegādātājs nodrošina tā izvietošanu Pasūtītāja testa vidē, kā arī veic izmaiņas Lietotnes dokumentācijā, ja tāda jau ir piegādāta saskaņā ar šīs Tehniskās specifikācijas </w:t>
      </w:r>
      <w:r w:rsidR="000420DB">
        <w:rPr>
          <w:rFonts w:ascii="Times New Roman" w:hAnsi="Times New Roman"/>
          <w:sz w:val="22"/>
          <w:szCs w:val="22"/>
        </w:rPr>
        <w:t>7</w:t>
      </w:r>
      <w:r w:rsidRPr="0AD245B2">
        <w:rPr>
          <w:rFonts w:ascii="Times New Roman" w:hAnsi="Times New Roman"/>
          <w:sz w:val="22"/>
          <w:szCs w:val="22"/>
        </w:rPr>
        <w:t>.1. apakšpunktu.</w:t>
      </w:r>
    </w:p>
    <w:p w14:paraId="78272561" w14:textId="0F7C514D" w:rsidR="00997A19" w:rsidRPr="008B6299" w:rsidRDefault="00952B04" w:rsidP="0011752A">
      <w:pPr>
        <w:pStyle w:val="ListParagraph"/>
        <w:numPr>
          <w:ilvl w:val="1"/>
          <w:numId w:val="4"/>
        </w:numPr>
        <w:jc w:val="both"/>
        <w:rPr>
          <w:rFonts w:ascii="Times New Roman" w:hAnsi="Times New Roman"/>
          <w:sz w:val="22"/>
          <w:szCs w:val="22"/>
        </w:rPr>
      </w:pPr>
      <w:r w:rsidRPr="00952B04">
        <w:rPr>
          <w:rFonts w:ascii="Times New Roman" w:hAnsi="Times New Roman"/>
          <w:sz w:val="22"/>
          <w:szCs w:val="22"/>
        </w:rPr>
        <w:t xml:space="preserve">Pēc Pasūtītāja pieprasījuma sniegt atbalstu Lietotnes publicēšanā App Store un Google Play elektroniskajos veikalos (turpmāk – Elektroniskie veikali), kā arī sagatavot publicēšanai Elektroniskajos veikalos visus nepieciešamos </w:t>
      </w:r>
      <w:proofErr w:type="spellStart"/>
      <w:r w:rsidRPr="00952B04">
        <w:rPr>
          <w:rFonts w:ascii="Times New Roman" w:hAnsi="Times New Roman"/>
          <w:sz w:val="22"/>
          <w:szCs w:val="22"/>
        </w:rPr>
        <w:t>ekrānskatus</w:t>
      </w:r>
      <w:proofErr w:type="spellEnd"/>
      <w:r w:rsidRPr="00952B04">
        <w:rPr>
          <w:rFonts w:ascii="Times New Roman" w:hAnsi="Times New Roman"/>
          <w:sz w:val="22"/>
          <w:szCs w:val="22"/>
        </w:rPr>
        <w:t xml:space="preserve"> visos nepieciešamajos izmēros</w:t>
      </w:r>
      <w:r w:rsidR="0557FF2C" w:rsidRPr="00C54148">
        <w:rPr>
          <w:rFonts w:ascii="Times New Roman" w:hAnsi="Times New Roman"/>
          <w:sz w:val="22"/>
          <w:szCs w:val="22"/>
        </w:rPr>
        <w:t>.</w:t>
      </w:r>
    </w:p>
    <w:p w14:paraId="044F1B6C" w14:textId="31E170BD" w:rsidR="00467B23" w:rsidRPr="008B6299" w:rsidRDefault="462A16B3" w:rsidP="0011752A">
      <w:pPr>
        <w:pStyle w:val="ListParagraph"/>
        <w:numPr>
          <w:ilvl w:val="1"/>
          <w:numId w:val="4"/>
        </w:numPr>
        <w:jc w:val="both"/>
        <w:rPr>
          <w:rFonts w:ascii="Times New Roman" w:hAnsi="Times New Roman"/>
          <w:sz w:val="22"/>
          <w:szCs w:val="22"/>
        </w:rPr>
      </w:pPr>
      <w:r w:rsidRPr="002F3842">
        <w:rPr>
          <w:rFonts w:ascii="Times New Roman" w:hAnsi="Times New Roman"/>
          <w:sz w:val="22"/>
          <w:szCs w:val="22"/>
        </w:rPr>
        <w:t xml:space="preserve">Nodot </w:t>
      </w:r>
      <w:r w:rsidR="00995306" w:rsidRPr="002F3842">
        <w:rPr>
          <w:rFonts w:ascii="Times New Roman" w:hAnsi="Times New Roman"/>
          <w:sz w:val="22"/>
          <w:szCs w:val="22"/>
        </w:rPr>
        <w:t xml:space="preserve">Pasūtītājam </w:t>
      </w:r>
      <w:r w:rsidRPr="002F3842">
        <w:rPr>
          <w:rFonts w:ascii="Times New Roman" w:hAnsi="Times New Roman"/>
          <w:sz w:val="22"/>
          <w:szCs w:val="22"/>
        </w:rPr>
        <w:t>visas</w:t>
      </w:r>
      <w:r w:rsidRPr="0AD245B2">
        <w:rPr>
          <w:rFonts w:ascii="Times New Roman" w:hAnsi="Times New Roman"/>
          <w:sz w:val="22"/>
          <w:szCs w:val="22"/>
        </w:rPr>
        <w:t xml:space="preserve"> autora mantiskās un izņēmuma tiesības uz visiem darbu rezultātā radītajiem un pilnā apmērā apmaksātajiem autortiesību objektiem.</w:t>
      </w:r>
    </w:p>
    <w:p w14:paraId="69DBBA40" w14:textId="66E025A5" w:rsidR="00467B23" w:rsidRPr="008B6299" w:rsidRDefault="462A16B3" w:rsidP="00995306">
      <w:pPr>
        <w:pStyle w:val="ListParagraph"/>
        <w:numPr>
          <w:ilvl w:val="1"/>
          <w:numId w:val="4"/>
        </w:numPr>
        <w:tabs>
          <w:tab w:val="left" w:pos="993"/>
        </w:tabs>
        <w:jc w:val="both"/>
        <w:rPr>
          <w:rFonts w:ascii="Times New Roman" w:hAnsi="Times New Roman"/>
          <w:sz w:val="22"/>
          <w:szCs w:val="22"/>
        </w:rPr>
      </w:pPr>
      <w:r w:rsidRPr="0AD245B2">
        <w:rPr>
          <w:rFonts w:ascii="Times New Roman" w:hAnsi="Times New Roman"/>
          <w:sz w:val="22"/>
          <w:szCs w:val="22"/>
        </w:rPr>
        <w:t>Lai nodrošinātu uzskaitīto darbu veikšanu, Pasūtītājs nodrošin</w:t>
      </w:r>
      <w:r w:rsidR="3F3DBA40" w:rsidRPr="0AD245B2">
        <w:rPr>
          <w:rFonts w:ascii="Times New Roman" w:hAnsi="Times New Roman"/>
          <w:sz w:val="22"/>
          <w:szCs w:val="22"/>
        </w:rPr>
        <w:t>a</w:t>
      </w:r>
      <w:r w:rsidRPr="0AD245B2">
        <w:rPr>
          <w:rFonts w:ascii="Times New Roman" w:hAnsi="Times New Roman"/>
          <w:sz w:val="22"/>
          <w:szCs w:val="22"/>
        </w:rPr>
        <w:t>:</w:t>
      </w:r>
    </w:p>
    <w:p w14:paraId="6111F3E2" w14:textId="61AE2140" w:rsidR="00995306" w:rsidRDefault="00995306" w:rsidP="00995306">
      <w:pPr>
        <w:pStyle w:val="ListParagraph"/>
        <w:numPr>
          <w:ilvl w:val="2"/>
          <w:numId w:val="4"/>
        </w:numPr>
        <w:tabs>
          <w:tab w:val="left" w:pos="1701"/>
        </w:tabs>
        <w:ind w:hanging="231"/>
        <w:jc w:val="both"/>
        <w:rPr>
          <w:rFonts w:ascii="Times New Roman" w:hAnsi="Times New Roman"/>
          <w:sz w:val="22"/>
          <w:szCs w:val="22"/>
        </w:rPr>
      </w:pPr>
      <w:r>
        <w:rPr>
          <w:rFonts w:ascii="Times New Roman" w:hAnsi="Times New Roman"/>
          <w:sz w:val="22"/>
          <w:szCs w:val="22"/>
        </w:rPr>
        <w:t>p</w:t>
      </w:r>
      <w:r w:rsidR="3F3DBA40" w:rsidRPr="008B6299">
        <w:rPr>
          <w:rFonts w:ascii="Times New Roman" w:hAnsi="Times New Roman"/>
          <w:sz w:val="22"/>
          <w:szCs w:val="22"/>
        </w:rPr>
        <w:t xml:space="preserve">iekļuvi </w:t>
      </w:r>
      <w:r w:rsidR="7856838B" w:rsidRPr="008B6299">
        <w:rPr>
          <w:rFonts w:ascii="Times New Roman" w:hAnsi="Times New Roman"/>
          <w:sz w:val="22"/>
          <w:szCs w:val="22"/>
        </w:rPr>
        <w:t>L</w:t>
      </w:r>
      <w:r w:rsidR="3F3DBA40" w:rsidRPr="008B6299">
        <w:rPr>
          <w:rFonts w:ascii="Times New Roman" w:hAnsi="Times New Roman"/>
          <w:sz w:val="22"/>
          <w:szCs w:val="22"/>
        </w:rPr>
        <w:t>ietotnes pirmkodam;</w:t>
      </w:r>
    </w:p>
    <w:p w14:paraId="13E30F80" w14:textId="77777777" w:rsidR="00995306" w:rsidRDefault="00995306" w:rsidP="00995306">
      <w:pPr>
        <w:pStyle w:val="ListParagraph"/>
        <w:numPr>
          <w:ilvl w:val="2"/>
          <w:numId w:val="4"/>
        </w:numPr>
        <w:tabs>
          <w:tab w:val="left" w:pos="1701"/>
        </w:tabs>
        <w:ind w:hanging="231"/>
        <w:jc w:val="both"/>
        <w:rPr>
          <w:rFonts w:ascii="Times New Roman" w:hAnsi="Times New Roman"/>
          <w:sz w:val="22"/>
          <w:szCs w:val="22"/>
        </w:rPr>
      </w:pPr>
      <w:r>
        <w:rPr>
          <w:rFonts w:ascii="Times New Roman" w:hAnsi="Times New Roman"/>
          <w:sz w:val="22"/>
          <w:szCs w:val="22"/>
        </w:rPr>
        <w:t>p</w:t>
      </w:r>
      <w:r w:rsidR="3F3DBA40" w:rsidRPr="00995306">
        <w:rPr>
          <w:rFonts w:ascii="Times New Roman" w:hAnsi="Times New Roman"/>
          <w:sz w:val="22"/>
          <w:szCs w:val="22"/>
        </w:rPr>
        <w:t xml:space="preserve">iekļuvi </w:t>
      </w:r>
      <w:r w:rsidR="63E9EC6F" w:rsidRPr="00995306">
        <w:rPr>
          <w:rFonts w:ascii="Times New Roman" w:hAnsi="Times New Roman"/>
          <w:sz w:val="22"/>
          <w:szCs w:val="22"/>
        </w:rPr>
        <w:t>Lietotnes aizmugursistēmas</w:t>
      </w:r>
      <w:r w:rsidR="352E4F5D" w:rsidRPr="00995306">
        <w:rPr>
          <w:rFonts w:ascii="Times New Roman" w:hAnsi="Times New Roman"/>
          <w:sz w:val="22"/>
          <w:szCs w:val="22"/>
        </w:rPr>
        <w:t xml:space="preserve"> datubāz</w:t>
      </w:r>
      <w:r w:rsidR="63E9EC6F" w:rsidRPr="00995306">
        <w:rPr>
          <w:rFonts w:ascii="Times New Roman" w:hAnsi="Times New Roman"/>
          <w:sz w:val="22"/>
          <w:szCs w:val="22"/>
        </w:rPr>
        <w:t>ei</w:t>
      </w:r>
      <w:r w:rsidR="3F3DBA40" w:rsidRPr="00995306">
        <w:rPr>
          <w:rFonts w:ascii="Times New Roman" w:hAnsi="Times New Roman"/>
          <w:sz w:val="22"/>
          <w:szCs w:val="22"/>
        </w:rPr>
        <w:t xml:space="preserve">, </w:t>
      </w:r>
      <w:r w:rsidR="352E4F5D" w:rsidRPr="00995306">
        <w:rPr>
          <w:rFonts w:ascii="Times New Roman" w:hAnsi="Times New Roman"/>
          <w:sz w:val="22"/>
          <w:szCs w:val="22"/>
        </w:rPr>
        <w:t>pārvaldības</w:t>
      </w:r>
      <w:r w:rsidR="3F3DBA40" w:rsidRPr="00995306">
        <w:rPr>
          <w:rFonts w:ascii="Times New Roman" w:hAnsi="Times New Roman"/>
          <w:sz w:val="22"/>
          <w:szCs w:val="22"/>
        </w:rPr>
        <w:t xml:space="preserve"> panelim un API metodēm;</w:t>
      </w:r>
    </w:p>
    <w:p w14:paraId="06790E3C" w14:textId="77777777" w:rsidR="00995306" w:rsidRDefault="00995306" w:rsidP="00995306">
      <w:pPr>
        <w:pStyle w:val="ListParagraph"/>
        <w:numPr>
          <w:ilvl w:val="2"/>
          <w:numId w:val="4"/>
        </w:numPr>
        <w:tabs>
          <w:tab w:val="left" w:pos="1701"/>
        </w:tabs>
        <w:ind w:hanging="231"/>
        <w:jc w:val="both"/>
        <w:rPr>
          <w:rFonts w:ascii="Times New Roman" w:hAnsi="Times New Roman"/>
          <w:sz w:val="22"/>
          <w:szCs w:val="22"/>
        </w:rPr>
      </w:pPr>
      <w:r w:rsidRPr="00995306">
        <w:rPr>
          <w:rFonts w:ascii="Times New Roman" w:hAnsi="Times New Roman"/>
          <w:sz w:val="22"/>
          <w:szCs w:val="22"/>
        </w:rPr>
        <w:t>p</w:t>
      </w:r>
      <w:r w:rsidR="63E9EC6F" w:rsidRPr="00995306">
        <w:rPr>
          <w:rFonts w:ascii="Times New Roman" w:hAnsi="Times New Roman"/>
          <w:sz w:val="22"/>
          <w:szCs w:val="22"/>
        </w:rPr>
        <w:t>iekļuvi i</w:t>
      </w:r>
      <w:r w:rsidR="462A16B3" w:rsidRPr="00995306">
        <w:rPr>
          <w:rFonts w:ascii="Times New Roman" w:hAnsi="Times New Roman"/>
          <w:sz w:val="22"/>
          <w:szCs w:val="22"/>
        </w:rPr>
        <w:t>zstrādes vid</w:t>
      </w:r>
      <w:r w:rsidR="352E4F5D" w:rsidRPr="00995306">
        <w:rPr>
          <w:rFonts w:ascii="Times New Roman" w:hAnsi="Times New Roman"/>
          <w:sz w:val="22"/>
          <w:szCs w:val="22"/>
        </w:rPr>
        <w:t>ei</w:t>
      </w:r>
      <w:r w:rsidR="3F3DBA40" w:rsidRPr="00995306">
        <w:rPr>
          <w:rFonts w:ascii="Times New Roman" w:hAnsi="Times New Roman"/>
          <w:sz w:val="22"/>
          <w:szCs w:val="22"/>
        </w:rPr>
        <w:t>;</w:t>
      </w:r>
    </w:p>
    <w:p w14:paraId="1807831C" w14:textId="6EAD3938" w:rsidR="00F55C6F" w:rsidRPr="00995306" w:rsidRDefault="00995306" w:rsidP="00995306">
      <w:pPr>
        <w:pStyle w:val="ListParagraph"/>
        <w:numPr>
          <w:ilvl w:val="2"/>
          <w:numId w:val="4"/>
        </w:numPr>
        <w:tabs>
          <w:tab w:val="left" w:pos="1701"/>
        </w:tabs>
        <w:ind w:hanging="231"/>
        <w:jc w:val="both"/>
        <w:rPr>
          <w:rFonts w:ascii="Times New Roman" w:hAnsi="Times New Roman"/>
          <w:sz w:val="22"/>
          <w:szCs w:val="22"/>
        </w:rPr>
      </w:pPr>
      <w:r w:rsidRPr="00995306">
        <w:rPr>
          <w:rFonts w:ascii="Times New Roman" w:hAnsi="Times New Roman"/>
          <w:sz w:val="22"/>
          <w:szCs w:val="22"/>
        </w:rPr>
        <w:t>p</w:t>
      </w:r>
      <w:r w:rsidR="462A16B3" w:rsidRPr="00995306">
        <w:rPr>
          <w:rFonts w:ascii="Times New Roman" w:hAnsi="Times New Roman"/>
          <w:sz w:val="22"/>
          <w:szCs w:val="22"/>
        </w:rPr>
        <w:t>iekļuvi citiem resursiem un infrastruktūras objektiem, ja izstrādes laikā tiek konstatēta šāda nepieciešamība.</w:t>
      </w:r>
    </w:p>
    <w:p w14:paraId="2CF31B50" w14:textId="113A2679" w:rsidR="003122DC" w:rsidRDefault="003122DC" w:rsidP="003122DC">
      <w:pPr>
        <w:contextualSpacing/>
        <w:jc w:val="both"/>
        <w:rPr>
          <w:rFonts w:ascii="Times New Roman" w:hAnsi="Times New Roman"/>
          <w:b/>
          <w:bCs/>
          <w:sz w:val="22"/>
          <w:szCs w:val="22"/>
        </w:rPr>
      </w:pPr>
    </w:p>
    <w:p w14:paraId="7EE2B5DD" w14:textId="1BE911D4" w:rsidR="00055363" w:rsidRDefault="00055363" w:rsidP="003122DC">
      <w:pPr>
        <w:contextualSpacing/>
        <w:jc w:val="both"/>
        <w:rPr>
          <w:rFonts w:ascii="Times New Roman" w:hAnsi="Times New Roman"/>
          <w:b/>
          <w:bCs/>
          <w:sz w:val="22"/>
          <w:szCs w:val="22"/>
        </w:rPr>
      </w:pPr>
    </w:p>
    <w:p w14:paraId="2721674E" w14:textId="47A20052" w:rsidR="00714077" w:rsidRPr="00AC007E" w:rsidRDefault="00CE49F4" w:rsidP="003122DC">
      <w:pPr>
        <w:contextualSpacing/>
        <w:jc w:val="both"/>
        <w:rPr>
          <w:rFonts w:ascii="Times New Roman" w:eastAsiaTheme="minorEastAsia" w:hAnsi="Times New Roman"/>
          <w:b/>
          <w:bCs/>
          <w:sz w:val="22"/>
          <w:szCs w:val="22"/>
        </w:rPr>
      </w:pPr>
      <w:r>
        <w:rPr>
          <w:rFonts w:ascii="Times New Roman" w:hAnsi="Times New Roman"/>
          <w:b/>
          <w:bCs/>
          <w:sz w:val="22"/>
          <w:szCs w:val="22"/>
        </w:rPr>
        <w:t>8</w:t>
      </w:r>
      <w:r w:rsidR="2449FD9D" w:rsidRPr="008B2758">
        <w:rPr>
          <w:rFonts w:ascii="Times New Roman" w:hAnsi="Times New Roman"/>
          <w:b/>
          <w:bCs/>
          <w:sz w:val="22"/>
          <w:szCs w:val="22"/>
        </w:rPr>
        <w:t>. Citas prasības:</w:t>
      </w:r>
      <w:r w:rsidR="2449FD9D" w:rsidRPr="008B2758">
        <w:rPr>
          <w:rFonts w:ascii="Times New Roman" w:hAnsi="Times New Roman"/>
          <w:sz w:val="22"/>
          <w:szCs w:val="22"/>
        </w:rPr>
        <w:t xml:space="preserve"> </w:t>
      </w:r>
    </w:p>
    <w:p w14:paraId="4784E810" w14:textId="55ADA3D4" w:rsidR="00714077" w:rsidRPr="003559C8" w:rsidRDefault="00CE49F4" w:rsidP="00995306">
      <w:pPr>
        <w:spacing w:after="160"/>
        <w:ind w:left="284"/>
        <w:contextualSpacing/>
        <w:rPr>
          <w:rFonts w:ascii="Times New Roman" w:eastAsiaTheme="minorEastAsia" w:hAnsi="Times New Roman"/>
          <w:b/>
          <w:bCs/>
          <w:sz w:val="22"/>
          <w:szCs w:val="22"/>
        </w:rPr>
      </w:pPr>
      <w:r>
        <w:rPr>
          <w:rFonts w:ascii="Times New Roman" w:eastAsiaTheme="minorEastAsia" w:hAnsi="Times New Roman"/>
          <w:b/>
          <w:bCs/>
          <w:sz w:val="22"/>
          <w:szCs w:val="22"/>
        </w:rPr>
        <w:t xml:space="preserve">8.1. </w:t>
      </w:r>
      <w:r w:rsidR="7BD9FE4B" w:rsidRPr="7819F1A4">
        <w:rPr>
          <w:rFonts w:ascii="Times New Roman" w:eastAsiaTheme="minorEastAsia" w:hAnsi="Times New Roman"/>
          <w:b/>
          <w:bCs/>
          <w:sz w:val="22"/>
          <w:szCs w:val="22"/>
        </w:rPr>
        <w:t xml:space="preserve">Arhitektūra </w:t>
      </w:r>
    </w:p>
    <w:tbl>
      <w:tblPr>
        <w:tblStyle w:val="TableGrid"/>
        <w:tblW w:w="9072" w:type="dxa"/>
        <w:tblInd w:w="-5" w:type="dxa"/>
        <w:tblLook w:val="04A0" w:firstRow="1" w:lastRow="0" w:firstColumn="1" w:lastColumn="0" w:noHBand="0" w:noVBand="1"/>
      </w:tblPr>
      <w:tblGrid>
        <w:gridCol w:w="2268"/>
        <w:gridCol w:w="6804"/>
      </w:tblGrid>
      <w:tr w:rsidR="00714077" w:rsidRPr="003559C8" w14:paraId="0A3D5A00" w14:textId="77777777" w:rsidTr="00627B95">
        <w:tc>
          <w:tcPr>
            <w:tcW w:w="2268" w:type="dxa"/>
          </w:tcPr>
          <w:p w14:paraId="50C787A7" w14:textId="77777777" w:rsidR="00714077" w:rsidRPr="003559C8" w:rsidRDefault="7BD9FE4B" w:rsidP="008B2758">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Prasība</w:t>
            </w:r>
          </w:p>
        </w:tc>
        <w:tc>
          <w:tcPr>
            <w:tcW w:w="6804" w:type="dxa"/>
          </w:tcPr>
          <w:p w14:paraId="11ABE358" w14:textId="77777777" w:rsidR="00714077" w:rsidRPr="003559C8" w:rsidRDefault="7BD9FE4B" w:rsidP="008B2758">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Apraksts</w:t>
            </w:r>
          </w:p>
        </w:tc>
      </w:tr>
      <w:tr w:rsidR="0AD245B2" w14:paraId="0D9490CE" w14:textId="77777777" w:rsidTr="00627B95">
        <w:trPr>
          <w:trHeight w:val="300"/>
        </w:trPr>
        <w:tc>
          <w:tcPr>
            <w:tcW w:w="2268" w:type="dxa"/>
          </w:tcPr>
          <w:p w14:paraId="14CB27AB" w14:textId="13D09F07" w:rsidR="510FB642" w:rsidRDefault="510FB642" w:rsidP="0AD245B2">
            <w:pPr>
              <w:rPr>
                <w:rFonts w:ascii="Times New Roman" w:hAnsi="Times New Roman"/>
                <w:sz w:val="22"/>
                <w:szCs w:val="22"/>
              </w:rPr>
            </w:pPr>
            <w:r w:rsidRPr="00670675">
              <w:rPr>
                <w:rFonts w:ascii="Times New Roman" w:hAnsi="Times New Roman"/>
                <w:sz w:val="22"/>
                <w:szCs w:val="22"/>
              </w:rPr>
              <w:t>Lietotnes komponentes</w:t>
            </w:r>
          </w:p>
        </w:tc>
        <w:tc>
          <w:tcPr>
            <w:tcW w:w="6804" w:type="dxa"/>
          </w:tcPr>
          <w:p w14:paraId="0D8A6116" w14:textId="5FDDB0B9" w:rsidR="510FB642" w:rsidRDefault="510FB642">
            <w:pPr>
              <w:jc w:val="both"/>
              <w:rPr>
                <w:rFonts w:ascii="Times New Roman" w:hAnsi="Times New Roman"/>
                <w:sz w:val="22"/>
                <w:szCs w:val="22"/>
              </w:rPr>
            </w:pPr>
            <w:r w:rsidRPr="00670675">
              <w:rPr>
                <w:rFonts w:ascii="Times New Roman" w:hAnsi="Times New Roman"/>
                <w:sz w:val="22"/>
                <w:szCs w:val="22"/>
              </w:rPr>
              <w:t>Lietotn</w:t>
            </w:r>
            <w:r w:rsidR="791CF5CA" w:rsidRPr="0AD245B2">
              <w:rPr>
                <w:rFonts w:ascii="Times New Roman" w:hAnsi="Times New Roman"/>
                <w:sz w:val="22"/>
                <w:szCs w:val="22"/>
              </w:rPr>
              <w:t>ē</w:t>
            </w:r>
            <w:r w:rsidRPr="00670675">
              <w:rPr>
                <w:rFonts w:ascii="Times New Roman" w:hAnsi="Times New Roman"/>
                <w:sz w:val="22"/>
                <w:szCs w:val="22"/>
              </w:rPr>
              <w:t xml:space="preserve"> </w:t>
            </w:r>
            <w:r w:rsidR="0ED8076F" w:rsidRPr="0AD245B2">
              <w:rPr>
                <w:rFonts w:ascii="Times New Roman" w:hAnsi="Times New Roman"/>
                <w:sz w:val="22"/>
                <w:szCs w:val="22"/>
              </w:rPr>
              <w:t>tiek izmantotas</w:t>
            </w:r>
            <w:r w:rsidRPr="00670675">
              <w:rPr>
                <w:rFonts w:ascii="Times New Roman" w:hAnsi="Times New Roman"/>
                <w:sz w:val="22"/>
                <w:szCs w:val="22"/>
              </w:rPr>
              <w:t xml:space="preserve"> šād</w:t>
            </w:r>
            <w:r w:rsidR="26AC15BB" w:rsidRPr="0AD245B2">
              <w:rPr>
                <w:rFonts w:ascii="Times New Roman" w:hAnsi="Times New Roman"/>
                <w:sz w:val="22"/>
                <w:szCs w:val="22"/>
              </w:rPr>
              <w:t>as</w:t>
            </w:r>
            <w:r w:rsidRPr="00670675">
              <w:rPr>
                <w:rFonts w:ascii="Times New Roman" w:hAnsi="Times New Roman"/>
                <w:sz w:val="22"/>
                <w:szCs w:val="22"/>
              </w:rPr>
              <w:t xml:space="preserve"> komponent</w:t>
            </w:r>
            <w:r w:rsidR="6467D7DE" w:rsidRPr="0AD245B2">
              <w:rPr>
                <w:rFonts w:ascii="Times New Roman" w:hAnsi="Times New Roman"/>
                <w:sz w:val="22"/>
                <w:szCs w:val="22"/>
              </w:rPr>
              <w:t>es</w:t>
            </w:r>
            <w:r w:rsidRPr="00670675">
              <w:rPr>
                <w:rFonts w:ascii="Times New Roman" w:hAnsi="Times New Roman"/>
                <w:sz w:val="22"/>
                <w:szCs w:val="22"/>
              </w:rPr>
              <w:t>:</w:t>
            </w:r>
          </w:p>
          <w:p w14:paraId="6596142C" w14:textId="71B7B313" w:rsidR="510FB642" w:rsidRDefault="510FB642" w:rsidP="00670675">
            <w:pPr>
              <w:pStyle w:val="ListParagraph"/>
              <w:numPr>
                <w:ilvl w:val="0"/>
                <w:numId w:val="2"/>
              </w:numPr>
              <w:jc w:val="both"/>
              <w:rPr>
                <w:rFonts w:ascii="Times New Roman" w:hAnsi="Times New Roman"/>
                <w:sz w:val="22"/>
                <w:szCs w:val="22"/>
              </w:rPr>
            </w:pPr>
            <w:r w:rsidRPr="0AD245B2">
              <w:rPr>
                <w:rFonts w:ascii="Times New Roman" w:hAnsi="Times New Roman"/>
                <w:sz w:val="22"/>
                <w:szCs w:val="22"/>
              </w:rPr>
              <w:t>Lietotnes Android un iOS versija;</w:t>
            </w:r>
          </w:p>
          <w:p w14:paraId="11BFE3EE" w14:textId="321D84B3" w:rsidR="510FB642" w:rsidRPr="00670675" w:rsidRDefault="510FB642" w:rsidP="00670675">
            <w:pPr>
              <w:pStyle w:val="ListParagraph"/>
              <w:numPr>
                <w:ilvl w:val="0"/>
                <w:numId w:val="2"/>
              </w:numPr>
              <w:jc w:val="both"/>
              <w:rPr>
                <w:rFonts w:ascii="Times New Roman" w:hAnsi="Times New Roman"/>
                <w:sz w:val="22"/>
                <w:szCs w:val="22"/>
              </w:rPr>
            </w:pPr>
            <w:r w:rsidRPr="0AD245B2">
              <w:rPr>
                <w:rFonts w:ascii="Times New Roman" w:hAnsi="Times New Roman"/>
                <w:sz w:val="22"/>
                <w:szCs w:val="22"/>
              </w:rPr>
              <w:t xml:space="preserve">Lietotnes aizmugursistēmas datubāze, pārvaldības panelis un piekļuves </w:t>
            </w:r>
            <w:proofErr w:type="spellStart"/>
            <w:r w:rsidRPr="0AD245B2">
              <w:rPr>
                <w:rFonts w:ascii="Times New Roman" w:hAnsi="Times New Roman"/>
                <w:sz w:val="22"/>
                <w:szCs w:val="22"/>
              </w:rPr>
              <w:t>programmsaskarnes</w:t>
            </w:r>
            <w:proofErr w:type="spellEnd"/>
            <w:r w:rsidRPr="0AD245B2">
              <w:rPr>
                <w:rFonts w:ascii="Times New Roman" w:hAnsi="Times New Roman"/>
                <w:sz w:val="22"/>
                <w:szCs w:val="22"/>
              </w:rPr>
              <w:t xml:space="preserve"> metodes; </w:t>
            </w:r>
          </w:p>
          <w:p w14:paraId="52228AB8" w14:textId="7C29CC18" w:rsidR="510FB642" w:rsidRPr="00670675" w:rsidRDefault="510FB642" w:rsidP="00670675">
            <w:pPr>
              <w:pStyle w:val="ListParagraph"/>
              <w:numPr>
                <w:ilvl w:val="0"/>
                <w:numId w:val="2"/>
              </w:numPr>
              <w:jc w:val="both"/>
              <w:rPr>
                <w:rFonts w:ascii="Times New Roman" w:hAnsi="Times New Roman"/>
                <w:sz w:val="22"/>
                <w:szCs w:val="22"/>
              </w:rPr>
            </w:pPr>
            <w:r w:rsidRPr="00670675">
              <w:rPr>
                <w:rFonts w:ascii="Times New Roman" w:hAnsi="Times New Roman"/>
                <w:sz w:val="22"/>
                <w:szCs w:val="22"/>
              </w:rPr>
              <w:t xml:space="preserve">RSPS produkcijas, testa un izstrādes vides infrastruktūra – </w:t>
            </w:r>
            <w:proofErr w:type="spellStart"/>
            <w:r w:rsidRPr="00670675">
              <w:rPr>
                <w:rFonts w:ascii="Times New Roman" w:hAnsi="Times New Roman"/>
                <w:sz w:val="22"/>
                <w:szCs w:val="22"/>
              </w:rPr>
              <w:t>Kubernetes</w:t>
            </w:r>
            <w:proofErr w:type="spellEnd"/>
            <w:r w:rsidRPr="00670675">
              <w:rPr>
                <w:rFonts w:ascii="Times New Roman" w:hAnsi="Times New Roman"/>
                <w:sz w:val="22"/>
                <w:szCs w:val="22"/>
              </w:rPr>
              <w:t xml:space="preserve"> klasteri (</w:t>
            </w:r>
            <w:proofErr w:type="spellStart"/>
            <w:r w:rsidRPr="00670675">
              <w:rPr>
                <w:rFonts w:ascii="Times New Roman" w:hAnsi="Times New Roman"/>
                <w:sz w:val="22"/>
                <w:szCs w:val="22"/>
              </w:rPr>
              <w:t>Azure</w:t>
            </w:r>
            <w:proofErr w:type="spellEnd"/>
            <w:r w:rsidRPr="00670675">
              <w:rPr>
                <w:rFonts w:ascii="Times New Roman" w:hAnsi="Times New Roman"/>
                <w:sz w:val="22"/>
                <w:szCs w:val="22"/>
              </w:rPr>
              <w:t xml:space="preserve"> </w:t>
            </w:r>
            <w:proofErr w:type="spellStart"/>
            <w:r w:rsidRPr="00670675">
              <w:rPr>
                <w:rFonts w:ascii="Times New Roman" w:hAnsi="Times New Roman"/>
                <w:sz w:val="22"/>
                <w:szCs w:val="22"/>
              </w:rPr>
              <w:t>Kubernetes</w:t>
            </w:r>
            <w:proofErr w:type="spellEnd"/>
            <w:r w:rsidRPr="00670675">
              <w:rPr>
                <w:rFonts w:ascii="Times New Roman" w:hAnsi="Times New Roman"/>
                <w:sz w:val="22"/>
                <w:szCs w:val="22"/>
              </w:rPr>
              <w:t xml:space="preserve"> </w:t>
            </w:r>
            <w:proofErr w:type="spellStart"/>
            <w:r w:rsidRPr="00670675">
              <w:rPr>
                <w:rFonts w:ascii="Times New Roman" w:hAnsi="Times New Roman"/>
                <w:sz w:val="22"/>
                <w:szCs w:val="22"/>
              </w:rPr>
              <w:t>service</w:t>
            </w:r>
            <w:proofErr w:type="spellEnd"/>
            <w:r w:rsidRPr="00670675">
              <w:rPr>
                <w:rFonts w:ascii="Times New Roman" w:hAnsi="Times New Roman"/>
                <w:sz w:val="22"/>
                <w:szCs w:val="22"/>
              </w:rPr>
              <w:t xml:space="preserve">) 3 gab., </w:t>
            </w:r>
            <w:proofErr w:type="spellStart"/>
            <w:r w:rsidRPr="00670675">
              <w:rPr>
                <w:rFonts w:ascii="Times New Roman" w:hAnsi="Times New Roman"/>
                <w:sz w:val="22"/>
                <w:szCs w:val="22"/>
              </w:rPr>
              <w:t>PostgreSQL</w:t>
            </w:r>
            <w:proofErr w:type="spellEnd"/>
            <w:r w:rsidRPr="00670675">
              <w:rPr>
                <w:rFonts w:ascii="Times New Roman" w:hAnsi="Times New Roman"/>
                <w:sz w:val="22"/>
                <w:szCs w:val="22"/>
              </w:rPr>
              <w:t xml:space="preserve"> DB (</w:t>
            </w:r>
            <w:proofErr w:type="spellStart"/>
            <w:r w:rsidRPr="00670675">
              <w:rPr>
                <w:rFonts w:ascii="Times New Roman" w:hAnsi="Times New Roman"/>
                <w:sz w:val="22"/>
                <w:szCs w:val="22"/>
              </w:rPr>
              <w:t>Azure</w:t>
            </w:r>
            <w:proofErr w:type="spellEnd"/>
            <w:r w:rsidRPr="00670675">
              <w:rPr>
                <w:rFonts w:ascii="Times New Roman" w:hAnsi="Times New Roman"/>
                <w:sz w:val="22"/>
                <w:szCs w:val="22"/>
              </w:rPr>
              <w:t xml:space="preserve"> </w:t>
            </w:r>
            <w:proofErr w:type="spellStart"/>
            <w:r w:rsidRPr="00670675">
              <w:rPr>
                <w:rFonts w:ascii="Times New Roman" w:hAnsi="Times New Roman"/>
                <w:sz w:val="22"/>
                <w:szCs w:val="22"/>
              </w:rPr>
              <w:t>PostgreSQL</w:t>
            </w:r>
            <w:proofErr w:type="spellEnd"/>
            <w:r w:rsidRPr="00670675">
              <w:rPr>
                <w:rFonts w:ascii="Times New Roman" w:hAnsi="Times New Roman"/>
                <w:sz w:val="22"/>
                <w:szCs w:val="22"/>
              </w:rPr>
              <w:t xml:space="preserve"> </w:t>
            </w:r>
            <w:proofErr w:type="spellStart"/>
            <w:r w:rsidRPr="00670675">
              <w:rPr>
                <w:rFonts w:ascii="Times New Roman" w:hAnsi="Times New Roman"/>
                <w:sz w:val="22"/>
                <w:szCs w:val="22"/>
              </w:rPr>
              <w:t>flexible</w:t>
            </w:r>
            <w:proofErr w:type="spellEnd"/>
            <w:r w:rsidRPr="00670675">
              <w:rPr>
                <w:rFonts w:ascii="Times New Roman" w:hAnsi="Times New Roman"/>
                <w:sz w:val="22"/>
                <w:szCs w:val="22"/>
              </w:rPr>
              <w:t xml:space="preserve"> </w:t>
            </w:r>
            <w:proofErr w:type="spellStart"/>
            <w:r w:rsidRPr="00670675">
              <w:rPr>
                <w:rFonts w:ascii="Times New Roman" w:hAnsi="Times New Roman"/>
                <w:sz w:val="22"/>
                <w:szCs w:val="22"/>
              </w:rPr>
              <w:t>server</w:t>
            </w:r>
            <w:proofErr w:type="spellEnd"/>
            <w:r w:rsidRPr="00670675">
              <w:rPr>
                <w:rFonts w:ascii="Times New Roman" w:hAnsi="Times New Roman"/>
                <w:sz w:val="22"/>
                <w:szCs w:val="22"/>
              </w:rPr>
              <w:t xml:space="preserve">) 3 gab.; </w:t>
            </w:r>
          </w:p>
          <w:p w14:paraId="2BE0748D" w14:textId="74837BD2" w:rsidR="510FB642" w:rsidRPr="00670675" w:rsidRDefault="510FB642" w:rsidP="00670675">
            <w:pPr>
              <w:pStyle w:val="ListParagraph"/>
              <w:numPr>
                <w:ilvl w:val="0"/>
                <w:numId w:val="2"/>
              </w:numPr>
              <w:jc w:val="both"/>
              <w:rPr>
                <w:rFonts w:ascii="Times New Roman" w:hAnsi="Times New Roman"/>
                <w:sz w:val="22"/>
                <w:szCs w:val="22"/>
              </w:rPr>
            </w:pPr>
            <w:r w:rsidRPr="00670675">
              <w:rPr>
                <w:rFonts w:ascii="Times New Roman" w:hAnsi="Times New Roman"/>
                <w:sz w:val="22"/>
                <w:szCs w:val="22"/>
              </w:rPr>
              <w:t xml:space="preserve">programmatūras piegāžu vide – </w:t>
            </w:r>
            <w:proofErr w:type="spellStart"/>
            <w:r w:rsidRPr="00670675">
              <w:rPr>
                <w:rFonts w:ascii="Times New Roman" w:hAnsi="Times New Roman"/>
                <w:sz w:val="22"/>
                <w:szCs w:val="22"/>
              </w:rPr>
              <w:t>GitLab</w:t>
            </w:r>
            <w:proofErr w:type="spellEnd"/>
            <w:r w:rsidRPr="00670675">
              <w:rPr>
                <w:rFonts w:ascii="Times New Roman" w:hAnsi="Times New Roman"/>
                <w:sz w:val="22"/>
                <w:szCs w:val="22"/>
              </w:rPr>
              <w:t>/</w:t>
            </w:r>
            <w:proofErr w:type="spellStart"/>
            <w:r w:rsidRPr="00670675">
              <w:rPr>
                <w:rFonts w:ascii="Times New Roman" w:hAnsi="Times New Roman"/>
                <w:sz w:val="22"/>
                <w:szCs w:val="22"/>
              </w:rPr>
              <w:t>Git</w:t>
            </w:r>
            <w:proofErr w:type="spellEnd"/>
            <w:r w:rsidRPr="00670675">
              <w:rPr>
                <w:rFonts w:ascii="Times New Roman" w:hAnsi="Times New Roman"/>
                <w:sz w:val="22"/>
                <w:szCs w:val="22"/>
              </w:rPr>
              <w:t xml:space="preserve"> </w:t>
            </w:r>
            <w:proofErr w:type="spellStart"/>
            <w:r w:rsidRPr="00670675">
              <w:rPr>
                <w:rFonts w:ascii="Times New Roman" w:hAnsi="Times New Roman"/>
                <w:sz w:val="22"/>
                <w:szCs w:val="22"/>
              </w:rPr>
              <w:t>SaaS</w:t>
            </w:r>
            <w:proofErr w:type="spellEnd"/>
            <w:r w:rsidRPr="00670675">
              <w:rPr>
                <w:rFonts w:ascii="Times New Roman" w:hAnsi="Times New Roman"/>
                <w:sz w:val="22"/>
                <w:szCs w:val="22"/>
              </w:rPr>
              <w:t xml:space="preserve"> RSPS zaros un </w:t>
            </w:r>
            <w:proofErr w:type="spellStart"/>
            <w:r w:rsidRPr="00670675">
              <w:rPr>
                <w:rFonts w:ascii="Times New Roman" w:hAnsi="Times New Roman"/>
                <w:sz w:val="22"/>
                <w:szCs w:val="22"/>
              </w:rPr>
              <w:t>Azure</w:t>
            </w:r>
            <w:proofErr w:type="spellEnd"/>
            <w:r w:rsidRPr="00670675">
              <w:rPr>
                <w:rFonts w:ascii="Times New Roman" w:hAnsi="Times New Roman"/>
                <w:sz w:val="22"/>
                <w:szCs w:val="22"/>
              </w:rPr>
              <w:t xml:space="preserve"> konteineru reģistrs.  </w:t>
            </w:r>
          </w:p>
        </w:tc>
      </w:tr>
      <w:tr w:rsidR="00714077" w:rsidRPr="003559C8" w14:paraId="05363D52" w14:textId="77777777" w:rsidTr="00627B95">
        <w:tc>
          <w:tcPr>
            <w:tcW w:w="2268" w:type="dxa"/>
          </w:tcPr>
          <w:p w14:paraId="5F249096" w14:textId="328CF70C" w:rsidR="00714077" w:rsidRPr="003559C8" w:rsidRDefault="00381E67" w:rsidP="008B6299">
            <w:pPr>
              <w:contextualSpacing/>
              <w:rPr>
                <w:rFonts w:ascii="Times New Roman" w:eastAsiaTheme="minorEastAsia" w:hAnsi="Times New Roman"/>
                <w:sz w:val="22"/>
                <w:szCs w:val="22"/>
              </w:rPr>
            </w:pPr>
            <w:r>
              <w:rPr>
                <w:rFonts w:ascii="Times New Roman" w:eastAsiaTheme="minorEastAsia" w:hAnsi="Times New Roman"/>
                <w:sz w:val="22"/>
                <w:szCs w:val="22"/>
              </w:rPr>
              <w:t>RSPS vides</w:t>
            </w:r>
          </w:p>
        </w:tc>
        <w:tc>
          <w:tcPr>
            <w:tcW w:w="6804" w:type="dxa"/>
          </w:tcPr>
          <w:p w14:paraId="18CBB651" w14:textId="6CE74397" w:rsidR="00714077" w:rsidRPr="005768C2" w:rsidRDefault="00381E67" w:rsidP="008B6299">
            <w:pPr>
              <w:contextualSpacing/>
              <w:jc w:val="both"/>
              <w:rPr>
                <w:rFonts w:ascii="Times New Roman" w:eastAsiaTheme="minorEastAsia" w:hAnsi="Times New Roman"/>
                <w:sz w:val="22"/>
                <w:szCs w:val="22"/>
              </w:rPr>
            </w:pPr>
            <w:r>
              <w:rPr>
                <w:rFonts w:ascii="Times New Roman" w:eastAsiaTheme="minorEastAsia" w:hAnsi="Times New Roman"/>
                <w:sz w:val="22"/>
                <w:szCs w:val="22"/>
              </w:rPr>
              <w:t>RSPS</w:t>
            </w:r>
            <w:r w:rsidR="06825581" w:rsidRPr="005768C2">
              <w:rPr>
                <w:rFonts w:ascii="Times New Roman" w:eastAsiaTheme="minorEastAsia" w:hAnsi="Times New Roman"/>
                <w:sz w:val="22"/>
                <w:szCs w:val="22"/>
              </w:rPr>
              <w:t xml:space="preserve"> </w:t>
            </w:r>
            <w:r w:rsidR="7BD9FE4B" w:rsidRPr="005768C2">
              <w:rPr>
                <w:rFonts w:ascii="Times New Roman" w:eastAsiaTheme="minorEastAsia" w:hAnsi="Times New Roman"/>
                <w:sz w:val="22"/>
                <w:szCs w:val="22"/>
              </w:rPr>
              <w:t xml:space="preserve">ir paredzētas šādas </w:t>
            </w:r>
            <w:r w:rsidR="00524F9D" w:rsidRPr="005768C2">
              <w:rPr>
                <w:rFonts w:ascii="Times New Roman" w:eastAsiaTheme="minorEastAsia" w:hAnsi="Times New Roman"/>
                <w:sz w:val="22"/>
                <w:szCs w:val="22"/>
              </w:rPr>
              <w:t>v</w:t>
            </w:r>
            <w:r>
              <w:rPr>
                <w:rFonts w:ascii="Times New Roman" w:eastAsiaTheme="minorEastAsia" w:hAnsi="Times New Roman"/>
                <w:sz w:val="22"/>
                <w:szCs w:val="22"/>
              </w:rPr>
              <w:t>ides</w:t>
            </w:r>
            <w:r w:rsidR="7BD9FE4B" w:rsidRPr="005768C2">
              <w:rPr>
                <w:rFonts w:ascii="Times New Roman" w:eastAsiaTheme="minorEastAsia" w:hAnsi="Times New Roman"/>
                <w:sz w:val="22"/>
                <w:szCs w:val="22"/>
              </w:rPr>
              <w:t>:</w:t>
            </w:r>
          </w:p>
          <w:p w14:paraId="5A1E0383" w14:textId="33CE0B21" w:rsidR="00714077" w:rsidRPr="005768C2" w:rsidRDefault="7BD9FE4B" w:rsidP="008B6299">
            <w:pPr>
              <w:contextualSpacing/>
              <w:jc w:val="both"/>
              <w:rPr>
                <w:rFonts w:ascii="Times New Roman" w:eastAsiaTheme="minorEastAsia" w:hAnsi="Times New Roman"/>
                <w:sz w:val="22"/>
                <w:szCs w:val="22"/>
              </w:rPr>
            </w:pPr>
            <w:r w:rsidRPr="005768C2">
              <w:rPr>
                <w:rFonts w:ascii="Times New Roman" w:eastAsiaTheme="minorEastAsia" w:hAnsi="Times New Roman"/>
                <w:sz w:val="22"/>
                <w:szCs w:val="22"/>
              </w:rPr>
              <w:t>1</w:t>
            </w:r>
            <w:r w:rsidR="25A40DF2" w:rsidRPr="005768C2">
              <w:rPr>
                <w:rFonts w:ascii="Times New Roman" w:eastAsiaTheme="minorEastAsia" w:hAnsi="Times New Roman"/>
                <w:sz w:val="22"/>
                <w:szCs w:val="22"/>
              </w:rPr>
              <w:t xml:space="preserve">. </w:t>
            </w:r>
            <w:r w:rsidRPr="005768C2">
              <w:rPr>
                <w:rFonts w:ascii="Times New Roman" w:eastAsiaTheme="minorEastAsia" w:hAnsi="Times New Roman"/>
                <w:b/>
                <w:bCs/>
                <w:sz w:val="22"/>
                <w:szCs w:val="22"/>
              </w:rPr>
              <w:t xml:space="preserve">Produkcijas </w:t>
            </w:r>
            <w:r w:rsidR="00381E67">
              <w:rPr>
                <w:rFonts w:ascii="Times New Roman" w:eastAsiaTheme="minorEastAsia" w:hAnsi="Times New Roman"/>
                <w:b/>
                <w:bCs/>
                <w:sz w:val="22"/>
                <w:szCs w:val="22"/>
              </w:rPr>
              <w:t>vide</w:t>
            </w:r>
            <w:r w:rsidRPr="005768C2">
              <w:rPr>
                <w:rFonts w:ascii="Times New Roman" w:eastAsiaTheme="minorEastAsia" w:hAnsi="Times New Roman"/>
                <w:b/>
                <w:bCs/>
                <w:sz w:val="22"/>
                <w:szCs w:val="22"/>
              </w:rPr>
              <w:t>.</w:t>
            </w:r>
            <w:r w:rsidRPr="005768C2">
              <w:rPr>
                <w:rFonts w:ascii="Times New Roman" w:eastAsiaTheme="minorEastAsia" w:hAnsi="Times New Roman"/>
                <w:sz w:val="22"/>
                <w:szCs w:val="22"/>
              </w:rPr>
              <w:t xml:space="preserve"> Produkcijas </w:t>
            </w:r>
            <w:r w:rsidR="00381E67">
              <w:rPr>
                <w:rFonts w:ascii="Times New Roman" w:eastAsiaTheme="minorEastAsia" w:hAnsi="Times New Roman"/>
                <w:sz w:val="22"/>
                <w:szCs w:val="22"/>
              </w:rPr>
              <w:t>vidi</w:t>
            </w:r>
            <w:r w:rsidR="00326046" w:rsidRPr="005768C2">
              <w:rPr>
                <w:rFonts w:ascii="Times New Roman" w:eastAsiaTheme="minorEastAsia" w:hAnsi="Times New Roman"/>
                <w:sz w:val="22"/>
                <w:szCs w:val="22"/>
              </w:rPr>
              <w:t xml:space="preserve"> </w:t>
            </w:r>
            <w:r w:rsidRPr="005768C2">
              <w:rPr>
                <w:rFonts w:ascii="Times New Roman" w:eastAsiaTheme="minorEastAsia" w:hAnsi="Times New Roman"/>
                <w:sz w:val="22"/>
                <w:szCs w:val="22"/>
              </w:rPr>
              <w:t xml:space="preserve">nodrošina Pasūtītājs un tā paredzēta </w:t>
            </w:r>
            <w:r w:rsidR="0126F3E1" w:rsidRPr="005768C2">
              <w:rPr>
                <w:rFonts w:ascii="Times New Roman" w:eastAsiaTheme="minorEastAsia" w:hAnsi="Times New Roman"/>
                <w:sz w:val="22"/>
                <w:szCs w:val="22"/>
              </w:rPr>
              <w:t xml:space="preserve">Lietotnes </w:t>
            </w:r>
            <w:r w:rsidRPr="005768C2">
              <w:rPr>
                <w:rFonts w:ascii="Times New Roman" w:eastAsiaTheme="minorEastAsia" w:hAnsi="Times New Roman"/>
                <w:sz w:val="22"/>
                <w:szCs w:val="22"/>
              </w:rPr>
              <w:t>darbināšanai produkcijas režīmā;</w:t>
            </w:r>
          </w:p>
          <w:p w14:paraId="4C799A5F" w14:textId="276EBA98" w:rsidR="00714077" w:rsidRPr="005768C2" w:rsidRDefault="7BD9FE4B" w:rsidP="008B6299">
            <w:pPr>
              <w:contextualSpacing/>
              <w:jc w:val="both"/>
              <w:rPr>
                <w:rFonts w:ascii="Times New Roman" w:eastAsiaTheme="minorEastAsia" w:hAnsi="Times New Roman"/>
                <w:sz w:val="22"/>
                <w:szCs w:val="22"/>
              </w:rPr>
            </w:pPr>
            <w:r w:rsidRPr="005768C2">
              <w:rPr>
                <w:rFonts w:ascii="Times New Roman" w:eastAsiaTheme="minorEastAsia" w:hAnsi="Times New Roman"/>
                <w:sz w:val="22"/>
                <w:szCs w:val="22"/>
              </w:rPr>
              <w:t>2</w:t>
            </w:r>
            <w:r w:rsidR="25A40DF2" w:rsidRPr="005768C2">
              <w:rPr>
                <w:rFonts w:ascii="Times New Roman" w:eastAsiaTheme="minorEastAsia" w:hAnsi="Times New Roman"/>
                <w:sz w:val="22"/>
                <w:szCs w:val="22"/>
              </w:rPr>
              <w:t xml:space="preserve">. </w:t>
            </w:r>
            <w:r w:rsidRPr="005768C2">
              <w:rPr>
                <w:rFonts w:ascii="Times New Roman" w:eastAsiaTheme="minorEastAsia" w:hAnsi="Times New Roman"/>
                <w:b/>
                <w:bCs/>
                <w:sz w:val="22"/>
                <w:szCs w:val="22"/>
              </w:rPr>
              <w:t xml:space="preserve">Testa </w:t>
            </w:r>
            <w:r w:rsidR="00381E67">
              <w:rPr>
                <w:rFonts w:ascii="Times New Roman" w:eastAsiaTheme="minorEastAsia" w:hAnsi="Times New Roman"/>
                <w:b/>
                <w:bCs/>
                <w:sz w:val="22"/>
                <w:szCs w:val="22"/>
              </w:rPr>
              <w:t>vide</w:t>
            </w:r>
            <w:r w:rsidRPr="005768C2">
              <w:rPr>
                <w:rFonts w:ascii="Times New Roman" w:eastAsiaTheme="minorEastAsia" w:hAnsi="Times New Roman"/>
                <w:b/>
                <w:bCs/>
                <w:sz w:val="22"/>
                <w:szCs w:val="22"/>
              </w:rPr>
              <w:t>.</w:t>
            </w:r>
            <w:r w:rsidRPr="005768C2">
              <w:rPr>
                <w:rFonts w:ascii="Times New Roman" w:eastAsiaTheme="minorEastAsia" w:hAnsi="Times New Roman"/>
                <w:sz w:val="22"/>
                <w:szCs w:val="22"/>
              </w:rPr>
              <w:t xml:space="preserve"> Testa </w:t>
            </w:r>
            <w:r w:rsidR="00381E67">
              <w:rPr>
                <w:rFonts w:ascii="Times New Roman" w:eastAsiaTheme="minorEastAsia" w:hAnsi="Times New Roman"/>
                <w:sz w:val="22"/>
                <w:szCs w:val="22"/>
              </w:rPr>
              <w:t>vidi</w:t>
            </w:r>
            <w:r w:rsidR="00326046" w:rsidRPr="005768C2">
              <w:rPr>
                <w:rFonts w:ascii="Times New Roman" w:eastAsiaTheme="minorEastAsia" w:hAnsi="Times New Roman"/>
                <w:sz w:val="22"/>
                <w:szCs w:val="22"/>
              </w:rPr>
              <w:t xml:space="preserve"> </w:t>
            </w:r>
            <w:r w:rsidRPr="005768C2">
              <w:rPr>
                <w:rFonts w:ascii="Times New Roman" w:eastAsiaTheme="minorEastAsia" w:hAnsi="Times New Roman"/>
                <w:sz w:val="22"/>
                <w:szCs w:val="22"/>
              </w:rPr>
              <w:t xml:space="preserve">nodrošina Pasūtītājs, un tā paredzēta </w:t>
            </w:r>
            <w:r w:rsidR="0126F3E1" w:rsidRPr="005768C2">
              <w:rPr>
                <w:rFonts w:ascii="Times New Roman" w:eastAsiaTheme="minorEastAsia" w:hAnsi="Times New Roman"/>
                <w:sz w:val="22"/>
                <w:szCs w:val="22"/>
              </w:rPr>
              <w:t xml:space="preserve">Lietotnes </w:t>
            </w:r>
            <w:r w:rsidRPr="005768C2">
              <w:rPr>
                <w:rFonts w:ascii="Times New Roman" w:eastAsiaTheme="minorEastAsia" w:hAnsi="Times New Roman"/>
                <w:sz w:val="22"/>
                <w:szCs w:val="22"/>
              </w:rPr>
              <w:t>testēšanai, t.sk. akcepttestēšanai no Pasūtītāja puses, kā arī apmācībām;</w:t>
            </w:r>
          </w:p>
          <w:p w14:paraId="702409EC" w14:textId="0EDE8621" w:rsidR="00714077" w:rsidRPr="005768C2" w:rsidRDefault="7BD9FE4B" w:rsidP="0AD245B2">
            <w:pPr>
              <w:contextualSpacing/>
              <w:jc w:val="both"/>
              <w:rPr>
                <w:rFonts w:ascii="Times New Roman" w:eastAsiaTheme="minorEastAsia" w:hAnsi="Times New Roman"/>
                <w:sz w:val="22"/>
                <w:szCs w:val="22"/>
              </w:rPr>
            </w:pPr>
            <w:r w:rsidRPr="005768C2">
              <w:rPr>
                <w:rFonts w:ascii="Times New Roman" w:eastAsiaTheme="minorEastAsia" w:hAnsi="Times New Roman"/>
                <w:sz w:val="22"/>
                <w:szCs w:val="22"/>
              </w:rPr>
              <w:t>3</w:t>
            </w:r>
            <w:r w:rsidR="25A40DF2" w:rsidRPr="005768C2">
              <w:rPr>
                <w:rFonts w:ascii="Times New Roman" w:eastAsiaTheme="minorEastAsia" w:hAnsi="Times New Roman"/>
                <w:sz w:val="22"/>
                <w:szCs w:val="22"/>
              </w:rPr>
              <w:t xml:space="preserve">. </w:t>
            </w:r>
            <w:r w:rsidRPr="005768C2">
              <w:rPr>
                <w:rFonts w:ascii="Times New Roman" w:eastAsiaTheme="minorEastAsia" w:hAnsi="Times New Roman"/>
                <w:b/>
                <w:bCs/>
                <w:sz w:val="22"/>
                <w:szCs w:val="22"/>
              </w:rPr>
              <w:t xml:space="preserve">Izstrādes </w:t>
            </w:r>
            <w:r w:rsidR="00381E67">
              <w:rPr>
                <w:rFonts w:ascii="Times New Roman" w:eastAsiaTheme="minorEastAsia" w:hAnsi="Times New Roman"/>
                <w:b/>
                <w:bCs/>
                <w:sz w:val="22"/>
                <w:szCs w:val="22"/>
              </w:rPr>
              <w:t>vide</w:t>
            </w:r>
            <w:r w:rsidRPr="005768C2">
              <w:rPr>
                <w:rFonts w:ascii="Times New Roman" w:eastAsiaTheme="minorEastAsia" w:hAnsi="Times New Roman"/>
                <w:b/>
                <w:bCs/>
                <w:sz w:val="22"/>
                <w:szCs w:val="22"/>
              </w:rPr>
              <w:t>.</w:t>
            </w:r>
            <w:r w:rsidRPr="005768C2">
              <w:rPr>
                <w:rFonts w:ascii="Times New Roman" w:eastAsiaTheme="minorEastAsia" w:hAnsi="Times New Roman"/>
                <w:sz w:val="22"/>
                <w:szCs w:val="22"/>
              </w:rPr>
              <w:t xml:space="preserve"> Izstrādes </w:t>
            </w:r>
            <w:r w:rsidR="00381E67">
              <w:rPr>
                <w:rFonts w:ascii="Times New Roman" w:eastAsiaTheme="minorEastAsia" w:hAnsi="Times New Roman"/>
                <w:sz w:val="22"/>
                <w:szCs w:val="22"/>
              </w:rPr>
              <w:t>vidi</w:t>
            </w:r>
            <w:r w:rsidRPr="005768C2">
              <w:rPr>
                <w:rFonts w:ascii="Times New Roman" w:eastAsiaTheme="minorEastAsia" w:hAnsi="Times New Roman"/>
                <w:sz w:val="22"/>
                <w:szCs w:val="22"/>
              </w:rPr>
              <w:t xml:space="preserve"> nodrošina Piegādātājs un tā ir paredzēta </w:t>
            </w:r>
            <w:r w:rsidR="0126F3E1" w:rsidRPr="005768C2">
              <w:rPr>
                <w:rFonts w:ascii="Times New Roman" w:eastAsiaTheme="minorEastAsia" w:hAnsi="Times New Roman"/>
                <w:sz w:val="22"/>
                <w:szCs w:val="22"/>
              </w:rPr>
              <w:t xml:space="preserve">Lietotnes </w:t>
            </w:r>
            <w:r w:rsidRPr="005768C2">
              <w:rPr>
                <w:rFonts w:ascii="Times New Roman" w:eastAsiaTheme="minorEastAsia" w:hAnsi="Times New Roman"/>
                <w:sz w:val="22"/>
                <w:szCs w:val="22"/>
              </w:rPr>
              <w:t>izstrādei un testēšanai no Piegādātāja puses.</w:t>
            </w:r>
          </w:p>
          <w:p w14:paraId="67FB85C3" w14:textId="4086D948" w:rsidR="43FC27EE" w:rsidRPr="005768C2" w:rsidRDefault="43FC27EE">
            <w:pPr>
              <w:contextualSpacing/>
              <w:jc w:val="both"/>
              <w:rPr>
                <w:rFonts w:ascii="Times New Roman" w:eastAsiaTheme="minorEastAsia" w:hAnsi="Times New Roman"/>
                <w:sz w:val="22"/>
                <w:szCs w:val="22"/>
              </w:rPr>
            </w:pPr>
            <w:r w:rsidRPr="005768C2">
              <w:rPr>
                <w:rFonts w:ascii="Times New Roman" w:eastAsiaTheme="minorEastAsia" w:hAnsi="Times New Roman"/>
                <w:sz w:val="22"/>
                <w:szCs w:val="22"/>
              </w:rPr>
              <w:t>Visas izmaiņas Lietotnē un RSPS veicamas vispirms testa vidē un pēc saskaņo</w:t>
            </w:r>
            <w:r w:rsidR="11233B9F" w:rsidRPr="005768C2">
              <w:rPr>
                <w:rFonts w:ascii="Times New Roman" w:eastAsiaTheme="minorEastAsia" w:hAnsi="Times New Roman"/>
                <w:sz w:val="22"/>
                <w:szCs w:val="22"/>
              </w:rPr>
              <w:t>šanas ar Pasūtītāju tiek izvietotas produkcijas vidē.</w:t>
            </w:r>
          </w:p>
          <w:p w14:paraId="211937F8" w14:textId="23764569" w:rsidR="00714077" w:rsidRDefault="7BD9FE4B" w:rsidP="008B6299">
            <w:pPr>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Produkcijas un testa </w:t>
            </w:r>
            <w:r w:rsidR="00381E67">
              <w:rPr>
                <w:rFonts w:ascii="Times New Roman" w:eastAsiaTheme="minorEastAsia" w:hAnsi="Times New Roman"/>
                <w:sz w:val="22"/>
                <w:szCs w:val="22"/>
              </w:rPr>
              <w:t>vides</w:t>
            </w:r>
            <w:r w:rsidRPr="7819F1A4">
              <w:rPr>
                <w:rFonts w:ascii="Times New Roman" w:eastAsiaTheme="minorEastAsia" w:hAnsi="Times New Roman"/>
                <w:sz w:val="22"/>
                <w:szCs w:val="22"/>
              </w:rPr>
              <w:t xml:space="preserve"> uzstādīšanu veic Pasūtītājs vai tā pārstāvis atbilstoši Piegādātāja dotajām instrukcijām un norādēm, un, ja nepieciešams – atbalstu.</w:t>
            </w:r>
          </w:p>
          <w:p w14:paraId="319D93A7" w14:textId="49EB04B6" w:rsidR="00932558" w:rsidRPr="003559C8" w:rsidRDefault="08FE51E9" w:rsidP="008B6299">
            <w:pPr>
              <w:jc w:val="both"/>
              <w:rPr>
                <w:rFonts w:ascii="Times New Roman" w:eastAsiaTheme="minorEastAsia" w:hAnsi="Times New Roman"/>
                <w:sz w:val="22"/>
                <w:szCs w:val="22"/>
              </w:rPr>
            </w:pPr>
            <w:r w:rsidRPr="4A6162E0">
              <w:rPr>
                <w:rFonts w:ascii="Times New Roman" w:hAnsi="Times New Roman"/>
                <w:sz w:val="22"/>
                <w:szCs w:val="22"/>
              </w:rPr>
              <w:t>Piegādātājs</w:t>
            </w:r>
            <w:r w:rsidR="7198274E" w:rsidRPr="4A6162E0">
              <w:rPr>
                <w:rFonts w:ascii="Times New Roman" w:hAnsi="Times New Roman"/>
                <w:sz w:val="22"/>
                <w:szCs w:val="22"/>
              </w:rPr>
              <w:t xml:space="preserve"> s</w:t>
            </w:r>
            <w:r w:rsidR="26F4BF40" w:rsidRPr="00203014">
              <w:rPr>
                <w:rFonts w:ascii="Times New Roman" w:hAnsi="Times New Roman"/>
                <w:sz w:val="22"/>
                <w:szCs w:val="22"/>
              </w:rPr>
              <w:t>agatavo Lietotnes Android un iOS testa versiju pārbaudei pret Pasūtītāja testa vidi</w:t>
            </w:r>
            <w:r w:rsidR="26F4BF40" w:rsidRPr="4A6162E0">
              <w:rPr>
                <w:rFonts w:ascii="Times New Roman" w:hAnsi="Times New Roman"/>
                <w:sz w:val="22"/>
                <w:szCs w:val="22"/>
              </w:rPr>
              <w:t xml:space="preserve"> (skat. šīs tehniskās specifikācijas </w:t>
            </w:r>
            <w:r w:rsidR="004F68A0">
              <w:rPr>
                <w:rFonts w:ascii="Times New Roman" w:hAnsi="Times New Roman"/>
                <w:sz w:val="22"/>
                <w:szCs w:val="22"/>
              </w:rPr>
              <w:t>7</w:t>
            </w:r>
            <w:r w:rsidR="1F3D2256" w:rsidRPr="4A6162E0">
              <w:rPr>
                <w:rFonts w:ascii="Times New Roman" w:hAnsi="Times New Roman"/>
                <w:sz w:val="22"/>
                <w:szCs w:val="22"/>
              </w:rPr>
              <w:t>.4.</w:t>
            </w:r>
            <w:r w:rsidR="26F4BF40" w:rsidRPr="4A6162E0">
              <w:rPr>
                <w:rFonts w:ascii="Times New Roman" w:hAnsi="Times New Roman"/>
                <w:sz w:val="22"/>
                <w:szCs w:val="22"/>
              </w:rPr>
              <w:t xml:space="preserve"> apakšpunktu) un Android un iOS produkcijas versiju pārbaudei pret Pasūtītāja produkcijas vidi (skat. šīs tehniskās specifikācijas </w:t>
            </w:r>
            <w:r w:rsidR="004F68A0">
              <w:rPr>
                <w:rFonts w:ascii="Times New Roman" w:hAnsi="Times New Roman"/>
                <w:sz w:val="22"/>
                <w:szCs w:val="22"/>
              </w:rPr>
              <w:t>7</w:t>
            </w:r>
            <w:r w:rsidR="4ACF6DBC" w:rsidRPr="4A6162E0">
              <w:rPr>
                <w:rFonts w:ascii="Times New Roman" w:hAnsi="Times New Roman"/>
                <w:sz w:val="22"/>
                <w:szCs w:val="22"/>
              </w:rPr>
              <w:t>.6.</w:t>
            </w:r>
            <w:r w:rsidR="26F4BF40" w:rsidRPr="4A6162E0">
              <w:rPr>
                <w:rFonts w:ascii="Times New Roman" w:hAnsi="Times New Roman"/>
                <w:sz w:val="22"/>
                <w:szCs w:val="22"/>
              </w:rPr>
              <w:t xml:space="preserve"> apakšpunktu) un izplatīšanai, izmantojot </w:t>
            </w:r>
            <w:r w:rsidR="00D378CC">
              <w:rPr>
                <w:rFonts w:ascii="Times New Roman" w:hAnsi="Times New Roman"/>
                <w:sz w:val="22"/>
                <w:szCs w:val="22"/>
              </w:rPr>
              <w:t>E</w:t>
            </w:r>
            <w:r w:rsidR="26F4BF40" w:rsidRPr="4A6162E0">
              <w:rPr>
                <w:rFonts w:ascii="Times New Roman" w:hAnsi="Times New Roman"/>
                <w:sz w:val="22"/>
                <w:szCs w:val="22"/>
              </w:rPr>
              <w:t>lektronisko</w:t>
            </w:r>
            <w:r w:rsidR="00D378CC">
              <w:rPr>
                <w:rFonts w:ascii="Times New Roman" w:hAnsi="Times New Roman"/>
                <w:sz w:val="22"/>
                <w:szCs w:val="22"/>
              </w:rPr>
              <w:t>s</w:t>
            </w:r>
            <w:r w:rsidR="26F4BF40" w:rsidRPr="4A6162E0">
              <w:rPr>
                <w:rFonts w:ascii="Times New Roman" w:hAnsi="Times New Roman"/>
                <w:sz w:val="22"/>
                <w:szCs w:val="22"/>
              </w:rPr>
              <w:t xml:space="preserve"> veikalus.</w:t>
            </w:r>
          </w:p>
        </w:tc>
      </w:tr>
    </w:tbl>
    <w:p w14:paraId="143793A6" w14:textId="77777777" w:rsidR="00714077" w:rsidRPr="00714077" w:rsidRDefault="00714077" w:rsidP="008B2758">
      <w:pPr>
        <w:contextualSpacing/>
        <w:jc w:val="both"/>
        <w:rPr>
          <w:rFonts w:ascii="Times New Roman" w:eastAsiaTheme="minorEastAsia" w:hAnsi="Times New Roman"/>
          <w:sz w:val="22"/>
          <w:szCs w:val="22"/>
        </w:rPr>
      </w:pPr>
    </w:p>
    <w:p w14:paraId="33281515" w14:textId="6DA6BFE2" w:rsidR="00714077" w:rsidRPr="00714077" w:rsidRDefault="00E95F68" w:rsidP="00995306">
      <w:pPr>
        <w:spacing w:after="160"/>
        <w:ind w:left="284"/>
        <w:contextualSpacing/>
        <w:jc w:val="both"/>
        <w:rPr>
          <w:rFonts w:ascii="Times New Roman" w:eastAsiaTheme="minorEastAsia" w:hAnsi="Times New Roman"/>
          <w:b/>
          <w:bCs/>
          <w:sz w:val="22"/>
          <w:szCs w:val="22"/>
        </w:rPr>
      </w:pPr>
      <w:r>
        <w:rPr>
          <w:rFonts w:ascii="Times New Roman" w:eastAsiaTheme="minorEastAsia" w:hAnsi="Times New Roman"/>
          <w:b/>
          <w:bCs/>
          <w:sz w:val="22"/>
          <w:szCs w:val="22"/>
        </w:rPr>
        <w:t xml:space="preserve">8.2. </w:t>
      </w:r>
      <w:r w:rsidR="7BD9FE4B" w:rsidRPr="7819F1A4">
        <w:rPr>
          <w:rFonts w:ascii="Times New Roman" w:eastAsiaTheme="minorEastAsia" w:hAnsi="Times New Roman"/>
          <w:b/>
          <w:bCs/>
          <w:sz w:val="22"/>
          <w:szCs w:val="22"/>
        </w:rPr>
        <w:t>Pieejamība</w:t>
      </w:r>
    </w:p>
    <w:tbl>
      <w:tblPr>
        <w:tblStyle w:val="TableGrid"/>
        <w:tblW w:w="9072" w:type="dxa"/>
        <w:tblInd w:w="-5" w:type="dxa"/>
        <w:tblLook w:val="04A0" w:firstRow="1" w:lastRow="0" w:firstColumn="1" w:lastColumn="0" w:noHBand="0" w:noVBand="1"/>
      </w:tblPr>
      <w:tblGrid>
        <w:gridCol w:w="2268"/>
        <w:gridCol w:w="6804"/>
      </w:tblGrid>
      <w:tr w:rsidR="00714077" w:rsidRPr="00714077" w14:paraId="2A5B58AE" w14:textId="77777777" w:rsidTr="00C50B5B">
        <w:tc>
          <w:tcPr>
            <w:tcW w:w="2268" w:type="dxa"/>
          </w:tcPr>
          <w:p w14:paraId="23BD8EF0" w14:textId="77777777" w:rsidR="00714077" w:rsidRPr="00714077" w:rsidRDefault="7BD9FE4B" w:rsidP="008B2758">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Prasība</w:t>
            </w:r>
          </w:p>
        </w:tc>
        <w:tc>
          <w:tcPr>
            <w:tcW w:w="6804" w:type="dxa"/>
          </w:tcPr>
          <w:p w14:paraId="3A214B87" w14:textId="77777777" w:rsidR="00714077" w:rsidRPr="00714077" w:rsidRDefault="7BD9FE4B" w:rsidP="008B2758">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Apraksts</w:t>
            </w:r>
          </w:p>
        </w:tc>
      </w:tr>
      <w:tr w:rsidR="00714077" w:rsidRPr="00714077" w14:paraId="11D87BFF" w14:textId="77777777" w:rsidTr="00C50B5B">
        <w:tc>
          <w:tcPr>
            <w:tcW w:w="2268" w:type="dxa"/>
          </w:tcPr>
          <w:p w14:paraId="0D65CE80" w14:textId="77777777" w:rsidR="00714077" w:rsidRPr="00714077" w:rsidRDefault="7BD9FE4B" w:rsidP="008B2758">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Pieejamības rādītāji</w:t>
            </w:r>
          </w:p>
        </w:tc>
        <w:tc>
          <w:tcPr>
            <w:tcW w:w="6804" w:type="dxa"/>
          </w:tcPr>
          <w:p w14:paraId="15AFBC53" w14:textId="122BB06C" w:rsidR="00714077" w:rsidRPr="00714077" w:rsidRDefault="12E3660F" w:rsidP="787221B6">
            <w:pPr>
              <w:jc w:val="both"/>
              <w:rPr>
                <w:rFonts w:ascii="Times New Roman" w:eastAsiaTheme="minorEastAsia" w:hAnsi="Times New Roman"/>
                <w:color w:val="FF0000"/>
                <w:sz w:val="22"/>
                <w:szCs w:val="22"/>
              </w:rPr>
            </w:pPr>
            <w:r w:rsidRPr="0AD245B2">
              <w:rPr>
                <w:rFonts w:ascii="Times New Roman" w:eastAsiaTheme="minorEastAsia" w:hAnsi="Times New Roman"/>
                <w:sz w:val="22"/>
                <w:szCs w:val="22"/>
              </w:rPr>
              <w:t xml:space="preserve">Lietotnei </w:t>
            </w:r>
            <w:r w:rsidR="7BD9FE4B" w:rsidRPr="0AD245B2">
              <w:rPr>
                <w:rFonts w:ascii="Times New Roman" w:eastAsiaTheme="minorEastAsia" w:hAnsi="Times New Roman"/>
                <w:sz w:val="22"/>
                <w:szCs w:val="22"/>
              </w:rPr>
              <w:t xml:space="preserve">ir jānodrošina nepārtraukta pieejamība </w:t>
            </w:r>
            <w:r w:rsidR="0A9B39A9" w:rsidRPr="0AD245B2">
              <w:rPr>
                <w:rFonts w:ascii="Times New Roman" w:eastAsiaTheme="minorEastAsia" w:hAnsi="Times New Roman"/>
                <w:sz w:val="22"/>
                <w:szCs w:val="22"/>
              </w:rPr>
              <w:t xml:space="preserve">lietotājiem </w:t>
            </w:r>
            <w:r w:rsidR="7BD9FE4B" w:rsidRPr="0AD245B2">
              <w:rPr>
                <w:rFonts w:ascii="Times New Roman" w:eastAsiaTheme="minorEastAsia" w:hAnsi="Times New Roman"/>
                <w:sz w:val="22"/>
                <w:szCs w:val="22"/>
              </w:rPr>
              <w:t xml:space="preserve">24 stundas diennaktī un 7 dienas nedēļā. </w:t>
            </w:r>
            <w:r w:rsidR="59722E25" w:rsidRPr="0AD245B2">
              <w:rPr>
                <w:rFonts w:ascii="Times New Roman" w:eastAsiaTheme="minorEastAsia" w:hAnsi="Times New Roman"/>
                <w:sz w:val="22"/>
                <w:szCs w:val="22"/>
              </w:rPr>
              <w:t xml:space="preserve">Lietotnes </w:t>
            </w:r>
            <w:r w:rsidR="7BD9FE4B" w:rsidRPr="0AD245B2">
              <w:rPr>
                <w:rFonts w:ascii="Times New Roman" w:eastAsiaTheme="minorEastAsia" w:hAnsi="Times New Roman"/>
                <w:sz w:val="22"/>
                <w:szCs w:val="22"/>
              </w:rPr>
              <w:t>darbspējas laikam jābūt ne mazākam kā</w:t>
            </w:r>
            <w:r w:rsidR="7BD9FE4B" w:rsidRPr="0AD245B2">
              <w:rPr>
                <w:rFonts w:ascii="Times New Roman" w:eastAsiaTheme="minorEastAsia" w:hAnsi="Times New Roman"/>
                <w:color w:val="FF0000"/>
                <w:sz w:val="22"/>
                <w:szCs w:val="22"/>
              </w:rPr>
              <w:t xml:space="preserve"> </w:t>
            </w:r>
            <w:r w:rsidR="7BD9FE4B" w:rsidRPr="0AD245B2">
              <w:rPr>
                <w:rFonts w:ascii="Times New Roman" w:eastAsiaTheme="minorEastAsia" w:hAnsi="Times New Roman"/>
                <w:sz w:val="22"/>
                <w:szCs w:val="22"/>
              </w:rPr>
              <w:t>9</w:t>
            </w:r>
            <w:r w:rsidR="77938416" w:rsidRPr="0AD245B2">
              <w:rPr>
                <w:rFonts w:ascii="Times New Roman" w:eastAsiaTheme="minorEastAsia" w:hAnsi="Times New Roman"/>
                <w:sz w:val="22"/>
                <w:szCs w:val="22"/>
              </w:rPr>
              <w:t>9</w:t>
            </w:r>
            <w:r w:rsidR="7BD9FE4B" w:rsidRPr="0AD245B2">
              <w:rPr>
                <w:rFonts w:ascii="Times New Roman" w:eastAsiaTheme="minorEastAsia" w:hAnsi="Times New Roman"/>
                <w:sz w:val="22"/>
                <w:szCs w:val="22"/>
              </w:rPr>
              <w:t>,</w:t>
            </w:r>
            <w:r w:rsidR="0055216A">
              <w:rPr>
                <w:rFonts w:ascii="Times New Roman" w:eastAsiaTheme="minorEastAsia" w:hAnsi="Times New Roman"/>
                <w:sz w:val="22"/>
                <w:szCs w:val="22"/>
              </w:rPr>
              <w:t>9</w:t>
            </w:r>
            <w:r w:rsidR="7BD9FE4B" w:rsidRPr="0AD245B2">
              <w:rPr>
                <w:rFonts w:ascii="Times New Roman" w:eastAsiaTheme="minorEastAsia" w:hAnsi="Times New Roman"/>
                <w:sz w:val="22"/>
                <w:szCs w:val="22"/>
              </w:rPr>
              <w:t>% mēnesī</w:t>
            </w:r>
            <w:r w:rsidR="2B813A14" w:rsidRPr="0AD245B2">
              <w:rPr>
                <w:rFonts w:ascii="Times New Roman" w:eastAsiaTheme="minorEastAsia" w:hAnsi="Times New Roman"/>
                <w:sz w:val="22"/>
                <w:szCs w:val="22"/>
              </w:rPr>
              <w:t>, izņemot plānotās un ar Pasūtītāju saskaņotās dīkstāves.</w:t>
            </w:r>
          </w:p>
        </w:tc>
      </w:tr>
      <w:tr w:rsidR="00714077" w:rsidRPr="00714077" w14:paraId="747FE333" w14:textId="77777777" w:rsidTr="00C50B5B">
        <w:tc>
          <w:tcPr>
            <w:tcW w:w="2268" w:type="dxa"/>
          </w:tcPr>
          <w:p w14:paraId="39198FD2" w14:textId="77777777" w:rsidR="00714077" w:rsidRPr="00714077" w:rsidRDefault="7BD9FE4B" w:rsidP="008B2758">
            <w:pPr>
              <w:contextualSpacing/>
              <w:rPr>
                <w:rFonts w:ascii="Times New Roman" w:eastAsiaTheme="minorEastAsia" w:hAnsi="Times New Roman"/>
                <w:b/>
                <w:bCs/>
                <w:color w:val="FF0000"/>
                <w:sz w:val="22"/>
                <w:szCs w:val="22"/>
              </w:rPr>
            </w:pPr>
            <w:r w:rsidRPr="7819F1A4">
              <w:rPr>
                <w:rFonts w:ascii="Times New Roman" w:eastAsiaTheme="minorEastAsia" w:hAnsi="Times New Roman"/>
                <w:noProof/>
                <w:color w:val="000000" w:themeColor="text1"/>
                <w:sz w:val="22"/>
                <w:szCs w:val="22"/>
                <w:lang w:eastAsia="lv-LV"/>
              </w:rPr>
              <w:t>Darbības nepārtrauktība</w:t>
            </w:r>
          </w:p>
        </w:tc>
        <w:tc>
          <w:tcPr>
            <w:tcW w:w="6804" w:type="dxa"/>
          </w:tcPr>
          <w:p w14:paraId="24AF4F3F" w14:textId="102BCF1D" w:rsidR="00714077" w:rsidRPr="00714077" w:rsidRDefault="7BD9FE4B" w:rsidP="008B2758">
            <w:pPr>
              <w:rPr>
                <w:rFonts w:ascii="Times New Roman" w:eastAsiaTheme="minorEastAsia" w:hAnsi="Times New Roman"/>
                <w:color w:val="000000"/>
                <w:sz w:val="22"/>
                <w:szCs w:val="22"/>
              </w:rPr>
            </w:pPr>
            <w:r w:rsidRPr="7819F1A4">
              <w:rPr>
                <w:rFonts w:ascii="Times New Roman" w:eastAsiaTheme="minorEastAsia" w:hAnsi="Times New Roman"/>
                <w:color w:val="000000" w:themeColor="text1"/>
                <w:sz w:val="22"/>
                <w:szCs w:val="22"/>
              </w:rPr>
              <w:t xml:space="preserve">Programmatūras nodevumu uzstādīšanu jāveic bez vai ar minimāliem, ar Pasūtītāju saskaņotiem, </w:t>
            </w:r>
            <w:r w:rsidR="1213A46A" w:rsidRPr="7819F1A4">
              <w:rPr>
                <w:rFonts w:ascii="Times New Roman" w:eastAsiaTheme="minorEastAsia" w:hAnsi="Times New Roman"/>
                <w:color w:val="000000" w:themeColor="text1"/>
                <w:sz w:val="22"/>
                <w:szCs w:val="22"/>
              </w:rPr>
              <w:t xml:space="preserve">Lietotnes </w:t>
            </w:r>
            <w:r w:rsidRPr="7819F1A4">
              <w:rPr>
                <w:rFonts w:ascii="Times New Roman" w:eastAsiaTheme="minorEastAsia" w:hAnsi="Times New Roman"/>
                <w:color w:val="000000" w:themeColor="text1"/>
                <w:sz w:val="22"/>
                <w:szCs w:val="22"/>
              </w:rPr>
              <w:t>darbības pārtraukumiem.</w:t>
            </w:r>
          </w:p>
        </w:tc>
      </w:tr>
      <w:tr w:rsidR="00714077" w:rsidRPr="00714077" w14:paraId="63AD9874" w14:textId="77777777" w:rsidTr="00C50B5B">
        <w:tc>
          <w:tcPr>
            <w:tcW w:w="2268" w:type="dxa"/>
          </w:tcPr>
          <w:p w14:paraId="693C0805" w14:textId="19D1B725" w:rsidR="00714077" w:rsidRPr="00714077" w:rsidRDefault="7BD9FE4B" w:rsidP="09C6581B">
            <w:pPr>
              <w:contextualSpacing/>
              <w:rPr>
                <w:rFonts w:ascii="Times New Roman" w:eastAsiaTheme="minorEastAsia" w:hAnsi="Times New Roman"/>
                <w:noProof/>
                <w:color w:val="000000" w:themeColor="text1"/>
                <w:sz w:val="22"/>
                <w:szCs w:val="22"/>
                <w:lang w:eastAsia="lv-LV"/>
              </w:rPr>
            </w:pPr>
            <w:r w:rsidRPr="09C6581B">
              <w:rPr>
                <w:rFonts w:ascii="Times New Roman" w:eastAsiaTheme="minorEastAsia" w:hAnsi="Times New Roman"/>
                <w:noProof/>
                <w:color w:val="000000" w:themeColor="text1"/>
                <w:sz w:val="22"/>
                <w:szCs w:val="22"/>
                <w:lang w:eastAsia="lv-LV"/>
              </w:rPr>
              <w:t>Programmkoda kv</w:t>
            </w:r>
            <w:r w:rsidR="7F4D9C2D" w:rsidRPr="09C6581B">
              <w:rPr>
                <w:rFonts w:ascii="Times New Roman" w:eastAsiaTheme="minorEastAsia" w:hAnsi="Times New Roman"/>
                <w:noProof/>
                <w:color w:val="000000" w:themeColor="text1"/>
                <w:sz w:val="22"/>
                <w:szCs w:val="22"/>
                <w:lang w:eastAsia="lv-LV"/>
              </w:rPr>
              <w:t>a</w:t>
            </w:r>
            <w:r w:rsidRPr="09C6581B">
              <w:rPr>
                <w:rFonts w:ascii="Times New Roman" w:eastAsiaTheme="minorEastAsia" w:hAnsi="Times New Roman"/>
                <w:noProof/>
                <w:color w:val="000000" w:themeColor="text1"/>
                <w:sz w:val="22"/>
                <w:szCs w:val="22"/>
                <w:lang w:eastAsia="lv-LV"/>
              </w:rPr>
              <w:t>litātes pārbaude</w:t>
            </w:r>
          </w:p>
        </w:tc>
        <w:tc>
          <w:tcPr>
            <w:tcW w:w="6804" w:type="dxa"/>
          </w:tcPr>
          <w:p w14:paraId="3F0CA89E" w14:textId="112F9108" w:rsidR="00714077" w:rsidRPr="00714077" w:rsidRDefault="7BD9FE4B" w:rsidP="0AD245B2">
            <w:pPr>
              <w:spacing w:after="120"/>
              <w:jc w:val="both"/>
              <w:rPr>
                <w:rFonts w:ascii="Times New Roman" w:eastAsiaTheme="minorEastAsia" w:hAnsi="Times New Roman"/>
                <w:color w:val="000000"/>
                <w:sz w:val="22"/>
                <w:szCs w:val="22"/>
              </w:rPr>
            </w:pPr>
            <w:r w:rsidRPr="0AD245B2">
              <w:rPr>
                <w:rFonts w:ascii="Times New Roman" w:hAnsi="Times New Roman"/>
                <w:sz w:val="22"/>
                <w:szCs w:val="22"/>
              </w:rPr>
              <w:t xml:space="preserve">Programmatūras izstrādes laikā Piegādātājam ir jāveic </w:t>
            </w:r>
            <w:proofErr w:type="spellStart"/>
            <w:r w:rsidRPr="0AD245B2">
              <w:rPr>
                <w:rFonts w:ascii="Times New Roman" w:hAnsi="Times New Roman"/>
                <w:sz w:val="22"/>
                <w:szCs w:val="22"/>
              </w:rPr>
              <w:t>programmkoda</w:t>
            </w:r>
            <w:proofErr w:type="spellEnd"/>
            <w:r w:rsidRPr="0AD245B2">
              <w:rPr>
                <w:rFonts w:ascii="Times New Roman" w:hAnsi="Times New Roman"/>
                <w:sz w:val="22"/>
                <w:szCs w:val="22"/>
              </w:rPr>
              <w:t xml:space="preserve"> kvalitātes kontrole, jānodrošina preventīvās un korektīvās darbības</w:t>
            </w:r>
            <w:r w:rsidR="6AEAA8C7" w:rsidRPr="0AD245B2">
              <w:rPr>
                <w:rFonts w:ascii="Times New Roman" w:hAnsi="Times New Roman"/>
                <w:sz w:val="22"/>
                <w:szCs w:val="22"/>
              </w:rPr>
              <w:t>.</w:t>
            </w:r>
          </w:p>
        </w:tc>
      </w:tr>
    </w:tbl>
    <w:p w14:paraId="15BE78EE" w14:textId="77777777" w:rsidR="00714077" w:rsidRPr="00714077" w:rsidRDefault="00714077" w:rsidP="008B2758">
      <w:pPr>
        <w:jc w:val="both"/>
        <w:rPr>
          <w:rFonts w:ascii="Times New Roman" w:eastAsiaTheme="minorEastAsia" w:hAnsi="Times New Roman"/>
          <w:b/>
          <w:bCs/>
          <w:sz w:val="22"/>
          <w:szCs w:val="22"/>
        </w:rPr>
      </w:pPr>
    </w:p>
    <w:p w14:paraId="4731ED52" w14:textId="2E421109" w:rsidR="00714077" w:rsidRPr="002D6026" w:rsidRDefault="00E95F68" w:rsidP="002D3A8D">
      <w:pPr>
        <w:spacing w:after="160"/>
        <w:ind w:left="284"/>
        <w:contextualSpacing/>
        <w:rPr>
          <w:rFonts w:ascii="Times New Roman" w:eastAsiaTheme="minorEastAsia" w:hAnsi="Times New Roman"/>
          <w:b/>
          <w:bCs/>
          <w:sz w:val="22"/>
          <w:szCs w:val="22"/>
        </w:rPr>
      </w:pPr>
      <w:r>
        <w:rPr>
          <w:rFonts w:ascii="Times New Roman" w:eastAsiaTheme="minorEastAsia" w:hAnsi="Times New Roman"/>
          <w:b/>
          <w:bCs/>
          <w:sz w:val="22"/>
          <w:szCs w:val="22"/>
        </w:rPr>
        <w:t>8</w:t>
      </w:r>
      <w:r w:rsidR="259337B1" w:rsidRPr="7819F1A4">
        <w:rPr>
          <w:rFonts w:ascii="Times New Roman" w:eastAsiaTheme="minorEastAsia" w:hAnsi="Times New Roman"/>
          <w:b/>
          <w:bCs/>
          <w:sz w:val="22"/>
          <w:szCs w:val="22"/>
        </w:rPr>
        <w:t xml:space="preserve">.3. </w:t>
      </w:r>
      <w:r w:rsidR="7BD9FE4B" w:rsidRPr="7819F1A4">
        <w:rPr>
          <w:rFonts w:ascii="Times New Roman" w:eastAsiaTheme="minorEastAsia" w:hAnsi="Times New Roman"/>
          <w:b/>
          <w:bCs/>
          <w:sz w:val="22"/>
          <w:szCs w:val="22"/>
        </w:rPr>
        <w:t>Veiktspēja</w:t>
      </w:r>
    </w:p>
    <w:tbl>
      <w:tblPr>
        <w:tblStyle w:val="TableGrid"/>
        <w:tblW w:w="9072" w:type="dxa"/>
        <w:tblInd w:w="-5" w:type="dxa"/>
        <w:tblLook w:val="04A0" w:firstRow="1" w:lastRow="0" w:firstColumn="1" w:lastColumn="0" w:noHBand="0" w:noVBand="1"/>
      </w:tblPr>
      <w:tblGrid>
        <w:gridCol w:w="2268"/>
        <w:gridCol w:w="6804"/>
      </w:tblGrid>
      <w:tr w:rsidR="00714077" w:rsidRPr="002D6026" w14:paraId="3BD281F8" w14:textId="77777777" w:rsidTr="00C50B5B">
        <w:tc>
          <w:tcPr>
            <w:tcW w:w="2268" w:type="dxa"/>
          </w:tcPr>
          <w:p w14:paraId="616A38BB" w14:textId="77777777" w:rsidR="00714077" w:rsidRPr="002D6026" w:rsidRDefault="7BD9FE4B" w:rsidP="008B2758">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Prasība</w:t>
            </w:r>
          </w:p>
        </w:tc>
        <w:tc>
          <w:tcPr>
            <w:tcW w:w="6804" w:type="dxa"/>
          </w:tcPr>
          <w:p w14:paraId="430F44E3" w14:textId="77777777" w:rsidR="00714077" w:rsidRPr="002D6026" w:rsidRDefault="7BD9FE4B" w:rsidP="008B2758">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Apraksts</w:t>
            </w:r>
          </w:p>
        </w:tc>
      </w:tr>
      <w:tr w:rsidR="00714077" w:rsidRPr="002D6026" w14:paraId="72E4BAEB" w14:textId="77777777" w:rsidTr="00C50B5B">
        <w:tc>
          <w:tcPr>
            <w:tcW w:w="2268" w:type="dxa"/>
          </w:tcPr>
          <w:p w14:paraId="15D0E834" w14:textId="3A757DCA" w:rsidR="00714077" w:rsidRPr="002D6026" w:rsidRDefault="00E2505A">
            <w:pPr>
              <w:contextualSpacing/>
              <w:rPr>
                <w:rFonts w:ascii="Times New Roman" w:eastAsiaTheme="minorEastAsia" w:hAnsi="Times New Roman"/>
                <w:sz w:val="22"/>
                <w:szCs w:val="22"/>
              </w:rPr>
            </w:pPr>
            <w:r>
              <w:rPr>
                <w:rFonts w:ascii="Times New Roman" w:eastAsiaTheme="minorEastAsia" w:hAnsi="Times New Roman"/>
                <w:sz w:val="22"/>
                <w:szCs w:val="22"/>
              </w:rPr>
              <w:t xml:space="preserve">RSPS un </w:t>
            </w:r>
            <w:r w:rsidR="6AC3BCE0" w:rsidRPr="0AD245B2">
              <w:rPr>
                <w:rFonts w:ascii="Times New Roman" w:eastAsiaTheme="minorEastAsia" w:hAnsi="Times New Roman"/>
                <w:sz w:val="22"/>
                <w:szCs w:val="22"/>
              </w:rPr>
              <w:t>Lietotnes</w:t>
            </w:r>
            <w:r w:rsidR="2C17A751" w:rsidRPr="0AD245B2">
              <w:rPr>
                <w:rFonts w:ascii="Times New Roman" w:eastAsiaTheme="minorEastAsia" w:hAnsi="Times New Roman"/>
                <w:sz w:val="22"/>
                <w:szCs w:val="22"/>
              </w:rPr>
              <w:t xml:space="preserve"> </w:t>
            </w:r>
            <w:r w:rsidR="7BD9FE4B" w:rsidRPr="0AD245B2">
              <w:rPr>
                <w:rFonts w:ascii="Times New Roman" w:eastAsiaTheme="minorEastAsia" w:hAnsi="Times New Roman"/>
                <w:sz w:val="22"/>
                <w:szCs w:val="22"/>
              </w:rPr>
              <w:t>veiktspēja</w:t>
            </w:r>
          </w:p>
        </w:tc>
        <w:tc>
          <w:tcPr>
            <w:tcW w:w="6804" w:type="dxa"/>
          </w:tcPr>
          <w:p w14:paraId="0A68D5F4" w14:textId="6F8C9B1A" w:rsidR="00714077" w:rsidRPr="002D6026" w:rsidRDefault="00E2505A" w:rsidP="0AD245B2">
            <w:pPr>
              <w:jc w:val="both"/>
              <w:rPr>
                <w:rFonts w:ascii="Times New Roman" w:hAnsi="Times New Roman"/>
                <w:sz w:val="22"/>
                <w:szCs w:val="22"/>
                <w:highlight w:val="yellow"/>
              </w:rPr>
            </w:pPr>
            <w:r>
              <w:rPr>
                <w:rFonts w:ascii="Times New Roman" w:eastAsiaTheme="minorEastAsia" w:hAnsi="Times New Roman"/>
                <w:sz w:val="22"/>
                <w:szCs w:val="22"/>
              </w:rPr>
              <w:t>RSPS</w:t>
            </w:r>
            <w:r w:rsidR="0C15D4F4" w:rsidRPr="0AD245B2">
              <w:rPr>
                <w:rFonts w:ascii="Times New Roman" w:eastAsiaTheme="minorEastAsia" w:hAnsi="Times New Roman"/>
                <w:sz w:val="22"/>
                <w:szCs w:val="22"/>
              </w:rPr>
              <w:t xml:space="preserve"> </w:t>
            </w:r>
            <w:r w:rsidR="7BD9FE4B" w:rsidRPr="0AD245B2">
              <w:rPr>
                <w:rFonts w:ascii="Times New Roman" w:eastAsiaTheme="minorEastAsia" w:hAnsi="Times New Roman"/>
                <w:sz w:val="22"/>
                <w:szCs w:val="22"/>
              </w:rPr>
              <w:t xml:space="preserve">jāvar apstrādāt </w:t>
            </w:r>
            <w:r w:rsidR="0AD245B2" w:rsidRPr="00A92AE9">
              <w:rPr>
                <w:rFonts w:ascii="Times New Roman" w:eastAsiaTheme="minorEastAsia" w:hAnsi="Times New Roman"/>
                <w:sz w:val="22"/>
                <w:szCs w:val="22"/>
              </w:rPr>
              <w:t>10</w:t>
            </w:r>
            <w:r w:rsidR="6D72C21F" w:rsidRPr="00A92AE9">
              <w:rPr>
                <w:rFonts w:ascii="Times New Roman" w:eastAsiaTheme="minorEastAsia" w:hAnsi="Times New Roman"/>
                <w:sz w:val="22"/>
                <w:szCs w:val="22"/>
              </w:rPr>
              <w:t>0</w:t>
            </w:r>
            <w:r w:rsidR="7BD9FE4B" w:rsidRPr="0AD245B2">
              <w:rPr>
                <w:rFonts w:ascii="Times New Roman" w:eastAsiaTheme="minorEastAsia" w:hAnsi="Times New Roman"/>
                <w:sz w:val="22"/>
                <w:szCs w:val="22"/>
              </w:rPr>
              <w:t>0 vi</w:t>
            </w:r>
            <w:r w:rsidR="0FE47615" w:rsidRPr="0AD245B2">
              <w:rPr>
                <w:rFonts w:ascii="Times New Roman" w:eastAsiaTheme="minorEastAsia" w:hAnsi="Times New Roman"/>
                <w:sz w:val="22"/>
                <w:szCs w:val="22"/>
              </w:rPr>
              <w:t>enl</w:t>
            </w:r>
            <w:r w:rsidR="7BD9FE4B" w:rsidRPr="0AD245B2">
              <w:rPr>
                <w:rFonts w:ascii="Times New Roman" w:eastAsiaTheme="minorEastAsia" w:hAnsi="Times New Roman"/>
                <w:sz w:val="22"/>
                <w:szCs w:val="22"/>
              </w:rPr>
              <w:t>aicīgus</w:t>
            </w:r>
            <w:r w:rsidR="00714077" w:rsidRPr="00ED1E40">
              <w:rPr>
                <w:rFonts w:ascii="Times New Roman" w:eastAsiaTheme="minorEastAsia" w:hAnsi="Times New Roman"/>
                <w:sz w:val="22"/>
                <w:szCs w:val="22"/>
              </w:rPr>
              <w:t xml:space="preserve"> </w:t>
            </w:r>
            <w:r w:rsidR="0A9B39A9" w:rsidRPr="00ED1E40">
              <w:rPr>
                <w:rFonts w:ascii="Times New Roman" w:eastAsiaTheme="minorEastAsia" w:hAnsi="Times New Roman"/>
                <w:sz w:val="22"/>
                <w:szCs w:val="22"/>
              </w:rPr>
              <w:t xml:space="preserve">lietotāju </w:t>
            </w:r>
            <w:r w:rsidR="7BD9FE4B" w:rsidRPr="00ED1E40">
              <w:rPr>
                <w:rFonts w:ascii="Times New Roman" w:eastAsiaTheme="minorEastAsia" w:hAnsi="Times New Roman"/>
                <w:sz w:val="22"/>
                <w:szCs w:val="22"/>
              </w:rPr>
              <w:t>pieprasījumus, bez ietekmes uz pieprasījumu izpildes laiku.</w:t>
            </w:r>
            <w:r w:rsidR="23070355" w:rsidRPr="00ED1E40">
              <w:rPr>
                <w:rFonts w:ascii="Times New Roman" w:eastAsiaTheme="minorEastAsia" w:hAnsi="Times New Roman"/>
                <w:sz w:val="22"/>
                <w:szCs w:val="22"/>
              </w:rPr>
              <w:t xml:space="preserve"> </w:t>
            </w:r>
            <w:r w:rsidR="645AA143" w:rsidRPr="00ED1E40">
              <w:rPr>
                <w:rFonts w:ascii="Times New Roman" w:eastAsiaTheme="minorEastAsia" w:hAnsi="Times New Roman"/>
                <w:sz w:val="22"/>
                <w:szCs w:val="22"/>
              </w:rPr>
              <w:t>A</w:t>
            </w:r>
            <w:r w:rsidR="645AA143" w:rsidRPr="00ED1E40">
              <w:rPr>
                <w:rFonts w:ascii="Times New Roman" w:hAnsi="Times New Roman"/>
                <w:sz w:val="22"/>
                <w:szCs w:val="22"/>
              </w:rPr>
              <w:t xml:space="preserve">tbildes laiks </w:t>
            </w:r>
            <w:r w:rsidR="00FC6F7C">
              <w:rPr>
                <w:rFonts w:ascii="Times New Roman" w:hAnsi="Times New Roman"/>
                <w:sz w:val="22"/>
                <w:szCs w:val="22"/>
              </w:rPr>
              <w:t xml:space="preserve">Lietotnē </w:t>
            </w:r>
            <w:r w:rsidR="645AA143" w:rsidRPr="00ED1E40">
              <w:rPr>
                <w:rFonts w:ascii="Times New Roman" w:hAnsi="Times New Roman"/>
                <w:sz w:val="22"/>
                <w:szCs w:val="22"/>
              </w:rPr>
              <w:t>uz vienkāršiem pieprasījumiem nedrīkst pārsniegt 2 sekundes, bet vēsturiskās informācijas ielādes laiks ne</w:t>
            </w:r>
            <w:r w:rsidR="73CFCA8E" w:rsidRPr="00ED1E40">
              <w:rPr>
                <w:rFonts w:ascii="Times New Roman" w:hAnsi="Times New Roman"/>
                <w:sz w:val="22"/>
                <w:szCs w:val="22"/>
              </w:rPr>
              <w:t xml:space="preserve">drīkst </w:t>
            </w:r>
            <w:r w:rsidR="645AA143" w:rsidRPr="00ED1E40">
              <w:rPr>
                <w:rFonts w:ascii="Times New Roman" w:hAnsi="Times New Roman"/>
                <w:sz w:val="22"/>
                <w:szCs w:val="22"/>
              </w:rPr>
              <w:t>pārsnie</w:t>
            </w:r>
            <w:r w:rsidR="21BDE17B" w:rsidRPr="00ED1E40">
              <w:rPr>
                <w:rFonts w:ascii="Times New Roman" w:hAnsi="Times New Roman"/>
                <w:sz w:val="22"/>
                <w:szCs w:val="22"/>
              </w:rPr>
              <w:t xml:space="preserve">gt </w:t>
            </w:r>
            <w:r w:rsidR="645AA143" w:rsidRPr="00ED1E40">
              <w:rPr>
                <w:rFonts w:ascii="Times New Roman" w:hAnsi="Times New Roman"/>
                <w:sz w:val="22"/>
                <w:szCs w:val="22"/>
              </w:rPr>
              <w:t xml:space="preserve"> 4 sekundes</w:t>
            </w:r>
            <w:r w:rsidR="0CECB2FA" w:rsidRPr="00ED1E40">
              <w:rPr>
                <w:rFonts w:ascii="Times New Roman" w:hAnsi="Times New Roman"/>
                <w:sz w:val="22"/>
                <w:szCs w:val="22"/>
              </w:rPr>
              <w:t>.</w:t>
            </w:r>
          </w:p>
        </w:tc>
      </w:tr>
      <w:tr w:rsidR="00714077" w:rsidRPr="002D6026" w14:paraId="751FF00F" w14:textId="77777777" w:rsidTr="00C50B5B">
        <w:tc>
          <w:tcPr>
            <w:tcW w:w="2268" w:type="dxa"/>
          </w:tcPr>
          <w:p w14:paraId="4BE3BBF0" w14:textId="77777777" w:rsidR="00714077" w:rsidRPr="002D6026" w:rsidRDefault="7BD9FE4B" w:rsidP="008B2758">
            <w:pPr>
              <w:contextualSpacing/>
              <w:rPr>
                <w:rFonts w:ascii="Times New Roman" w:eastAsiaTheme="minorEastAsia" w:hAnsi="Times New Roman"/>
                <w:b/>
                <w:bCs/>
                <w:color w:val="000000" w:themeColor="text1"/>
                <w:sz w:val="22"/>
                <w:szCs w:val="22"/>
              </w:rPr>
            </w:pPr>
            <w:r w:rsidRPr="7819F1A4">
              <w:rPr>
                <w:rFonts w:ascii="Times New Roman" w:eastAsiaTheme="minorEastAsia" w:hAnsi="Times New Roman"/>
                <w:noProof/>
                <w:color w:val="000000" w:themeColor="text1"/>
                <w:sz w:val="22"/>
                <w:szCs w:val="22"/>
                <w:lang w:eastAsia="lv-LV"/>
              </w:rPr>
              <w:t>Veiktspējas pārbaude</w:t>
            </w:r>
          </w:p>
        </w:tc>
        <w:tc>
          <w:tcPr>
            <w:tcW w:w="6804" w:type="dxa"/>
          </w:tcPr>
          <w:p w14:paraId="7AADB5AF" w14:textId="6E35B615" w:rsidR="00714077" w:rsidRPr="002D6026" w:rsidRDefault="759C8EC9" w:rsidP="008B2758">
            <w:pPr>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Piegādātājam </w:t>
            </w:r>
            <w:r w:rsidR="7BD9FE4B" w:rsidRPr="7819F1A4">
              <w:rPr>
                <w:rFonts w:ascii="Times New Roman" w:eastAsiaTheme="minorEastAsia" w:hAnsi="Times New Roman"/>
                <w:sz w:val="22"/>
                <w:szCs w:val="22"/>
              </w:rPr>
              <w:t xml:space="preserve">jāveic veiktspējas pārbaude testa vidē pirms </w:t>
            </w:r>
            <w:r w:rsidR="3DF154D5" w:rsidRPr="7819F1A4">
              <w:rPr>
                <w:rFonts w:ascii="Times New Roman" w:eastAsiaTheme="minorEastAsia" w:hAnsi="Times New Roman"/>
                <w:sz w:val="22"/>
                <w:szCs w:val="22"/>
              </w:rPr>
              <w:t xml:space="preserve">Lietotnes </w:t>
            </w:r>
            <w:r w:rsidR="7BD9FE4B" w:rsidRPr="7819F1A4">
              <w:rPr>
                <w:rFonts w:ascii="Times New Roman" w:eastAsiaTheme="minorEastAsia" w:hAnsi="Times New Roman"/>
                <w:sz w:val="22"/>
                <w:szCs w:val="22"/>
              </w:rPr>
              <w:t>palaišanas produkcijā (</w:t>
            </w:r>
            <w:proofErr w:type="spellStart"/>
            <w:r w:rsidR="7BD9FE4B" w:rsidRPr="7819F1A4">
              <w:rPr>
                <w:rFonts w:ascii="Times New Roman" w:eastAsiaTheme="minorEastAsia" w:hAnsi="Times New Roman"/>
                <w:i/>
                <w:iCs/>
                <w:sz w:val="22"/>
                <w:szCs w:val="22"/>
              </w:rPr>
              <w:t>pre-production</w:t>
            </w:r>
            <w:proofErr w:type="spellEnd"/>
            <w:r w:rsidR="7BD9FE4B" w:rsidRPr="7819F1A4">
              <w:rPr>
                <w:rFonts w:ascii="Times New Roman" w:eastAsiaTheme="minorEastAsia" w:hAnsi="Times New Roman"/>
                <w:sz w:val="22"/>
                <w:szCs w:val="22"/>
              </w:rPr>
              <w:t xml:space="preserve">), kā arī jānodrošina veiktspējas testēšanas scenāriju izpildei nepieciešamo </w:t>
            </w:r>
            <w:proofErr w:type="spellStart"/>
            <w:r w:rsidR="7BD9FE4B" w:rsidRPr="7819F1A4">
              <w:rPr>
                <w:rFonts w:ascii="Times New Roman" w:eastAsiaTheme="minorEastAsia" w:hAnsi="Times New Roman"/>
                <w:sz w:val="22"/>
                <w:szCs w:val="22"/>
              </w:rPr>
              <w:t>programnodrošinājumu</w:t>
            </w:r>
            <w:proofErr w:type="spellEnd"/>
            <w:r w:rsidR="29112388" w:rsidRPr="7819F1A4">
              <w:rPr>
                <w:rFonts w:ascii="Times New Roman" w:eastAsiaTheme="minorEastAsia" w:hAnsi="Times New Roman"/>
                <w:sz w:val="22"/>
                <w:szCs w:val="22"/>
              </w:rPr>
              <w:t xml:space="preserve"> </w:t>
            </w:r>
            <w:r w:rsidR="7BD9FE4B" w:rsidRPr="7819F1A4">
              <w:rPr>
                <w:rFonts w:ascii="Times New Roman" w:eastAsiaTheme="minorEastAsia" w:hAnsi="Times New Roman"/>
                <w:sz w:val="22"/>
                <w:szCs w:val="22"/>
              </w:rPr>
              <w:t>un testa scenāriju saskaņošana.</w:t>
            </w:r>
          </w:p>
        </w:tc>
      </w:tr>
      <w:tr w:rsidR="00714077" w:rsidRPr="00714077" w14:paraId="3C24384A" w14:textId="77777777" w:rsidTr="00C50B5B">
        <w:tc>
          <w:tcPr>
            <w:tcW w:w="2268" w:type="dxa"/>
          </w:tcPr>
          <w:p w14:paraId="65496875" w14:textId="6C45F385" w:rsidR="00714077" w:rsidRPr="002D6026" w:rsidRDefault="000C78FA" w:rsidP="0AD245B2">
            <w:pPr>
              <w:contextualSpacing/>
              <w:rPr>
                <w:rFonts w:ascii="Times New Roman" w:eastAsiaTheme="minorEastAsia" w:hAnsi="Times New Roman"/>
                <w:noProof/>
                <w:color w:val="000000" w:themeColor="text1"/>
                <w:sz w:val="22"/>
                <w:szCs w:val="22"/>
                <w:lang w:eastAsia="lv-LV"/>
              </w:rPr>
            </w:pPr>
            <w:r>
              <w:rPr>
                <w:rFonts w:ascii="Times New Roman" w:eastAsiaTheme="minorEastAsia" w:hAnsi="Times New Roman"/>
                <w:noProof/>
                <w:color w:val="000000" w:themeColor="text1"/>
                <w:sz w:val="22"/>
                <w:szCs w:val="22"/>
                <w:lang w:eastAsia="lv-LV"/>
              </w:rPr>
              <w:t>RSPS</w:t>
            </w:r>
            <w:r w:rsidRPr="0AD245B2">
              <w:rPr>
                <w:rFonts w:ascii="Times New Roman" w:eastAsiaTheme="minorEastAsia" w:hAnsi="Times New Roman"/>
                <w:noProof/>
                <w:color w:val="000000" w:themeColor="text1"/>
                <w:sz w:val="22"/>
                <w:szCs w:val="22"/>
                <w:lang w:eastAsia="lv-LV"/>
              </w:rPr>
              <w:t xml:space="preserve"> </w:t>
            </w:r>
            <w:r w:rsidR="7BD9FE4B" w:rsidRPr="0AD245B2">
              <w:rPr>
                <w:rFonts w:ascii="Times New Roman" w:eastAsiaTheme="minorEastAsia" w:hAnsi="Times New Roman"/>
                <w:noProof/>
                <w:color w:val="000000" w:themeColor="text1"/>
                <w:sz w:val="22"/>
                <w:szCs w:val="22"/>
                <w:lang w:eastAsia="lv-LV"/>
              </w:rPr>
              <w:t>monitorings</w:t>
            </w:r>
          </w:p>
        </w:tc>
        <w:tc>
          <w:tcPr>
            <w:tcW w:w="6804" w:type="dxa"/>
          </w:tcPr>
          <w:p w14:paraId="4C3937D4" w14:textId="3A6A3DFB" w:rsidR="00714077" w:rsidRPr="002D6026" w:rsidRDefault="29112388" w:rsidP="008B2758">
            <w:pPr>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Lietotnei </w:t>
            </w:r>
            <w:r w:rsidR="7BD9FE4B" w:rsidRPr="7819F1A4">
              <w:rPr>
                <w:rFonts w:ascii="Times New Roman" w:eastAsiaTheme="minorEastAsia" w:hAnsi="Times New Roman"/>
                <w:sz w:val="22"/>
                <w:szCs w:val="22"/>
              </w:rPr>
              <w:t xml:space="preserve">jānodrošina programmatūras kļūdu un izņēmumu paziņošanas funkcionalitāte, kā arī brīdinājumu nosūtīšana </w:t>
            </w:r>
            <w:r w:rsidR="00980571">
              <w:rPr>
                <w:rFonts w:ascii="Times New Roman" w:eastAsiaTheme="minorEastAsia" w:hAnsi="Times New Roman"/>
                <w:sz w:val="22"/>
                <w:szCs w:val="22"/>
              </w:rPr>
              <w:t xml:space="preserve">no RSPS </w:t>
            </w:r>
            <w:r w:rsidR="7BD9FE4B" w:rsidRPr="7819F1A4">
              <w:rPr>
                <w:rFonts w:ascii="Times New Roman" w:eastAsiaTheme="minorEastAsia" w:hAnsi="Times New Roman"/>
                <w:sz w:val="22"/>
                <w:szCs w:val="22"/>
              </w:rPr>
              <w:t xml:space="preserve">par </w:t>
            </w:r>
            <w:r w:rsidRPr="7819F1A4">
              <w:rPr>
                <w:rFonts w:ascii="Times New Roman" w:eastAsiaTheme="minorEastAsia" w:hAnsi="Times New Roman"/>
                <w:sz w:val="22"/>
                <w:szCs w:val="22"/>
              </w:rPr>
              <w:t xml:space="preserve">Lietotnes </w:t>
            </w:r>
            <w:r w:rsidR="7BD9FE4B" w:rsidRPr="7819F1A4">
              <w:rPr>
                <w:rFonts w:ascii="Times New Roman" w:eastAsiaTheme="minorEastAsia" w:hAnsi="Times New Roman"/>
                <w:sz w:val="22"/>
                <w:szCs w:val="22"/>
              </w:rPr>
              <w:t>resursu nepietiekamību.</w:t>
            </w:r>
          </w:p>
          <w:p w14:paraId="4A1FAC5D" w14:textId="0943D2BB" w:rsidR="00714077" w:rsidRPr="00714077" w:rsidRDefault="441BCAB2" w:rsidP="4A6162E0">
            <w:pPr>
              <w:jc w:val="both"/>
              <w:rPr>
                <w:rFonts w:ascii="Times New Roman" w:eastAsiaTheme="minorEastAsia" w:hAnsi="Times New Roman"/>
                <w:sz w:val="22"/>
                <w:szCs w:val="22"/>
              </w:rPr>
            </w:pPr>
            <w:r w:rsidRPr="4A6162E0">
              <w:rPr>
                <w:rFonts w:ascii="Times New Roman" w:eastAsiaTheme="minorEastAsia" w:hAnsi="Times New Roman"/>
                <w:sz w:val="22"/>
                <w:szCs w:val="22"/>
              </w:rPr>
              <w:t xml:space="preserve">Lietotnes </w:t>
            </w:r>
            <w:r w:rsidR="00980571">
              <w:rPr>
                <w:rFonts w:ascii="Times New Roman" w:eastAsiaTheme="minorEastAsia" w:hAnsi="Times New Roman"/>
                <w:sz w:val="22"/>
                <w:szCs w:val="22"/>
              </w:rPr>
              <w:t xml:space="preserve">un RSPS </w:t>
            </w:r>
            <w:r w:rsidR="7BD9FE4B" w:rsidRPr="4A6162E0">
              <w:rPr>
                <w:rFonts w:ascii="Times New Roman" w:eastAsiaTheme="minorEastAsia" w:hAnsi="Times New Roman"/>
                <w:sz w:val="22"/>
                <w:szCs w:val="22"/>
              </w:rPr>
              <w:t xml:space="preserve">monitorings ir jāveic vismaz </w:t>
            </w:r>
            <w:r w:rsidR="7CEF9BBB" w:rsidRPr="4A6162E0">
              <w:rPr>
                <w:rFonts w:ascii="Times New Roman" w:eastAsiaTheme="minorEastAsia" w:hAnsi="Times New Roman"/>
                <w:sz w:val="22"/>
                <w:szCs w:val="22"/>
              </w:rPr>
              <w:t xml:space="preserve">lietotāju </w:t>
            </w:r>
            <w:r w:rsidR="7BD9FE4B" w:rsidRPr="4A6162E0">
              <w:rPr>
                <w:rFonts w:ascii="Times New Roman" w:eastAsiaTheme="minorEastAsia" w:hAnsi="Times New Roman"/>
                <w:sz w:val="22"/>
                <w:szCs w:val="22"/>
              </w:rPr>
              <w:t xml:space="preserve">saskarnes, </w:t>
            </w:r>
            <w:r w:rsidR="5528189F" w:rsidRPr="4A6162E0">
              <w:rPr>
                <w:rFonts w:ascii="Times New Roman" w:eastAsiaTheme="minorEastAsia" w:hAnsi="Times New Roman"/>
                <w:sz w:val="22"/>
                <w:szCs w:val="22"/>
              </w:rPr>
              <w:t xml:space="preserve">Lietotnes </w:t>
            </w:r>
            <w:r w:rsidR="7BD9FE4B" w:rsidRPr="4A6162E0">
              <w:rPr>
                <w:rFonts w:ascii="Times New Roman" w:eastAsiaTheme="minorEastAsia" w:hAnsi="Times New Roman"/>
                <w:sz w:val="22"/>
                <w:szCs w:val="22"/>
              </w:rPr>
              <w:t>un datubā</w:t>
            </w:r>
            <w:r w:rsidR="200DB31B" w:rsidRPr="4A6162E0">
              <w:rPr>
                <w:rFonts w:ascii="Times New Roman" w:eastAsiaTheme="minorEastAsia" w:hAnsi="Times New Roman"/>
                <w:sz w:val="22"/>
                <w:szCs w:val="22"/>
              </w:rPr>
              <w:t>zes</w:t>
            </w:r>
            <w:r w:rsidR="7BD9FE4B" w:rsidRPr="4A6162E0">
              <w:rPr>
                <w:rFonts w:ascii="Times New Roman" w:eastAsiaTheme="minorEastAsia" w:hAnsi="Times New Roman"/>
                <w:sz w:val="22"/>
                <w:szCs w:val="22"/>
              </w:rPr>
              <w:t xml:space="preserve"> līmenī.</w:t>
            </w:r>
          </w:p>
        </w:tc>
      </w:tr>
    </w:tbl>
    <w:p w14:paraId="3A1EC6A4" w14:textId="77777777" w:rsidR="00714077" w:rsidRPr="00714077" w:rsidRDefault="00714077" w:rsidP="008B2758">
      <w:pPr>
        <w:ind w:left="720"/>
        <w:contextualSpacing/>
        <w:rPr>
          <w:rFonts w:ascii="Times New Roman" w:eastAsiaTheme="minorEastAsia" w:hAnsi="Times New Roman"/>
          <w:b/>
          <w:bCs/>
          <w:sz w:val="22"/>
          <w:szCs w:val="22"/>
        </w:rPr>
      </w:pPr>
    </w:p>
    <w:p w14:paraId="49B764DC" w14:textId="1844309C" w:rsidR="00714077" w:rsidRPr="00714077" w:rsidRDefault="00E95F68" w:rsidP="002D3A8D">
      <w:pPr>
        <w:spacing w:after="160"/>
        <w:ind w:left="284"/>
        <w:contextualSpacing/>
        <w:jc w:val="both"/>
        <w:rPr>
          <w:rFonts w:ascii="Times New Roman" w:eastAsiaTheme="minorEastAsia" w:hAnsi="Times New Roman"/>
          <w:b/>
          <w:bCs/>
          <w:sz w:val="22"/>
          <w:szCs w:val="22"/>
        </w:rPr>
      </w:pPr>
      <w:r>
        <w:rPr>
          <w:rFonts w:ascii="Times New Roman" w:eastAsiaTheme="minorEastAsia" w:hAnsi="Times New Roman"/>
          <w:b/>
          <w:bCs/>
          <w:sz w:val="22"/>
          <w:szCs w:val="22"/>
        </w:rPr>
        <w:t>8</w:t>
      </w:r>
      <w:r w:rsidR="259337B1" w:rsidRPr="7819F1A4">
        <w:rPr>
          <w:rFonts w:ascii="Times New Roman" w:eastAsiaTheme="minorEastAsia" w:hAnsi="Times New Roman"/>
          <w:b/>
          <w:bCs/>
          <w:sz w:val="22"/>
          <w:szCs w:val="22"/>
        </w:rPr>
        <w:t xml:space="preserve">.4. </w:t>
      </w:r>
      <w:r w:rsidR="7BD9FE4B" w:rsidRPr="7819F1A4">
        <w:rPr>
          <w:rFonts w:ascii="Times New Roman" w:eastAsiaTheme="minorEastAsia" w:hAnsi="Times New Roman"/>
          <w:b/>
          <w:bCs/>
          <w:sz w:val="22"/>
          <w:szCs w:val="22"/>
        </w:rPr>
        <w:t>Drošība</w:t>
      </w:r>
    </w:p>
    <w:tbl>
      <w:tblPr>
        <w:tblStyle w:val="TableGrid"/>
        <w:tblW w:w="9072" w:type="dxa"/>
        <w:tblInd w:w="-5" w:type="dxa"/>
        <w:tblLook w:val="04A0" w:firstRow="1" w:lastRow="0" w:firstColumn="1" w:lastColumn="0" w:noHBand="0" w:noVBand="1"/>
      </w:tblPr>
      <w:tblGrid>
        <w:gridCol w:w="2268"/>
        <w:gridCol w:w="6804"/>
      </w:tblGrid>
      <w:tr w:rsidR="00714077" w:rsidRPr="00714077" w14:paraId="02EE163E" w14:textId="77777777" w:rsidTr="00C50B5B">
        <w:tc>
          <w:tcPr>
            <w:tcW w:w="2268" w:type="dxa"/>
          </w:tcPr>
          <w:p w14:paraId="1BA51940" w14:textId="77777777" w:rsidR="00714077" w:rsidRPr="00714077" w:rsidRDefault="7BD9FE4B" w:rsidP="008B2758">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Prasība</w:t>
            </w:r>
          </w:p>
        </w:tc>
        <w:tc>
          <w:tcPr>
            <w:tcW w:w="6804" w:type="dxa"/>
          </w:tcPr>
          <w:p w14:paraId="27C6711C" w14:textId="77777777" w:rsidR="00714077" w:rsidRPr="00714077" w:rsidRDefault="7BD9FE4B" w:rsidP="008B2758">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Apraksts</w:t>
            </w:r>
          </w:p>
        </w:tc>
      </w:tr>
      <w:tr w:rsidR="00714077" w:rsidRPr="00714077" w14:paraId="71F5B115" w14:textId="77777777" w:rsidTr="00C50B5B">
        <w:tc>
          <w:tcPr>
            <w:tcW w:w="2268" w:type="dxa"/>
          </w:tcPr>
          <w:p w14:paraId="02D7FE8D" w14:textId="77777777" w:rsidR="00714077" w:rsidRPr="00714077" w:rsidRDefault="7BD9FE4B" w:rsidP="008B2758">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Lietotāju autentifikācija</w:t>
            </w:r>
          </w:p>
        </w:tc>
        <w:tc>
          <w:tcPr>
            <w:tcW w:w="6804" w:type="dxa"/>
          </w:tcPr>
          <w:p w14:paraId="334D1947" w14:textId="765C33ED" w:rsidR="00714077" w:rsidRPr="00714077" w:rsidRDefault="0013509A" w:rsidP="0AD245B2">
            <w:pPr>
              <w:contextualSpacing/>
              <w:jc w:val="both"/>
              <w:rPr>
                <w:rFonts w:ascii="Times New Roman" w:eastAsiaTheme="minorEastAsia" w:hAnsi="Times New Roman"/>
                <w:sz w:val="22"/>
                <w:szCs w:val="22"/>
              </w:rPr>
            </w:pPr>
            <w:r>
              <w:rPr>
                <w:rFonts w:ascii="Times New Roman" w:eastAsiaTheme="minorEastAsia" w:hAnsi="Times New Roman"/>
                <w:sz w:val="22"/>
                <w:szCs w:val="22"/>
              </w:rPr>
              <w:t>RSPS</w:t>
            </w:r>
            <w:r w:rsidR="0A65FA2D" w:rsidRPr="0AD245B2">
              <w:rPr>
                <w:rFonts w:ascii="Times New Roman" w:eastAsiaTheme="minorEastAsia" w:hAnsi="Times New Roman"/>
                <w:sz w:val="22"/>
                <w:szCs w:val="22"/>
              </w:rPr>
              <w:t xml:space="preserve"> </w:t>
            </w:r>
            <w:r w:rsidR="7BD9FE4B" w:rsidRPr="0AD245B2">
              <w:rPr>
                <w:rFonts w:ascii="Times New Roman" w:eastAsiaTheme="minorEastAsia" w:hAnsi="Times New Roman"/>
                <w:sz w:val="22"/>
                <w:szCs w:val="22"/>
              </w:rPr>
              <w:t>jānodrošina lietotāju autentifikācija un autorizācija</w:t>
            </w:r>
            <w:r w:rsidR="0A65FA2D" w:rsidRPr="0AD245B2">
              <w:rPr>
                <w:rFonts w:ascii="Times New Roman" w:eastAsiaTheme="minorEastAsia" w:hAnsi="Times New Roman"/>
                <w:sz w:val="22"/>
                <w:szCs w:val="22"/>
              </w:rPr>
              <w:t>,</w:t>
            </w:r>
            <w:r w:rsidR="7BD9FE4B" w:rsidRPr="0AD245B2">
              <w:rPr>
                <w:rFonts w:ascii="Times New Roman" w:eastAsiaTheme="minorEastAsia" w:hAnsi="Times New Roman"/>
                <w:sz w:val="22"/>
                <w:szCs w:val="22"/>
              </w:rPr>
              <w:t xml:space="preserve"> izmantojot aktīvo direktoriju (AD). Lietotāji nedrīkst apiet un nesankcionēti lietot aizsargātu </w:t>
            </w:r>
            <w:r w:rsidR="0A65FA2D" w:rsidRPr="0AD245B2">
              <w:rPr>
                <w:rFonts w:ascii="Times New Roman" w:eastAsiaTheme="minorEastAsia" w:hAnsi="Times New Roman"/>
                <w:sz w:val="22"/>
                <w:szCs w:val="22"/>
              </w:rPr>
              <w:t xml:space="preserve">Lietotnes </w:t>
            </w:r>
            <w:r w:rsidR="7BD9FE4B" w:rsidRPr="0AD245B2">
              <w:rPr>
                <w:rFonts w:ascii="Times New Roman" w:eastAsiaTheme="minorEastAsia" w:hAnsi="Times New Roman"/>
                <w:sz w:val="22"/>
                <w:szCs w:val="22"/>
              </w:rPr>
              <w:t xml:space="preserve">funkcionalitāti vai piekļūt </w:t>
            </w:r>
            <w:r w:rsidR="608A3A33" w:rsidRPr="0AD245B2">
              <w:rPr>
                <w:rFonts w:ascii="Times New Roman" w:eastAsiaTheme="minorEastAsia" w:hAnsi="Times New Roman"/>
                <w:sz w:val="22"/>
                <w:szCs w:val="22"/>
              </w:rPr>
              <w:t xml:space="preserve">Lietotnes </w:t>
            </w:r>
            <w:r w:rsidR="7BD9FE4B" w:rsidRPr="0AD245B2">
              <w:rPr>
                <w:rFonts w:ascii="Times New Roman" w:eastAsiaTheme="minorEastAsia" w:hAnsi="Times New Roman"/>
                <w:sz w:val="22"/>
                <w:szCs w:val="22"/>
              </w:rPr>
              <w:t>datiem.</w:t>
            </w:r>
          </w:p>
          <w:p w14:paraId="2FCF9028" w14:textId="726D1A47" w:rsidR="00714077" w:rsidRPr="00714077" w:rsidRDefault="7BD9FE4B" w:rsidP="0AD245B2">
            <w:pPr>
              <w:contextualSpacing/>
              <w:jc w:val="both"/>
              <w:rPr>
                <w:rFonts w:ascii="Times New Roman" w:eastAsiaTheme="minorEastAsia" w:hAnsi="Times New Roman"/>
                <w:sz w:val="22"/>
                <w:szCs w:val="22"/>
              </w:rPr>
            </w:pPr>
            <w:r w:rsidRPr="0AD245B2">
              <w:rPr>
                <w:rFonts w:ascii="Times New Roman" w:eastAsiaTheme="minorEastAsia" w:hAnsi="Times New Roman"/>
                <w:sz w:val="22"/>
                <w:szCs w:val="22"/>
              </w:rPr>
              <w:t>Lietotājiem</w:t>
            </w:r>
            <w:r w:rsidR="608A3A33" w:rsidRPr="0AD245B2">
              <w:rPr>
                <w:rFonts w:ascii="Times New Roman" w:eastAsiaTheme="minorEastAsia" w:hAnsi="Times New Roman"/>
                <w:sz w:val="22"/>
                <w:szCs w:val="22"/>
              </w:rPr>
              <w:t>,</w:t>
            </w:r>
            <w:r w:rsidRPr="0AD245B2">
              <w:rPr>
                <w:rFonts w:ascii="Times New Roman" w:eastAsiaTheme="minorEastAsia" w:hAnsi="Times New Roman"/>
                <w:sz w:val="22"/>
                <w:szCs w:val="22"/>
              </w:rPr>
              <w:t xml:space="preserve"> pieslēdzoties </w:t>
            </w:r>
            <w:r w:rsidR="008A7700">
              <w:rPr>
                <w:rFonts w:ascii="Times New Roman" w:eastAsiaTheme="minorEastAsia" w:hAnsi="Times New Roman"/>
                <w:sz w:val="22"/>
                <w:szCs w:val="22"/>
              </w:rPr>
              <w:t>RSPS</w:t>
            </w:r>
            <w:r w:rsidR="608A3A33" w:rsidRPr="0AD245B2">
              <w:rPr>
                <w:rFonts w:ascii="Times New Roman" w:eastAsiaTheme="minorEastAsia" w:hAnsi="Times New Roman"/>
                <w:sz w:val="22"/>
                <w:szCs w:val="22"/>
              </w:rPr>
              <w:t xml:space="preserve"> </w:t>
            </w:r>
            <w:r w:rsidRPr="0AD245B2">
              <w:rPr>
                <w:rFonts w:ascii="Times New Roman" w:eastAsiaTheme="minorEastAsia" w:hAnsi="Times New Roman"/>
                <w:sz w:val="22"/>
                <w:szCs w:val="22"/>
              </w:rPr>
              <w:t>pārbaudes laikā</w:t>
            </w:r>
            <w:r w:rsidR="608A3A33" w:rsidRPr="0AD245B2">
              <w:rPr>
                <w:rFonts w:ascii="Times New Roman" w:eastAsiaTheme="minorEastAsia" w:hAnsi="Times New Roman"/>
                <w:sz w:val="22"/>
                <w:szCs w:val="22"/>
              </w:rPr>
              <w:t>,</w:t>
            </w:r>
            <w:r w:rsidRPr="0AD245B2">
              <w:rPr>
                <w:rFonts w:ascii="Times New Roman" w:eastAsiaTheme="minorEastAsia" w:hAnsi="Times New Roman"/>
                <w:sz w:val="22"/>
                <w:szCs w:val="22"/>
              </w:rPr>
              <w:t xml:space="preserve"> jānodrošina piekļuve </w:t>
            </w:r>
            <w:r w:rsidR="00442B32">
              <w:rPr>
                <w:rFonts w:ascii="Times New Roman" w:eastAsiaTheme="minorEastAsia" w:hAnsi="Times New Roman"/>
                <w:sz w:val="22"/>
                <w:szCs w:val="22"/>
              </w:rPr>
              <w:t>RSPS</w:t>
            </w:r>
            <w:r w:rsidR="519EF9B0" w:rsidRPr="0AD245B2">
              <w:rPr>
                <w:rFonts w:ascii="Times New Roman" w:eastAsiaTheme="minorEastAsia" w:hAnsi="Times New Roman"/>
                <w:sz w:val="22"/>
                <w:szCs w:val="22"/>
              </w:rPr>
              <w:t>,</w:t>
            </w:r>
            <w:r w:rsidR="608A3A33" w:rsidRPr="0AD245B2">
              <w:rPr>
                <w:rFonts w:ascii="Times New Roman" w:eastAsiaTheme="minorEastAsia" w:hAnsi="Times New Roman"/>
                <w:sz w:val="22"/>
                <w:szCs w:val="22"/>
              </w:rPr>
              <w:t xml:space="preserve"> </w:t>
            </w:r>
            <w:r w:rsidRPr="0AD245B2">
              <w:rPr>
                <w:rFonts w:ascii="Times New Roman" w:eastAsiaTheme="minorEastAsia" w:hAnsi="Times New Roman"/>
                <w:sz w:val="22"/>
                <w:szCs w:val="22"/>
              </w:rPr>
              <w:t xml:space="preserve">izmantojot </w:t>
            </w:r>
            <w:proofErr w:type="spellStart"/>
            <w:r w:rsidRPr="0AD245B2">
              <w:rPr>
                <w:rFonts w:ascii="Times New Roman" w:eastAsiaTheme="minorEastAsia" w:hAnsi="Times New Roman"/>
                <w:sz w:val="22"/>
                <w:szCs w:val="22"/>
              </w:rPr>
              <w:t>divfaktoru</w:t>
            </w:r>
            <w:proofErr w:type="spellEnd"/>
            <w:r w:rsidRPr="0AD245B2">
              <w:rPr>
                <w:rFonts w:ascii="Times New Roman" w:eastAsiaTheme="minorEastAsia" w:hAnsi="Times New Roman"/>
                <w:sz w:val="22"/>
                <w:szCs w:val="22"/>
              </w:rPr>
              <w:t xml:space="preserve"> a</w:t>
            </w:r>
            <w:r w:rsidR="344C75BA" w:rsidRPr="0AD245B2">
              <w:rPr>
                <w:rFonts w:ascii="Times New Roman" w:eastAsiaTheme="minorEastAsia" w:hAnsi="Times New Roman"/>
                <w:sz w:val="22"/>
                <w:szCs w:val="22"/>
              </w:rPr>
              <w:t>u</w:t>
            </w:r>
            <w:r w:rsidRPr="0AD245B2">
              <w:rPr>
                <w:rFonts w:ascii="Times New Roman" w:eastAsiaTheme="minorEastAsia" w:hAnsi="Times New Roman"/>
                <w:sz w:val="22"/>
                <w:szCs w:val="22"/>
              </w:rPr>
              <w:t xml:space="preserve">tentifikāciju (2 </w:t>
            </w:r>
            <w:proofErr w:type="spellStart"/>
            <w:r w:rsidRPr="0AD245B2">
              <w:rPr>
                <w:rFonts w:ascii="Times New Roman" w:eastAsiaTheme="minorEastAsia" w:hAnsi="Times New Roman"/>
                <w:sz w:val="22"/>
                <w:szCs w:val="22"/>
              </w:rPr>
              <w:t>factor</w:t>
            </w:r>
            <w:proofErr w:type="spellEnd"/>
            <w:r w:rsidRPr="0AD245B2">
              <w:rPr>
                <w:rFonts w:ascii="Times New Roman" w:eastAsiaTheme="minorEastAsia" w:hAnsi="Times New Roman"/>
                <w:sz w:val="22"/>
                <w:szCs w:val="22"/>
              </w:rPr>
              <w:t xml:space="preserve"> </w:t>
            </w:r>
            <w:proofErr w:type="spellStart"/>
            <w:r w:rsidRPr="0AD245B2">
              <w:rPr>
                <w:rFonts w:ascii="Times New Roman" w:eastAsiaTheme="minorEastAsia" w:hAnsi="Times New Roman"/>
                <w:sz w:val="22"/>
                <w:szCs w:val="22"/>
              </w:rPr>
              <w:t>authentication</w:t>
            </w:r>
            <w:proofErr w:type="spellEnd"/>
            <w:r w:rsidRPr="0AD245B2">
              <w:rPr>
                <w:rFonts w:ascii="Times New Roman" w:eastAsiaTheme="minorEastAsia" w:hAnsi="Times New Roman"/>
                <w:sz w:val="22"/>
                <w:szCs w:val="22"/>
              </w:rPr>
              <w:t xml:space="preserve"> jeb 2FA).</w:t>
            </w:r>
          </w:p>
          <w:p w14:paraId="48DA18C9" w14:textId="472C08BE" w:rsidR="00714077" w:rsidRPr="00714077" w:rsidRDefault="00442B32" w:rsidP="0AD245B2">
            <w:pPr>
              <w:jc w:val="both"/>
              <w:rPr>
                <w:rFonts w:ascii="Times New Roman" w:eastAsiaTheme="minorEastAsia" w:hAnsi="Times New Roman"/>
                <w:sz w:val="22"/>
                <w:szCs w:val="22"/>
              </w:rPr>
            </w:pPr>
            <w:r>
              <w:rPr>
                <w:rFonts w:ascii="Times New Roman" w:eastAsiaTheme="minorEastAsia" w:hAnsi="Times New Roman"/>
                <w:sz w:val="22"/>
                <w:szCs w:val="22"/>
              </w:rPr>
              <w:t>RSPS</w:t>
            </w:r>
            <w:r w:rsidR="048395EB" w:rsidRPr="0AD245B2">
              <w:rPr>
                <w:rFonts w:ascii="Times New Roman" w:eastAsiaTheme="minorEastAsia" w:hAnsi="Times New Roman"/>
                <w:sz w:val="22"/>
                <w:szCs w:val="22"/>
              </w:rPr>
              <w:t xml:space="preserve"> </w:t>
            </w:r>
            <w:r w:rsidR="7BD9FE4B" w:rsidRPr="0AD245B2">
              <w:rPr>
                <w:rFonts w:ascii="Times New Roman" w:eastAsiaTheme="minorEastAsia" w:hAnsi="Times New Roman"/>
                <w:sz w:val="22"/>
                <w:szCs w:val="22"/>
              </w:rPr>
              <w:t xml:space="preserve">arhitektūrai jābūt izveidotai tā, lai samazinātu potenciālos drošības apdraudējuma riskus. </w:t>
            </w:r>
            <w:r w:rsidR="519EF9B0" w:rsidRPr="0AD245B2">
              <w:rPr>
                <w:rFonts w:ascii="Times New Roman" w:eastAsiaTheme="minorEastAsia" w:hAnsi="Times New Roman"/>
                <w:sz w:val="22"/>
                <w:szCs w:val="22"/>
              </w:rPr>
              <w:t xml:space="preserve">Lietotnē </w:t>
            </w:r>
            <w:r w:rsidR="3CC1E4B8" w:rsidRPr="0AD245B2">
              <w:rPr>
                <w:rFonts w:ascii="Times New Roman" w:eastAsiaTheme="minorEastAsia" w:hAnsi="Times New Roman"/>
                <w:sz w:val="22"/>
                <w:szCs w:val="22"/>
              </w:rPr>
              <w:t xml:space="preserve">un </w:t>
            </w:r>
            <w:r>
              <w:rPr>
                <w:rFonts w:ascii="Times New Roman" w:eastAsiaTheme="minorEastAsia" w:hAnsi="Times New Roman"/>
                <w:sz w:val="22"/>
                <w:szCs w:val="22"/>
              </w:rPr>
              <w:t>RSPS</w:t>
            </w:r>
            <w:r w:rsidR="3CC1E4B8" w:rsidRPr="0AD245B2">
              <w:rPr>
                <w:rFonts w:ascii="Times New Roman" w:eastAsiaTheme="minorEastAsia" w:hAnsi="Times New Roman"/>
                <w:sz w:val="22"/>
                <w:szCs w:val="22"/>
              </w:rPr>
              <w:t xml:space="preserve"> </w:t>
            </w:r>
            <w:r w:rsidR="7BD9FE4B" w:rsidRPr="0AD245B2">
              <w:rPr>
                <w:rFonts w:ascii="Times New Roman" w:eastAsiaTheme="minorEastAsia" w:hAnsi="Times New Roman"/>
                <w:sz w:val="22"/>
                <w:szCs w:val="22"/>
              </w:rPr>
              <w:t xml:space="preserve">jāizveido pietiekami kontroles mehānismi, lai nodrošinātu, ka konfidenciāla informācija, kas uzticēta </w:t>
            </w:r>
            <w:r w:rsidR="519EF9B0" w:rsidRPr="0AD245B2">
              <w:rPr>
                <w:rFonts w:ascii="Times New Roman" w:eastAsiaTheme="minorEastAsia" w:hAnsi="Times New Roman"/>
                <w:sz w:val="22"/>
                <w:szCs w:val="22"/>
              </w:rPr>
              <w:t xml:space="preserve">Lietotnei </w:t>
            </w:r>
            <w:r w:rsidR="7BD9FE4B" w:rsidRPr="0AD245B2">
              <w:rPr>
                <w:rFonts w:ascii="Times New Roman" w:eastAsiaTheme="minorEastAsia" w:hAnsi="Times New Roman"/>
                <w:sz w:val="22"/>
                <w:szCs w:val="22"/>
              </w:rPr>
              <w:t>gan tās pārraides, gan glabāšanas laikā, netiks atklāta personām vai programmām, kurām nav attiecīgas autorizācijas.</w:t>
            </w:r>
          </w:p>
        </w:tc>
      </w:tr>
      <w:tr w:rsidR="00714077" w:rsidRPr="00714077" w14:paraId="21616074" w14:textId="77777777" w:rsidTr="00C50B5B">
        <w:tc>
          <w:tcPr>
            <w:tcW w:w="2268" w:type="dxa"/>
          </w:tcPr>
          <w:p w14:paraId="79975934" w14:textId="77777777" w:rsidR="00714077" w:rsidRPr="00714077" w:rsidRDefault="7BD9FE4B" w:rsidP="008B2758">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Lietotāja autentifikācija</w:t>
            </w:r>
          </w:p>
        </w:tc>
        <w:tc>
          <w:tcPr>
            <w:tcW w:w="6804" w:type="dxa"/>
          </w:tcPr>
          <w:p w14:paraId="3E46135B" w14:textId="6B0B852C" w:rsidR="00714077" w:rsidRPr="00714077" w:rsidRDefault="7BD9FE4B" w:rsidP="008B2758">
            <w:pPr>
              <w:spacing w:after="120"/>
              <w:jc w:val="both"/>
              <w:rPr>
                <w:rFonts w:ascii="Times New Roman" w:hAnsi="Times New Roman"/>
                <w:sz w:val="22"/>
                <w:szCs w:val="22"/>
              </w:rPr>
            </w:pPr>
            <w:r w:rsidRPr="7819F1A4">
              <w:rPr>
                <w:rFonts w:ascii="Times New Roman" w:hAnsi="Times New Roman"/>
                <w:sz w:val="22"/>
                <w:szCs w:val="22"/>
              </w:rPr>
              <w:t xml:space="preserve">Programmatūras izstrādes laikā Piegādātājam ir jāveic </w:t>
            </w:r>
            <w:proofErr w:type="spellStart"/>
            <w:r w:rsidRPr="7819F1A4">
              <w:rPr>
                <w:rFonts w:ascii="Times New Roman" w:hAnsi="Times New Roman"/>
                <w:sz w:val="22"/>
                <w:szCs w:val="22"/>
              </w:rPr>
              <w:t>programmkoda</w:t>
            </w:r>
            <w:proofErr w:type="spellEnd"/>
            <w:r w:rsidRPr="7819F1A4">
              <w:rPr>
                <w:rFonts w:ascii="Times New Roman" w:hAnsi="Times New Roman"/>
                <w:sz w:val="22"/>
                <w:szCs w:val="22"/>
              </w:rPr>
              <w:t xml:space="preserve"> kvalitātes kontrole, jānodrošina preventīvās un korektīvās darbības</w:t>
            </w:r>
            <w:r w:rsidR="17CE1551" w:rsidRPr="7819F1A4">
              <w:rPr>
                <w:rFonts w:ascii="Times New Roman" w:hAnsi="Times New Roman"/>
                <w:sz w:val="22"/>
                <w:szCs w:val="22"/>
              </w:rPr>
              <w:t>.</w:t>
            </w:r>
          </w:p>
        </w:tc>
      </w:tr>
      <w:tr w:rsidR="00714077" w:rsidRPr="00714077" w14:paraId="5EE1B47F" w14:textId="77777777" w:rsidTr="00C50B5B">
        <w:tc>
          <w:tcPr>
            <w:tcW w:w="2268" w:type="dxa"/>
          </w:tcPr>
          <w:p w14:paraId="2FBE062D" w14:textId="65D9AC5E" w:rsidR="00714077" w:rsidRPr="00714077" w:rsidRDefault="7BD9FE4B" w:rsidP="0AD245B2">
            <w:pPr>
              <w:contextualSpacing/>
              <w:rPr>
                <w:rFonts w:ascii="Times New Roman" w:eastAsiaTheme="minorEastAsia" w:hAnsi="Times New Roman"/>
                <w:b/>
                <w:bCs/>
                <w:color w:val="FF0000"/>
                <w:sz w:val="22"/>
                <w:szCs w:val="22"/>
              </w:rPr>
            </w:pPr>
            <w:r w:rsidRPr="0AD245B2">
              <w:rPr>
                <w:rFonts w:ascii="Times New Roman" w:eastAsiaTheme="minorEastAsia" w:hAnsi="Times New Roman"/>
                <w:sz w:val="22"/>
                <w:szCs w:val="22"/>
              </w:rPr>
              <w:t>Personas datu uzglabāšana</w:t>
            </w:r>
          </w:p>
        </w:tc>
        <w:tc>
          <w:tcPr>
            <w:tcW w:w="6804" w:type="dxa"/>
          </w:tcPr>
          <w:p w14:paraId="27FFC37E" w14:textId="4AEE685F" w:rsidR="00714077" w:rsidRPr="00714077" w:rsidRDefault="7BD9FE4B">
            <w:pPr>
              <w:jc w:val="both"/>
              <w:rPr>
                <w:rFonts w:ascii="Times New Roman" w:eastAsiaTheme="minorEastAsia" w:hAnsi="Times New Roman"/>
                <w:sz w:val="22"/>
                <w:szCs w:val="22"/>
              </w:rPr>
            </w:pPr>
            <w:r w:rsidRPr="09C6581B">
              <w:rPr>
                <w:rFonts w:ascii="Times New Roman" w:eastAsiaTheme="minorEastAsia" w:hAnsi="Times New Roman"/>
                <w:sz w:val="22"/>
                <w:szCs w:val="22"/>
              </w:rPr>
              <w:t xml:space="preserve">Datu glabāšanas līmenī </w:t>
            </w:r>
            <w:r w:rsidRPr="001F2B6A">
              <w:rPr>
                <w:rFonts w:ascii="Times New Roman" w:eastAsiaTheme="minorEastAsia" w:hAnsi="Times New Roman"/>
                <w:sz w:val="22"/>
                <w:szCs w:val="22"/>
              </w:rPr>
              <w:t>personas dati</w:t>
            </w:r>
            <w:r w:rsidR="001B5FB2" w:rsidRPr="001F2B6A">
              <w:rPr>
                <w:rFonts w:ascii="Times New Roman" w:eastAsiaTheme="minorEastAsia" w:hAnsi="Times New Roman"/>
                <w:sz w:val="22"/>
                <w:szCs w:val="22"/>
              </w:rPr>
              <w:t xml:space="preserve"> </w:t>
            </w:r>
            <w:r w:rsidR="001F2B6A" w:rsidRPr="001F2B6A">
              <w:rPr>
                <w:rFonts w:ascii="Times New Roman" w:eastAsiaTheme="minorEastAsia" w:hAnsi="Times New Roman"/>
                <w:sz w:val="22"/>
                <w:szCs w:val="22"/>
              </w:rPr>
              <w:t>(</w:t>
            </w:r>
            <w:r w:rsidR="0213BFAD" w:rsidRPr="001F2B6A">
              <w:rPr>
                <w:rFonts w:ascii="Times New Roman" w:eastAsiaTheme="minorEastAsia" w:hAnsi="Times New Roman"/>
                <w:sz w:val="22"/>
                <w:szCs w:val="22"/>
              </w:rPr>
              <w:t>tālruņa numuri un e-pasta</w:t>
            </w:r>
            <w:r w:rsidRPr="001F2B6A">
              <w:rPr>
                <w:rFonts w:ascii="Times New Roman" w:eastAsiaTheme="minorEastAsia" w:hAnsi="Times New Roman"/>
                <w:sz w:val="22"/>
                <w:szCs w:val="22"/>
              </w:rPr>
              <w:t xml:space="preserve"> </w:t>
            </w:r>
            <w:r w:rsidR="131D5F36" w:rsidRPr="001F2B6A">
              <w:rPr>
                <w:rFonts w:ascii="Times New Roman" w:eastAsiaTheme="minorEastAsia" w:hAnsi="Times New Roman"/>
                <w:sz w:val="22"/>
                <w:szCs w:val="22"/>
              </w:rPr>
              <w:t>adreses</w:t>
            </w:r>
            <w:r w:rsidR="001F2B6A" w:rsidRPr="001F2B6A">
              <w:rPr>
                <w:rFonts w:ascii="Times New Roman" w:eastAsiaTheme="minorEastAsia" w:hAnsi="Times New Roman"/>
                <w:sz w:val="22"/>
                <w:szCs w:val="22"/>
              </w:rPr>
              <w:t>)</w:t>
            </w:r>
            <w:r w:rsidR="131D5F36" w:rsidRPr="09C6581B">
              <w:rPr>
                <w:rFonts w:ascii="Times New Roman" w:eastAsiaTheme="minorEastAsia" w:hAnsi="Times New Roman"/>
                <w:sz w:val="22"/>
                <w:szCs w:val="22"/>
              </w:rPr>
              <w:t xml:space="preserve"> </w:t>
            </w:r>
            <w:r w:rsidRPr="09C6581B">
              <w:rPr>
                <w:rFonts w:ascii="Times New Roman" w:eastAsiaTheme="minorEastAsia" w:hAnsi="Times New Roman"/>
                <w:sz w:val="22"/>
                <w:szCs w:val="22"/>
              </w:rPr>
              <w:t xml:space="preserve">jāsaglabā šifrētās datu bāzēs (vismaz šifrējot uzglabāšanas laikā – </w:t>
            </w:r>
            <w:proofErr w:type="spellStart"/>
            <w:r w:rsidRPr="09C6581B">
              <w:rPr>
                <w:rFonts w:ascii="Times New Roman" w:eastAsiaTheme="minorEastAsia" w:hAnsi="Times New Roman"/>
                <w:i/>
                <w:iCs/>
                <w:sz w:val="22"/>
                <w:szCs w:val="22"/>
              </w:rPr>
              <w:t>encrypt</w:t>
            </w:r>
            <w:proofErr w:type="spellEnd"/>
            <w:r w:rsidRPr="09C6581B">
              <w:rPr>
                <w:rFonts w:ascii="Times New Roman" w:eastAsiaTheme="minorEastAsia" w:hAnsi="Times New Roman"/>
                <w:i/>
                <w:iCs/>
                <w:sz w:val="22"/>
                <w:szCs w:val="22"/>
              </w:rPr>
              <w:t xml:space="preserve"> </w:t>
            </w:r>
            <w:proofErr w:type="spellStart"/>
            <w:r w:rsidRPr="09C6581B">
              <w:rPr>
                <w:rFonts w:ascii="Times New Roman" w:eastAsiaTheme="minorEastAsia" w:hAnsi="Times New Roman"/>
                <w:i/>
                <w:iCs/>
                <w:sz w:val="22"/>
                <w:szCs w:val="22"/>
              </w:rPr>
              <w:t>at</w:t>
            </w:r>
            <w:proofErr w:type="spellEnd"/>
            <w:r w:rsidRPr="09C6581B">
              <w:rPr>
                <w:rFonts w:ascii="Times New Roman" w:eastAsiaTheme="minorEastAsia" w:hAnsi="Times New Roman"/>
                <w:i/>
                <w:iCs/>
                <w:sz w:val="22"/>
                <w:szCs w:val="22"/>
              </w:rPr>
              <w:t xml:space="preserve"> </w:t>
            </w:r>
            <w:proofErr w:type="spellStart"/>
            <w:r w:rsidRPr="09C6581B">
              <w:rPr>
                <w:rFonts w:ascii="Times New Roman" w:eastAsiaTheme="minorEastAsia" w:hAnsi="Times New Roman"/>
                <w:i/>
                <w:iCs/>
                <w:sz w:val="22"/>
                <w:szCs w:val="22"/>
              </w:rPr>
              <w:t>rest</w:t>
            </w:r>
            <w:proofErr w:type="spellEnd"/>
            <w:r w:rsidRPr="09C6581B">
              <w:rPr>
                <w:rFonts w:ascii="Times New Roman" w:eastAsiaTheme="minorEastAsia" w:hAnsi="Times New Roman"/>
                <w:sz w:val="22"/>
                <w:szCs w:val="22"/>
              </w:rPr>
              <w:t>), pēc nepieciešamības atdalot personificētu</w:t>
            </w:r>
            <w:r w:rsidR="556DC14C" w:rsidRPr="09C6581B">
              <w:rPr>
                <w:rFonts w:ascii="Times New Roman" w:eastAsiaTheme="minorEastAsia" w:hAnsi="Times New Roman"/>
                <w:sz w:val="22"/>
                <w:szCs w:val="22"/>
              </w:rPr>
              <w:t>s</w:t>
            </w:r>
            <w:r w:rsidRPr="09C6581B">
              <w:rPr>
                <w:rFonts w:ascii="Times New Roman" w:eastAsiaTheme="minorEastAsia" w:hAnsi="Times New Roman"/>
                <w:sz w:val="22"/>
                <w:szCs w:val="22"/>
              </w:rPr>
              <w:t xml:space="preserve"> datus no nepersonificētiem. </w:t>
            </w:r>
          </w:p>
          <w:p w14:paraId="19FB75C5" w14:textId="77777777" w:rsidR="00714077" w:rsidRPr="00714077" w:rsidRDefault="7BD9FE4B" w:rsidP="008B2758">
            <w:pPr>
              <w:jc w:val="both"/>
              <w:rPr>
                <w:rFonts w:ascii="Times New Roman" w:eastAsiaTheme="minorEastAsia" w:hAnsi="Times New Roman"/>
                <w:sz w:val="22"/>
                <w:szCs w:val="22"/>
              </w:rPr>
            </w:pPr>
            <w:r w:rsidRPr="7819F1A4">
              <w:rPr>
                <w:rFonts w:ascii="Times New Roman" w:eastAsiaTheme="minorEastAsia" w:hAnsi="Times New Roman"/>
                <w:sz w:val="22"/>
                <w:szCs w:val="22"/>
              </w:rPr>
              <w:t>Personām jānodrošina datu apstrādei noteiktās pamattiesības, t.sk., tiesības lūgt labot vai dzēst datus par šīm personām atbilstoši normatīvajos aktos noteiktiem nosacījumiem un ierobežojumiem.</w:t>
            </w:r>
          </w:p>
        </w:tc>
      </w:tr>
      <w:tr w:rsidR="00714077" w:rsidRPr="00714077" w14:paraId="49DFEE30" w14:textId="77777777" w:rsidTr="00C50B5B">
        <w:tc>
          <w:tcPr>
            <w:tcW w:w="2268" w:type="dxa"/>
          </w:tcPr>
          <w:p w14:paraId="13D6533E" w14:textId="3C3BB17E" w:rsidR="00714077" w:rsidRPr="00714077" w:rsidRDefault="00314460" w:rsidP="0AD245B2">
            <w:pPr>
              <w:contextualSpacing/>
              <w:rPr>
                <w:rFonts w:ascii="Times New Roman" w:eastAsiaTheme="minorEastAsia" w:hAnsi="Times New Roman"/>
                <w:sz w:val="22"/>
                <w:szCs w:val="22"/>
              </w:rPr>
            </w:pPr>
            <w:r>
              <w:rPr>
                <w:rFonts w:ascii="Times New Roman" w:eastAsiaTheme="minorEastAsia" w:hAnsi="Times New Roman"/>
                <w:sz w:val="22"/>
                <w:szCs w:val="22"/>
              </w:rPr>
              <w:t>RSPS</w:t>
            </w:r>
            <w:r w:rsidR="134FC09B" w:rsidRPr="0AD245B2">
              <w:rPr>
                <w:rFonts w:ascii="Times New Roman" w:eastAsiaTheme="minorEastAsia" w:hAnsi="Times New Roman"/>
                <w:sz w:val="22"/>
                <w:szCs w:val="22"/>
              </w:rPr>
              <w:t xml:space="preserve"> un </w:t>
            </w:r>
            <w:r w:rsidR="1227C9A2" w:rsidRPr="0AD245B2">
              <w:rPr>
                <w:rFonts w:ascii="Times New Roman" w:eastAsiaTheme="minorEastAsia" w:hAnsi="Times New Roman"/>
                <w:sz w:val="22"/>
                <w:szCs w:val="22"/>
              </w:rPr>
              <w:t xml:space="preserve">Lietotnes </w:t>
            </w:r>
            <w:r w:rsidR="7BD9FE4B" w:rsidRPr="0AD245B2">
              <w:rPr>
                <w:rFonts w:ascii="Times New Roman" w:eastAsiaTheme="minorEastAsia" w:hAnsi="Times New Roman"/>
                <w:sz w:val="22"/>
                <w:szCs w:val="22"/>
              </w:rPr>
              <w:t>atbilstība standartiem un normatīvajiem aktiem</w:t>
            </w:r>
          </w:p>
        </w:tc>
        <w:tc>
          <w:tcPr>
            <w:tcW w:w="6804" w:type="dxa"/>
          </w:tcPr>
          <w:p w14:paraId="2044229B" w14:textId="04E3BB62" w:rsidR="00714077" w:rsidRPr="00714077" w:rsidRDefault="00314460" w:rsidP="0AD245B2">
            <w:pPr>
              <w:jc w:val="both"/>
              <w:rPr>
                <w:rFonts w:ascii="Times New Roman" w:eastAsiaTheme="minorEastAsia" w:hAnsi="Times New Roman"/>
                <w:sz w:val="22"/>
                <w:szCs w:val="22"/>
              </w:rPr>
            </w:pPr>
            <w:r>
              <w:rPr>
                <w:rFonts w:ascii="Times New Roman" w:eastAsiaTheme="minorEastAsia" w:hAnsi="Times New Roman"/>
                <w:sz w:val="22"/>
                <w:szCs w:val="22"/>
              </w:rPr>
              <w:t>RSPS</w:t>
            </w:r>
            <w:r w:rsidR="7505E18C" w:rsidRPr="0AD245B2">
              <w:rPr>
                <w:rFonts w:ascii="Times New Roman" w:eastAsiaTheme="minorEastAsia" w:hAnsi="Times New Roman"/>
                <w:sz w:val="22"/>
                <w:szCs w:val="22"/>
              </w:rPr>
              <w:t xml:space="preserve"> un </w:t>
            </w:r>
            <w:r w:rsidR="1227C9A2" w:rsidRPr="0AD245B2">
              <w:rPr>
                <w:rFonts w:ascii="Times New Roman" w:eastAsiaTheme="minorEastAsia" w:hAnsi="Times New Roman"/>
                <w:sz w:val="22"/>
                <w:szCs w:val="22"/>
              </w:rPr>
              <w:t xml:space="preserve">Lietotnei </w:t>
            </w:r>
            <w:r w:rsidR="7BD9FE4B" w:rsidRPr="0AD245B2">
              <w:rPr>
                <w:rFonts w:ascii="Times New Roman" w:eastAsiaTheme="minorEastAsia" w:hAnsi="Times New Roman"/>
                <w:sz w:val="22"/>
                <w:szCs w:val="22"/>
              </w:rPr>
              <w:t>jāatbilst:</w:t>
            </w:r>
          </w:p>
          <w:p w14:paraId="70F046CF" w14:textId="77777777" w:rsidR="00714077" w:rsidRPr="00714077" w:rsidRDefault="7BD9FE4B" w:rsidP="002D3A8D">
            <w:pPr>
              <w:numPr>
                <w:ilvl w:val="0"/>
                <w:numId w:val="19"/>
              </w:numPr>
              <w:ind w:left="600" w:hanging="284"/>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2015. gada 28. jūlija MK noteikumi Nr. 442 “Kārtība, kādā tiek nodrošināta informācijas un komunikācijas tehnoloģiju sistēmu atbilstība minimālajām drošības prasībām”;</w:t>
            </w:r>
          </w:p>
          <w:p w14:paraId="46B7DC11" w14:textId="4AEB732F" w:rsidR="00714077" w:rsidRPr="00714077" w:rsidRDefault="7BD9FE4B" w:rsidP="002D3A8D">
            <w:pPr>
              <w:numPr>
                <w:ilvl w:val="0"/>
                <w:numId w:val="19"/>
              </w:numPr>
              <w:ind w:left="600" w:hanging="284"/>
              <w:contextualSpacing/>
              <w:jc w:val="both"/>
              <w:rPr>
                <w:rFonts w:ascii="Times New Roman" w:eastAsiaTheme="minorEastAsia" w:hAnsi="Times New Roman"/>
                <w:sz w:val="22"/>
                <w:szCs w:val="22"/>
              </w:rPr>
            </w:pPr>
            <w:r w:rsidRPr="0AD245B2">
              <w:rPr>
                <w:rFonts w:ascii="Times New Roman" w:eastAsiaTheme="minorEastAsia" w:hAnsi="Times New Roman"/>
                <w:sz w:val="22"/>
                <w:szCs w:val="22"/>
              </w:rPr>
              <w:t>Eiropas Parlamenta un Padomes Regula (ES) 2016/679 (2016. gada 27. aprīlis) par fizisku personu aizsardzību attiecībā uz personas datu apstrādi un šādu datu brīvu apriti un ar ko atceļ Direktīvu 95/46/EK (Vispārīgā datu aizsardzības regula)</w:t>
            </w:r>
            <w:r w:rsidR="4012FA36" w:rsidRPr="0AD245B2">
              <w:rPr>
                <w:rFonts w:ascii="Times New Roman" w:eastAsiaTheme="minorEastAsia" w:hAnsi="Times New Roman"/>
                <w:sz w:val="22"/>
                <w:szCs w:val="22"/>
              </w:rPr>
              <w:t>;</w:t>
            </w:r>
          </w:p>
          <w:p w14:paraId="4CD95D5F" w14:textId="310B09BF" w:rsidR="00714077" w:rsidRPr="00235AFA" w:rsidRDefault="3B244952" w:rsidP="002D3A8D">
            <w:pPr>
              <w:numPr>
                <w:ilvl w:val="0"/>
                <w:numId w:val="19"/>
              </w:numPr>
              <w:ind w:left="600" w:hanging="284"/>
              <w:contextualSpacing/>
              <w:jc w:val="both"/>
              <w:rPr>
                <w:rFonts w:ascii="Times New Roman" w:hAnsi="Times New Roman"/>
                <w:color w:val="000000" w:themeColor="text1"/>
                <w:szCs w:val="24"/>
              </w:rPr>
            </w:pPr>
            <w:r w:rsidRPr="00D623FD">
              <w:rPr>
                <w:rFonts w:ascii="Times New Roman" w:eastAsiaTheme="minorEastAsia" w:hAnsi="Times New Roman"/>
                <w:sz w:val="22"/>
                <w:szCs w:val="22"/>
              </w:rPr>
              <w:t>standart</w:t>
            </w:r>
            <w:r w:rsidR="4AA639CF" w:rsidRPr="00D623FD">
              <w:rPr>
                <w:rFonts w:ascii="Times New Roman" w:eastAsiaTheme="minorEastAsia" w:hAnsi="Times New Roman"/>
                <w:sz w:val="22"/>
                <w:szCs w:val="22"/>
              </w:rPr>
              <w:t>a</w:t>
            </w:r>
            <w:r w:rsidRPr="00D623FD">
              <w:rPr>
                <w:rFonts w:ascii="Times New Roman" w:eastAsiaTheme="minorEastAsia" w:hAnsi="Times New Roman"/>
                <w:sz w:val="22"/>
                <w:szCs w:val="22"/>
              </w:rPr>
              <w:t>m ISO/IEC 5055:2021</w:t>
            </w:r>
            <w:r w:rsidR="02850A61" w:rsidRPr="00D623FD">
              <w:rPr>
                <w:rFonts w:ascii="Times New Roman" w:eastAsiaTheme="minorEastAsia" w:hAnsi="Times New Roman"/>
                <w:sz w:val="22"/>
                <w:szCs w:val="22"/>
              </w:rPr>
              <w:t>.</w:t>
            </w:r>
          </w:p>
        </w:tc>
      </w:tr>
      <w:tr w:rsidR="00714077" w:rsidRPr="00714077" w14:paraId="51E792CD" w14:textId="77777777" w:rsidTr="00C50B5B">
        <w:tc>
          <w:tcPr>
            <w:tcW w:w="2268" w:type="dxa"/>
          </w:tcPr>
          <w:p w14:paraId="2EC177C3" w14:textId="61B5BFA4" w:rsidR="00714077" w:rsidRPr="00714077" w:rsidRDefault="00FC6F7C" w:rsidP="008B2758">
            <w:pPr>
              <w:contextualSpacing/>
              <w:rPr>
                <w:rFonts w:ascii="Times New Roman" w:eastAsiaTheme="minorEastAsia" w:hAnsi="Times New Roman"/>
                <w:sz w:val="22"/>
                <w:szCs w:val="22"/>
              </w:rPr>
            </w:pPr>
            <w:r>
              <w:rPr>
                <w:rFonts w:ascii="Times New Roman" w:eastAsiaTheme="minorEastAsia" w:hAnsi="Times New Roman"/>
                <w:sz w:val="22"/>
                <w:szCs w:val="22"/>
              </w:rPr>
              <w:t xml:space="preserve">RSPS un </w:t>
            </w:r>
            <w:r w:rsidR="6A6466A9" w:rsidRPr="7819F1A4">
              <w:rPr>
                <w:rFonts w:ascii="Times New Roman" w:eastAsiaTheme="minorEastAsia" w:hAnsi="Times New Roman"/>
                <w:sz w:val="22"/>
                <w:szCs w:val="22"/>
              </w:rPr>
              <w:t xml:space="preserve">Lietotnes </w:t>
            </w:r>
            <w:r w:rsidR="7BD9FE4B" w:rsidRPr="7819F1A4">
              <w:rPr>
                <w:rFonts w:ascii="Times New Roman" w:eastAsiaTheme="minorEastAsia" w:hAnsi="Times New Roman"/>
                <w:sz w:val="22"/>
                <w:szCs w:val="22"/>
              </w:rPr>
              <w:t>drošība</w:t>
            </w:r>
          </w:p>
        </w:tc>
        <w:tc>
          <w:tcPr>
            <w:tcW w:w="6804" w:type="dxa"/>
          </w:tcPr>
          <w:p w14:paraId="4F1C42E3" w14:textId="77777777" w:rsidR="00714077" w:rsidRPr="00714077" w:rsidRDefault="7BD9FE4B" w:rsidP="0AD245B2">
            <w:pPr>
              <w:jc w:val="both"/>
              <w:rPr>
                <w:rFonts w:ascii="Times New Roman" w:eastAsiaTheme="minorEastAsia" w:hAnsi="Times New Roman"/>
                <w:sz w:val="22"/>
                <w:szCs w:val="22"/>
              </w:rPr>
            </w:pPr>
            <w:r w:rsidRPr="0AD245B2">
              <w:rPr>
                <w:rFonts w:ascii="Times New Roman" w:eastAsiaTheme="minorEastAsia" w:hAnsi="Times New Roman"/>
                <w:sz w:val="22"/>
                <w:szCs w:val="22"/>
              </w:rPr>
              <w:t>Informācijas apmaiņa jānodrošina, izmantojot HTTPS un komerciāli izsniegtus sertifikātus.</w:t>
            </w:r>
          </w:p>
          <w:p w14:paraId="0A3EF082" w14:textId="609F4386" w:rsidR="00714077" w:rsidRPr="00714077" w:rsidRDefault="7BD9FE4B" w:rsidP="008B2758">
            <w:pPr>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Izstrādātajam jānodrošina tīmekļa servisa konfigurācija tā, lai servisi, kas paredzēti ierobežotam </w:t>
            </w:r>
            <w:r w:rsidR="45BA0B0B" w:rsidRPr="7819F1A4">
              <w:rPr>
                <w:rFonts w:ascii="Times New Roman" w:eastAsiaTheme="minorEastAsia" w:hAnsi="Times New Roman"/>
                <w:sz w:val="22"/>
                <w:szCs w:val="22"/>
              </w:rPr>
              <w:t xml:space="preserve">lietotāju </w:t>
            </w:r>
            <w:r w:rsidRPr="7819F1A4">
              <w:rPr>
                <w:rFonts w:ascii="Times New Roman" w:eastAsiaTheme="minorEastAsia" w:hAnsi="Times New Roman"/>
                <w:sz w:val="22"/>
                <w:szCs w:val="22"/>
              </w:rPr>
              <w:t xml:space="preserve">lokam (reģistrētiem un autentificētiem </w:t>
            </w:r>
            <w:r w:rsidR="45BA0B0B" w:rsidRPr="7819F1A4">
              <w:rPr>
                <w:rFonts w:ascii="Times New Roman" w:eastAsiaTheme="minorEastAsia" w:hAnsi="Times New Roman"/>
                <w:sz w:val="22"/>
                <w:szCs w:val="22"/>
              </w:rPr>
              <w:t>lietotājiem</w:t>
            </w:r>
            <w:r w:rsidRPr="7819F1A4">
              <w:rPr>
                <w:rFonts w:ascii="Times New Roman" w:eastAsiaTheme="minorEastAsia" w:hAnsi="Times New Roman"/>
                <w:sz w:val="22"/>
                <w:szCs w:val="22"/>
              </w:rPr>
              <w:t>), tiktu darbināti tikai caur šifrētu datu pārraides kanālu.</w:t>
            </w:r>
          </w:p>
          <w:p w14:paraId="3D6D6DA3" w14:textId="07E3DF47" w:rsidR="00714077" w:rsidRPr="00714077" w:rsidRDefault="05537233" w:rsidP="0AD245B2">
            <w:pPr>
              <w:jc w:val="both"/>
              <w:rPr>
                <w:rFonts w:ascii="Times New Roman" w:eastAsiaTheme="minorEastAsia" w:hAnsi="Times New Roman"/>
                <w:sz w:val="22"/>
                <w:szCs w:val="22"/>
              </w:rPr>
            </w:pPr>
            <w:r w:rsidRPr="0AD245B2">
              <w:rPr>
                <w:rFonts w:ascii="Times New Roman" w:eastAsiaTheme="minorEastAsia" w:hAnsi="Times New Roman"/>
                <w:sz w:val="22"/>
                <w:szCs w:val="22"/>
              </w:rPr>
              <w:t xml:space="preserve">Lietotnei </w:t>
            </w:r>
            <w:r w:rsidR="7BD9FE4B" w:rsidRPr="0AD245B2">
              <w:rPr>
                <w:rFonts w:ascii="Times New Roman" w:eastAsiaTheme="minorEastAsia" w:hAnsi="Times New Roman"/>
                <w:sz w:val="22"/>
                <w:szCs w:val="22"/>
              </w:rPr>
              <w:t>jānodrošina visas tīklā pārraidāmās informācijas šifrēšanu.</w:t>
            </w:r>
          </w:p>
          <w:p w14:paraId="2B9D703D" w14:textId="609F10E7" w:rsidR="00714077" w:rsidRPr="002D3A8D" w:rsidRDefault="3D038555" w:rsidP="0AD245B2">
            <w:pPr>
              <w:jc w:val="both"/>
              <w:rPr>
                <w:rFonts w:ascii="Times New Roman" w:hAnsi="Times New Roman"/>
                <w:color w:val="000000" w:themeColor="text1"/>
                <w:sz w:val="22"/>
                <w:szCs w:val="22"/>
              </w:rPr>
            </w:pPr>
            <w:r w:rsidRPr="00401E2E">
              <w:rPr>
                <w:rFonts w:ascii="Times New Roman" w:hAnsi="Times New Roman"/>
                <w:color w:val="000000" w:themeColor="text1"/>
                <w:sz w:val="22"/>
                <w:szCs w:val="22"/>
              </w:rPr>
              <w:t>Lietotnei jānodrošina aizsardzība pret</w:t>
            </w:r>
            <w:r w:rsidR="6EB69FBA" w:rsidRPr="00401E2E">
              <w:rPr>
                <w:rFonts w:ascii="Times New Roman" w:hAnsi="Times New Roman"/>
                <w:color w:val="000000" w:themeColor="text1"/>
                <w:sz w:val="22"/>
                <w:szCs w:val="22"/>
              </w:rPr>
              <w:t xml:space="preserve"> OWASP Top 10 ievainojamībām</w:t>
            </w:r>
            <w:r w:rsidR="2A48AB34" w:rsidRPr="00401E2E">
              <w:rPr>
                <w:rFonts w:ascii="Times New Roman" w:hAnsi="Times New Roman"/>
                <w:color w:val="000000" w:themeColor="text1"/>
                <w:sz w:val="22"/>
                <w:szCs w:val="22"/>
              </w:rPr>
              <w:t>.</w:t>
            </w:r>
          </w:p>
        </w:tc>
      </w:tr>
      <w:tr w:rsidR="00714077" w:rsidRPr="00714077" w14:paraId="2C6DE7FF" w14:textId="77777777" w:rsidTr="00C50B5B">
        <w:tc>
          <w:tcPr>
            <w:tcW w:w="2268" w:type="dxa"/>
          </w:tcPr>
          <w:p w14:paraId="3BF7969E" w14:textId="2C572516" w:rsidR="00714077" w:rsidRPr="00714077" w:rsidRDefault="262A7381" w:rsidP="008B2758">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 xml:space="preserve">Lietotnes </w:t>
            </w:r>
            <w:r w:rsidR="7BD9FE4B" w:rsidRPr="7819F1A4">
              <w:rPr>
                <w:rFonts w:ascii="Times New Roman" w:eastAsiaTheme="minorEastAsia" w:hAnsi="Times New Roman"/>
                <w:sz w:val="22"/>
                <w:szCs w:val="22"/>
              </w:rPr>
              <w:t>drošība</w:t>
            </w:r>
          </w:p>
        </w:tc>
        <w:tc>
          <w:tcPr>
            <w:tcW w:w="6804" w:type="dxa"/>
          </w:tcPr>
          <w:p w14:paraId="245A0491" w14:textId="23E94FD3" w:rsidR="00714077" w:rsidRPr="00714077" w:rsidRDefault="7BD9FE4B" w:rsidP="002D3A8D">
            <w:pPr>
              <w:jc w:val="both"/>
              <w:rPr>
                <w:rFonts w:ascii="Times New Roman" w:hAnsi="Times New Roman"/>
                <w:sz w:val="22"/>
                <w:szCs w:val="22"/>
              </w:rPr>
            </w:pPr>
            <w:r w:rsidRPr="0AD245B2">
              <w:rPr>
                <w:rFonts w:ascii="Times New Roman" w:hAnsi="Times New Roman"/>
                <w:sz w:val="22"/>
                <w:szCs w:val="22"/>
              </w:rPr>
              <w:t>Risinājumam jāveic lietotāja konta bloķēšana, ja tiek izdarīti vairāki (konfigurējams lielums) neveiksmīgi autentifikācijas mēģinājumi. Administratoram ir jāvar veikt lietotāju atbloķēšanu. Jāvar iestatīt atbloķēšanu (aktivēt/izslēgt funkciju) pēc laika (konfigurējams lielums)</w:t>
            </w:r>
            <w:r w:rsidR="178B20A3" w:rsidRPr="0AD245B2">
              <w:rPr>
                <w:rFonts w:ascii="Times New Roman" w:hAnsi="Times New Roman"/>
                <w:sz w:val="22"/>
                <w:szCs w:val="22"/>
              </w:rPr>
              <w:t xml:space="preserve"> RSPS sistēmā</w:t>
            </w:r>
            <w:r w:rsidRPr="0AD245B2">
              <w:rPr>
                <w:rFonts w:ascii="Times New Roman" w:hAnsi="Times New Roman"/>
                <w:sz w:val="22"/>
                <w:szCs w:val="22"/>
              </w:rPr>
              <w:t>.</w:t>
            </w:r>
          </w:p>
        </w:tc>
      </w:tr>
      <w:tr w:rsidR="0AD245B2" w14:paraId="34B55C1F" w14:textId="77777777" w:rsidTr="00C50B5B">
        <w:trPr>
          <w:trHeight w:val="300"/>
        </w:trPr>
        <w:tc>
          <w:tcPr>
            <w:tcW w:w="2268" w:type="dxa"/>
          </w:tcPr>
          <w:p w14:paraId="4DF146A7" w14:textId="3447C6BA" w:rsidR="5DC1441F" w:rsidRPr="00514AA3" w:rsidRDefault="5DC1441F" w:rsidP="0AD245B2">
            <w:pPr>
              <w:rPr>
                <w:rFonts w:ascii="Times New Roman" w:eastAsiaTheme="minorEastAsia" w:hAnsi="Times New Roman"/>
                <w:sz w:val="22"/>
                <w:szCs w:val="22"/>
              </w:rPr>
            </w:pPr>
            <w:r w:rsidRPr="00514AA3">
              <w:rPr>
                <w:rFonts w:ascii="Times New Roman" w:eastAsiaTheme="minorEastAsia" w:hAnsi="Times New Roman"/>
                <w:sz w:val="22"/>
                <w:szCs w:val="22"/>
              </w:rPr>
              <w:t>Datu dzēšana</w:t>
            </w:r>
          </w:p>
        </w:tc>
        <w:tc>
          <w:tcPr>
            <w:tcW w:w="6804" w:type="dxa"/>
          </w:tcPr>
          <w:p w14:paraId="6C267A67" w14:textId="3A891C6B" w:rsidR="4393B8AB" w:rsidRPr="008D6C00" w:rsidRDefault="4393B8AB" w:rsidP="002D3A8D">
            <w:pPr>
              <w:pStyle w:val="ListParagraph"/>
              <w:numPr>
                <w:ilvl w:val="0"/>
                <w:numId w:val="1"/>
              </w:numPr>
              <w:ind w:left="316" w:hanging="316"/>
              <w:jc w:val="both"/>
              <w:rPr>
                <w:rFonts w:ascii="Times New Roman" w:hAnsi="Times New Roman"/>
                <w:sz w:val="22"/>
                <w:szCs w:val="22"/>
              </w:rPr>
            </w:pPr>
            <w:r w:rsidRPr="008D6C00">
              <w:rPr>
                <w:rFonts w:ascii="Times New Roman" w:eastAsiaTheme="minorEastAsia" w:hAnsi="Times New Roman"/>
                <w:sz w:val="22"/>
                <w:szCs w:val="22"/>
              </w:rPr>
              <w:t>Jebkura veida datu dzēšana jāveic tā, lai tā neietekmētu Lietotnes pamatdarbību</w:t>
            </w:r>
            <w:r w:rsidR="405950EC" w:rsidRPr="008D6C00">
              <w:rPr>
                <w:rFonts w:ascii="Times New Roman" w:eastAsiaTheme="minorEastAsia" w:hAnsi="Times New Roman"/>
                <w:sz w:val="22"/>
                <w:szCs w:val="22"/>
              </w:rPr>
              <w:t>.</w:t>
            </w:r>
          </w:p>
          <w:p w14:paraId="3F75708B" w14:textId="77777777" w:rsidR="78BF6203" w:rsidRPr="00D02D8A" w:rsidRDefault="78BF6203" w:rsidP="002D3A8D">
            <w:pPr>
              <w:pStyle w:val="ListParagraph"/>
              <w:numPr>
                <w:ilvl w:val="0"/>
                <w:numId w:val="1"/>
              </w:numPr>
              <w:ind w:left="316" w:hanging="316"/>
              <w:jc w:val="both"/>
              <w:rPr>
                <w:rFonts w:ascii="Times New Roman" w:hAnsi="Times New Roman"/>
                <w:sz w:val="22"/>
                <w:szCs w:val="22"/>
              </w:rPr>
            </w:pPr>
            <w:r w:rsidRPr="008D6C00">
              <w:rPr>
                <w:rFonts w:ascii="Times New Roman" w:eastAsiaTheme="minorEastAsia" w:hAnsi="Times New Roman"/>
                <w:sz w:val="22"/>
                <w:szCs w:val="22"/>
              </w:rPr>
              <w:t>Ja lietotājs tiek dzēsts RSPS, tad jānodrošina arī dzēšana Lietotnē.</w:t>
            </w:r>
          </w:p>
          <w:p w14:paraId="22BC98AA" w14:textId="59EBE42C" w:rsidR="001B27F5" w:rsidRPr="00514AA3" w:rsidRDefault="001B27F5" w:rsidP="002D3A8D">
            <w:pPr>
              <w:pStyle w:val="ListParagraph"/>
              <w:numPr>
                <w:ilvl w:val="0"/>
                <w:numId w:val="1"/>
              </w:numPr>
              <w:ind w:left="316" w:hanging="316"/>
              <w:jc w:val="both"/>
              <w:rPr>
                <w:szCs w:val="24"/>
              </w:rPr>
            </w:pPr>
            <w:r w:rsidRPr="008D6C00">
              <w:rPr>
                <w:rFonts w:ascii="Times New Roman" w:hAnsi="Times New Roman"/>
                <w:sz w:val="22"/>
                <w:szCs w:val="22"/>
              </w:rPr>
              <w:t xml:space="preserve">Ja RSPS </w:t>
            </w:r>
            <w:r w:rsidR="00D44FAA" w:rsidRPr="008D6C00">
              <w:rPr>
                <w:rFonts w:ascii="Times New Roman" w:hAnsi="Times New Roman"/>
                <w:sz w:val="22"/>
                <w:szCs w:val="22"/>
              </w:rPr>
              <w:t xml:space="preserve">konstatē, ka Digitālā biļešu sistēmā ir dzēsts lietotājs, tad </w:t>
            </w:r>
            <w:r w:rsidR="009D3BEB" w:rsidRPr="008D6C00">
              <w:rPr>
                <w:rFonts w:ascii="Times New Roman" w:hAnsi="Times New Roman"/>
                <w:sz w:val="22"/>
                <w:szCs w:val="22"/>
              </w:rPr>
              <w:t>tiek dzēsts lietotājs atbilstoši šīs sadaļas 2.punktam.</w:t>
            </w:r>
          </w:p>
        </w:tc>
      </w:tr>
    </w:tbl>
    <w:p w14:paraId="5FC29894" w14:textId="73B42239" w:rsidR="00714077" w:rsidRDefault="00714077" w:rsidP="008B2758">
      <w:pPr>
        <w:ind w:left="720"/>
        <w:contextualSpacing/>
        <w:jc w:val="both"/>
        <w:rPr>
          <w:rFonts w:ascii="Times New Roman" w:eastAsiaTheme="minorEastAsia" w:hAnsi="Times New Roman"/>
          <w:b/>
          <w:bCs/>
          <w:sz w:val="22"/>
          <w:szCs w:val="22"/>
        </w:rPr>
      </w:pPr>
    </w:p>
    <w:p w14:paraId="6091DAA4" w14:textId="5BD1D183" w:rsidR="00627B95" w:rsidRDefault="00627B95" w:rsidP="008B2758">
      <w:pPr>
        <w:ind w:left="720"/>
        <w:contextualSpacing/>
        <w:jc w:val="both"/>
        <w:rPr>
          <w:rFonts w:ascii="Times New Roman" w:eastAsiaTheme="minorEastAsia" w:hAnsi="Times New Roman"/>
          <w:b/>
          <w:bCs/>
          <w:sz w:val="22"/>
          <w:szCs w:val="22"/>
        </w:rPr>
      </w:pPr>
    </w:p>
    <w:p w14:paraId="1B5F7252" w14:textId="02DEEA7F" w:rsidR="00627B95" w:rsidRDefault="00627B95" w:rsidP="008B2758">
      <w:pPr>
        <w:ind w:left="720"/>
        <w:contextualSpacing/>
        <w:jc w:val="both"/>
        <w:rPr>
          <w:rFonts w:ascii="Times New Roman" w:eastAsiaTheme="minorEastAsia" w:hAnsi="Times New Roman"/>
          <w:b/>
          <w:bCs/>
          <w:sz w:val="22"/>
          <w:szCs w:val="22"/>
        </w:rPr>
      </w:pPr>
    </w:p>
    <w:p w14:paraId="3CD6AF60" w14:textId="59BD5160" w:rsidR="00627B95" w:rsidRDefault="00627B95" w:rsidP="008B2758">
      <w:pPr>
        <w:ind w:left="720"/>
        <w:contextualSpacing/>
        <w:jc w:val="both"/>
        <w:rPr>
          <w:rFonts w:ascii="Times New Roman" w:eastAsiaTheme="minorEastAsia" w:hAnsi="Times New Roman"/>
          <w:b/>
          <w:bCs/>
          <w:sz w:val="22"/>
          <w:szCs w:val="22"/>
        </w:rPr>
      </w:pPr>
    </w:p>
    <w:p w14:paraId="4EE7C583" w14:textId="77777777" w:rsidR="00627B95" w:rsidRPr="00714077" w:rsidRDefault="00627B95" w:rsidP="008B2758">
      <w:pPr>
        <w:ind w:left="720"/>
        <w:contextualSpacing/>
        <w:jc w:val="both"/>
        <w:rPr>
          <w:rFonts w:ascii="Times New Roman" w:eastAsiaTheme="minorEastAsia" w:hAnsi="Times New Roman"/>
          <w:b/>
          <w:bCs/>
          <w:sz w:val="22"/>
          <w:szCs w:val="22"/>
        </w:rPr>
      </w:pPr>
    </w:p>
    <w:p w14:paraId="47645748" w14:textId="533F19FE" w:rsidR="00714077" w:rsidRPr="00714077" w:rsidRDefault="00E95F68" w:rsidP="002D3A8D">
      <w:pPr>
        <w:spacing w:after="160"/>
        <w:ind w:left="142"/>
        <w:contextualSpacing/>
        <w:jc w:val="both"/>
        <w:rPr>
          <w:rFonts w:ascii="Times New Roman" w:eastAsiaTheme="minorEastAsia" w:hAnsi="Times New Roman"/>
          <w:b/>
          <w:bCs/>
          <w:sz w:val="22"/>
          <w:szCs w:val="22"/>
        </w:rPr>
      </w:pPr>
      <w:r>
        <w:rPr>
          <w:rFonts w:ascii="Times New Roman" w:eastAsiaTheme="minorEastAsia" w:hAnsi="Times New Roman"/>
          <w:b/>
          <w:bCs/>
          <w:sz w:val="22"/>
          <w:szCs w:val="22"/>
        </w:rPr>
        <w:t>8</w:t>
      </w:r>
      <w:r w:rsidR="6B571EFB" w:rsidRPr="7819F1A4">
        <w:rPr>
          <w:rFonts w:ascii="Times New Roman" w:eastAsiaTheme="minorEastAsia" w:hAnsi="Times New Roman"/>
          <w:b/>
          <w:bCs/>
          <w:sz w:val="22"/>
          <w:szCs w:val="22"/>
        </w:rPr>
        <w:t xml:space="preserve">.5. </w:t>
      </w:r>
      <w:r w:rsidR="7BD9FE4B" w:rsidRPr="7819F1A4">
        <w:rPr>
          <w:rFonts w:ascii="Times New Roman" w:eastAsiaTheme="minorEastAsia" w:hAnsi="Times New Roman"/>
          <w:b/>
          <w:bCs/>
          <w:sz w:val="22"/>
          <w:szCs w:val="22"/>
        </w:rPr>
        <w:t>Auditācija</w:t>
      </w:r>
    </w:p>
    <w:tbl>
      <w:tblPr>
        <w:tblStyle w:val="TableGrid"/>
        <w:tblW w:w="9072" w:type="dxa"/>
        <w:tblInd w:w="-5" w:type="dxa"/>
        <w:tblLook w:val="04A0" w:firstRow="1" w:lastRow="0" w:firstColumn="1" w:lastColumn="0" w:noHBand="0" w:noVBand="1"/>
      </w:tblPr>
      <w:tblGrid>
        <w:gridCol w:w="2268"/>
        <w:gridCol w:w="6804"/>
      </w:tblGrid>
      <w:tr w:rsidR="00714077" w:rsidRPr="00714077" w14:paraId="4FC791C7" w14:textId="77777777" w:rsidTr="00C50B5B">
        <w:tc>
          <w:tcPr>
            <w:tcW w:w="2268" w:type="dxa"/>
          </w:tcPr>
          <w:p w14:paraId="6F75461C" w14:textId="77777777" w:rsidR="00714077" w:rsidRPr="00714077" w:rsidRDefault="7BD9FE4B" w:rsidP="008B2758">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Prasība</w:t>
            </w:r>
          </w:p>
        </w:tc>
        <w:tc>
          <w:tcPr>
            <w:tcW w:w="6804" w:type="dxa"/>
          </w:tcPr>
          <w:p w14:paraId="010FA207" w14:textId="77777777" w:rsidR="00714077" w:rsidRPr="00714077" w:rsidRDefault="7BD9FE4B" w:rsidP="008B2758">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Apraksts</w:t>
            </w:r>
          </w:p>
        </w:tc>
      </w:tr>
      <w:tr w:rsidR="00714077" w:rsidRPr="00714077" w14:paraId="55055A29" w14:textId="77777777" w:rsidTr="00C50B5B">
        <w:trPr>
          <w:trHeight w:val="2366"/>
        </w:trPr>
        <w:tc>
          <w:tcPr>
            <w:tcW w:w="2268" w:type="dxa"/>
          </w:tcPr>
          <w:p w14:paraId="363051B7" w14:textId="7854E401" w:rsidR="00714077" w:rsidRPr="00714077" w:rsidRDefault="006124BF" w:rsidP="0AD245B2">
            <w:pPr>
              <w:contextualSpacing/>
              <w:rPr>
                <w:rFonts w:ascii="Times New Roman" w:eastAsiaTheme="minorEastAsia" w:hAnsi="Times New Roman"/>
                <w:sz w:val="22"/>
                <w:szCs w:val="22"/>
              </w:rPr>
            </w:pPr>
            <w:r>
              <w:rPr>
                <w:rFonts w:ascii="Times New Roman" w:eastAsiaTheme="minorEastAsia" w:hAnsi="Times New Roman"/>
                <w:sz w:val="22"/>
                <w:szCs w:val="22"/>
              </w:rPr>
              <w:t>RSPS</w:t>
            </w:r>
            <w:r w:rsidR="7B163FF1" w:rsidRPr="0AD245B2">
              <w:rPr>
                <w:rFonts w:ascii="Times New Roman" w:eastAsiaTheme="minorEastAsia" w:hAnsi="Times New Roman"/>
                <w:sz w:val="22"/>
                <w:szCs w:val="22"/>
              </w:rPr>
              <w:t xml:space="preserve"> </w:t>
            </w:r>
            <w:r w:rsidR="7BD9FE4B" w:rsidRPr="0AD245B2">
              <w:rPr>
                <w:rFonts w:ascii="Times New Roman" w:eastAsiaTheme="minorEastAsia" w:hAnsi="Times New Roman"/>
                <w:sz w:val="22"/>
                <w:szCs w:val="22"/>
              </w:rPr>
              <w:t>darbību auditācija</w:t>
            </w:r>
          </w:p>
        </w:tc>
        <w:tc>
          <w:tcPr>
            <w:tcW w:w="6804" w:type="dxa"/>
          </w:tcPr>
          <w:p w14:paraId="76BBB74A" w14:textId="77777777" w:rsidR="00714077" w:rsidRPr="00714077" w:rsidRDefault="7BD9FE4B" w:rsidP="0AD245B2">
            <w:pPr>
              <w:jc w:val="both"/>
              <w:rPr>
                <w:rFonts w:ascii="Times New Roman" w:eastAsiaTheme="minorEastAsia" w:hAnsi="Times New Roman"/>
                <w:sz w:val="22"/>
                <w:szCs w:val="22"/>
              </w:rPr>
            </w:pPr>
            <w:r w:rsidRPr="0AD245B2">
              <w:rPr>
                <w:rFonts w:ascii="Times New Roman" w:eastAsiaTheme="minorEastAsia" w:hAnsi="Times New Roman"/>
                <w:sz w:val="22"/>
                <w:szCs w:val="22"/>
              </w:rPr>
              <w:t>Jānodrošina auditācijas pierakstu uzkrāšanas funkcionalitāte.</w:t>
            </w:r>
          </w:p>
          <w:p w14:paraId="1A737B9C" w14:textId="77777777" w:rsidR="00714077" w:rsidRPr="00714077" w:rsidRDefault="7BD9FE4B" w:rsidP="0AD245B2">
            <w:pPr>
              <w:jc w:val="both"/>
              <w:rPr>
                <w:rFonts w:ascii="Times New Roman" w:eastAsiaTheme="minorEastAsia" w:hAnsi="Times New Roman"/>
                <w:sz w:val="22"/>
                <w:szCs w:val="22"/>
              </w:rPr>
            </w:pPr>
            <w:r w:rsidRPr="0AD245B2">
              <w:rPr>
                <w:rFonts w:ascii="Times New Roman" w:eastAsiaTheme="minorEastAsia" w:hAnsi="Times New Roman"/>
                <w:sz w:val="22"/>
                <w:szCs w:val="22"/>
              </w:rPr>
              <w:t>Auditēšanas informācija jāglabā tā, lai tā būtu aizsargāta pret jebkādām modifikācijām un to varētu izmantot kā ticamu pierādījumu drošības incidenta izmeklēšanā.</w:t>
            </w:r>
          </w:p>
          <w:p w14:paraId="5B59CE89" w14:textId="3A5323B0" w:rsidR="00714077" w:rsidRDefault="006124BF" w:rsidP="0AD245B2">
            <w:pPr>
              <w:jc w:val="both"/>
              <w:rPr>
                <w:rFonts w:ascii="Times New Roman" w:eastAsiaTheme="minorEastAsia" w:hAnsi="Times New Roman"/>
                <w:sz w:val="22"/>
                <w:szCs w:val="22"/>
              </w:rPr>
            </w:pPr>
            <w:r>
              <w:rPr>
                <w:rFonts w:ascii="Times New Roman" w:eastAsiaTheme="minorEastAsia" w:hAnsi="Times New Roman"/>
                <w:sz w:val="22"/>
                <w:szCs w:val="22"/>
              </w:rPr>
              <w:t>RSPS</w:t>
            </w:r>
            <w:r w:rsidR="0E28F6B7" w:rsidRPr="0AD245B2">
              <w:rPr>
                <w:rFonts w:ascii="Times New Roman" w:eastAsiaTheme="minorEastAsia" w:hAnsi="Times New Roman"/>
                <w:sz w:val="22"/>
                <w:szCs w:val="22"/>
              </w:rPr>
              <w:t xml:space="preserve"> </w:t>
            </w:r>
            <w:r w:rsidR="7BD9FE4B" w:rsidRPr="0AD245B2">
              <w:rPr>
                <w:rFonts w:ascii="Times New Roman" w:eastAsiaTheme="minorEastAsia" w:hAnsi="Times New Roman"/>
                <w:sz w:val="22"/>
                <w:szCs w:val="22"/>
              </w:rPr>
              <w:t xml:space="preserve">ir jāfiksē un jānodrošina iespēja analizēt individuālā </w:t>
            </w:r>
            <w:r w:rsidR="71A66EBE" w:rsidRPr="0AD245B2">
              <w:rPr>
                <w:rFonts w:ascii="Times New Roman" w:eastAsiaTheme="minorEastAsia" w:hAnsi="Times New Roman"/>
                <w:sz w:val="22"/>
                <w:szCs w:val="22"/>
              </w:rPr>
              <w:t xml:space="preserve">lietotāja </w:t>
            </w:r>
            <w:r w:rsidR="7BD9FE4B" w:rsidRPr="0AD245B2">
              <w:rPr>
                <w:rFonts w:ascii="Times New Roman" w:eastAsiaTheme="minorEastAsia" w:hAnsi="Times New Roman"/>
                <w:sz w:val="22"/>
                <w:szCs w:val="22"/>
              </w:rPr>
              <w:t>(arī administratora) vai citas sistēmas darbības.</w:t>
            </w:r>
          </w:p>
          <w:p w14:paraId="4A6A3B9D" w14:textId="465E2B16" w:rsidR="00CC0AD3" w:rsidRPr="00514AA3" w:rsidRDefault="32EF6B2F" w:rsidP="0AD245B2">
            <w:pPr>
              <w:jc w:val="both"/>
              <w:rPr>
                <w:rFonts w:ascii="Times New Roman" w:hAnsi="Times New Roman"/>
                <w:sz w:val="22"/>
                <w:szCs w:val="22"/>
              </w:rPr>
            </w:pPr>
            <w:r w:rsidRPr="00514AA3">
              <w:rPr>
                <w:rFonts w:ascii="Times New Roman" w:hAnsi="Times New Roman"/>
                <w:sz w:val="22"/>
                <w:szCs w:val="22"/>
              </w:rPr>
              <w:t>Piegādātājam</w:t>
            </w:r>
            <w:r w:rsidR="1DF9B4E8" w:rsidRPr="00514AA3">
              <w:rPr>
                <w:rFonts w:ascii="Times New Roman" w:hAnsi="Times New Roman"/>
                <w:sz w:val="22"/>
                <w:szCs w:val="22"/>
              </w:rPr>
              <w:t xml:space="preserve"> jāveic</w:t>
            </w:r>
            <w:r w:rsidR="376947BE" w:rsidRPr="00514AA3">
              <w:rPr>
                <w:rFonts w:ascii="Times New Roman" w:hAnsi="Times New Roman"/>
                <w:sz w:val="22"/>
                <w:szCs w:val="22"/>
              </w:rPr>
              <w:t xml:space="preserve"> </w:t>
            </w:r>
            <w:r w:rsidR="006124BF">
              <w:rPr>
                <w:rFonts w:ascii="Times New Roman" w:hAnsi="Times New Roman"/>
                <w:sz w:val="22"/>
                <w:szCs w:val="22"/>
              </w:rPr>
              <w:t>L</w:t>
            </w:r>
            <w:r w:rsidR="376947BE" w:rsidRPr="00514AA3">
              <w:rPr>
                <w:rFonts w:ascii="Times New Roman" w:hAnsi="Times New Roman"/>
                <w:sz w:val="22"/>
                <w:szCs w:val="22"/>
              </w:rPr>
              <w:t>ietotnes lietotāja darbību auditācijas pierakstus, detalizāciju saskaņojot ar Pasūtītāju, lietotāju pieteikumu izskatīšanas nolūkiem.</w:t>
            </w:r>
          </w:p>
          <w:p w14:paraId="258AB318" w14:textId="40912308" w:rsidR="00714077" w:rsidRPr="00714077" w:rsidRDefault="376947BE" w:rsidP="0AD245B2">
            <w:pPr>
              <w:jc w:val="both"/>
              <w:rPr>
                <w:rFonts w:ascii="Times New Roman" w:eastAsiaTheme="minorEastAsia" w:hAnsi="Times New Roman"/>
                <w:sz w:val="22"/>
                <w:szCs w:val="22"/>
              </w:rPr>
            </w:pPr>
            <w:r w:rsidRPr="00514AA3">
              <w:rPr>
                <w:rFonts w:ascii="Times New Roman" w:hAnsi="Times New Roman"/>
                <w:sz w:val="22"/>
                <w:szCs w:val="22"/>
              </w:rPr>
              <w:t>Auditācijas pierakst</w:t>
            </w:r>
            <w:r w:rsidR="1DF9B4E8" w:rsidRPr="00514AA3">
              <w:rPr>
                <w:rFonts w:ascii="Times New Roman" w:hAnsi="Times New Roman"/>
                <w:sz w:val="22"/>
                <w:szCs w:val="22"/>
              </w:rPr>
              <w:t>i jāglabā</w:t>
            </w:r>
            <w:r w:rsidRPr="002D4CC5">
              <w:rPr>
                <w:rFonts w:ascii="Times New Roman" w:hAnsi="Times New Roman"/>
                <w:sz w:val="22"/>
                <w:szCs w:val="22"/>
              </w:rPr>
              <w:t xml:space="preserve"> 3 mēnešus no to izveidošanas brīža.</w:t>
            </w:r>
          </w:p>
        </w:tc>
      </w:tr>
      <w:tr w:rsidR="00714077" w:rsidRPr="00714077" w14:paraId="45D495D6" w14:textId="77777777" w:rsidTr="00C50B5B">
        <w:tc>
          <w:tcPr>
            <w:tcW w:w="2268" w:type="dxa"/>
          </w:tcPr>
          <w:p w14:paraId="4960CACF"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Notikumu auditācijas pieraksti</w:t>
            </w:r>
          </w:p>
        </w:tc>
        <w:tc>
          <w:tcPr>
            <w:tcW w:w="6804" w:type="dxa"/>
          </w:tcPr>
          <w:p w14:paraId="215140F7" w14:textId="573E99AF" w:rsidR="00714077" w:rsidRPr="00714077" w:rsidRDefault="006124BF" w:rsidP="0AD245B2">
            <w:pPr>
              <w:jc w:val="both"/>
              <w:rPr>
                <w:rFonts w:ascii="Times New Roman" w:eastAsiaTheme="minorEastAsia" w:hAnsi="Times New Roman"/>
                <w:sz w:val="22"/>
                <w:szCs w:val="22"/>
              </w:rPr>
            </w:pPr>
            <w:r>
              <w:rPr>
                <w:rFonts w:ascii="Times New Roman" w:eastAsiaTheme="minorEastAsia" w:hAnsi="Times New Roman"/>
                <w:sz w:val="22"/>
                <w:szCs w:val="22"/>
              </w:rPr>
              <w:t>RSPS</w:t>
            </w:r>
            <w:r w:rsidR="68038938" w:rsidRPr="0AD245B2">
              <w:rPr>
                <w:rFonts w:ascii="Times New Roman" w:eastAsiaTheme="minorEastAsia" w:hAnsi="Times New Roman"/>
                <w:sz w:val="22"/>
                <w:szCs w:val="22"/>
              </w:rPr>
              <w:t xml:space="preserve"> </w:t>
            </w:r>
            <w:r w:rsidR="7BD9FE4B" w:rsidRPr="0AD245B2">
              <w:rPr>
                <w:rFonts w:ascii="Times New Roman" w:eastAsiaTheme="minorEastAsia" w:hAnsi="Times New Roman"/>
                <w:sz w:val="22"/>
                <w:szCs w:val="22"/>
              </w:rPr>
              <w:t>ir jāspēj reģistrēt visus datu apstrādes notikumus, lai sagatavotu nepieciešamās atskaites (</w:t>
            </w:r>
            <w:r w:rsidR="71A66EBE" w:rsidRPr="0AD245B2">
              <w:rPr>
                <w:rFonts w:ascii="Times New Roman" w:eastAsiaTheme="minorEastAsia" w:hAnsi="Times New Roman"/>
                <w:sz w:val="22"/>
                <w:szCs w:val="22"/>
              </w:rPr>
              <w:t xml:space="preserve">lietotāju </w:t>
            </w:r>
            <w:r w:rsidR="7BD9FE4B" w:rsidRPr="0AD245B2">
              <w:rPr>
                <w:rFonts w:ascii="Times New Roman" w:eastAsiaTheme="minorEastAsia" w:hAnsi="Times New Roman"/>
                <w:sz w:val="22"/>
                <w:szCs w:val="22"/>
              </w:rPr>
              <w:t>darbību uzskaite un auditācijas pierakstu veidošana), izpildot Fizisko personu datu aizsardzības likumā noteiktās prasības.</w:t>
            </w:r>
          </w:p>
          <w:p w14:paraId="45360E6F" w14:textId="51CAF1C9" w:rsidR="00714077" w:rsidRPr="00714077" w:rsidRDefault="006124BF" w:rsidP="0AD245B2">
            <w:pPr>
              <w:jc w:val="both"/>
              <w:rPr>
                <w:rFonts w:ascii="Times New Roman" w:eastAsiaTheme="minorEastAsia" w:hAnsi="Times New Roman"/>
                <w:sz w:val="22"/>
                <w:szCs w:val="22"/>
              </w:rPr>
            </w:pPr>
            <w:r>
              <w:rPr>
                <w:rFonts w:ascii="Times New Roman" w:eastAsia="Tahoma" w:hAnsi="Times New Roman"/>
                <w:sz w:val="22"/>
                <w:szCs w:val="22"/>
              </w:rPr>
              <w:t>RSPS</w:t>
            </w:r>
            <w:r w:rsidR="00705845" w:rsidRPr="0AD245B2">
              <w:rPr>
                <w:rFonts w:ascii="Times New Roman" w:eastAsia="Tahoma" w:hAnsi="Times New Roman"/>
                <w:sz w:val="22"/>
                <w:szCs w:val="22"/>
              </w:rPr>
              <w:t xml:space="preserve"> </w:t>
            </w:r>
            <w:r w:rsidR="7BD9FE4B" w:rsidRPr="0AD245B2">
              <w:rPr>
                <w:rFonts w:ascii="Times New Roman" w:eastAsia="Tahoma" w:hAnsi="Times New Roman"/>
                <w:sz w:val="22"/>
                <w:szCs w:val="22"/>
              </w:rPr>
              <w:t>jāspēj izdot atlasītos auditācijas pierakstus mašīnlasāma formā.</w:t>
            </w:r>
          </w:p>
        </w:tc>
      </w:tr>
      <w:tr w:rsidR="00714077" w:rsidRPr="00714077" w14:paraId="57BE405B" w14:textId="77777777" w:rsidTr="00C50B5B">
        <w:tc>
          <w:tcPr>
            <w:tcW w:w="2268" w:type="dxa"/>
          </w:tcPr>
          <w:p w14:paraId="07850099"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Kļūdu pārvaldība</w:t>
            </w:r>
          </w:p>
        </w:tc>
        <w:tc>
          <w:tcPr>
            <w:tcW w:w="6804" w:type="dxa"/>
          </w:tcPr>
          <w:p w14:paraId="1474967F" w14:textId="77777777"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Kļūdas – gan serveru, gan servisu, gan aplikācijas u.c. – ir jāuzkrāj auditācijas pierakstos. Kļūdām ir jābūt </w:t>
            </w:r>
            <w:proofErr w:type="spellStart"/>
            <w:r w:rsidRPr="7819F1A4">
              <w:rPr>
                <w:rFonts w:ascii="Times New Roman" w:eastAsiaTheme="minorEastAsia" w:hAnsi="Times New Roman"/>
                <w:sz w:val="22"/>
                <w:szCs w:val="22"/>
              </w:rPr>
              <w:t>monitorējamām</w:t>
            </w:r>
            <w:proofErr w:type="spellEnd"/>
            <w:r w:rsidRPr="7819F1A4">
              <w:rPr>
                <w:rFonts w:ascii="Times New Roman" w:eastAsiaTheme="minorEastAsia" w:hAnsi="Times New Roman"/>
                <w:sz w:val="22"/>
                <w:szCs w:val="22"/>
              </w:rPr>
              <w:t xml:space="preserve"> ar skaidriem kļūdu rašanās cēloņiem.</w:t>
            </w:r>
          </w:p>
        </w:tc>
      </w:tr>
      <w:tr w:rsidR="00714077" w:rsidRPr="00714077" w14:paraId="2B2235EB" w14:textId="77777777" w:rsidTr="00C50B5B">
        <w:tc>
          <w:tcPr>
            <w:tcW w:w="2268" w:type="dxa"/>
          </w:tcPr>
          <w:p w14:paraId="38B7C212"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Lietotāja tiesību izmaiņu auditācija</w:t>
            </w:r>
          </w:p>
        </w:tc>
        <w:tc>
          <w:tcPr>
            <w:tcW w:w="6804" w:type="dxa"/>
          </w:tcPr>
          <w:p w14:paraId="7C9CEC4D" w14:textId="5B0E5372" w:rsidR="00714077" w:rsidRPr="00714077" w:rsidRDefault="00003184" w:rsidP="4A6162E0">
            <w:pPr>
              <w:jc w:val="both"/>
              <w:rPr>
                <w:rFonts w:ascii="Times New Roman" w:eastAsiaTheme="minorEastAsia" w:hAnsi="Times New Roman"/>
                <w:sz w:val="22"/>
                <w:szCs w:val="22"/>
              </w:rPr>
            </w:pPr>
            <w:r>
              <w:rPr>
                <w:rFonts w:ascii="Times New Roman" w:eastAsiaTheme="minorEastAsia" w:hAnsi="Times New Roman"/>
                <w:sz w:val="22"/>
                <w:szCs w:val="22"/>
              </w:rPr>
              <w:t>RSPS</w:t>
            </w:r>
            <w:r w:rsidR="681C1BFA" w:rsidRPr="4A6162E0">
              <w:rPr>
                <w:rFonts w:ascii="Times New Roman" w:eastAsiaTheme="minorEastAsia" w:hAnsi="Times New Roman"/>
                <w:sz w:val="22"/>
                <w:szCs w:val="22"/>
              </w:rPr>
              <w:t xml:space="preserve"> </w:t>
            </w:r>
            <w:r w:rsidR="7BD9FE4B" w:rsidRPr="4A6162E0">
              <w:rPr>
                <w:rFonts w:ascii="Times New Roman" w:eastAsiaTheme="minorEastAsia" w:hAnsi="Times New Roman"/>
                <w:sz w:val="22"/>
                <w:szCs w:val="22"/>
              </w:rPr>
              <w:t xml:space="preserve">jāuzglabā un jāvar apskatīt informāciju par visām </w:t>
            </w:r>
            <w:r w:rsidR="397F2FCA" w:rsidRPr="4A6162E0">
              <w:rPr>
                <w:rFonts w:ascii="Times New Roman" w:eastAsiaTheme="minorEastAsia" w:hAnsi="Times New Roman"/>
                <w:sz w:val="22"/>
                <w:szCs w:val="22"/>
              </w:rPr>
              <w:t xml:space="preserve">lietotāju </w:t>
            </w:r>
            <w:r w:rsidR="7BD9FE4B" w:rsidRPr="4A6162E0">
              <w:rPr>
                <w:rFonts w:ascii="Times New Roman" w:eastAsiaTheme="minorEastAsia" w:hAnsi="Times New Roman"/>
                <w:sz w:val="22"/>
                <w:szCs w:val="22"/>
              </w:rPr>
              <w:t>tiesību izmaiņām. Par katru izmaiņu</w:t>
            </w:r>
            <w:r w:rsidR="1AEFFDA7" w:rsidRPr="4A6162E0">
              <w:rPr>
                <w:rFonts w:ascii="Times New Roman" w:eastAsiaTheme="minorEastAsia" w:hAnsi="Times New Roman"/>
                <w:sz w:val="22"/>
                <w:szCs w:val="22"/>
              </w:rPr>
              <w:t xml:space="preserve"> -</w:t>
            </w:r>
            <w:r w:rsidR="7BD9FE4B" w:rsidRPr="4A6162E0">
              <w:rPr>
                <w:rFonts w:ascii="Times New Roman" w:eastAsiaTheme="minorEastAsia" w:hAnsi="Times New Roman"/>
                <w:sz w:val="22"/>
                <w:szCs w:val="22"/>
              </w:rPr>
              <w:t xml:space="preserve"> </w:t>
            </w:r>
            <w:r w:rsidR="397F2FCA" w:rsidRPr="4A6162E0">
              <w:rPr>
                <w:rFonts w:ascii="Times New Roman" w:eastAsiaTheme="minorEastAsia" w:hAnsi="Times New Roman"/>
                <w:sz w:val="22"/>
                <w:szCs w:val="22"/>
              </w:rPr>
              <w:t xml:space="preserve">lietotāja </w:t>
            </w:r>
            <w:r w:rsidR="7BD9FE4B" w:rsidRPr="4A6162E0">
              <w:rPr>
                <w:rFonts w:ascii="Times New Roman" w:eastAsiaTheme="minorEastAsia" w:hAnsi="Times New Roman"/>
                <w:sz w:val="22"/>
                <w:szCs w:val="22"/>
              </w:rPr>
              <w:t>vārds, administratora, kurš veicis izmaiņas, identitāte, izmaiņu datums un laiks, izmaiņu veids (pievienošana, rediģēšanas, dzēšana).</w:t>
            </w:r>
          </w:p>
        </w:tc>
      </w:tr>
      <w:tr w:rsidR="00714077" w:rsidRPr="00714077" w14:paraId="1DEDC5C6" w14:textId="77777777" w:rsidTr="00C50B5B">
        <w:tc>
          <w:tcPr>
            <w:tcW w:w="2268" w:type="dxa"/>
          </w:tcPr>
          <w:p w14:paraId="5A7B3A3B"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Datu izmaiņu vēsture</w:t>
            </w:r>
          </w:p>
        </w:tc>
        <w:tc>
          <w:tcPr>
            <w:tcW w:w="6804" w:type="dxa"/>
          </w:tcPr>
          <w:p w14:paraId="4475DCAC" w14:textId="1105C620" w:rsidR="00714077" w:rsidRPr="00714077" w:rsidRDefault="00B47766" w:rsidP="0AD245B2">
            <w:pPr>
              <w:jc w:val="both"/>
              <w:rPr>
                <w:rFonts w:ascii="Times New Roman" w:eastAsiaTheme="minorEastAsia" w:hAnsi="Times New Roman"/>
                <w:sz w:val="22"/>
                <w:szCs w:val="22"/>
              </w:rPr>
            </w:pPr>
            <w:r>
              <w:rPr>
                <w:rFonts w:ascii="Times New Roman" w:eastAsiaTheme="minorEastAsia" w:hAnsi="Times New Roman"/>
                <w:sz w:val="22"/>
                <w:szCs w:val="22"/>
              </w:rPr>
              <w:t>RSPS</w:t>
            </w:r>
            <w:r w:rsidR="6D9ABFDA" w:rsidRPr="0AD245B2">
              <w:rPr>
                <w:rFonts w:ascii="Times New Roman" w:eastAsiaTheme="minorEastAsia" w:hAnsi="Times New Roman"/>
                <w:sz w:val="22"/>
                <w:szCs w:val="22"/>
              </w:rPr>
              <w:t xml:space="preserve"> </w:t>
            </w:r>
            <w:r w:rsidR="7BD9FE4B" w:rsidRPr="0AD245B2">
              <w:rPr>
                <w:rFonts w:ascii="Times New Roman" w:eastAsiaTheme="minorEastAsia" w:hAnsi="Times New Roman"/>
                <w:sz w:val="22"/>
                <w:szCs w:val="22"/>
              </w:rPr>
              <w:t xml:space="preserve">ir jāuztur pilna datu izmaiņu vēsture, ja Pasūtītājs nav norādījis citādi. </w:t>
            </w:r>
          </w:p>
          <w:p w14:paraId="789F9A42" w14:textId="3B418EE3"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Par katru datu bāzē veikto ieraksta skatīšanos/labošanu/rakstīšanu ir jāizveido auditācijas pieraksts, kā arī labotā/mainītā ieraksta pilnu satura kopiju pirms un pēc labošanas/mainīšanas.</w:t>
            </w:r>
          </w:p>
        </w:tc>
      </w:tr>
      <w:tr w:rsidR="00714077" w:rsidRPr="00714077" w14:paraId="18C7BE18" w14:textId="77777777" w:rsidTr="00C50B5B">
        <w:tc>
          <w:tcPr>
            <w:tcW w:w="2268" w:type="dxa"/>
          </w:tcPr>
          <w:p w14:paraId="45C8F0B5"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Datu dzēšana</w:t>
            </w:r>
          </w:p>
        </w:tc>
        <w:tc>
          <w:tcPr>
            <w:tcW w:w="6804" w:type="dxa"/>
          </w:tcPr>
          <w:p w14:paraId="48C716F0" w14:textId="4BF74BF5"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Par katru no datu bāzes dzēsto ierakstu ir jāizveido auditācijas pieraksts, kā arī dzēstā ieraksta pilnu satura kopiju pirms dzēšanas.</w:t>
            </w:r>
          </w:p>
        </w:tc>
      </w:tr>
      <w:tr w:rsidR="00714077" w:rsidRPr="00714077" w14:paraId="7937F0E9" w14:textId="77777777" w:rsidTr="00C50B5B">
        <w:tc>
          <w:tcPr>
            <w:tcW w:w="2268" w:type="dxa"/>
          </w:tcPr>
          <w:p w14:paraId="41D46E71"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Auditācijas datu eksports</w:t>
            </w:r>
          </w:p>
        </w:tc>
        <w:tc>
          <w:tcPr>
            <w:tcW w:w="6804" w:type="dxa"/>
          </w:tcPr>
          <w:p w14:paraId="0D9DC915" w14:textId="3DCCC8D0" w:rsidR="00714077" w:rsidRPr="00714077" w:rsidRDefault="001526C3" w:rsidP="0AD245B2">
            <w:pPr>
              <w:jc w:val="both"/>
              <w:rPr>
                <w:rFonts w:ascii="Times New Roman" w:eastAsiaTheme="minorEastAsia" w:hAnsi="Times New Roman"/>
                <w:sz w:val="22"/>
                <w:szCs w:val="22"/>
              </w:rPr>
            </w:pPr>
            <w:r>
              <w:rPr>
                <w:rFonts w:ascii="Times New Roman" w:eastAsiaTheme="minorEastAsia" w:hAnsi="Times New Roman"/>
                <w:sz w:val="22"/>
                <w:szCs w:val="22"/>
              </w:rPr>
              <w:t>RSPS</w:t>
            </w:r>
            <w:r w:rsidR="3D0EA6FC" w:rsidRPr="0AD245B2">
              <w:rPr>
                <w:rFonts w:ascii="Times New Roman" w:eastAsiaTheme="minorEastAsia" w:hAnsi="Times New Roman"/>
                <w:sz w:val="22"/>
                <w:szCs w:val="22"/>
              </w:rPr>
              <w:t xml:space="preserve"> </w:t>
            </w:r>
            <w:r w:rsidR="7BD9FE4B" w:rsidRPr="0AD245B2">
              <w:rPr>
                <w:rFonts w:ascii="Times New Roman" w:eastAsiaTheme="minorEastAsia" w:hAnsi="Times New Roman"/>
                <w:sz w:val="22"/>
                <w:szCs w:val="22"/>
              </w:rPr>
              <w:t>jānodrošina auditācijas datu (log failu) eksportu uz drošības pārvaldības sistēmu analīzes veikšanai (</w:t>
            </w:r>
            <w:proofErr w:type="spellStart"/>
            <w:r w:rsidR="7BD9FE4B" w:rsidRPr="0AD245B2">
              <w:rPr>
                <w:rFonts w:ascii="Times New Roman" w:eastAsiaTheme="minorEastAsia" w:hAnsi="Times New Roman"/>
                <w:sz w:val="22"/>
                <w:szCs w:val="22"/>
              </w:rPr>
              <w:t>Azure</w:t>
            </w:r>
            <w:proofErr w:type="spellEnd"/>
            <w:r w:rsidR="7BD9FE4B" w:rsidRPr="0AD245B2">
              <w:rPr>
                <w:rFonts w:ascii="Times New Roman" w:eastAsiaTheme="minorEastAsia" w:hAnsi="Times New Roman"/>
                <w:sz w:val="22"/>
                <w:szCs w:val="22"/>
              </w:rPr>
              <w:t xml:space="preserve"> </w:t>
            </w:r>
            <w:proofErr w:type="spellStart"/>
            <w:r w:rsidR="7BD9FE4B" w:rsidRPr="0AD245B2">
              <w:rPr>
                <w:rFonts w:ascii="Times New Roman" w:eastAsiaTheme="minorEastAsia" w:hAnsi="Times New Roman"/>
                <w:sz w:val="22"/>
                <w:szCs w:val="22"/>
              </w:rPr>
              <w:t>Sentinel</w:t>
            </w:r>
            <w:proofErr w:type="spellEnd"/>
            <w:r w:rsidR="7BD9FE4B" w:rsidRPr="0AD245B2">
              <w:rPr>
                <w:rFonts w:ascii="Times New Roman" w:eastAsiaTheme="minorEastAsia" w:hAnsi="Times New Roman"/>
                <w:sz w:val="22"/>
                <w:szCs w:val="22"/>
              </w:rPr>
              <w:t>).</w:t>
            </w:r>
          </w:p>
        </w:tc>
      </w:tr>
    </w:tbl>
    <w:p w14:paraId="1DDAB1B5" w14:textId="1B86AAA2" w:rsidR="00714077" w:rsidRPr="00714077" w:rsidRDefault="00E95F68" w:rsidP="002D3A8D">
      <w:pPr>
        <w:spacing w:after="160"/>
        <w:ind w:left="284"/>
        <w:contextualSpacing/>
        <w:jc w:val="both"/>
        <w:rPr>
          <w:rFonts w:ascii="Times New Roman" w:eastAsiaTheme="minorEastAsia" w:hAnsi="Times New Roman"/>
          <w:b/>
          <w:bCs/>
          <w:sz w:val="22"/>
          <w:szCs w:val="22"/>
        </w:rPr>
      </w:pPr>
      <w:r>
        <w:rPr>
          <w:rFonts w:ascii="Times New Roman" w:eastAsiaTheme="minorEastAsia" w:hAnsi="Times New Roman"/>
          <w:b/>
          <w:bCs/>
          <w:sz w:val="22"/>
          <w:szCs w:val="22"/>
        </w:rPr>
        <w:t>8</w:t>
      </w:r>
      <w:r w:rsidR="6B571EFB" w:rsidRPr="7819F1A4">
        <w:rPr>
          <w:rFonts w:ascii="Times New Roman" w:eastAsiaTheme="minorEastAsia" w:hAnsi="Times New Roman"/>
          <w:b/>
          <w:bCs/>
          <w:sz w:val="22"/>
          <w:szCs w:val="22"/>
        </w:rPr>
        <w:t xml:space="preserve">.6. </w:t>
      </w:r>
      <w:r w:rsidR="7BD9FE4B" w:rsidRPr="7819F1A4">
        <w:rPr>
          <w:rFonts w:ascii="Times New Roman" w:eastAsiaTheme="minorEastAsia" w:hAnsi="Times New Roman"/>
          <w:b/>
          <w:bCs/>
          <w:sz w:val="22"/>
          <w:szCs w:val="22"/>
        </w:rPr>
        <w:t>Lietojamība</w:t>
      </w:r>
    </w:p>
    <w:tbl>
      <w:tblPr>
        <w:tblStyle w:val="TableGrid"/>
        <w:tblW w:w="9214" w:type="dxa"/>
        <w:tblInd w:w="-147" w:type="dxa"/>
        <w:tblLook w:val="04A0" w:firstRow="1" w:lastRow="0" w:firstColumn="1" w:lastColumn="0" w:noHBand="0" w:noVBand="1"/>
      </w:tblPr>
      <w:tblGrid>
        <w:gridCol w:w="2410"/>
        <w:gridCol w:w="6804"/>
      </w:tblGrid>
      <w:tr w:rsidR="00714077" w:rsidRPr="00714077" w14:paraId="5C60BB9C" w14:textId="77777777" w:rsidTr="00627B95">
        <w:tc>
          <w:tcPr>
            <w:tcW w:w="2410" w:type="dxa"/>
          </w:tcPr>
          <w:p w14:paraId="69E02CF7" w14:textId="77777777" w:rsidR="00714077" w:rsidRPr="00714077" w:rsidRDefault="7BD9FE4B" w:rsidP="00087A82">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Prasība</w:t>
            </w:r>
          </w:p>
        </w:tc>
        <w:tc>
          <w:tcPr>
            <w:tcW w:w="6804" w:type="dxa"/>
          </w:tcPr>
          <w:p w14:paraId="5829F31E" w14:textId="77777777" w:rsidR="00714077" w:rsidRPr="00714077" w:rsidRDefault="7BD9FE4B" w:rsidP="00087A82">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Apraksts</w:t>
            </w:r>
          </w:p>
        </w:tc>
      </w:tr>
      <w:tr w:rsidR="00714077" w:rsidRPr="00714077" w14:paraId="70878DB8" w14:textId="77777777" w:rsidTr="00627B95">
        <w:tc>
          <w:tcPr>
            <w:tcW w:w="2410" w:type="dxa"/>
          </w:tcPr>
          <w:p w14:paraId="060A373A"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Lietotāja saskarņu valoda</w:t>
            </w:r>
          </w:p>
        </w:tc>
        <w:tc>
          <w:tcPr>
            <w:tcW w:w="6804" w:type="dxa"/>
          </w:tcPr>
          <w:p w14:paraId="50F56098" w14:textId="6307FFFF"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Lietotāja saskarnei (izvēlnes, spiedpogas, informatīvie paziņojumi u.c.) jābūt lokalizētai latviešu</w:t>
            </w:r>
            <w:r w:rsidR="004B73AD">
              <w:rPr>
                <w:rFonts w:ascii="Times New Roman" w:eastAsiaTheme="minorEastAsia" w:hAnsi="Times New Roman"/>
                <w:sz w:val="22"/>
                <w:szCs w:val="22"/>
              </w:rPr>
              <w:t>, angļu un ukraiņu</w:t>
            </w:r>
            <w:r w:rsidRPr="7819F1A4">
              <w:rPr>
                <w:rFonts w:ascii="Times New Roman" w:eastAsiaTheme="minorEastAsia" w:hAnsi="Times New Roman"/>
                <w:sz w:val="22"/>
                <w:szCs w:val="22"/>
              </w:rPr>
              <w:t xml:space="preserve"> valodā</w:t>
            </w:r>
            <w:r w:rsidR="004B73AD">
              <w:rPr>
                <w:rFonts w:ascii="Times New Roman" w:eastAsiaTheme="minorEastAsia" w:hAnsi="Times New Roman"/>
                <w:sz w:val="22"/>
                <w:szCs w:val="22"/>
              </w:rPr>
              <w:t>.</w:t>
            </w:r>
            <w:r w:rsidRPr="7819F1A4">
              <w:rPr>
                <w:rFonts w:ascii="Times New Roman" w:eastAsiaTheme="minorEastAsia" w:hAnsi="Times New Roman"/>
                <w:sz w:val="22"/>
                <w:szCs w:val="22"/>
              </w:rPr>
              <w:t xml:space="preserve"> </w:t>
            </w:r>
            <w:r w:rsidR="004B73AD">
              <w:rPr>
                <w:rFonts w:ascii="Times New Roman" w:eastAsiaTheme="minorEastAsia" w:hAnsi="Times New Roman"/>
                <w:sz w:val="22"/>
                <w:szCs w:val="22"/>
              </w:rPr>
              <w:t xml:space="preserve">RSPS </w:t>
            </w:r>
            <w:r w:rsidRPr="7819F1A4">
              <w:rPr>
                <w:rFonts w:ascii="Times New Roman" w:eastAsiaTheme="minorEastAsia" w:hAnsi="Times New Roman"/>
                <w:sz w:val="22"/>
                <w:szCs w:val="22"/>
              </w:rPr>
              <w:t xml:space="preserve">administrēšana var būt angļu valodā. </w:t>
            </w:r>
          </w:p>
        </w:tc>
      </w:tr>
      <w:tr w:rsidR="00714077" w:rsidRPr="00714077" w14:paraId="26674B08" w14:textId="77777777" w:rsidTr="00627B95">
        <w:tc>
          <w:tcPr>
            <w:tcW w:w="2410" w:type="dxa"/>
          </w:tcPr>
          <w:p w14:paraId="1B54B844"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Reaģējošs dizains (</w:t>
            </w:r>
            <w:proofErr w:type="spellStart"/>
            <w:r w:rsidRPr="7819F1A4">
              <w:rPr>
                <w:rFonts w:ascii="Times New Roman" w:eastAsiaTheme="minorEastAsia" w:hAnsi="Times New Roman"/>
                <w:sz w:val="22"/>
                <w:szCs w:val="22"/>
              </w:rPr>
              <w:t>responsive</w:t>
            </w:r>
            <w:proofErr w:type="spellEnd"/>
            <w:r w:rsidRPr="7819F1A4">
              <w:rPr>
                <w:rFonts w:ascii="Times New Roman" w:eastAsiaTheme="minorEastAsia" w:hAnsi="Times New Roman"/>
                <w:sz w:val="22"/>
                <w:szCs w:val="22"/>
              </w:rPr>
              <w:t xml:space="preserve"> </w:t>
            </w:r>
            <w:proofErr w:type="spellStart"/>
            <w:r w:rsidRPr="7819F1A4">
              <w:rPr>
                <w:rFonts w:ascii="Times New Roman" w:eastAsiaTheme="minorEastAsia" w:hAnsi="Times New Roman"/>
                <w:sz w:val="22"/>
                <w:szCs w:val="22"/>
              </w:rPr>
              <w:t>design</w:t>
            </w:r>
            <w:proofErr w:type="spellEnd"/>
            <w:r w:rsidRPr="7819F1A4">
              <w:rPr>
                <w:rFonts w:ascii="Times New Roman" w:eastAsiaTheme="minorEastAsia" w:hAnsi="Times New Roman"/>
                <w:sz w:val="22"/>
                <w:szCs w:val="22"/>
              </w:rPr>
              <w:t>)</w:t>
            </w:r>
          </w:p>
        </w:tc>
        <w:tc>
          <w:tcPr>
            <w:tcW w:w="6804" w:type="dxa"/>
          </w:tcPr>
          <w:p w14:paraId="1C2DDC40" w14:textId="77777777"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Lietotāja saskarnei jānodrošina lietojamība uz dažādu izšķirtspēju ekrāniem.</w:t>
            </w:r>
          </w:p>
        </w:tc>
      </w:tr>
      <w:tr w:rsidR="00714077" w:rsidRPr="00714077" w14:paraId="0A098430" w14:textId="77777777" w:rsidTr="00627B95">
        <w:tc>
          <w:tcPr>
            <w:tcW w:w="2410" w:type="dxa"/>
          </w:tcPr>
          <w:p w14:paraId="63B64C31"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Lietojamība</w:t>
            </w:r>
          </w:p>
        </w:tc>
        <w:tc>
          <w:tcPr>
            <w:tcW w:w="6804" w:type="dxa"/>
          </w:tcPr>
          <w:p w14:paraId="6395EF48" w14:textId="3C19D173" w:rsidR="00714077" w:rsidRPr="00714077" w:rsidRDefault="071AC340"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Lietotnei </w:t>
            </w:r>
            <w:r w:rsidR="7BD9FE4B" w:rsidRPr="7819F1A4">
              <w:rPr>
                <w:rFonts w:ascii="Times New Roman" w:eastAsiaTheme="minorEastAsia" w:hAnsi="Times New Roman"/>
                <w:sz w:val="22"/>
                <w:szCs w:val="22"/>
              </w:rPr>
              <w:t>ir jābūt saprotamai. Visiem lietotāja interfeisa elementiem (navigācijas elementiem, ikonām, spiedpogām, utt.) jābūt viegli uztveramiem un veidotiem atbilstoši industrijas labajai praksei.</w:t>
            </w:r>
          </w:p>
        </w:tc>
      </w:tr>
      <w:tr w:rsidR="00714077" w:rsidRPr="00714077" w14:paraId="39F7EA45" w14:textId="77777777" w:rsidTr="00627B95">
        <w:tc>
          <w:tcPr>
            <w:tcW w:w="2410" w:type="dxa"/>
          </w:tcPr>
          <w:p w14:paraId="2A20CF8D"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Lietotāja saskarnes dizains</w:t>
            </w:r>
          </w:p>
        </w:tc>
        <w:tc>
          <w:tcPr>
            <w:tcW w:w="6804" w:type="dxa"/>
          </w:tcPr>
          <w:p w14:paraId="47C70AD8" w14:textId="2DDD6AAF"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Lietotāja saskarnē jābūt skaidri norādāmai </w:t>
            </w:r>
            <w:r w:rsidR="45BA0B0B" w:rsidRPr="7819F1A4">
              <w:rPr>
                <w:rFonts w:ascii="Times New Roman" w:eastAsiaTheme="minorEastAsia" w:hAnsi="Times New Roman"/>
                <w:sz w:val="22"/>
                <w:szCs w:val="22"/>
              </w:rPr>
              <w:t xml:space="preserve">lietotāja </w:t>
            </w:r>
            <w:r w:rsidRPr="7819F1A4">
              <w:rPr>
                <w:rFonts w:ascii="Times New Roman" w:eastAsiaTheme="minorEastAsia" w:hAnsi="Times New Roman"/>
                <w:sz w:val="22"/>
                <w:szCs w:val="22"/>
              </w:rPr>
              <w:t>saskarnes videi, nodalot to vizuāli, piemēram, testa videi un produkcijas videi izmantojot dažādas krāsas.</w:t>
            </w:r>
          </w:p>
        </w:tc>
      </w:tr>
    </w:tbl>
    <w:p w14:paraId="76E31ED2" w14:textId="77777777" w:rsidR="00714077" w:rsidRPr="00714077" w:rsidRDefault="00714077" w:rsidP="00087A82">
      <w:pPr>
        <w:ind w:left="720"/>
        <w:contextualSpacing/>
        <w:jc w:val="both"/>
        <w:rPr>
          <w:rFonts w:ascii="Times New Roman" w:eastAsiaTheme="minorEastAsia" w:hAnsi="Times New Roman"/>
          <w:b/>
          <w:bCs/>
          <w:sz w:val="22"/>
          <w:szCs w:val="22"/>
        </w:rPr>
      </w:pPr>
    </w:p>
    <w:p w14:paraId="0222629E" w14:textId="4981FADA" w:rsidR="00714077" w:rsidRPr="00714077" w:rsidRDefault="00E95F68" w:rsidP="002D3A8D">
      <w:pPr>
        <w:spacing w:after="160"/>
        <w:ind w:left="284"/>
        <w:contextualSpacing/>
        <w:jc w:val="both"/>
        <w:rPr>
          <w:rFonts w:ascii="Times New Roman" w:eastAsiaTheme="minorEastAsia" w:hAnsi="Times New Roman"/>
          <w:b/>
          <w:bCs/>
          <w:sz w:val="22"/>
          <w:szCs w:val="22"/>
        </w:rPr>
      </w:pPr>
      <w:r>
        <w:rPr>
          <w:rFonts w:ascii="Times New Roman" w:eastAsiaTheme="minorEastAsia" w:hAnsi="Times New Roman"/>
          <w:b/>
          <w:bCs/>
          <w:sz w:val="22"/>
          <w:szCs w:val="22"/>
        </w:rPr>
        <w:t>8</w:t>
      </w:r>
      <w:r w:rsidR="6B571EFB" w:rsidRPr="7819F1A4">
        <w:rPr>
          <w:rFonts w:ascii="Times New Roman" w:eastAsiaTheme="minorEastAsia" w:hAnsi="Times New Roman"/>
          <w:b/>
          <w:bCs/>
          <w:sz w:val="22"/>
          <w:szCs w:val="22"/>
        </w:rPr>
        <w:t xml:space="preserve">.7. </w:t>
      </w:r>
      <w:r w:rsidR="7BD9FE4B" w:rsidRPr="7819F1A4">
        <w:rPr>
          <w:rFonts w:ascii="Times New Roman" w:eastAsiaTheme="minorEastAsia" w:hAnsi="Times New Roman"/>
          <w:b/>
          <w:bCs/>
          <w:sz w:val="22"/>
          <w:szCs w:val="22"/>
        </w:rPr>
        <w:t xml:space="preserve">Ieviešana </w:t>
      </w:r>
    </w:p>
    <w:tbl>
      <w:tblPr>
        <w:tblStyle w:val="TableGrid"/>
        <w:tblW w:w="9214" w:type="dxa"/>
        <w:tblInd w:w="-147" w:type="dxa"/>
        <w:tblLook w:val="04A0" w:firstRow="1" w:lastRow="0" w:firstColumn="1" w:lastColumn="0" w:noHBand="0" w:noVBand="1"/>
      </w:tblPr>
      <w:tblGrid>
        <w:gridCol w:w="2410"/>
        <w:gridCol w:w="6804"/>
      </w:tblGrid>
      <w:tr w:rsidR="00714077" w:rsidRPr="00714077" w14:paraId="1677AA13" w14:textId="77777777" w:rsidTr="00C50B5B">
        <w:tc>
          <w:tcPr>
            <w:tcW w:w="2410" w:type="dxa"/>
          </w:tcPr>
          <w:p w14:paraId="7C2DF27B" w14:textId="77777777" w:rsidR="00714077" w:rsidRPr="00714077" w:rsidRDefault="7BD9FE4B" w:rsidP="00087A82">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Prasība</w:t>
            </w:r>
          </w:p>
        </w:tc>
        <w:tc>
          <w:tcPr>
            <w:tcW w:w="6804" w:type="dxa"/>
          </w:tcPr>
          <w:p w14:paraId="09BC438A" w14:textId="77777777" w:rsidR="00714077" w:rsidRPr="00714077" w:rsidRDefault="7BD9FE4B" w:rsidP="00087A82">
            <w:pPr>
              <w:contextualSpacing/>
              <w:rPr>
                <w:rFonts w:ascii="Times New Roman" w:eastAsiaTheme="minorEastAsia" w:hAnsi="Times New Roman"/>
                <w:b/>
                <w:bCs/>
                <w:sz w:val="22"/>
                <w:szCs w:val="22"/>
              </w:rPr>
            </w:pPr>
            <w:r w:rsidRPr="7819F1A4">
              <w:rPr>
                <w:rFonts w:ascii="Times New Roman" w:eastAsiaTheme="minorEastAsia" w:hAnsi="Times New Roman"/>
                <w:b/>
                <w:bCs/>
                <w:sz w:val="22"/>
                <w:szCs w:val="22"/>
              </w:rPr>
              <w:t>Apraksts</w:t>
            </w:r>
          </w:p>
        </w:tc>
      </w:tr>
      <w:tr w:rsidR="00714077" w:rsidRPr="00714077" w14:paraId="4E4DB994" w14:textId="77777777" w:rsidTr="00C50B5B">
        <w:tc>
          <w:tcPr>
            <w:tcW w:w="2410" w:type="dxa"/>
          </w:tcPr>
          <w:p w14:paraId="07C46370"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Pirmkoda nodošana</w:t>
            </w:r>
          </w:p>
        </w:tc>
        <w:tc>
          <w:tcPr>
            <w:tcW w:w="6804" w:type="dxa"/>
          </w:tcPr>
          <w:p w14:paraId="14276C93" w14:textId="1E4A95A9" w:rsidR="00714077" w:rsidRPr="00714077" w:rsidRDefault="7BD9FE4B" w:rsidP="0AD245B2">
            <w:pPr>
              <w:jc w:val="both"/>
              <w:rPr>
                <w:rFonts w:ascii="Times New Roman" w:eastAsiaTheme="minorEastAsia" w:hAnsi="Times New Roman"/>
                <w:sz w:val="22"/>
                <w:szCs w:val="22"/>
              </w:rPr>
            </w:pPr>
            <w:r w:rsidRPr="0AD245B2">
              <w:rPr>
                <w:rFonts w:ascii="Times New Roman" w:eastAsiaTheme="minorEastAsia" w:hAnsi="Times New Roman"/>
                <w:sz w:val="22"/>
                <w:szCs w:val="22"/>
              </w:rPr>
              <w:t xml:space="preserve">Saskaņā ar 2015. gada 28. jūlija MK noteikumiem Nr. 442, Izstrādātājam nododot </w:t>
            </w:r>
            <w:r w:rsidR="2F679957" w:rsidRPr="0AD245B2">
              <w:rPr>
                <w:rFonts w:ascii="Times New Roman" w:eastAsiaTheme="minorEastAsia" w:hAnsi="Times New Roman"/>
                <w:sz w:val="22"/>
                <w:szCs w:val="22"/>
              </w:rPr>
              <w:t xml:space="preserve">Lietotni </w:t>
            </w:r>
            <w:r w:rsidRPr="0AD245B2">
              <w:rPr>
                <w:rFonts w:ascii="Times New Roman" w:eastAsiaTheme="minorEastAsia" w:hAnsi="Times New Roman"/>
                <w:sz w:val="22"/>
                <w:szCs w:val="22"/>
              </w:rPr>
              <w:t xml:space="preserve">ekspluatācijā, pēc katras izmaiņas vai uzlabojuma veikšanas </w:t>
            </w:r>
            <w:r w:rsidR="2F679957" w:rsidRPr="0AD245B2">
              <w:rPr>
                <w:rFonts w:ascii="Times New Roman" w:eastAsiaTheme="minorEastAsia" w:hAnsi="Times New Roman"/>
                <w:sz w:val="22"/>
                <w:szCs w:val="22"/>
              </w:rPr>
              <w:t xml:space="preserve">Lietotnē </w:t>
            </w:r>
            <w:r w:rsidRPr="0AD245B2">
              <w:rPr>
                <w:rFonts w:ascii="Times New Roman" w:eastAsiaTheme="minorEastAsia" w:hAnsi="Times New Roman"/>
                <w:sz w:val="22"/>
                <w:szCs w:val="22"/>
              </w:rPr>
              <w:t xml:space="preserve">un pēc </w:t>
            </w:r>
            <w:r w:rsidRPr="00514AA3">
              <w:rPr>
                <w:rFonts w:ascii="Times New Roman" w:eastAsiaTheme="minorEastAsia" w:hAnsi="Times New Roman"/>
                <w:sz w:val="22"/>
                <w:szCs w:val="22"/>
              </w:rPr>
              <w:t>garantijas termiņa beigām</w:t>
            </w:r>
            <w:r w:rsidRPr="0AD245B2">
              <w:rPr>
                <w:rFonts w:ascii="Times New Roman" w:eastAsiaTheme="minorEastAsia" w:hAnsi="Times New Roman"/>
                <w:sz w:val="22"/>
                <w:szCs w:val="22"/>
              </w:rPr>
              <w:t>, jānodod Pasūtītājam gan programmatūras pirmkods, gan izejas faili (t.sk. kompilēti faili/automatizācijas rīku skripti) par izstrādātajiem programmatūras pielāgojumiem, kas izstrādāti specifiski Pasūtītāja vajadzībām un tā izmantošanas tiesības, iekļaujot visas veiktās izmaiņas.</w:t>
            </w:r>
          </w:p>
          <w:p w14:paraId="477CEF4F" w14:textId="77777777"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Programmatūras pirmkodam ir jābūt skaidri un precīzi dokumentētiem, tai skaitā programmatūras kodam jāsatur komentāri latviešu vai angļu valodā, kas ir viegli saprotami atbilstošas kvalifikācijas speciālistiem bez pirmkoda autora palīdzības.</w:t>
            </w:r>
          </w:p>
          <w:p w14:paraId="1EF59479" w14:textId="77777777" w:rsidR="00714077" w:rsidRPr="00714077" w:rsidRDefault="7BD9FE4B" w:rsidP="00087A82">
            <w:pPr>
              <w:jc w:val="both"/>
              <w:rPr>
                <w:rFonts w:ascii="Times New Roman" w:eastAsiaTheme="minorEastAsia" w:hAnsi="Times New Roman"/>
                <w:noProof/>
                <w:sz w:val="22"/>
                <w:szCs w:val="22"/>
                <w:lang w:eastAsia="lv-LV"/>
              </w:rPr>
            </w:pPr>
            <w:r w:rsidRPr="7819F1A4">
              <w:rPr>
                <w:rFonts w:ascii="Times New Roman" w:eastAsiaTheme="minorEastAsia" w:hAnsi="Times New Roman"/>
                <w:sz w:val="22"/>
                <w:szCs w:val="22"/>
              </w:rPr>
              <w:t>Programmatūras nodevumu piegādes veids (datu nesējos, Pasūtītāja koda repozitorijā vai citādi) jāsaskaņo ar Pasūtītāju pirms programmatūras piegādes.</w:t>
            </w:r>
          </w:p>
        </w:tc>
      </w:tr>
      <w:tr w:rsidR="00714077" w:rsidRPr="00714077" w14:paraId="2EEF59C2" w14:textId="77777777" w:rsidTr="00C50B5B">
        <w:tc>
          <w:tcPr>
            <w:tcW w:w="2410" w:type="dxa"/>
          </w:tcPr>
          <w:p w14:paraId="16D53185"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Lietotāja dokumentācija</w:t>
            </w:r>
          </w:p>
        </w:tc>
        <w:tc>
          <w:tcPr>
            <w:tcW w:w="6804" w:type="dxa"/>
          </w:tcPr>
          <w:p w14:paraId="0BD96B20" w14:textId="77777777"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Kopā ar risinājumu vai tā komponentēm ir jāizstrādā lietotāja dokumentācija (rokasgrāmata) piegādei nepieciešamā apjomā.</w:t>
            </w:r>
          </w:p>
        </w:tc>
      </w:tr>
      <w:tr w:rsidR="00714077" w:rsidRPr="00714077" w14:paraId="4A823659" w14:textId="77777777" w:rsidTr="00C50B5B">
        <w:tc>
          <w:tcPr>
            <w:tcW w:w="2410" w:type="dxa"/>
          </w:tcPr>
          <w:p w14:paraId="2F53249F"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Administratora rokasgrāmata</w:t>
            </w:r>
          </w:p>
        </w:tc>
        <w:tc>
          <w:tcPr>
            <w:tcW w:w="6804" w:type="dxa"/>
          </w:tcPr>
          <w:p w14:paraId="23B0A3A2" w14:textId="63AC53BB"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Jānodrošina </w:t>
            </w:r>
            <w:r w:rsidR="2623BA33" w:rsidRPr="7819F1A4">
              <w:rPr>
                <w:rFonts w:ascii="Times New Roman" w:eastAsiaTheme="minorEastAsia" w:hAnsi="Times New Roman"/>
                <w:sz w:val="22"/>
                <w:szCs w:val="22"/>
              </w:rPr>
              <w:t xml:space="preserve">Lietotnes </w:t>
            </w:r>
            <w:r w:rsidRPr="7819F1A4">
              <w:rPr>
                <w:rFonts w:ascii="Times New Roman" w:eastAsiaTheme="minorEastAsia" w:hAnsi="Times New Roman"/>
                <w:sz w:val="22"/>
                <w:szCs w:val="22"/>
              </w:rPr>
              <w:t xml:space="preserve">administratora rokasgrāmatu, kurā tiek vismaz aprakstītas </w:t>
            </w:r>
            <w:r w:rsidR="2623BA33" w:rsidRPr="7819F1A4">
              <w:rPr>
                <w:rFonts w:ascii="Times New Roman" w:eastAsiaTheme="minorEastAsia" w:hAnsi="Times New Roman"/>
                <w:sz w:val="22"/>
                <w:szCs w:val="22"/>
              </w:rPr>
              <w:t xml:space="preserve">Lietotnes </w:t>
            </w:r>
            <w:r w:rsidRPr="7819F1A4">
              <w:rPr>
                <w:rFonts w:ascii="Times New Roman" w:eastAsiaTheme="minorEastAsia" w:hAnsi="Times New Roman"/>
                <w:sz w:val="22"/>
                <w:szCs w:val="22"/>
              </w:rPr>
              <w:t>konfigurācijas iespējas</w:t>
            </w:r>
            <w:r w:rsidR="0FDA1040" w:rsidRPr="7819F1A4">
              <w:rPr>
                <w:rFonts w:ascii="Times New Roman" w:eastAsiaTheme="minorEastAsia" w:hAnsi="Times New Roman"/>
                <w:sz w:val="22"/>
                <w:szCs w:val="22"/>
              </w:rPr>
              <w:t>.</w:t>
            </w:r>
          </w:p>
        </w:tc>
      </w:tr>
      <w:tr w:rsidR="00714077" w:rsidRPr="00714077" w14:paraId="43B09ECA" w14:textId="77777777" w:rsidTr="00C50B5B">
        <w:tc>
          <w:tcPr>
            <w:tcW w:w="2410" w:type="dxa"/>
          </w:tcPr>
          <w:p w14:paraId="006BCC87"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Versiju un konfigurācijas pārvaldība</w:t>
            </w:r>
          </w:p>
        </w:tc>
        <w:tc>
          <w:tcPr>
            <w:tcW w:w="6804" w:type="dxa"/>
          </w:tcPr>
          <w:p w14:paraId="42920280" w14:textId="741FDE46" w:rsidR="00714077" w:rsidRPr="00714077" w:rsidRDefault="0FDA1040"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Lietotnes </w:t>
            </w:r>
            <w:r w:rsidR="7BD9FE4B" w:rsidRPr="7819F1A4">
              <w:rPr>
                <w:rFonts w:ascii="Times New Roman" w:eastAsiaTheme="minorEastAsia" w:hAnsi="Times New Roman"/>
                <w:sz w:val="22"/>
                <w:szCs w:val="22"/>
              </w:rPr>
              <w:t>izstrādes gaitā visām konfigurācijas vienībām un to versijām ir jābūt identificētām, visām izmaiņām trasējamām un sasaistāmām ar konkrētiem darba uzdevumiem un atbildīgajiem.</w:t>
            </w:r>
          </w:p>
          <w:p w14:paraId="7676CFD3" w14:textId="77777777"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Jaunām nodevumu versijām (gan dokumentiem, gan programmatūrai) jātiek piegādātām atsevišķi, pievienojot izmaiņu vēsturi.</w:t>
            </w:r>
          </w:p>
          <w:p w14:paraId="470FC976" w14:textId="05B03A22" w:rsidR="00714077" w:rsidRPr="00714077" w:rsidRDefault="7BD9FE4B">
            <w:pPr>
              <w:rPr>
                <w:rFonts w:ascii="Times New Roman" w:eastAsiaTheme="minorEastAsia" w:hAnsi="Times New Roman"/>
                <w:sz w:val="22"/>
                <w:szCs w:val="22"/>
              </w:rPr>
            </w:pPr>
            <w:r w:rsidRPr="7819F1A4">
              <w:rPr>
                <w:rFonts w:ascii="Times New Roman" w:eastAsiaTheme="minorEastAsia" w:hAnsi="Times New Roman"/>
                <w:sz w:val="22"/>
                <w:szCs w:val="22"/>
              </w:rPr>
              <w:t>Priekšrocība Infrastruktūras piegādei kā kod</w:t>
            </w:r>
            <w:r w:rsidR="5B5F1E4E" w:rsidRPr="7819F1A4">
              <w:rPr>
                <w:rFonts w:ascii="Times New Roman" w:eastAsiaTheme="minorEastAsia" w:hAnsi="Times New Roman"/>
                <w:sz w:val="22"/>
                <w:szCs w:val="22"/>
              </w:rPr>
              <w:t>a</w:t>
            </w:r>
            <w:r w:rsidRPr="7819F1A4">
              <w:rPr>
                <w:rFonts w:ascii="Times New Roman" w:eastAsiaTheme="minorEastAsia" w:hAnsi="Times New Roman"/>
                <w:sz w:val="22"/>
                <w:szCs w:val="22"/>
              </w:rPr>
              <w:t>m (</w:t>
            </w:r>
            <w:proofErr w:type="spellStart"/>
            <w:r w:rsidRPr="7819F1A4">
              <w:rPr>
                <w:rFonts w:ascii="Times New Roman" w:eastAsiaTheme="minorEastAsia" w:hAnsi="Times New Roman"/>
                <w:sz w:val="22"/>
                <w:szCs w:val="22"/>
              </w:rPr>
              <w:t>IaC</w:t>
            </w:r>
            <w:proofErr w:type="spellEnd"/>
            <w:r w:rsidRPr="7819F1A4">
              <w:rPr>
                <w:rFonts w:ascii="Times New Roman" w:eastAsiaTheme="minorEastAsia" w:hAnsi="Times New Roman"/>
                <w:sz w:val="22"/>
                <w:szCs w:val="22"/>
              </w:rPr>
              <w:t>)</w:t>
            </w:r>
            <w:r w:rsidR="5B5F1E4E" w:rsidRPr="7819F1A4">
              <w:rPr>
                <w:rFonts w:ascii="Times New Roman" w:eastAsiaTheme="minorEastAsia" w:hAnsi="Times New Roman"/>
                <w:sz w:val="22"/>
                <w:szCs w:val="22"/>
              </w:rPr>
              <w:t>.</w:t>
            </w:r>
          </w:p>
        </w:tc>
      </w:tr>
      <w:tr w:rsidR="00714077" w:rsidRPr="00714077" w14:paraId="4F7BD65E" w14:textId="77777777" w:rsidTr="00C50B5B">
        <w:tc>
          <w:tcPr>
            <w:tcW w:w="2410" w:type="dxa"/>
          </w:tcPr>
          <w:p w14:paraId="69C88CF0"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Testa vide</w:t>
            </w:r>
          </w:p>
        </w:tc>
        <w:tc>
          <w:tcPr>
            <w:tcW w:w="6804" w:type="dxa"/>
          </w:tcPr>
          <w:p w14:paraId="4DD3C00F" w14:textId="128C56F8"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Izstrādātājam ir jāveic </w:t>
            </w:r>
            <w:r w:rsidR="0FDA1040" w:rsidRPr="7819F1A4">
              <w:rPr>
                <w:rFonts w:ascii="Times New Roman" w:eastAsiaTheme="minorEastAsia" w:hAnsi="Times New Roman"/>
                <w:sz w:val="22"/>
                <w:szCs w:val="22"/>
              </w:rPr>
              <w:t xml:space="preserve">Lietotnes </w:t>
            </w:r>
            <w:r w:rsidRPr="7819F1A4">
              <w:rPr>
                <w:rFonts w:ascii="Times New Roman" w:eastAsiaTheme="minorEastAsia" w:hAnsi="Times New Roman"/>
                <w:sz w:val="22"/>
                <w:szCs w:val="22"/>
              </w:rPr>
              <w:t>uzstādīšana un konfigurēšana (pielāgošana darbībai konkrētajā vidē) Pasūtītāja infrastruktūrā testa vidē.</w:t>
            </w:r>
          </w:p>
        </w:tc>
      </w:tr>
      <w:tr w:rsidR="00714077" w:rsidRPr="00714077" w14:paraId="34B81223" w14:textId="77777777" w:rsidTr="00C50B5B">
        <w:tc>
          <w:tcPr>
            <w:tcW w:w="2410" w:type="dxa"/>
          </w:tcPr>
          <w:p w14:paraId="5CDBA299"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Produkcijas vide</w:t>
            </w:r>
          </w:p>
        </w:tc>
        <w:tc>
          <w:tcPr>
            <w:tcW w:w="6804" w:type="dxa"/>
          </w:tcPr>
          <w:p w14:paraId="70F9A83D" w14:textId="03C829A3"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Pasūtītājs veiks uzstādīšanu un konfigurēšanu produkcijas vidē. </w:t>
            </w:r>
            <w:r w:rsidR="001BBF1D" w:rsidRPr="7819F1A4">
              <w:rPr>
                <w:rFonts w:ascii="Times New Roman" w:eastAsiaTheme="minorEastAsia" w:hAnsi="Times New Roman"/>
                <w:sz w:val="22"/>
                <w:szCs w:val="22"/>
              </w:rPr>
              <w:t xml:space="preserve">Piegādātājam </w:t>
            </w:r>
            <w:r w:rsidRPr="7819F1A4">
              <w:rPr>
                <w:rFonts w:ascii="Times New Roman" w:eastAsiaTheme="minorEastAsia" w:hAnsi="Times New Roman"/>
                <w:sz w:val="22"/>
                <w:szCs w:val="22"/>
              </w:rPr>
              <w:t>ir jānodroš</w:t>
            </w:r>
            <w:r w:rsidR="001BBF1D" w:rsidRPr="7819F1A4">
              <w:rPr>
                <w:rFonts w:ascii="Times New Roman" w:eastAsiaTheme="minorEastAsia" w:hAnsi="Times New Roman"/>
                <w:sz w:val="22"/>
                <w:szCs w:val="22"/>
              </w:rPr>
              <w:t>i</w:t>
            </w:r>
            <w:r w:rsidRPr="7819F1A4">
              <w:rPr>
                <w:rFonts w:ascii="Times New Roman" w:eastAsiaTheme="minorEastAsia" w:hAnsi="Times New Roman"/>
                <w:sz w:val="22"/>
                <w:szCs w:val="22"/>
              </w:rPr>
              <w:t xml:space="preserve">na savu ekspertu pieejamība konsultācijām par </w:t>
            </w:r>
            <w:r w:rsidR="0FDA1040" w:rsidRPr="7819F1A4">
              <w:rPr>
                <w:rFonts w:ascii="Times New Roman" w:eastAsiaTheme="minorEastAsia" w:hAnsi="Times New Roman"/>
                <w:sz w:val="22"/>
                <w:szCs w:val="22"/>
              </w:rPr>
              <w:t xml:space="preserve">Lietotnes </w:t>
            </w:r>
            <w:r w:rsidRPr="7819F1A4">
              <w:rPr>
                <w:rFonts w:ascii="Times New Roman" w:eastAsiaTheme="minorEastAsia" w:hAnsi="Times New Roman"/>
                <w:sz w:val="22"/>
                <w:szCs w:val="22"/>
              </w:rPr>
              <w:t>uzstādīšanu un konfigurēšanu.</w:t>
            </w:r>
          </w:p>
        </w:tc>
      </w:tr>
      <w:tr w:rsidR="00714077" w:rsidRPr="00714077" w14:paraId="2C2FA00D" w14:textId="77777777" w:rsidTr="00C50B5B">
        <w:tc>
          <w:tcPr>
            <w:tcW w:w="2410" w:type="dxa"/>
          </w:tcPr>
          <w:p w14:paraId="149CAACD"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Izstrādes dokumentācija</w:t>
            </w:r>
          </w:p>
        </w:tc>
        <w:tc>
          <w:tcPr>
            <w:tcW w:w="6804" w:type="dxa"/>
          </w:tcPr>
          <w:p w14:paraId="59512508" w14:textId="77777777"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Izstrādes dokumentu nodevuma pakotnē ietilpst:</w:t>
            </w:r>
          </w:p>
          <w:p w14:paraId="19068457" w14:textId="0B81A3BE" w:rsidR="00714077" w:rsidRPr="00714077" w:rsidRDefault="7BD9FE4B" w:rsidP="002D3A8D">
            <w:pPr>
              <w:numPr>
                <w:ilvl w:val="0"/>
                <w:numId w:val="20"/>
              </w:numPr>
              <w:ind w:left="622" w:hanging="284"/>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programmatūras prasību specifikācija</w:t>
            </w:r>
            <w:r w:rsidR="001BBF1D" w:rsidRPr="7819F1A4">
              <w:rPr>
                <w:rFonts w:ascii="Times New Roman" w:eastAsiaTheme="minorEastAsia" w:hAnsi="Times New Roman"/>
                <w:sz w:val="22"/>
                <w:szCs w:val="22"/>
              </w:rPr>
              <w:t>,</w:t>
            </w:r>
          </w:p>
          <w:p w14:paraId="2A0FCEAE" w14:textId="34747CF8" w:rsidR="00714077" w:rsidRPr="00714077" w:rsidRDefault="7BD9FE4B" w:rsidP="002D3A8D">
            <w:pPr>
              <w:numPr>
                <w:ilvl w:val="0"/>
                <w:numId w:val="20"/>
              </w:numPr>
              <w:ind w:left="622" w:hanging="284"/>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programmatūras arhitektūras apraksts</w:t>
            </w:r>
            <w:r w:rsidR="001BBF1D" w:rsidRPr="7819F1A4">
              <w:rPr>
                <w:rFonts w:ascii="Times New Roman" w:eastAsiaTheme="minorEastAsia" w:hAnsi="Times New Roman"/>
                <w:sz w:val="22"/>
                <w:szCs w:val="22"/>
              </w:rPr>
              <w:t>,</w:t>
            </w:r>
          </w:p>
          <w:p w14:paraId="3B78B138" w14:textId="6C78FEF6" w:rsidR="00714077" w:rsidRPr="00714077" w:rsidRDefault="7BD9FE4B" w:rsidP="002D3A8D">
            <w:pPr>
              <w:numPr>
                <w:ilvl w:val="0"/>
                <w:numId w:val="20"/>
              </w:numPr>
              <w:ind w:left="622" w:hanging="284"/>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testēšanas plāns, scenāriji, ziņojums</w:t>
            </w:r>
            <w:r w:rsidR="001BBF1D" w:rsidRPr="7819F1A4">
              <w:rPr>
                <w:rFonts w:ascii="Times New Roman" w:eastAsiaTheme="minorEastAsia" w:hAnsi="Times New Roman"/>
                <w:sz w:val="22"/>
                <w:szCs w:val="22"/>
              </w:rPr>
              <w:t>,</w:t>
            </w:r>
          </w:p>
          <w:p w14:paraId="20337A2D" w14:textId="29E7B1C4" w:rsidR="00714077" w:rsidRPr="00714077" w:rsidRDefault="67485321" w:rsidP="002D3A8D">
            <w:pPr>
              <w:numPr>
                <w:ilvl w:val="0"/>
                <w:numId w:val="20"/>
              </w:numPr>
              <w:ind w:left="622" w:hanging="284"/>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Lietotnes </w:t>
            </w:r>
            <w:r w:rsidR="7BD9FE4B" w:rsidRPr="7819F1A4">
              <w:rPr>
                <w:rFonts w:ascii="Times New Roman" w:eastAsiaTheme="minorEastAsia" w:hAnsi="Times New Roman"/>
                <w:sz w:val="22"/>
                <w:szCs w:val="22"/>
              </w:rPr>
              <w:t>datu bāzu apraksts, to savstarpējā saistītu datu un glabājamo procedūru kopuma apraksts</w:t>
            </w:r>
            <w:r w:rsidR="001BBF1D" w:rsidRPr="7819F1A4">
              <w:rPr>
                <w:rFonts w:ascii="Times New Roman" w:eastAsiaTheme="minorEastAsia" w:hAnsi="Times New Roman"/>
                <w:sz w:val="22"/>
                <w:szCs w:val="22"/>
              </w:rPr>
              <w:t>,</w:t>
            </w:r>
          </w:p>
          <w:p w14:paraId="71E2D91A" w14:textId="537F9D30" w:rsidR="00714077" w:rsidRPr="00714077" w:rsidRDefault="7BD9FE4B" w:rsidP="002D3A8D">
            <w:pPr>
              <w:numPr>
                <w:ilvl w:val="0"/>
                <w:numId w:val="20"/>
              </w:numPr>
              <w:ind w:left="622" w:hanging="284"/>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lietotāju dokumentācija (rokasgrāmata)</w:t>
            </w:r>
            <w:r w:rsidR="001BBF1D" w:rsidRPr="7819F1A4">
              <w:rPr>
                <w:rFonts w:ascii="Times New Roman" w:eastAsiaTheme="minorEastAsia" w:hAnsi="Times New Roman"/>
                <w:sz w:val="22"/>
                <w:szCs w:val="22"/>
              </w:rPr>
              <w:t>,</w:t>
            </w:r>
          </w:p>
          <w:p w14:paraId="26AFA299" w14:textId="47AA9928" w:rsidR="00714077" w:rsidRPr="00714077" w:rsidRDefault="7BD9FE4B" w:rsidP="002D3A8D">
            <w:pPr>
              <w:numPr>
                <w:ilvl w:val="0"/>
                <w:numId w:val="20"/>
              </w:numPr>
              <w:ind w:left="622" w:hanging="284"/>
              <w:contextualSpacing/>
              <w:jc w:val="both"/>
              <w:rPr>
                <w:rFonts w:ascii="Times New Roman" w:eastAsiaTheme="minorEastAsia" w:hAnsi="Times New Roman"/>
                <w:sz w:val="22"/>
                <w:szCs w:val="22"/>
              </w:rPr>
            </w:pPr>
            <w:r w:rsidRPr="0AD245B2">
              <w:rPr>
                <w:rFonts w:ascii="Times New Roman" w:eastAsiaTheme="minorEastAsia" w:hAnsi="Times New Roman"/>
                <w:sz w:val="22"/>
                <w:szCs w:val="22"/>
              </w:rPr>
              <w:t>administratora rokasgrāmata, kurā jābūt aprakstīt</w:t>
            </w:r>
            <w:r w:rsidR="2ED4DC3D" w:rsidRPr="0AD245B2">
              <w:rPr>
                <w:rFonts w:ascii="Times New Roman" w:eastAsiaTheme="minorEastAsia" w:hAnsi="Times New Roman"/>
                <w:sz w:val="22"/>
                <w:szCs w:val="22"/>
              </w:rPr>
              <w:t>ām</w:t>
            </w:r>
            <w:r w:rsidRPr="0AD245B2">
              <w:rPr>
                <w:rFonts w:ascii="Times New Roman" w:eastAsiaTheme="minorEastAsia" w:hAnsi="Times New Roman"/>
                <w:sz w:val="22"/>
                <w:szCs w:val="22"/>
              </w:rPr>
              <w:t xml:space="preserve"> arī risinājuma Monitoringa iespējām</w:t>
            </w:r>
            <w:r w:rsidR="74390D66" w:rsidRPr="0AD245B2">
              <w:rPr>
                <w:rFonts w:ascii="Times New Roman" w:eastAsiaTheme="minorEastAsia" w:hAnsi="Times New Roman"/>
                <w:sz w:val="22"/>
                <w:szCs w:val="22"/>
              </w:rPr>
              <w:t>,</w:t>
            </w:r>
          </w:p>
          <w:p w14:paraId="0B9F8D39" w14:textId="4F3B5533" w:rsidR="00714077" w:rsidRPr="00714077" w:rsidRDefault="7BD9FE4B" w:rsidP="002D3A8D">
            <w:pPr>
              <w:numPr>
                <w:ilvl w:val="0"/>
                <w:numId w:val="20"/>
              </w:numPr>
              <w:ind w:left="622" w:hanging="284"/>
              <w:contextualSpacing/>
              <w:jc w:val="both"/>
              <w:rPr>
                <w:rFonts w:ascii="Times New Roman" w:eastAsiaTheme="minorEastAsia" w:hAnsi="Times New Roman"/>
                <w:sz w:val="22"/>
                <w:szCs w:val="22"/>
              </w:rPr>
            </w:pPr>
            <w:r w:rsidRPr="0AD245B2">
              <w:rPr>
                <w:rFonts w:ascii="Times New Roman" w:eastAsiaTheme="minorEastAsia" w:hAnsi="Times New Roman"/>
                <w:sz w:val="22"/>
                <w:szCs w:val="22"/>
              </w:rPr>
              <w:t>darbināšanas, uzturēšanas un atbalsta procedūras</w:t>
            </w:r>
            <w:r w:rsidR="002D3A8D">
              <w:rPr>
                <w:rFonts w:ascii="Times New Roman" w:eastAsiaTheme="minorEastAsia" w:hAnsi="Times New Roman"/>
                <w:sz w:val="22"/>
                <w:szCs w:val="22"/>
              </w:rPr>
              <w:t>,</w:t>
            </w:r>
          </w:p>
          <w:p w14:paraId="3AFD8DA4" w14:textId="40BE330A" w:rsidR="00714077" w:rsidRPr="002D4CC5" w:rsidRDefault="08AD74AC" w:rsidP="00514AA3">
            <w:pPr>
              <w:contextualSpacing/>
              <w:jc w:val="both"/>
              <w:rPr>
                <w:rFonts w:ascii="Times New Roman" w:eastAsiaTheme="minorEastAsia" w:hAnsi="Times New Roman"/>
                <w:sz w:val="22"/>
                <w:szCs w:val="22"/>
              </w:rPr>
            </w:pPr>
            <w:r w:rsidRPr="0AD245B2">
              <w:rPr>
                <w:rFonts w:ascii="Times New Roman" w:eastAsiaTheme="minorEastAsia" w:hAnsi="Times New Roman"/>
                <w:sz w:val="22"/>
                <w:szCs w:val="22"/>
              </w:rPr>
              <w:t xml:space="preserve">u.c. dokumentācija pēc nepieciešamības, ja tāda rodas izstrādes laikā. </w:t>
            </w:r>
          </w:p>
        </w:tc>
      </w:tr>
      <w:tr w:rsidR="00714077" w:rsidRPr="00714077" w14:paraId="488679CF" w14:textId="77777777" w:rsidTr="00C50B5B">
        <w:tc>
          <w:tcPr>
            <w:tcW w:w="2410" w:type="dxa"/>
          </w:tcPr>
          <w:p w14:paraId="3A1BD389"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Laidienu iesniegšanas kārtība</w:t>
            </w:r>
          </w:p>
        </w:tc>
        <w:tc>
          <w:tcPr>
            <w:tcW w:w="6804" w:type="dxa"/>
          </w:tcPr>
          <w:p w14:paraId="588F0D2E" w14:textId="77777777"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Katra laidiena piegādes ietvaros Piegādātājam jāiesniedz vismaz šāds piegādes nodevumu komplekts:</w:t>
            </w:r>
          </w:p>
          <w:p w14:paraId="02F97275" w14:textId="65594C52" w:rsidR="00714077" w:rsidRPr="00714077" w:rsidRDefault="001BBF1D" w:rsidP="00055363">
            <w:pPr>
              <w:numPr>
                <w:ilvl w:val="0"/>
                <w:numId w:val="21"/>
              </w:numPr>
              <w:ind w:left="622" w:hanging="262"/>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i</w:t>
            </w:r>
            <w:r w:rsidR="7BD9FE4B" w:rsidRPr="7819F1A4">
              <w:rPr>
                <w:rFonts w:ascii="Times New Roman" w:eastAsiaTheme="minorEastAsia" w:hAnsi="Times New Roman"/>
                <w:sz w:val="22"/>
                <w:szCs w:val="22"/>
              </w:rPr>
              <w:t xml:space="preserve">zstrādāto programmatūras risinājumu un gatavās programmatūras pielāgojumu pirmkodi, gatavās programmatūras un izstrādāto programmatūras pielāgojumu </w:t>
            </w:r>
            <w:proofErr w:type="spellStart"/>
            <w:r w:rsidR="7BD9FE4B" w:rsidRPr="7819F1A4">
              <w:rPr>
                <w:rFonts w:ascii="Times New Roman" w:eastAsiaTheme="minorEastAsia" w:hAnsi="Times New Roman"/>
                <w:sz w:val="22"/>
                <w:szCs w:val="22"/>
              </w:rPr>
              <w:t>izpildkodi</w:t>
            </w:r>
            <w:proofErr w:type="spellEnd"/>
            <w:r w:rsidR="7BD9FE4B" w:rsidRPr="7819F1A4">
              <w:rPr>
                <w:rFonts w:ascii="Times New Roman" w:eastAsiaTheme="minorEastAsia" w:hAnsi="Times New Roman"/>
                <w:sz w:val="22"/>
                <w:szCs w:val="22"/>
              </w:rPr>
              <w:t>, konfigurācijas datnes (skripti) piegādei nepieciešamā apjomā;</w:t>
            </w:r>
          </w:p>
          <w:p w14:paraId="36A8B6B1" w14:textId="624E6F7E" w:rsidR="00714077" w:rsidRPr="00714077" w:rsidRDefault="67485321" w:rsidP="00055363">
            <w:pPr>
              <w:numPr>
                <w:ilvl w:val="0"/>
                <w:numId w:val="21"/>
              </w:numPr>
              <w:ind w:left="622" w:hanging="262"/>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Lietotnes </w:t>
            </w:r>
            <w:r w:rsidR="7BD9FE4B" w:rsidRPr="7819F1A4">
              <w:rPr>
                <w:rFonts w:ascii="Times New Roman" w:eastAsiaTheme="minorEastAsia" w:hAnsi="Times New Roman"/>
                <w:sz w:val="22"/>
                <w:szCs w:val="22"/>
              </w:rPr>
              <w:t>dokumentācijas pirmreizējās vai aktualizētās versijas;</w:t>
            </w:r>
          </w:p>
          <w:p w14:paraId="01756306" w14:textId="55E94C20" w:rsidR="00714077" w:rsidRPr="00714077" w:rsidRDefault="001BBF1D" w:rsidP="00055363">
            <w:pPr>
              <w:numPr>
                <w:ilvl w:val="0"/>
                <w:numId w:val="21"/>
              </w:numPr>
              <w:ind w:left="622" w:hanging="262"/>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d</w:t>
            </w:r>
            <w:r w:rsidR="7BD9FE4B" w:rsidRPr="7819F1A4">
              <w:rPr>
                <w:rFonts w:ascii="Times New Roman" w:eastAsiaTheme="minorEastAsia" w:hAnsi="Times New Roman"/>
                <w:sz w:val="22"/>
                <w:szCs w:val="22"/>
              </w:rPr>
              <w:t>atu un/vai datu migrācijas skripti (ja nepieciešams);</w:t>
            </w:r>
          </w:p>
          <w:p w14:paraId="0F648292" w14:textId="4D4485F5" w:rsidR="00714077" w:rsidRPr="00714077" w:rsidRDefault="2320A041" w:rsidP="00055363">
            <w:pPr>
              <w:numPr>
                <w:ilvl w:val="0"/>
                <w:numId w:val="21"/>
              </w:numPr>
              <w:ind w:left="622" w:hanging="262"/>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t</w:t>
            </w:r>
            <w:r w:rsidR="7BD9FE4B" w:rsidRPr="7819F1A4">
              <w:rPr>
                <w:rFonts w:ascii="Times New Roman" w:eastAsiaTheme="minorEastAsia" w:hAnsi="Times New Roman"/>
                <w:sz w:val="22"/>
                <w:szCs w:val="22"/>
              </w:rPr>
              <w:t>estu skripti un testa datu kopas, ja nepieciešams;</w:t>
            </w:r>
          </w:p>
          <w:p w14:paraId="1DF1E705" w14:textId="7F0E4765" w:rsidR="00714077" w:rsidRPr="00714077" w:rsidRDefault="0B4BC8DE" w:rsidP="00055363">
            <w:pPr>
              <w:numPr>
                <w:ilvl w:val="0"/>
                <w:numId w:val="21"/>
              </w:numPr>
              <w:ind w:left="622" w:hanging="262"/>
              <w:contextualSpacing/>
              <w:jc w:val="both"/>
              <w:rPr>
                <w:rFonts w:ascii="Times New Roman" w:eastAsiaTheme="minorEastAsia" w:hAnsi="Times New Roman"/>
                <w:sz w:val="22"/>
                <w:szCs w:val="22"/>
              </w:rPr>
            </w:pPr>
            <w:r w:rsidRPr="7819F1A4">
              <w:rPr>
                <w:rFonts w:ascii="Times New Roman" w:eastAsiaTheme="minorEastAsia" w:hAnsi="Times New Roman"/>
                <w:sz w:val="22"/>
                <w:szCs w:val="22"/>
              </w:rPr>
              <w:t>l</w:t>
            </w:r>
            <w:r w:rsidR="7BD9FE4B" w:rsidRPr="7819F1A4">
              <w:rPr>
                <w:rFonts w:ascii="Times New Roman" w:eastAsiaTheme="minorEastAsia" w:hAnsi="Times New Roman"/>
                <w:sz w:val="22"/>
                <w:szCs w:val="22"/>
              </w:rPr>
              <w:t>aidiena apraksts,</w:t>
            </w:r>
          </w:p>
          <w:p w14:paraId="643870D6" w14:textId="77777777"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u.c. dokumentācija pēc nepieciešamības.</w:t>
            </w:r>
          </w:p>
          <w:p w14:paraId="644DA4E8" w14:textId="77777777"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Dokumenta saturs ir specificējams atkarībā no piegādes apjoma un satura, ievērojot IKT standartus vai vispārpieņemto labo praksi.</w:t>
            </w:r>
          </w:p>
          <w:p w14:paraId="11BC54AA" w14:textId="2B746500"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sz w:val="22"/>
                <w:szCs w:val="22"/>
              </w:rPr>
              <w:t xml:space="preserve">Piegādātājam nodevuma sagatavošanai jāpiedāvā atbilstoša standarta vai labās prakses metodes (piemēram, </w:t>
            </w:r>
            <w:hyperlink r:id="rId13">
              <w:proofErr w:type="spellStart"/>
              <w:r w:rsidR="00E872BB">
                <w:rPr>
                  <w:rFonts w:ascii="Times New Roman" w:eastAsiaTheme="minorEastAsia" w:hAnsi="Times New Roman"/>
                  <w:sz w:val="22"/>
                  <w:szCs w:val="22"/>
                </w:rPr>
                <w:t>Git</w:t>
              </w:r>
              <w:proofErr w:type="spellEnd"/>
            </w:hyperlink>
            <w:r w:rsidRPr="7819F1A4">
              <w:rPr>
                <w:rFonts w:ascii="Times New Roman" w:eastAsiaTheme="minorEastAsia" w:hAnsi="Times New Roman"/>
                <w:sz w:val="22"/>
                <w:szCs w:val="22"/>
              </w:rPr>
              <w:t>).</w:t>
            </w:r>
          </w:p>
          <w:p w14:paraId="0108C552" w14:textId="2A03A070" w:rsidR="00714077" w:rsidRPr="00714077" w:rsidRDefault="7BD9FE4B" w:rsidP="00087A82">
            <w:pPr>
              <w:spacing w:after="120"/>
              <w:jc w:val="both"/>
              <w:rPr>
                <w:rFonts w:ascii="Times New Roman" w:eastAsiaTheme="minorEastAsia" w:hAnsi="Times New Roman"/>
                <w:sz w:val="22"/>
                <w:szCs w:val="22"/>
              </w:rPr>
            </w:pPr>
            <w:r w:rsidRPr="7819F1A4">
              <w:rPr>
                <w:rFonts w:ascii="Times New Roman" w:hAnsi="Times New Roman"/>
                <w:sz w:val="22"/>
                <w:szCs w:val="22"/>
              </w:rPr>
              <w:t xml:space="preserve">Pēc noslēgtā  iepirkuma līguma </w:t>
            </w:r>
            <w:r w:rsidR="00E872BB">
              <w:rPr>
                <w:rFonts w:ascii="Times New Roman" w:hAnsi="Times New Roman"/>
                <w:sz w:val="22"/>
                <w:szCs w:val="22"/>
              </w:rPr>
              <w:t xml:space="preserve">vai garantijas </w:t>
            </w:r>
            <w:r w:rsidRPr="7819F1A4">
              <w:rPr>
                <w:rFonts w:ascii="Times New Roman" w:hAnsi="Times New Roman"/>
                <w:sz w:val="22"/>
                <w:szCs w:val="22"/>
              </w:rPr>
              <w:t>termiņa beigām</w:t>
            </w:r>
            <w:r w:rsidR="00E872BB">
              <w:rPr>
                <w:rFonts w:ascii="Times New Roman" w:hAnsi="Times New Roman"/>
                <w:sz w:val="22"/>
                <w:szCs w:val="22"/>
              </w:rPr>
              <w:t>, atkarībā no tā, kas iestājas pirmais</w:t>
            </w:r>
            <w:r w:rsidRPr="7819F1A4">
              <w:rPr>
                <w:rFonts w:ascii="Times New Roman" w:hAnsi="Times New Roman"/>
                <w:sz w:val="22"/>
                <w:szCs w:val="22"/>
              </w:rPr>
              <w:t xml:space="preserve"> Piegādātājam 10 dienu laikā jādzēš viņa rīcībā nonākušos ar līguma izpildi saistītos datus, izņemot gadījumu, ja atkārtoti tiek slēgts līgums ar to pašu pakalpojuma sniedzēju par to pašu līguma priekšmetu.</w:t>
            </w:r>
          </w:p>
        </w:tc>
      </w:tr>
      <w:tr w:rsidR="00714077" w:rsidRPr="00714077" w14:paraId="4F5567C9" w14:textId="77777777" w:rsidTr="00C50B5B">
        <w:tc>
          <w:tcPr>
            <w:tcW w:w="2410" w:type="dxa"/>
          </w:tcPr>
          <w:p w14:paraId="69FBDBAE" w14:textId="77777777" w:rsidR="00714077" w:rsidRPr="00714077" w:rsidRDefault="7BD9FE4B" w:rsidP="00087A82">
            <w:pPr>
              <w:contextualSpacing/>
              <w:rPr>
                <w:rFonts w:ascii="Times New Roman" w:eastAsiaTheme="minorEastAsia" w:hAnsi="Times New Roman"/>
                <w:sz w:val="22"/>
                <w:szCs w:val="22"/>
              </w:rPr>
            </w:pPr>
            <w:r w:rsidRPr="7819F1A4">
              <w:rPr>
                <w:rFonts w:ascii="Times New Roman" w:eastAsiaTheme="minorEastAsia" w:hAnsi="Times New Roman"/>
                <w:sz w:val="22"/>
                <w:szCs w:val="22"/>
              </w:rPr>
              <w:t>Atvērtā koda risinājumu izmantošana</w:t>
            </w:r>
          </w:p>
        </w:tc>
        <w:tc>
          <w:tcPr>
            <w:tcW w:w="6804" w:type="dxa"/>
          </w:tcPr>
          <w:p w14:paraId="7E279393" w14:textId="76176411" w:rsidR="00714077" w:rsidRPr="00714077" w:rsidRDefault="7BD9FE4B" w:rsidP="00087A82">
            <w:pPr>
              <w:jc w:val="both"/>
              <w:rPr>
                <w:rFonts w:ascii="Times New Roman" w:eastAsiaTheme="minorEastAsia" w:hAnsi="Times New Roman"/>
                <w:sz w:val="22"/>
                <w:szCs w:val="22"/>
              </w:rPr>
            </w:pPr>
            <w:r w:rsidRPr="7819F1A4">
              <w:rPr>
                <w:rFonts w:ascii="Times New Roman" w:eastAsiaTheme="minorEastAsia" w:hAnsi="Times New Roman"/>
                <w:noProof/>
                <w:sz w:val="22"/>
                <w:szCs w:val="22"/>
                <w:lang w:eastAsia="lv-LV"/>
              </w:rPr>
              <w:t>Projektējot risinājumu</w:t>
            </w:r>
            <w:r w:rsidR="0CC86EA1" w:rsidRPr="7819F1A4">
              <w:rPr>
                <w:rFonts w:ascii="Times New Roman" w:eastAsiaTheme="minorEastAsia" w:hAnsi="Times New Roman"/>
                <w:noProof/>
                <w:sz w:val="22"/>
                <w:szCs w:val="22"/>
                <w:lang w:eastAsia="lv-LV"/>
              </w:rPr>
              <w:t>,</w:t>
            </w:r>
            <w:r w:rsidRPr="7819F1A4">
              <w:rPr>
                <w:rFonts w:ascii="Times New Roman" w:eastAsiaTheme="minorEastAsia" w:hAnsi="Times New Roman"/>
                <w:noProof/>
                <w:sz w:val="22"/>
                <w:szCs w:val="22"/>
                <w:lang w:eastAsia="lv-LV"/>
              </w:rPr>
              <w:t xml:space="preserve"> ir vēlams izmantot atvērtā pirmkoda programmatūru.</w:t>
            </w:r>
          </w:p>
        </w:tc>
      </w:tr>
    </w:tbl>
    <w:p w14:paraId="1A7B6DC0" w14:textId="77777777" w:rsidR="00714077" w:rsidRPr="00714077" w:rsidRDefault="00714077" w:rsidP="00714077">
      <w:pPr>
        <w:spacing w:line="360" w:lineRule="auto"/>
        <w:ind w:left="720"/>
        <w:contextualSpacing/>
        <w:jc w:val="both"/>
        <w:rPr>
          <w:rFonts w:ascii="Times New Roman" w:eastAsiaTheme="minorHAnsi" w:hAnsi="Times New Roman"/>
          <w:sz w:val="22"/>
          <w:szCs w:val="22"/>
        </w:rPr>
      </w:pPr>
    </w:p>
    <w:p w14:paraId="023EDBAF" w14:textId="586195ED" w:rsidR="00714077" w:rsidRPr="00627B95" w:rsidRDefault="7BD9FE4B" w:rsidP="00627B95">
      <w:pPr>
        <w:pStyle w:val="ListParagraph"/>
        <w:numPr>
          <w:ilvl w:val="0"/>
          <w:numId w:val="40"/>
        </w:numPr>
        <w:ind w:left="284" w:hanging="284"/>
        <w:jc w:val="both"/>
        <w:rPr>
          <w:rFonts w:ascii="Times New Roman" w:eastAsiaTheme="minorEastAsia" w:hAnsi="Times New Roman"/>
          <w:b/>
          <w:bCs/>
          <w:sz w:val="22"/>
          <w:szCs w:val="22"/>
        </w:rPr>
      </w:pPr>
      <w:bookmarkStart w:id="1" w:name="_Hlk145679062"/>
      <w:r w:rsidRPr="00627B95">
        <w:rPr>
          <w:rFonts w:ascii="Times New Roman" w:hAnsi="Times New Roman"/>
          <w:b/>
          <w:bCs/>
          <w:sz w:val="22"/>
          <w:szCs w:val="22"/>
        </w:rPr>
        <w:t>Tehniskie un organizatoriskie drošības pasākumi datu aizsardzības nodrošināšanai saskaņā ar Vispārīgo datu aizsardzības regulu (GDPR)</w:t>
      </w:r>
      <w:r w:rsidR="69EF171B" w:rsidRPr="00627B95">
        <w:rPr>
          <w:rFonts w:ascii="Times New Roman" w:hAnsi="Times New Roman"/>
          <w:b/>
          <w:bCs/>
          <w:sz w:val="22"/>
          <w:szCs w:val="22"/>
        </w:rPr>
        <w:t>:</w:t>
      </w:r>
    </w:p>
    <w:bookmarkEnd w:id="1"/>
    <w:p w14:paraId="407E6E1D" w14:textId="77777777" w:rsidR="00714077" w:rsidRPr="00087A82" w:rsidRDefault="00714077" w:rsidP="00087A82">
      <w:pPr>
        <w:jc w:val="center"/>
        <w:rPr>
          <w:rFonts w:ascii="Times New Roman" w:hAnsi="Times New Roman"/>
          <w:sz w:val="22"/>
          <w:szCs w:val="22"/>
        </w:rPr>
      </w:pPr>
    </w:p>
    <w:p w14:paraId="0A43B36D" w14:textId="02EBB4B3" w:rsidR="00714077" w:rsidRPr="00627B95" w:rsidRDefault="24DEED9D" w:rsidP="00627B95">
      <w:pPr>
        <w:jc w:val="both"/>
        <w:rPr>
          <w:rFonts w:ascii="Times New Roman" w:hAnsi="Times New Roman"/>
          <w:sz w:val="22"/>
          <w:szCs w:val="22"/>
        </w:rPr>
      </w:pPr>
      <w:r w:rsidRPr="00087A82">
        <w:rPr>
          <w:rFonts w:ascii="Times New Roman" w:hAnsi="Times New Roman"/>
          <w:sz w:val="22"/>
          <w:szCs w:val="22"/>
        </w:rPr>
        <w:t>RP SIA “</w:t>
      </w:r>
      <w:r w:rsidR="7BD9FE4B" w:rsidRPr="00087A82">
        <w:rPr>
          <w:rFonts w:ascii="Times New Roman" w:hAnsi="Times New Roman"/>
          <w:sz w:val="22"/>
          <w:szCs w:val="22"/>
        </w:rPr>
        <w:t>Rīgas satiksme</w:t>
      </w:r>
      <w:r w:rsidRPr="00087A82">
        <w:rPr>
          <w:rFonts w:ascii="Times New Roman" w:hAnsi="Times New Roman"/>
          <w:sz w:val="22"/>
          <w:szCs w:val="22"/>
        </w:rPr>
        <w:t>”</w:t>
      </w:r>
      <w:r w:rsidR="7BD9FE4B" w:rsidRPr="00087A82">
        <w:rPr>
          <w:rFonts w:ascii="Times New Roman" w:hAnsi="Times New Roman"/>
          <w:sz w:val="22"/>
          <w:szCs w:val="22"/>
        </w:rPr>
        <w:t xml:space="preserve"> ir apņēmusies ievērot zemāk norādītās prasības, tāpēc </w:t>
      </w:r>
      <w:r w:rsidRPr="00087A82">
        <w:rPr>
          <w:rFonts w:ascii="Times New Roman" w:hAnsi="Times New Roman"/>
          <w:sz w:val="22"/>
          <w:szCs w:val="22"/>
        </w:rPr>
        <w:t>Lietotnes</w:t>
      </w:r>
      <w:r w:rsidR="00627B95">
        <w:rPr>
          <w:rFonts w:ascii="Times New Roman" w:hAnsi="Times New Roman"/>
          <w:sz w:val="22"/>
          <w:szCs w:val="22"/>
        </w:rPr>
        <w:t xml:space="preserve"> </w:t>
      </w:r>
      <w:r w:rsidR="7BD9FE4B" w:rsidRPr="00087A82">
        <w:rPr>
          <w:rFonts w:ascii="Times New Roman" w:hAnsi="Times New Roman"/>
          <w:sz w:val="22"/>
          <w:szCs w:val="22"/>
        </w:rPr>
        <w:t xml:space="preserve">izstrādātājam ir jāievēro šīs prasības jebkurā no </w:t>
      </w:r>
      <w:r w:rsidRPr="00087A82">
        <w:rPr>
          <w:rFonts w:ascii="Times New Roman" w:hAnsi="Times New Roman"/>
          <w:sz w:val="22"/>
          <w:szCs w:val="22"/>
        </w:rPr>
        <w:t xml:space="preserve">Lietotnes </w:t>
      </w:r>
      <w:r w:rsidR="7BD9FE4B" w:rsidRPr="00087A82">
        <w:rPr>
          <w:rFonts w:ascii="Times New Roman" w:hAnsi="Times New Roman"/>
          <w:sz w:val="22"/>
          <w:szCs w:val="22"/>
        </w:rPr>
        <w:t>radīšanas procesiem</w:t>
      </w:r>
      <w:r w:rsidR="00627B95">
        <w:rPr>
          <w:rFonts w:ascii="Times New Roman" w:hAnsi="Times New Roman"/>
          <w:sz w:val="22"/>
          <w:szCs w:val="22"/>
        </w:rPr>
        <w:t>:</w:t>
      </w:r>
      <w:r w:rsidR="7BD9FE4B" w:rsidRPr="00087A82">
        <w:rPr>
          <w:rFonts w:ascii="Times New Roman" w:hAnsi="Times New Roman"/>
          <w:b/>
          <w:bCs/>
          <w:sz w:val="22"/>
          <w:szCs w:val="22"/>
        </w:rPr>
        <w:t xml:space="preserve"> </w:t>
      </w:r>
    </w:p>
    <w:p w14:paraId="705E9373" w14:textId="77777777" w:rsidR="00627B95" w:rsidRDefault="7BD9FE4B" w:rsidP="00627B95">
      <w:pPr>
        <w:pStyle w:val="ListParagraph"/>
        <w:numPr>
          <w:ilvl w:val="1"/>
          <w:numId w:val="40"/>
        </w:numPr>
        <w:ind w:left="709" w:hanging="425"/>
        <w:jc w:val="both"/>
        <w:rPr>
          <w:rFonts w:ascii="Times New Roman" w:hAnsi="Times New Roman"/>
          <w:sz w:val="22"/>
          <w:szCs w:val="22"/>
        </w:rPr>
      </w:pPr>
      <w:r w:rsidRPr="00627B95">
        <w:rPr>
          <w:rFonts w:ascii="Times New Roman" w:hAnsi="Times New Roman"/>
          <w:sz w:val="22"/>
          <w:szCs w:val="22"/>
        </w:rPr>
        <w:t>RP SIA “Rīgas satiksme” uzņemas visu atbildību par pārziņā esošās informācijas uzglabāšanu, apstrādi un piegādi atbilstoši Latvijas Republikā spēkā esošajām fizisko personu datu aizsardzības un informācijas un komunikāciju tehnoloģiju drošības prasībām</w:t>
      </w:r>
      <w:r w:rsidR="00627B95">
        <w:rPr>
          <w:rFonts w:ascii="Times New Roman" w:hAnsi="Times New Roman"/>
          <w:sz w:val="22"/>
          <w:szCs w:val="22"/>
        </w:rPr>
        <w:t>;</w:t>
      </w:r>
    </w:p>
    <w:p w14:paraId="30BE7F62" w14:textId="77777777" w:rsidR="00627B95" w:rsidRDefault="7BD9FE4B" w:rsidP="00627B95">
      <w:pPr>
        <w:pStyle w:val="ListParagraph"/>
        <w:numPr>
          <w:ilvl w:val="1"/>
          <w:numId w:val="40"/>
        </w:numPr>
        <w:ind w:left="709" w:hanging="425"/>
        <w:jc w:val="both"/>
        <w:rPr>
          <w:rFonts w:ascii="Times New Roman" w:hAnsi="Times New Roman"/>
          <w:sz w:val="22"/>
          <w:szCs w:val="22"/>
        </w:rPr>
      </w:pPr>
      <w:r w:rsidRPr="00627B95">
        <w:rPr>
          <w:rFonts w:ascii="Times New Roman" w:hAnsi="Times New Roman"/>
          <w:sz w:val="22"/>
          <w:szCs w:val="22"/>
        </w:rPr>
        <w:t>RP SIA “Rīgas satiksme” veic pasākumus, lai nodrošinātu, ka jebkura fiziska persona, kas darbojas RP SIA “Rīgas satiksme” pakļautībā un kam ir piekļuve personas datiem, tos apstrādā atbilstoši definētai dalītai pieejai</w:t>
      </w:r>
      <w:r w:rsidR="00627B95">
        <w:rPr>
          <w:rFonts w:ascii="Times New Roman" w:hAnsi="Times New Roman"/>
          <w:sz w:val="22"/>
          <w:szCs w:val="22"/>
        </w:rPr>
        <w:t>;</w:t>
      </w:r>
    </w:p>
    <w:p w14:paraId="6D9BEAB0" w14:textId="429D89DB" w:rsidR="00714077" w:rsidRPr="00627B95" w:rsidRDefault="7BD9FE4B" w:rsidP="00627B95">
      <w:pPr>
        <w:pStyle w:val="ListParagraph"/>
        <w:numPr>
          <w:ilvl w:val="1"/>
          <w:numId w:val="40"/>
        </w:numPr>
        <w:ind w:left="709" w:hanging="425"/>
        <w:jc w:val="both"/>
        <w:rPr>
          <w:rFonts w:ascii="Times New Roman" w:hAnsi="Times New Roman"/>
          <w:sz w:val="22"/>
          <w:szCs w:val="22"/>
        </w:rPr>
      </w:pPr>
      <w:r w:rsidRPr="00627B95">
        <w:rPr>
          <w:rFonts w:ascii="Times New Roman" w:hAnsi="Times New Roman"/>
          <w:sz w:val="22"/>
          <w:szCs w:val="22"/>
        </w:rPr>
        <w:t>RP SIA “Rīgas satiksme” nodrošina, ka personas, kuras ir pilnvarotas apstrādāt personas datus:</w:t>
      </w:r>
    </w:p>
    <w:p w14:paraId="0DAA94D4" w14:textId="77777777" w:rsidR="00627B95" w:rsidRDefault="7BD9FE4B" w:rsidP="00627B95">
      <w:pPr>
        <w:pStyle w:val="ListParagraph"/>
        <w:numPr>
          <w:ilvl w:val="2"/>
          <w:numId w:val="40"/>
        </w:numPr>
        <w:ind w:left="1276" w:hanging="567"/>
        <w:jc w:val="both"/>
        <w:rPr>
          <w:rFonts w:ascii="Times New Roman" w:hAnsi="Times New Roman"/>
          <w:sz w:val="22"/>
          <w:szCs w:val="22"/>
        </w:rPr>
      </w:pPr>
      <w:r w:rsidRPr="00627B95">
        <w:rPr>
          <w:rFonts w:ascii="Times New Roman" w:hAnsi="Times New Roman"/>
          <w:sz w:val="22"/>
          <w:szCs w:val="22"/>
        </w:rPr>
        <w:t>apņemas nodrošināt personas datu aizsardzību un konfidencialitāti;</w:t>
      </w:r>
    </w:p>
    <w:p w14:paraId="1156F635" w14:textId="51CBACA2" w:rsidR="00714077" w:rsidRPr="00627B95" w:rsidRDefault="7BD9FE4B" w:rsidP="00627B95">
      <w:pPr>
        <w:pStyle w:val="ListParagraph"/>
        <w:numPr>
          <w:ilvl w:val="2"/>
          <w:numId w:val="40"/>
        </w:numPr>
        <w:ind w:left="1276" w:hanging="567"/>
        <w:jc w:val="both"/>
        <w:rPr>
          <w:rFonts w:ascii="Times New Roman" w:hAnsi="Times New Roman"/>
          <w:sz w:val="22"/>
          <w:szCs w:val="22"/>
        </w:rPr>
      </w:pPr>
      <w:r w:rsidRPr="00627B95">
        <w:rPr>
          <w:rFonts w:ascii="Times New Roman" w:hAnsi="Times New Roman"/>
          <w:sz w:val="22"/>
          <w:szCs w:val="22"/>
        </w:rPr>
        <w:t xml:space="preserve">ir apmācītas personas datu aizsardzības jautājumos. </w:t>
      </w:r>
    </w:p>
    <w:p w14:paraId="502FF95D" w14:textId="46F00B64" w:rsidR="00714077" w:rsidRPr="00627B95" w:rsidRDefault="7BD9FE4B" w:rsidP="00627B95">
      <w:pPr>
        <w:pStyle w:val="ListParagraph"/>
        <w:numPr>
          <w:ilvl w:val="1"/>
          <w:numId w:val="37"/>
        </w:numPr>
        <w:ind w:left="709" w:hanging="425"/>
        <w:jc w:val="both"/>
        <w:rPr>
          <w:rFonts w:ascii="Times New Roman" w:hAnsi="Times New Roman"/>
          <w:sz w:val="22"/>
          <w:szCs w:val="22"/>
        </w:rPr>
      </w:pPr>
      <w:r w:rsidRPr="00627B95">
        <w:rPr>
          <w:rFonts w:ascii="Times New Roman" w:hAnsi="Times New Roman"/>
          <w:sz w:val="22"/>
          <w:szCs w:val="22"/>
        </w:rPr>
        <w:t>datu apstrādātājs un tā darbinieki pilda šādus pienākumus:</w:t>
      </w:r>
    </w:p>
    <w:p w14:paraId="1F2FED3F" w14:textId="4214A204" w:rsidR="00627B95" w:rsidRDefault="7BD9FE4B" w:rsidP="00627B95">
      <w:pPr>
        <w:pStyle w:val="ListParagraph"/>
        <w:numPr>
          <w:ilvl w:val="2"/>
          <w:numId w:val="37"/>
        </w:numPr>
        <w:ind w:left="1276" w:hanging="567"/>
        <w:jc w:val="both"/>
        <w:rPr>
          <w:rFonts w:ascii="Times New Roman" w:hAnsi="Times New Roman"/>
          <w:sz w:val="22"/>
          <w:szCs w:val="22"/>
        </w:rPr>
      </w:pPr>
      <w:r w:rsidRPr="00087A82">
        <w:rPr>
          <w:rFonts w:ascii="Times New Roman" w:hAnsi="Times New Roman"/>
          <w:sz w:val="22"/>
          <w:szCs w:val="22"/>
        </w:rPr>
        <w:t xml:space="preserve">neveido nekādas informācijas vai personas datu kopijas, izņemot tās, kas nepieciešamas, lai izpildītu noteiktu procedūru vai sniegtu pakalpojumu, kas izriet no </w:t>
      </w:r>
      <w:r w:rsidR="00952970">
        <w:rPr>
          <w:rFonts w:ascii="Times New Roman" w:hAnsi="Times New Roman"/>
          <w:sz w:val="22"/>
          <w:szCs w:val="22"/>
        </w:rPr>
        <w:t>l</w:t>
      </w:r>
      <w:r w:rsidRPr="00087A82">
        <w:rPr>
          <w:rFonts w:ascii="Times New Roman" w:hAnsi="Times New Roman"/>
          <w:sz w:val="22"/>
          <w:szCs w:val="22"/>
        </w:rPr>
        <w:t>īguma, vai ar iepriekšēju datu pārziņa piekrišanu</w:t>
      </w:r>
      <w:r w:rsidR="00627B95">
        <w:rPr>
          <w:rFonts w:ascii="Times New Roman" w:hAnsi="Times New Roman"/>
          <w:sz w:val="22"/>
          <w:szCs w:val="22"/>
        </w:rPr>
        <w:t>;</w:t>
      </w:r>
    </w:p>
    <w:p w14:paraId="462FB4DE" w14:textId="77777777" w:rsidR="00627B95" w:rsidRDefault="7BD9FE4B" w:rsidP="00627B95">
      <w:pPr>
        <w:pStyle w:val="ListParagraph"/>
        <w:numPr>
          <w:ilvl w:val="2"/>
          <w:numId w:val="37"/>
        </w:numPr>
        <w:ind w:left="1276" w:hanging="567"/>
        <w:jc w:val="both"/>
        <w:rPr>
          <w:rFonts w:ascii="Times New Roman" w:hAnsi="Times New Roman"/>
          <w:sz w:val="22"/>
          <w:szCs w:val="22"/>
        </w:rPr>
      </w:pPr>
      <w:r w:rsidRPr="00627B95">
        <w:rPr>
          <w:rFonts w:ascii="Times New Roman" w:hAnsi="Times New Roman"/>
          <w:sz w:val="22"/>
          <w:szCs w:val="22"/>
        </w:rPr>
        <w:t>neizmanto dokumentus un personas datus citiem mērķiem nekā tie, kas izriet no personas datu apstrādes, izņemot normatīvajos aktos noteiktos izņēmumus;</w:t>
      </w:r>
    </w:p>
    <w:p w14:paraId="45C535A3" w14:textId="0178EB75" w:rsidR="00627B95" w:rsidRDefault="7BD9FE4B" w:rsidP="00627B95">
      <w:pPr>
        <w:pStyle w:val="ListParagraph"/>
        <w:numPr>
          <w:ilvl w:val="2"/>
          <w:numId w:val="37"/>
        </w:numPr>
        <w:ind w:left="1276" w:hanging="567"/>
        <w:jc w:val="both"/>
        <w:rPr>
          <w:rFonts w:ascii="Times New Roman" w:hAnsi="Times New Roman"/>
          <w:sz w:val="22"/>
          <w:szCs w:val="22"/>
        </w:rPr>
      </w:pPr>
      <w:r w:rsidRPr="00627B95">
        <w:rPr>
          <w:rFonts w:ascii="Times New Roman" w:hAnsi="Times New Roman"/>
          <w:sz w:val="22"/>
          <w:szCs w:val="22"/>
        </w:rPr>
        <w:t>neizpauž dokumentus un informāciju trešajām pusēm, ja vien normatīvajos aktos nav noteiktas tiesības tos saņemt</w:t>
      </w:r>
      <w:r w:rsidR="00627B95">
        <w:rPr>
          <w:rFonts w:ascii="Times New Roman" w:hAnsi="Times New Roman"/>
          <w:sz w:val="22"/>
          <w:szCs w:val="22"/>
        </w:rPr>
        <w:t>;</w:t>
      </w:r>
    </w:p>
    <w:p w14:paraId="68F69D3D" w14:textId="078CF5FA" w:rsidR="00714077" w:rsidRPr="00627B95" w:rsidRDefault="7BD9FE4B" w:rsidP="00627B95">
      <w:pPr>
        <w:pStyle w:val="ListParagraph"/>
        <w:numPr>
          <w:ilvl w:val="2"/>
          <w:numId w:val="37"/>
        </w:numPr>
        <w:ind w:left="1276" w:hanging="567"/>
        <w:jc w:val="both"/>
        <w:rPr>
          <w:rFonts w:ascii="Times New Roman" w:hAnsi="Times New Roman"/>
          <w:sz w:val="22"/>
          <w:szCs w:val="22"/>
        </w:rPr>
      </w:pPr>
      <w:r w:rsidRPr="00627B95">
        <w:rPr>
          <w:rFonts w:ascii="Times New Roman" w:hAnsi="Times New Roman"/>
          <w:sz w:val="22"/>
          <w:szCs w:val="22"/>
        </w:rPr>
        <w:t>veic visu iespējamo, lai nepieļautu personas datu piesavināšanos vai krāpnieciskas darbības ar personas datiem.</w:t>
      </w:r>
    </w:p>
    <w:p w14:paraId="4C5C4A0E" w14:textId="77777777" w:rsidR="00627B95" w:rsidRDefault="7BD9FE4B" w:rsidP="00627B95">
      <w:pPr>
        <w:pStyle w:val="ListParagraph"/>
        <w:numPr>
          <w:ilvl w:val="1"/>
          <w:numId w:val="37"/>
        </w:numPr>
        <w:ind w:left="709" w:hanging="425"/>
        <w:jc w:val="both"/>
        <w:rPr>
          <w:rFonts w:ascii="Times New Roman" w:hAnsi="Times New Roman"/>
          <w:sz w:val="22"/>
          <w:szCs w:val="22"/>
        </w:rPr>
      </w:pPr>
      <w:r w:rsidRPr="00087A82">
        <w:rPr>
          <w:rFonts w:ascii="Times New Roman" w:hAnsi="Times New Roman"/>
          <w:sz w:val="22"/>
          <w:szCs w:val="22"/>
        </w:rPr>
        <w:t>RP SIA “Rīgas satiksme” nodrošina integrētās datu aizsardzības un datu aizsardzības pēc noklusējuma principu attiecināšu uz noteiktajām procedūrām un</w:t>
      </w:r>
      <w:r w:rsidRPr="00087A82">
        <w:rPr>
          <w:rFonts w:ascii="Times New Roman" w:hAnsi="Times New Roman"/>
          <w:b/>
          <w:bCs/>
          <w:sz w:val="22"/>
          <w:szCs w:val="22"/>
        </w:rPr>
        <w:t xml:space="preserve"> </w:t>
      </w:r>
      <w:r w:rsidRPr="00087A82">
        <w:rPr>
          <w:rFonts w:ascii="Times New Roman" w:hAnsi="Times New Roman"/>
          <w:sz w:val="22"/>
          <w:szCs w:val="22"/>
        </w:rPr>
        <w:t>sniegtajiem pakalpojumiem.</w:t>
      </w:r>
    </w:p>
    <w:p w14:paraId="58C06933" w14:textId="76CDB316" w:rsidR="00714077" w:rsidRPr="00627B95" w:rsidRDefault="7BD9FE4B" w:rsidP="00627B95">
      <w:pPr>
        <w:pStyle w:val="ListParagraph"/>
        <w:numPr>
          <w:ilvl w:val="1"/>
          <w:numId w:val="37"/>
        </w:numPr>
        <w:ind w:left="709" w:hanging="425"/>
        <w:jc w:val="both"/>
        <w:rPr>
          <w:rFonts w:ascii="Times New Roman" w:hAnsi="Times New Roman"/>
          <w:sz w:val="22"/>
          <w:szCs w:val="22"/>
        </w:rPr>
      </w:pPr>
      <w:r w:rsidRPr="00627B95">
        <w:rPr>
          <w:rFonts w:ascii="Times New Roman" w:hAnsi="Times New Roman"/>
          <w:sz w:val="22"/>
          <w:szCs w:val="22"/>
        </w:rPr>
        <w:t>RP SIA “Rīgas satiksme” īsteno atbilstīgus tehniskus un organizatoriskus pasākumus, lai nodrošinātu tādu drošības līmeni, kas atbilst riskam, tostarp attiecīgā gadījumā cita starpā:</w:t>
      </w:r>
    </w:p>
    <w:p w14:paraId="259A4BBB" w14:textId="77777777" w:rsidR="00627B95" w:rsidRDefault="7BD9FE4B" w:rsidP="00627B95">
      <w:pPr>
        <w:pStyle w:val="ListParagraph"/>
        <w:numPr>
          <w:ilvl w:val="2"/>
          <w:numId w:val="37"/>
        </w:numPr>
        <w:ind w:left="1276" w:hanging="567"/>
        <w:jc w:val="both"/>
        <w:rPr>
          <w:rFonts w:ascii="Times New Roman" w:hAnsi="Times New Roman"/>
          <w:sz w:val="22"/>
          <w:szCs w:val="22"/>
        </w:rPr>
      </w:pPr>
      <w:r w:rsidRPr="00087A82">
        <w:rPr>
          <w:rFonts w:ascii="Times New Roman" w:hAnsi="Times New Roman"/>
          <w:sz w:val="22"/>
          <w:szCs w:val="22"/>
        </w:rPr>
        <w:t>personas datu pseidonimizāciju un šifrēšanu;</w:t>
      </w:r>
    </w:p>
    <w:p w14:paraId="4286E210" w14:textId="77777777" w:rsidR="00627B95" w:rsidRDefault="7BD9FE4B" w:rsidP="00627B95">
      <w:pPr>
        <w:pStyle w:val="ListParagraph"/>
        <w:numPr>
          <w:ilvl w:val="2"/>
          <w:numId w:val="37"/>
        </w:numPr>
        <w:ind w:left="1276" w:hanging="567"/>
        <w:jc w:val="both"/>
        <w:rPr>
          <w:rFonts w:ascii="Times New Roman" w:hAnsi="Times New Roman"/>
          <w:sz w:val="22"/>
          <w:szCs w:val="22"/>
        </w:rPr>
      </w:pPr>
      <w:r w:rsidRPr="00627B95">
        <w:rPr>
          <w:rFonts w:ascii="Times New Roman" w:hAnsi="Times New Roman"/>
          <w:sz w:val="22"/>
          <w:szCs w:val="22"/>
        </w:rPr>
        <w:t>spēju nodrošināt apstrādes sistēmu un pakalpojumu nepārtrauktu konfidencialitāti, integritāti, pieejamību un noturību;</w:t>
      </w:r>
    </w:p>
    <w:p w14:paraId="189BBE7E" w14:textId="77777777" w:rsidR="00627B95" w:rsidRDefault="7BD9FE4B" w:rsidP="00627B95">
      <w:pPr>
        <w:pStyle w:val="ListParagraph"/>
        <w:numPr>
          <w:ilvl w:val="2"/>
          <w:numId w:val="37"/>
        </w:numPr>
        <w:ind w:left="1276" w:hanging="567"/>
        <w:jc w:val="both"/>
        <w:rPr>
          <w:rFonts w:ascii="Times New Roman" w:hAnsi="Times New Roman"/>
          <w:sz w:val="22"/>
          <w:szCs w:val="22"/>
        </w:rPr>
      </w:pPr>
      <w:r w:rsidRPr="00627B95">
        <w:rPr>
          <w:rFonts w:ascii="Times New Roman" w:hAnsi="Times New Roman"/>
          <w:sz w:val="22"/>
          <w:szCs w:val="22"/>
        </w:rPr>
        <w:t>spēju laicīgi atjaunot personas datu pieejamību un piekļuvi tiem gadījumā, ja ir noticis fizisks vai tehnisks negadījums;</w:t>
      </w:r>
    </w:p>
    <w:p w14:paraId="7AE174C4" w14:textId="604A2C8B" w:rsidR="00714077" w:rsidRPr="00627B95" w:rsidRDefault="7BD9FE4B" w:rsidP="00627B95">
      <w:pPr>
        <w:pStyle w:val="ListParagraph"/>
        <w:numPr>
          <w:ilvl w:val="2"/>
          <w:numId w:val="37"/>
        </w:numPr>
        <w:ind w:left="1276" w:hanging="567"/>
        <w:jc w:val="both"/>
        <w:rPr>
          <w:rFonts w:ascii="Times New Roman" w:hAnsi="Times New Roman"/>
          <w:sz w:val="22"/>
          <w:szCs w:val="22"/>
        </w:rPr>
      </w:pPr>
      <w:r w:rsidRPr="00627B95">
        <w:rPr>
          <w:rFonts w:ascii="Times New Roman" w:hAnsi="Times New Roman"/>
          <w:sz w:val="22"/>
          <w:szCs w:val="22"/>
        </w:rPr>
        <w:t xml:space="preserve">procesu regulārai tehnisko un organizatorisko pasākumu efektivitātes testēšanai, izvērtēšanai un novērtēšanai, lai nodrošinātu apstrādes drošību.  </w:t>
      </w:r>
    </w:p>
    <w:p w14:paraId="01653B90" w14:textId="77777777" w:rsidR="00627B95" w:rsidRDefault="7BD9FE4B" w:rsidP="00627B95">
      <w:pPr>
        <w:pStyle w:val="ListParagraph"/>
        <w:numPr>
          <w:ilvl w:val="1"/>
          <w:numId w:val="37"/>
        </w:numPr>
        <w:ind w:left="709" w:hanging="425"/>
        <w:jc w:val="both"/>
        <w:rPr>
          <w:rFonts w:ascii="Times New Roman" w:hAnsi="Times New Roman"/>
          <w:sz w:val="22"/>
          <w:szCs w:val="22"/>
        </w:rPr>
      </w:pPr>
      <w:r w:rsidRPr="00087A82">
        <w:rPr>
          <w:rFonts w:ascii="Times New Roman" w:hAnsi="Times New Roman"/>
          <w:sz w:val="22"/>
          <w:szCs w:val="22"/>
        </w:rPr>
        <w:t>RP SIA “Rīgas satiksme” nodrošina visus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apstrādes vai komunikācijas ar neautorizētām personām formu.</w:t>
      </w:r>
    </w:p>
    <w:p w14:paraId="3B0F97E0" w14:textId="2F163112" w:rsidR="00714077" w:rsidRPr="00627B95" w:rsidRDefault="7BD9FE4B" w:rsidP="00627B95">
      <w:pPr>
        <w:pStyle w:val="ListParagraph"/>
        <w:numPr>
          <w:ilvl w:val="1"/>
          <w:numId w:val="37"/>
        </w:numPr>
        <w:ind w:left="709" w:hanging="425"/>
        <w:jc w:val="both"/>
        <w:rPr>
          <w:rFonts w:ascii="Times New Roman" w:hAnsi="Times New Roman"/>
          <w:sz w:val="22"/>
          <w:szCs w:val="22"/>
        </w:rPr>
      </w:pPr>
      <w:r w:rsidRPr="00627B95">
        <w:rPr>
          <w:rFonts w:ascii="Times New Roman" w:hAnsi="Times New Roman"/>
          <w:sz w:val="22"/>
          <w:szCs w:val="22"/>
        </w:rPr>
        <w:t>RP SIA “Rīgas satiksme” nodrošina šādu prasību izpildi:</w:t>
      </w:r>
    </w:p>
    <w:p w14:paraId="205B294D" w14:textId="77777777" w:rsidR="00627B95" w:rsidRDefault="7BD9FE4B" w:rsidP="00627B95">
      <w:pPr>
        <w:pStyle w:val="ListParagraph"/>
        <w:numPr>
          <w:ilvl w:val="2"/>
          <w:numId w:val="37"/>
        </w:numPr>
        <w:ind w:left="1276" w:hanging="567"/>
        <w:jc w:val="both"/>
        <w:rPr>
          <w:rFonts w:ascii="Times New Roman" w:hAnsi="Times New Roman"/>
          <w:sz w:val="22"/>
          <w:szCs w:val="22"/>
        </w:rPr>
      </w:pPr>
      <w:r w:rsidRPr="00087A82">
        <w:rPr>
          <w:rFonts w:ascii="Times New Roman" w:hAnsi="Times New Roman"/>
          <w:sz w:val="22"/>
          <w:szCs w:val="22"/>
        </w:rPr>
        <w:t>lietotāji, kas veic sistēmas administrēšanas darbu, izmanto īpašus lietotāju kontus (turpmāk – sistēmas administratora konts), kas netiek izmantoti ikdienas darbību veikšanai;</w:t>
      </w:r>
    </w:p>
    <w:p w14:paraId="6E1E1521" w14:textId="77777777" w:rsidR="00627B95" w:rsidRDefault="7BD9FE4B" w:rsidP="00627B95">
      <w:pPr>
        <w:pStyle w:val="ListParagraph"/>
        <w:numPr>
          <w:ilvl w:val="2"/>
          <w:numId w:val="37"/>
        </w:numPr>
        <w:ind w:left="1276" w:hanging="567"/>
        <w:jc w:val="both"/>
        <w:rPr>
          <w:rFonts w:ascii="Times New Roman" w:hAnsi="Times New Roman"/>
          <w:sz w:val="22"/>
          <w:szCs w:val="22"/>
        </w:rPr>
      </w:pPr>
      <w:r w:rsidRPr="00627B95">
        <w:rPr>
          <w:rFonts w:ascii="Times New Roman" w:hAnsi="Times New Roman"/>
          <w:sz w:val="22"/>
          <w:szCs w:val="22"/>
        </w:rPr>
        <w:t xml:space="preserve">katrs reģistrēta lietotāja konts ir saistīts ar konkrētu fizisko personu. Ja tiek izmantoti konti, kas nav piesaistāmi konkrētai fiziskai personai (turpmāk – </w:t>
      </w:r>
      <w:proofErr w:type="spellStart"/>
      <w:r w:rsidRPr="00627B95">
        <w:rPr>
          <w:rFonts w:ascii="Times New Roman" w:hAnsi="Times New Roman"/>
          <w:sz w:val="22"/>
          <w:szCs w:val="22"/>
        </w:rPr>
        <w:t>sistēmkonti</w:t>
      </w:r>
      <w:proofErr w:type="spellEnd"/>
      <w:r w:rsidRPr="00627B95">
        <w:rPr>
          <w:rFonts w:ascii="Times New Roman" w:hAnsi="Times New Roman"/>
          <w:sz w:val="22"/>
          <w:szCs w:val="22"/>
        </w:rPr>
        <w:t xml:space="preserve">), tad jābūt iestrādātiem tehniskiem līdzekļiem, kas novērš iespēju reģistrētiem lietotājiem izmantot </w:t>
      </w:r>
      <w:proofErr w:type="spellStart"/>
      <w:r w:rsidRPr="00627B95">
        <w:rPr>
          <w:rFonts w:ascii="Times New Roman" w:hAnsi="Times New Roman"/>
          <w:sz w:val="22"/>
          <w:szCs w:val="22"/>
        </w:rPr>
        <w:t>sistēmkontus</w:t>
      </w:r>
      <w:proofErr w:type="spellEnd"/>
      <w:r w:rsidRPr="00627B95">
        <w:rPr>
          <w:rFonts w:ascii="Times New Roman" w:hAnsi="Times New Roman"/>
          <w:sz w:val="22"/>
          <w:szCs w:val="22"/>
        </w:rPr>
        <w:t>;</w:t>
      </w:r>
    </w:p>
    <w:p w14:paraId="3BDD4CB3" w14:textId="77777777" w:rsidR="00627B95" w:rsidRDefault="7BD9FE4B" w:rsidP="00627B95">
      <w:pPr>
        <w:pStyle w:val="ListParagraph"/>
        <w:numPr>
          <w:ilvl w:val="2"/>
          <w:numId w:val="37"/>
        </w:numPr>
        <w:ind w:left="1276" w:hanging="567"/>
        <w:jc w:val="both"/>
        <w:rPr>
          <w:rFonts w:ascii="Times New Roman" w:hAnsi="Times New Roman"/>
          <w:sz w:val="22"/>
          <w:szCs w:val="22"/>
        </w:rPr>
      </w:pPr>
      <w:r w:rsidRPr="00627B95">
        <w:rPr>
          <w:rFonts w:ascii="Times New Roman" w:hAnsi="Times New Roman"/>
          <w:sz w:val="22"/>
          <w:szCs w:val="22"/>
        </w:rPr>
        <w:t>ja netiek izmantota daudzfaktoru autentifikācija, tas ir, viens atribūts, kam nav statiska daba (piemēram, kodu kalkulators, vienreiz lietojams īsziņas kods), un vismaz viens cits atribūts, tad reģistrētiem lietotājiem obligāti jālieto paroles;</w:t>
      </w:r>
    </w:p>
    <w:p w14:paraId="2EF23D33" w14:textId="77777777" w:rsidR="00627B95" w:rsidRDefault="7BD9FE4B" w:rsidP="00627B95">
      <w:pPr>
        <w:pStyle w:val="ListParagraph"/>
        <w:numPr>
          <w:ilvl w:val="2"/>
          <w:numId w:val="37"/>
        </w:numPr>
        <w:ind w:left="1276" w:hanging="567"/>
        <w:jc w:val="both"/>
        <w:rPr>
          <w:rFonts w:ascii="Times New Roman" w:hAnsi="Times New Roman"/>
          <w:sz w:val="22"/>
          <w:szCs w:val="22"/>
        </w:rPr>
      </w:pPr>
      <w:r w:rsidRPr="00627B95">
        <w:rPr>
          <w:rFonts w:ascii="Times New Roman" w:hAnsi="Times New Roman"/>
          <w:sz w:val="22"/>
          <w:szCs w:val="22"/>
        </w:rPr>
        <w:t>lietotāja paroles garums nav mazāks par deviņiem simboliem un satur vismaz vienu lielo latīņu alfabēta burtu, mazo latīņu alfabēta burtu, ciparu vai speciālu simbolu;</w:t>
      </w:r>
    </w:p>
    <w:p w14:paraId="3DB2A43E" w14:textId="34C38D50" w:rsidR="00627B95" w:rsidRDefault="7BD9FE4B" w:rsidP="00627B95">
      <w:pPr>
        <w:pStyle w:val="ListParagraph"/>
        <w:numPr>
          <w:ilvl w:val="2"/>
          <w:numId w:val="37"/>
        </w:numPr>
        <w:ind w:left="1276" w:hanging="567"/>
        <w:jc w:val="both"/>
        <w:rPr>
          <w:rFonts w:ascii="Times New Roman" w:hAnsi="Times New Roman"/>
          <w:sz w:val="22"/>
          <w:szCs w:val="22"/>
        </w:rPr>
      </w:pPr>
      <w:r w:rsidRPr="00627B95">
        <w:rPr>
          <w:rFonts w:ascii="Times New Roman" w:hAnsi="Times New Roman"/>
          <w:sz w:val="22"/>
          <w:szCs w:val="22"/>
        </w:rPr>
        <w:t xml:space="preserve">lietotāja paroles aizliegts elektroniski glabāt un transportēt nešifrētā veidā, arī lietotāja autentifikācijas procesa ietvaros, izņemot šī pielikuma </w:t>
      </w:r>
      <w:r w:rsidR="00AE538F" w:rsidRPr="00627B95">
        <w:rPr>
          <w:rFonts w:ascii="Times New Roman" w:hAnsi="Times New Roman"/>
          <w:sz w:val="22"/>
          <w:szCs w:val="22"/>
        </w:rPr>
        <w:t>9</w:t>
      </w:r>
      <w:r w:rsidR="5D96E6DF" w:rsidRPr="00627B95">
        <w:rPr>
          <w:rFonts w:ascii="Times New Roman" w:hAnsi="Times New Roman"/>
          <w:sz w:val="22"/>
          <w:szCs w:val="22"/>
        </w:rPr>
        <w:t>.</w:t>
      </w:r>
      <w:r w:rsidRPr="00627B95">
        <w:rPr>
          <w:rFonts w:ascii="Times New Roman" w:hAnsi="Times New Roman"/>
          <w:sz w:val="22"/>
          <w:szCs w:val="22"/>
        </w:rPr>
        <w:t>8.7. punktā minēto gadījumu;</w:t>
      </w:r>
    </w:p>
    <w:p w14:paraId="0A98E59B"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627B95">
        <w:rPr>
          <w:rFonts w:ascii="Times New Roman" w:hAnsi="Times New Roman"/>
          <w:sz w:val="22"/>
          <w:szCs w:val="22"/>
        </w:rPr>
        <w:t>lietotāja parole ievadīšanas brīdī lietotājam netiek pilnībā attēlota;</w:t>
      </w:r>
    </w:p>
    <w:p w14:paraId="75CDC67D" w14:textId="29D279D7" w:rsidR="003E13BC" w:rsidRP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lietotāja parole, kas nosūtīta publiskā datu pārraides tīklā nešifrētā veidā, ir lietojama</w:t>
      </w:r>
      <w:r w:rsidR="003E13BC" w:rsidRPr="003B3D8C">
        <w:rPr>
          <w:rFonts w:ascii="Times New Roman" w:hAnsi="Times New Roman"/>
          <w:sz w:val="22"/>
          <w:szCs w:val="22"/>
        </w:rPr>
        <w:t xml:space="preserve"> </w:t>
      </w:r>
      <w:r w:rsidRPr="003B3D8C">
        <w:rPr>
          <w:rFonts w:ascii="Times New Roman" w:hAnsi="Times New Roman"/>
          <w:sz w:val="22"/>
          <w:szCs w:val="22"/>
        </w:rPr>
        <w:t>vienu reizi un derīga ne ilgāk kā 72 stundas pēc tās nosūtīšanas;</w:t>
      </w:r>
    </w:p>
    <w:p w14:paraId="306C1B4B" w14:textId="77777777" w:rsidR="003E13BC" w:rsidRDefault="7BD9FE4B" w:rsidP="003E13BC">
      <w:pPr>
        <w:pStyle w:val="ListParagraph"/>
        <w:numPr>
          <w:ilvl w:val="2"/>
          <w:numId w:val="37"/>
        </w:numPr>
        <w:ind w:left="1276" w:hanging="567"/>
        <w:jc w:val="both"/>
        <w:rPr>
          <w:rFonts w:ascii="Times New Roman" w:hAnsi="Times New Roman"/>
          <w:sz w:val="22"/>
          <w:szCs w:val="22"/>
        </w:rPr>
      </w:pPr>
      <w:r w:rsidRPr="003E13BC">
        <w:rPr>
          <w:rFonts w:ascii="Times New Roman" w:hAnsi="Times New Roman"/>
          <w:sz w:val="22"/>
          <w:szCs w:val="22"/>
        </w:rPr>
        <w:t>nav pieļaujama funkcionalitāte, kas atļauj lietotājam saglabāt savu paroli tā, lai tā turpmākajās pieslēgšanas reizēs nav jāievada;</w:t>
      </w:r>
    </w:p>
    <w:p w14:paraId="0A52DEBD"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E13BC">
        <w:rPr>
          <w:rFonts w:ascii="Times New Roman" w:hAnsi="Times New Roman"/>
          <w:sz w:val="22"/>
          <w:szCs w:val="22"/>
        </w:rPr>
        <w:t>iekārtām, tai skaitā infrastruktūras iekārtām, kas nodrošina funkcionēšanu, netiek izmantotas noklusējuma (ražotāja vai izplatītāja uzstādītās) paroles;</w:t>
      </w:r>
    </w:p>
    <w:p w14:paraId="1F05E65E"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tiek nodrošināta auditācijas pierakstu veidošana un uzglabāšana par katru piekļuvi informācijas sistēmai, ierakstu, ieraksta labojumu vai dzēšanu ne ilgāk par vienu gadu pēc ieraksta izdarīšanas, ja vien normatīvie akti neparedz garāku glabāšanas termiņu, uzglabājot auditācijas pierakstus vai to kopijas atsevišķi no personas datiem un fiksējot datumu, laiku un personu, kura veikusi personas datu apstrādi;</w:t>
      </w:r>
    </w:p>
    <w:p w14:paraId="0F5EFD48"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jebkura piekļuve personas datiem ir izsekojama līdz konkrētam lietotāja kontam vai interneta protokola (IP) adresei;</w:t>
      </w:r>
    </w:p>
    <w:p w14:paraId="40D9B1F6"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jābūt uzliktiem visiem pieejamiem programmatūras atjauninājumiem, iepriekš izvērtējot to nepieciešamību;</w:t>
      </w:r>
    </w:p>
    <w:p w14:paraId="0EED0326"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visās valdījumā esošajās galalietotāju iekārtās, kas ikdienā tiek izmantotas, lai pieslēgtos personas datiem, jābūt iekļautai pretvīrusu funkcionalitātei;</w:t>
      </w:r>
    </w:p>
    <w:p w14:paraId="1B9A9BEF"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funkcionalitāte ir izpildāma ar minimāli iespējamām tiesībām;</w:t>
      </w:r>
    </w:p>
    <w:p w14:paraId="3B19F7F3"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katram lietotājam parole ir obligāti jāmaina ne vēlāk kā pēc 90 dienām, taču paroli aizliegts pašrocīgi mainīt biežāk nekā divas reizes 24 stundu laikā;</w:t>
      </w:r>
    </w:p>
    <w:p w14:paraId="0AB5D084"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lietotāja parole jāizvēlas tā, lai tā nesakristu ne ar vienu no piecām iepriekšējām lietotāja parolēm;</w:t>
      </w:r>
    </w:p>
    <w:p w14:paraId="140006F1"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piecas secīgas reizes nepareizi ievadot lietotāja konta paroli, šis konts (izņemot administratora kontu) nekavējoties tiek bloķēts;</w:t>
      </w:r>
    </w:p>
    <w:p w14:paraId="1F0B7635"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ar administratora kontu piekļūt personas datiem, izmantojot iekārtas, kas atrodas ārpus RP SIA “Rīgas satiksme” telpām, kā arī iekārtas, kas neatrodas RP SIA “Rīgas satiksme” valdījumā, iespējams, tikai izmantojot daudzfaktoru autentifikāciju;</w:t>
      </w:r>
    </w:p>
    <w:p w14:paraId="04782A59"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fiziski piekļūt iekārtām atļauts vienīgi pilnvarotām personām;</w:t>
      </w:r>
    </w:p>
    <w:p w14:paraId="07688A86"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auditācijas pieraksti tiek veidoti, nodrošinot, ka tajos norādītais laiks sakrīt ar faktiskā notikuma koordinēto pasaules laiku (UTC) ar vienas sekundes precizitāti;</w:t>
      </w:r>
    </w:p>
    <w:p w14:paraId="30A18C53"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tiek nodrošināta auditācijas pierakstu satura plānveida uzraudzība un analīze, lai konstatētu drošības incidentus;</w:t>
      </w:r>
    </w:p>
    <w:p w14:paraId="60AE05AF"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lietotājiem redzamie kļūdu paziņojumi satur tikai minimāli nepieciešamo informāciju, lai lietotājs pašrocīgi vai ar atbalsta personāla palīdzību atrisinātu kļūdu;</w:t>
      </w:r>
    </w:p>
    <w:p w14:paraId="1AED7DA0"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plūsma starp personas datiem un tās lietotājiem, kā arī starp personas datu apstrādes sistēmām tiek kontrolēta, piemēram, izmantojot ugunsmūri;</w:t>
      </w:r>
    </w:p>
    <w:p w14:paraId="63240A1D"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datortīkla pakalpojumi (</w:t>
      </w:r>
      <w:proofErr w:type="spellStart"/>
      <w:r w:rsidRPr="003B3D8C">
        <w:rPr>
          <w:rFonts w:ascii="Times New Roman" w:hAnsi="Times New Roman"/>
          <w:sz w:val="22"/>
          <w:szCs w:val="22"/>
        </w:rPr>
        <w:t>network</w:t>
      </w:r>
      <w:proofErr w:type="spellEnd"/>
      <w:r w:rsidRPr="003B3D8C">
        <w:rPr>
          <w:rFonts w:ascii="Times New Roman" w:hAnsi="Times New Roman"/>
          <w:sz w:val="22"/>
          <w:szCs w:val="22"/>
        </w:rPr>
        <w:t xml:space="preserve"> </w:t>
      </w:r>
      <w:proofErr w:type="spellStart"/>
      <w:r w:rsidRPr="003B3D8C">
        <w:rPr>
          <w:rFonts w:ascii="Times New Roman" w:hAnsi="Times New Roman"/>
          <w:sz w:val="22"/>
          <w:szCs w:val="22"/>
        </w:rPr>
        <w:t>services</w:t>
      </w:r>
      <w:proofErr w:type="spellEnd"/>
      <w:r w:rsidRPr="003B3D8C">
        <w:rPr>
          <w:rFonts w:ascii="Times New Roman" w:hAnsi="Times New Roman"/>
          <w:sz w:val="22"/>
          <w:szCs w:val="22"/>
        </w:rPr>
        <w:t>), kas netiek izmantoti personas datu apstrādes sistēmas darbības nodrošināšanai, ir atslēgti;</w:t>
      </w:r>
    </w:p>
    <w:p w14:paraId="0488CDC0" w14:textId="77777777" w:rsid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veicot izstrādi un testēšanu, nav pieļaujams radīt apdraudējumu glabāto personas datu integritātei;</w:t>
      </w:r>
    </w:p>
    <w:p w14:paraId="0E98BD4A" w14:textId="22B5EBE9" w:rsidR="00714077" w:rsidRPr="003B3D8C" w:rsidRDefault="7BD9FE4B" w:rsidP="003B3D8C">
      <w:pPr>
        <w:pStyle w:val="ListParagraph"/>
        <w:numPr>
          <w:ilvl w:val="2"/>
          <w:numId w:val="37"/>
        </w:numPr>
        <w:ind w:left="1276" w:hanging="567"/>
        <w:jc w:val="both"/>
        <w:rPr>
          <w:rFonts w:ascii="Times New Roman" w:hAnsi="Times New Roman"/>
          <w:sz w:val="22"/>
          <w:szCs w:val="22"/>
        </w:rPr>
      </w:pPr>
      <w:r w:rsidRPr="003B3D8C">
        <w:rPr>
          <w:rFonts w:ascii="Times New Roman" w:hAnsi="Times New Roman"/>
          <w:sz w:val="22"/>
          <w:szCs w:val="22"/>
        </w:rPr>
        <w:t>personas datu izvietošana ārpakalpojuma sniedzēja nodrošinātos resursos atļauta tikai tad, ja pakalpojuma sniedzējs ir juridiska persona, kas reģistrēta Eiropas Savienības vai Eiropas Ekonomikas zonas dalībvalstī, un personas dati atrodas vienīgi Eiropas Savienības vai Eiropas Ekonomikas zonas valstu teritorijā.</w:t>
      </w:r>
    </w:p>
    <w:p w14:paraId="221177EF" w14:textId="77777777" w:rsidR="003B3D8C" w:rsidRDefault="7BD9FE4B" w:rsidP="003B3D8C">
      <w:pPr>
        <w:pStyle w:val="ListParagraph"/>
        <w:numPr>
          <w:ilvl w:val="1"/>
          <w:numId w:val="37"/>
        </w:numPr>
        <w:ind w:left="709" w:hanging="425"/>
        <w:jc w:val="both"/>
        <w:rPr>
          <w:rFonts w:ascii="Times New Roman" w:hAnsi="Times New Roman"/>
          <w:sz w:val="22"/>
          <w:szCs w:val="22"/>
        </w:rPr>
      </w:pPr>
      <w:r w:rsidRPr="00087A82">
        <w:rPr>
          <w:rFonts w:ascii="Times New Roman" w:hAnsi="Times New Roman"/>
          <w:sz w:val="22"/>
          <w:szCs w:val="22"/>
        </w:rPr>
        <w:t>RP SIA “Rīgas satiksme” veido personas datu rezerves kopijas, nodrošinot pakalpojumu nepārtrauktību.</w:t>
      </w:r>
    </w:p>
    <w:p w14:paraId="1AB8DE9D" w14:textId="3C557ACC" w:rsidR="003B3D8C" w:rsidRDefault="7BD9FE4B" w:rsidP="003B3D8C">
      <w:pPr>
        <w:pStyle w:val="ListParagraph"/>
        <w:numPr>
          <w:ilvl w:val="1"/>
          <w:numId w:val="37"/>
        </w:numPr>
        <w:tabs>
          <w:tab w:val="left" w:pos="851"/>
        </w:tabs>
        <w:ind w:left="709" w:hanging="425"/>
        <w:jc w:val="both"/>
        <w:rPr>
          <w:rFonts w:ascii="Times New Roman" w:hAnsi="Times New Roman"/>
          <w:sz w:val="22"/>
          <w:szCs w:val="22"/>
        </w:rPr>
      </w:pPr>
      <w:r w:rsidRPr="003B3D8C">
        <w:rPr>
          <w:rFonts w:ascii="Times New Roman" w:hAnsi="Times New Roman"/>
          <w:sz w:val="22"/>
          <w:szCs w:val="22"/>
        </w:rPr>
        <w:t>RP SIA “Rīgas satiksme” izstrādā informācijas resursu atjaunošanas plānu.</w:t>
      </w:r>
    </w:p>
    <w:p w14:paraId="6602BE27" w14:textId="57636224" w:rsidR="00714077" w:rsidRPr="003B3D8C" w:rsidRDefault="7BD9FE4B" w:rsidP="003B3D8C">
      <w:pPr>
        <w:pStyle w:val="ListParagraph"/>
        <w:numPr>
          <w:ilvl w:val="1"/>
          <w:numId w:val="37"/>
        </w:numPr>
        <w:tabs>
          <w:tab w:val="left" w:pos="851"/>
        </w:tabs>
        <w:ind w:left="709" w:hanging="425"/>
        <w:jc w:val="both"/>
        <w:rPr>
          <w:rFonts w:ascii="Times New Roman" w:hAnsi="Times New Roman"/>
          <w:sz w:val="22"/>
          <w:szCs w:val="22"/>
        </w:rPr>
      </w:pPr>
      <w:r w:rsidRPr="003B3D8C">
        <w:rPr>
          <w:rFonts w:ascii="Times New Roman" w:hAnsi="Times New Roman"/>
          <w:sz w:val="22"/>
          <w:szCs w:val="22"/>
        </w:rPr>
        <w:t>RP SIA “Rīgas satiksme”, novērtējot atbilstīgo drošības līmeni, ņem vērā jo īpaši riskus, ko rada apstrāde, jo īpaši nejauša vai nelikumīga nosūtīto, uzglabāto vai citādi apstrādāto personas datu iznīcināšana, nozaudēšana, pārveidošana, neatļauta izpaušana vai piekļuve tiem.</w:t>
      </w:r>
    </w:p>
    <w:p w14:paraId="48675424" w14:textId="77777777" w:rsidR="003B3D8C" w:rsidRDefault="003B3D8C" w:rsidP="003B3D8C">
      <w:pPr>
        <w:pStyle w:val="ListParagraph"/>
        <w:ind w:left="540"/>
        <w:jc w:val="both"/>
        <w:rPr>
          <w:rFonts w:ascii="Times New Roman" w:hAnsi="Times New Roman"/>
          <w:b/>
          <w:bCs/>
          <w:sz w:val="22"/>
          <w:szCs w:val="22"/>
        </w:rPr>
      </w:pPr>
    </w:p>
    <w:p w14:paraId="72805B20" w14:textId="7FFA8258" w:rsidR="00714FF8" w:rsidRPr="003D7CC3" w:rsidRDefault="00714FF8" w:rsidP="003B3D8C">
      <w:pPr>
        <w:pStyle w:val="ListParagraph"/>
        <w:numPr>
          <w:ilvl w:val="0"/>
          <w:numId w:val="37"/>
        </w:numPr>
        <w:ind w:left="426" w:hanging="426"/>
        <w:jc w:val="both"/>
        <w:rPr>
          <w:rFonts w:ascii="Times New Roman" w:hAnsi="Times New Roman"/>
          <w:b/>
          <w:bCs/>
          <w:sz w:val="22"/>
          <w:szCs w:val="22"/>
        </w:rPr>
      </w:pPr>
      <w:r w:rsidRPr="003D7CC3">
        <w:rPr>
          <w:rFonts w:ascii="Times New Roman" w:hAnsi="Times New Roman"/>
          <w:b/>
          <w:bCs/>
          <w:sz w:val="22"/>
          <w:szCs w:val="22"/>
        </w:rPr>
        <w:t xml:space="preserve">RSPS garantija un </w:t>
      </w:r>
      <w:r w:rsidR="00392EDB">
        <w:rPr>
          <w:rFonts w:ascii="Times New Roman" w:hAnsi="Times New Roman"/>
          <w:b/>
          <w:bCs/>
          <w:sz w:val="22"/>
          <w:szCs w:val="22"/>
        </w:rPr>
        <w:t>pieteikumu apstrādes vadlīnijas</w:t>
      </w:r>
      <w:r w:rsidRPr="003D7CC3">
        <w:rPr>
          <w:rFonts w:ascii="Times New Roman" w:hAnsi="Times New Roman"/>
          <w:b/>
          <w:bCs/>
          <w:sz w:val="22"/>
          <w:szCs w:val="22"/>
        </w:rPr>
        <w:t>:</w:t>
      </w:r>
    </w:p>
    <w:p w14:paraId="4134BF2E" w14:textId="15E484F8" w:rsidR="00714FF8" w:rsidRPr="005B76A8" w:rsidRDefault="00AE538F" w:rsidP="003B3D8C">
      <w:pPr>
        <w:pStyle w:val="ListParagraph"/>
        <w:ind w:left="426"/>
        <w:jc w:val="both"/>
        <w:rPr>
          <w:rFonts w:ascii="Times New Roman" w:eastAsiaTheme="minorEastAsia" w:hAnsi="Times New Roman"/>
          <w:sz w:val="22"/>
          <w:szCs w:val="22"/>
        </w:rPr>
      </w:pPr>
      <w:r w:rsidRPr="005B76A8">
        <w:rPr>
          <w:rFonts w:ascii="Times New Roman" w:eastAsiaTheme="minorEastAsia" w:hAnsi="Times New Roman"/>
          <w:sz w:val="22"/>
          <w:szCs w:val="22"/>
        </w:rPr>
        <w:t>10</w:t>
      </w:r>
      <w:r w:rsidR="00714FF8" w:rsidRPr="005B76A8">
        <w:rPr>
          <w:rFonts w:ascii="Times New Roman" w:eastAsiaTheme="minorEastAsia" w:hAnsi="Times New Roman"/>
          <w:sz w:val="22"/>
          <w:szCs w:val="22"/>
        </w:rPr>
        <w:t>.1. Garantija</w:t>
      </w:r>
      <w:r w:rsidR="003B3D8C">
        <w:rPr>
          <w:rFonts w:ascii="Times New Roman" w:eastAsiaTheme="minorEastAsia" w:hAnsi="Times New Roman"/>
          <w:sz w:val="22"/>
          <w:szCs w:val="22"/>
        </w:rPr>
        <w:t>:</w:t>
      </w:r>
    </w:p>
    <w:p w14:paraId="4D4AC4B3" w14:textId="77777777" w:rsidR="003B3D8C" w:rsidRDefault="00714FF8" w:rsidP="003B3D8C">
      <w:pPr>
        <w:pStyle w:val="ListParagraph"/>
        <w:numPr>
          <w:ilvl w:val="2"/>
          <w:numId w:val="38"/>
        </w:numPr>
        <w:ind w:left="1701" w:hanging="708"/>
        <w:jc w:val="both"/>
        <w:rPr>
          <w:rFonts w:ascii="Times New Roman" w:eastAsiaTheme="minorEastAsia" w:hAnsi="Times New Roman"/>
          <w:sz w:val="22"/>
          <w:szCs w:val="22"/>
          <w:lang w:eastAsia="lv-LV"/>
        </w:rPr>
      </w:pPr>
      <w:r w:rsidRPr="00AE7127">
        <w:rPr>
          <w:rFonts w:ascii="Times New Roman" w:eastAsiaTheme="minorEastAsia" w:hAnsi="Times New Roman"/>
          <w:sz w:val="22"/>
          <w:szCs w:val="22"/>
          <w:lang w:eastAsia="lv-LV"/>
        </w:rPr>
        <w:t xml:space="preserve">Piegādātājs uztur garantiju 2 (divus) gadus no  nodošanas - pieņemšanas akta parakstīšanas brīža. Garantiju Piegādātājs realizē termiņos saskaņā ar tehniskajā specifikācijā noteikto, pilnībā novēršot </w:t>
      </w:r>
      <w:r w:rsidR="00E62CA8">
        <w:rPr>
          <w:rFonts w:ascii="Times New Roman" w:eastAsiaTheme="minorEastAsia" w:hAnsi="Times New Roman"/>
          <w:sz w:val="22"/>
          <w:szCs w:val="22"/>
          <w:lang w:eastAsia="lv-LV"/>
        </w:rPr>
        <w:t>g</w:t>
      </w:r>
      <w:r w:rsidRPr="00AE7127">
        <w:rPr>
          <w:rFonts w:ascii="Times New Roman" w:eastAsiaTheme="minorEastAsia" w:hAnsi="Times New Roman"/>
          <w:sz w:val="22"/>
          <w:szCs w:val="22"/>
          <w:lang w:eastAsia="lv-LV"/>
        </w:rPr>
        <w:t>arantijas pieteikumā fiksētās problēmas un/vai nepilnības, tai skaitā kļūdas par saviem līdzekļiem un saviem spēkiem</w:t>
      </w:r>
      <w:r w:rsidR="003B3D8C">
        <w:rPr>
          <w:rFonts w:ascii="Times New Roman" w:eastAsiaTheme="minorEastAsia" w:hAnsi="Times New Roman"/>
          <w:sz w:val="22"/>
          <w:szCs w:val="22"/>
          <w:lang w:eastAsia="lv-LV"/>
        </w:rPr>
        <w:t>;</w:t>
      </w:r>
    </w:p>
    <w:p w14:paraId="0295FF6B" w14:textId="34918291" w:rsidR="00714FF8" w:rsidRPr="003B3D8C" w:rsidRDefault="00714FF8" w:rsidP="003B3D8C">
      <w:pPr>
        <w:pStyle w:val="ListParagraph"/>
        <w:numPr>
          <w:ilvl w:val="2"/>
          <w:numId w:val="38"/>
        </w:numPr>
        <w:ind w:left="1701" w:hanging="708"/>
        <w:jc w:val="both"/>
        <w:rPr>
          <w:rFonts w:ascii="Times New Roman" w:eastAsiaTheme="minorEastAsia" w:hAnsi="Times New Roman"/>
          <w:sz w:val="22"/>
          <w:szCs w:val="22"/>
          <w:lang w:eastAsia="lv-LV"/>
        </w:rPr>
      </w:pPr>
      <w:r w:rsidRPr="003B3D8C">
        <w:rPr>
          <w:rFonts w:ascii="Times New Roman" w:eastAsiaTheme="minorEastAsia" w:hAnsi="Times New Roman"/>
          <w:sz w:val="22"/>
          <w:szCs w:val="22"/>
        </w:rPr>
        <w:t>Piegādātājs nodrošina garantiju, atbilstoši un ievērojot ITIL ITSM (</w:t>
      </w:r>
      <w:proofErr w:type="spellStart"/>
      <w:r w:rsidRPr="003B3D8C">
        <w:rPr>
          <w:rFonts w:ascii="Times New Roman" w:eastAsiaTheme="minorEastAsia" w:hAnsi="Times New Roman"/>
          <w:sz w:val="22"/>
          <w:szCs w:val="22"/>
        </w:rPr>
        <w:t>Support</w:t>
      </w:r>
      <w:proofErr w:type="spellEnd"/>
      <w:r w:rsidRPr="003B3D8C">
        <w:rPr>
          <w:rFonts w:ascii="Times New Roman" w:eastAsiaTheme="minorEastAsia" w:hAnsi="Times New Roman"/>
          <w:sz w:val="22"/>
          <w:szCs w:val="22"/>
        </w:rPr>
        <w:t xml:space="preserve"> </w:t>
      </w:r>
      <w:proofErr w:type="spellStart"/>
      <w:r w:rsidRPr="003B3D8C">
        <w:rPr>
          <w:rFonts w:ascii="Times New Roman" w:eastAsiaTheme="minorEastAsia" w:hAnsi="Times New Roman"/>
          <w:sz w:val="22"/>
          <w:szCs w:val="22"/>
        </w:rPr>
        <w:t>level</w:t>
      </w:r>
      <w:proofErr w:type="spellEnd"/>
      <w:r w:rsidRPr="003B3D8C">
        <w:rPr>
          <w:rFonts w:ascii="Times New Roman" w:eastAsiaTheme="minorEastAsia" w:hAnsi="Times New Roman"/>
          <w:sz w:val="22"/>
          <w:szCs w:val="22"/>
        </w:rPr>
        <w:t xml:space="preserve">) vadlīnijas ar specifiskām pieteikumu kategorijām un to prioritātēm. </w:t>
      </w:r>
      <w:r w:rsidRPr="003B3D8C">
        <w:rPr>
          <w:rFonts w:ascii="Times New Roman" w:eastAsiaTheme="minorEastAsia" w:hAnsi="Times New Roman"/>
          <w:sz w:val="22"/>
          <w:szCs w:val="22"/>
          <w:lang w:eastAsia="lv-LV"/>
        </w:rPr>
        <w:t>(Garantija ietver 2., 3. un 4. kategorijas pieteikumus – kļūdas un neprecizitātes).</w:t>
      </w:r>
    </w:p>
    <w:p w14:paraId="150360A6" w14:textId="0D93748A" w:rsidR="00714FF8" w:rsidRPr="005B76A8" w:rsidRDefault="00714FF8" w:rsidP="003B3D8C">
      <w:pPr>
        <w:numPr>
          <w:ilvl w:val="1"/>
          <w:numId w:val="38"/>
        </w:numPr>
        <w:spacing w:after="120"/>
        <w:ind w:left="993" w:hanging="567"/>
        <w:contextualSpacing/>
        <w:jc w:val="both"/>
        <w:rPr>
          <w:rFonts w:ascii="Times New Roman" w:hAnsi="Times New Roman"/>
          <w:sz w:val="22"/>
          <w:szCs w:val="22"/>
          <w:lang w:eastAsia="lv-LV"/>
        </w:rPr>
      </w:pPr>
      <w:r w:rsidRPr="005B76A8">
        <w:rPr>
          <w:rFonts w:ascii="Times New Roman" w:eastAsiaTheme="minorEastAsia" w:hAnsi="Times New Roman"/>
          <w:sz w:val="22"/>
          <w:szCs w:val="22"/>
          <w:lang w:eastAsia="lv-LV"/>
        </w:rPr>
        <w:t>Pieteikumu apstrādes vadlīnijas</w:t>
      </w:r>
      <w:r w:rsidR="003B3D8C">
        <w:rPr>
          <w:rFonts w:ascii="Times New Roman" w:eastAsiaTheme="minorEastAsia" w:hAnsi="Times New Roman"/>
          <w:sz w:val="22"/>
          <w:szCs w:val="22"/>
          <w:lang w:eastAsia="lv-LV"/>
        </w:rPr>
        <w:t>:</w:t>
      </w:r>
    </w:p>
    <w:p w14:paraId="3D9F6D90" w14:textId="38153CD5" w:rsidR="00714FF8" w:rsidRPr="00E323E4" w:rsidRDefault="00714FF8" w:rsidP="003B3D8C">
      <w:pPr>
        <w:numPr>
          <w:ilvl w:val="2"/>
          <w:numId w:val="38"/>
        </w:numPr>
        <w:ind w:left="1701" w:hanging="708"/>
        <w:contextualSpacing/>
        <w:jc w:val="both"/>
        <w:rPr>
          <w:rFonts w:ascii="Times New Roman" w:eastAsiaTheme="minorEastAsia" w:hAnsi="Times New Roman"/>
          <w:b/>
          <w:bCs/>
          <w:sz w:val="22"/>
          <w:szCs w:val="22"/>
          <w:lang w:eastAsia="lv-LV"/>
        </w:rPr>
      </w:pPr>
      <w:r w:rsidRPr="00E323E4">
        <w:rPr>
          <w:rFonts w:ascii="Times New Roman" w:eastAsiaTheme="minorEastAsia" w:hAnsi="Times New Roman"/>
          <w:sz w:val="22"/>
          <w:szCs w:val="22"/>
          <w:lang w:eastAsia="lv-LV"/>
        </w:rPr>
        <w:t>P</w:t>
      </w:r>
      <w:r w:rsidRPr="62C73420">
        <w:rPr>
          <w:rFonts w:ascii="Times New Roman" w:eastAsiaTheme="minorEastAsia" w:hAnsi="Times New Roman"/>
          <w:sz w:val="22"/>
          <w:szCs w:val="22"/>
          <w:lang w:eastAsia="lv-LV"/>
        </w:rPr>
        <w:t>iegādātājs</w:t>
      </w:r>
      <w:r w:rsidRPr="00E323E4">
        <w:rPr>
          <w:rFonts w:ascii="Times New Roman" w:eastAsiaTheme="minorEastAsia" w:hAnsi="Times New Roman"/>
          <w:sz w:val="22"/>
          <w:szCs w:val="22"/>
          <w:lang w:eastAsia="lv-LV"/>
        </w:rPr>
        <w:t xml:space="preserve"> </w:t>
      </w:r>
      <w:r w:rsidRPr="00E323E4">
        <w:rPr>
          <w:rFonts w:ascii="Times New Roman" w:hAnsi="Times New Roman"/>
          <w:sz w:val="22"/>
          <w:szCs w:val="22"/>
        </w:rPr>
        <w:t xml:space="preserve">nodrošina pieteikumu, problēmu un bojājumu centralizētu apstrādi attiecībā uz </w:t>
      </w:r>
      <w:r w:rsidR="006165F7">
        <w:rPr>
          <w:rFonts w:ascii="Times New Roman" w:hAnsi="Times New Roman"/>
          <w:sz w:val="22"/>
          <w:szCs w:val="22"/>
        </w:rPr>
        <w:t>l</w:t>
      </w:r>
      <w:r w:rsidRPr="00E323E4">
        <w:rPr>
          <w:rFonts w:ascii="Times New Roman" w:hAnsi="Times New Roman"/>
          <w:sz w:val="22"/>
          <w:szCs w:val="22"/>
        </w:rPr>
        <w:t>īguma darbības laikā izstrādātiem nodevumiem 24 stundas dienā 7 dienas nedēļā šādos kanālos:</w:t>
      </w:r>
    </w:p>
    <w:p w14:paraId="105E9043" w14:textId="77777777" w:rsidR="003B3D8C" w:rsidRPr="003B3D8C" w:rsidRDefault="00714FF8" w:rsidP="003B3D8C">
      <w:pPr>
        <w:pStyle w:val="ListParagraph"/>
        <w:numPr>
          <w:ilvl w:val="3"/>
          <w:numId w:val="38"/>
        </w:numPr>
        <w:ind w:left="2552" w:hanging="851"/>
        <w:jc w:val="both"/>
        <w:rPr>
          <w:rFonts w:ascii="Times New Roman" w:eastAsiaTheme="minorEastAsia" w:hAnsi="Times New Roman"/>
          <w:b/>
          <w:bCs/>
          <w:sz w:val="22"/>
          <w:szCs w:val="22"/>
          <w:lang w:eastAsia="lv-LV"/>
        </w:rPr>
      </w:pPr>
      <w:r w:rsidRPr="005B76A8">
        <w:rPr>
          <w:rFonts w:ascii="Times New Roman" w:hAnsi="Times New Roman"/>
          <w:sz w:val="22"/>
          <w:szCs w:val="22"/>
        </w:rPr>
        <w:t xml:space="preserve">zvaniem uz norādītu kontakttālruni (2. kategorijas gadījumos); </w:t>
      </w:r>
    </w:p>
    <w:p w14:paraId="79E4C7FA" w14:textId="37ED286A" w:rsidR="00714FF8" w:rsidRPr="006F2EC7" w:rsidRDefault="00714FF8" w:rsidP="003B3D8C">
      <w:pPr>
        <w:pStyle w:val="ListParagraph"/>
        <w:numPr>
          <w:ilvl w:val="3"/>
          <w:numId w:val="38"/>
        </w:numPr>
        <w:ind w:left="2552" w:hanging="851"/>
        <w:jc w:val="both"/>
        <w:rPr>
          <w:rFonts w:ascii="Times New Roman" w:eastAsiaTheme="minorEastAsia" w:hAnsi="Times New Roman"/>
          <w:b/>
          <w:bCs/>
          <w:sz w:val="22"/>
          <w:szCs w:val="22"/>
          <w:lang w:eastAsia="lv-LV"/>
        </w:rPr>
      </w:pPr>
      <w:r w:rsidRPr="003B3D8C">
        <w:rPr>
          <w:rFonts w:ascii="Times New Roman" w:hAnsi="Times New Roman"/>
          <w:sz w:val="22"/>
          <w:szCs w:val="22"/>
        </w:rPr>
        <w:t>elektronisku vēstuļu sūtījumiem uz norādītu e-pasta adresi</w:t>
      </w:r>
      <w:r w:rsidR="00046007" w:rsidRPr="003B3D8C">
        <w:rPr>
          <w:rFonts w:ascii="Times New Roman" w:hAnsi="Times New Roman"/>
          <w:sz w:val="22"/>
          <w:szCs w:val="22"/>
        </w:rPr>
        <w:t>.</w:t>
      </w:r>
    </w:p>
    <w:p w14:paraId="44F75B07" w14:textId="77777777" w:rsidR="003B3D8C" w:rsidRDefault="00714FF8" w:rsidP="003B3D8C">
      <w:pPr>
        <w:numPr>
          <w:ilvl w:val="2"/>
          <w:numId w:val="38"/>
        </w:numPr>
        <w:spacing w:after="120"/>
        <w:ind w:left="1701" w:hanging="708"/>
        <w:contextualSpacing/>
        <w:jc w:val="both"/>
        <w:rPr>
          <w:rFonts w:ascii="Times New Roman" w:eastAsiaTheme="minorEastAsia" w:hAnsi="Times New Roman"/>
          <w:b/>
          <w:bCs/>
          <w:sz w:val="22"/>
          <w:szCs w:val="22"/>
          <w:lang w:eastAsia="lv-LV"/>
        </w:rPr>
      </w:pPr>
      <w:r w:rsidRPr="00E323E4">
        <w:rPr>
          <w:rFonts w:ascii="Times New Roman" w:hAnsi="Times New Roman"/>
          <w:sz w:val="22"/>
          <w:szCs w:val="22"/>
        </w:rPr>
        <w:t>Pieteikuma saņemšanas brīdī reģistrē P</w:t>
      </w:r>
      <w:r w:rsidRPr="62C73420">
        <w:rPr>
          <w:rFonts w:ascii="Times New Roman" w:hAnsi="Times New Roman"/>
          <w:sz w:val="22"/>
          <w:szCs w:val="22"/>
        </w:rPr>
        <w:t>iegādātājs</w:t>
      </w:r>
      <w:r w:rsidRPr="00E323E4">
        <w:rPr>
          <w:rFonts w:ascii="Times New Roman" w:hAnsi="Times New Roman"/>
          <w:sz w:val="22"/>
          <w:szCs w:val="22"/>
        </w:rPr>
        <w:t xml:space="preserve"> Pieteikumu sistēmā tā pieteikšanas laiku un sniedz reģistrācijas apstiprinājumu, nosūtot atbildes e-pasta paziņojumu.</w:t>
      </w:r>
    </w:p>
    <w:p w14:paraId="12DFF8B0" w14:textId="77777777" w:rsidR="003B3D8C" w:rsidRDefault="00714FF8" w:rsidP="003B3D8C">
      <w:pPr>
        <w:numPr>
          <w:ilvl w:val="2"/>
          <w:numId w:val="38"/>
        </w:numPr>
        <w:spacing w:after="120"/>
        <w:ind w:left="1701" w:hanging="708"/>
        <w:contextualSpacing/>
        <w:jc w:val="both"/>
        <w:rPr>
          <w:rFonts w:ascii="Times New Roman" w:eastAsiaTheme="minorEastAsia" w:hAnsi="Times New Roman"/>
          <w:b/>
          <w:bCs/>
          <w:sz w:val="22"/>
          <w:szCs w:val="22"/>
          <w:lang w:eastAsia="lv-LV"/>
        </w:rPr>
      </w:pPr>
      <w:r w:rsidRPr="003B3D8C">
        <w:rPr>
          <w:rFonts w:ascii="Times New Roman" w:hAnsi="Times New Roman"/>
          <w:sz w:val="22"/>
          <w:szCs w:val="22"/>
          <w:lang w:eastAsia="lv-LV"/>
        </w:rPr>
        <w:t>Piegādātājs nodrošina</w:t>
      </w:r>
      <w:r w:rsidRPr="003B3D8C">
        <w:rPr>
          <w:rFonts w:ascii="Times New Roman" w:hAnsi="Times New Roman"/>
          <w:sz w:val="22"/>
          <w:szCs w:val="22"/>
        </w:rPr>
        <w:t xml:space="preserve"> Pasūtītājam piekļuvi Piegādātāja Pieteikumu sistēmā reģistrētajiem Pasūtītāja pieteikumiem.</w:t>
      </w:r>
    </w:p>
    <w:p w14:paraId="03CC33CD" w14:textId="4D74BF69" w:rsidR="00714FF8" w:rsidRPr="003B3D8C" w:rsidRDefault="00714FF8" w:rsidP="003B3D8C">
      <w:pPr>
        <w:numPr>
          <w:ilvl w:val="2"/>
          <w:numId w:val="38"/>
        </w:numPr>
        <w:spacing w:after="120"/>
        <w:ind w:left="1701" w:hanging="708"/>
        <w:contextualSpacing/>
        <w:jc w:val="both"/>
        <w:rPr>
          <w:rFonts w:ascii="Times New Roman" w:eastAsiaTheme="minorEastAsia" w:hAnsi="Times New Roman"/>
          <w:b/>
          <w:bCs/>
          <w:sz w:val="22"/>
          <w:szCs w:val="22"/>
          <w:lang w:eastAsia="lv-LV"/>
        </w:rPr>
      </w:pPr>
      <w:r w:rsidRPr="003B3D8C">
        <w:rPr>
          <w:rFonts w:ascii="Times New Roman" w:hAnsi="Times New Roman"/>
          <w:sz w:val="22"/>
          <w:szCs w:val="22"/>
        </w:rPr>
        <w:t>Pieteikumu apstrādi nodrošina šādā darba režīmā:</w:t>
      </w:r>
    </w:p>
    <w:p w14:paraId="1BEB7EA4" w14:textId="77777777" w:rsidR="003B3D8C" w:rsidRDefault="00714FF8" w:rsidP="003B3D8C">
      <w:pPr>
        <w:numPr>
          <w:ilvl w:val="3"/>
          <w:numId w:val="38"/>
        </w:numPr>
        <w:spacing w:after="120"/>
        <w:ind w:left="2552" w:hanging="851"/>
        <w:contextualSpacing/>
        <w:jc w:val="both"/>
        <w:rPr>
          <w:rFonts w:ascii="Times New Roman" w:eastAsiaTheme="minorEastAsia" w:hAnsi="Times New Roman"/>
          <w:b/>
          <w:bCs/>
          <w:sz w:val="22"/>
          <w:szCs w:val="22"/>
          <w:lang w:eastAsia="lv-LV"/>
        </w:rPr>
      </w:pPr>
      <w:r w:rsidRPr="00E323E4">
        <w:rPr>
          <w:rFonts w:ascii="Times New Roman" w:hAnsi="Times New Roman"/>
          <w:sz w:val="22"/>
          <w:szCs w:val="22"/>
        </w:rPr>
        <w:t>visu kategoriju pieteikumiem, izņemot 2. kategorijas gadījumos, katru darba dienu laikā no plkst.07:00 līdz 16:30;</w:t>
      </w:r>
    </w:p>
    <w:p w14:paraId="35F6A466" w14:textId="3035D2FA" w:rsidR="00714FF8" w:rsidRPr="003B3D8C" w:rsidRDefault="00714FF8" w:rsidP="003B3D8C">
      <w:pPr>
        <w:numPr>
          <w:ilvl w:val="3"/>
          <w:numId w:val="38"/>
        </w:numPr>
        <w:spacing w:after="120"/>
        <w:ind w:left="2552" w:hanging="851"/>
        <w:contextualSpacing/>
        <w:jc w:val="both"/>
        <w:rPr>
          <w:rFonts w:ascii="Times New Roman" w:eastAsiaTheme="minorEastAsia" w:hAnsi="Times New Roman"/>
          <w:b/>
          <w:bCs/>
          <w:sz w:val="22"/>
          <w:szCs w:val="22"/>
          <w:lang w:eastAsia="lv-LV"/>
        </w:rPr>
      </w:pPr>
      <w:r w:rsidRPr="003B3D8C">
        <w:rPr>
          <w:rFonts w:ascii="Times New Roman" w:hAnsi="Times New Roman"/>
          <w:sz w:val="22"/>
          <w:szCs w:val="22"/>
        </w:rPr>
        <w:t>lēmumu pieņemšanu par pieteikumu kategorijas maiņu no zemākas uz 2.kategoriju un tā izpildes uzsākšanu ārpus pamata darba veic tikai Pasūtītājs.</w:t>
      </w:r>
    </w:p>
    <w:p w14:paraId="520DAB5B" w14:textId="77777777" w:rsidR="00714FF8" w:rsidRPr="00E323E4" w:rsidRDefault="00714FF8" w:rsidP="003B3D8C">
      <w:pPr>
        <w:numPr>
          <w:ilvl w:val="2"/>
          <w:numId w:val="38"/>
        </w:numPr>
        <w:spacing w:after="120"/>
        <w:ind w:left="1701" w:hanging="708"/>
        <w:contextualSpacing/>
        <w:jc w:val="both"/>
        <w:rPr>
          <w:rFonts w:ascii="Times New Roman" w:eastAsiaTheme="minorEastAsia" w:hAnsi="Times New Roman"/>
          <w:b/>
          <w:bCs/>
          <w:sz w:val="22"/>
          <w:szCs w:val="22"/>
          <w:lang w:eastAsia="lv-LV"/>
        </w:rPr>
      </w:pPr>
      <w:r w:rsidRPr="62C73420">
        <w:rPr>
          <w:rFonts w:ascii="Times New Roman" w:hAnsi="Times New Roman"/>
          <w:sz w:val="22"/>
          <w:szCs w:val="22"/>
        </w:rPr>
        <w:t>Piegādātājs</w:t>
      </w:r>
      <w:r w:rsidRPr="00E323E4">
        <w:rPr>
          <w:rFonts w:ascii="Times New Roman" w:hAnsi="Times New Roman"/>
          <w:sz w:val="22"/>
          <w:szCs w:val="22"/>
        </w:rPr>
        <w:t xml:space="preserve"> nodrošina pieteikto problēmu novēršanu un/vai uzdevumu apstrādi </w:t>
      </w:r>
      <w:r w:rsidRPr="62C73420">
        <w:rPr>
          <w:rFonts w:ascii="Times New Roman" w:hAnsi="Times New Roman"/>
          <w:sz w:val="22"/>
          <w:szCs w:val="22"/>
          <w:lang w:eastAsia="lv-LV"/>
        </w:rPr>
        <w:t>Piegādātājs</w:t>
      </w:r>
      <w:r w:rsidRPr="00E323E4">
        <w:rPr>
          <w:rFonts w:ascii="Times New Roman" w:hAnsi="Times New Roman"/>
          <w:sz w:val="22"/>
          <w:szCs w:val="22"/>
          <w:lang w:eastAsia="lv-LV"/>
        </w:rPr>
        <w:t xml:space="preserve"> </w:t>
      </w:r>
      <w:r w:rsidRPr="00E323E4">
        <w:rPr>
          <w:rFonts w:ascii="Times New Roman" w:hAnsi="Times New Roman"/>
          <w:sz w:val="22"/>
          <w:szCs w:val="22"/>
        </w:rPr>
        <w:t xml:space="preserve">veic saskaņā ar </w:t>
      </w:r>
      <w:r w:rsidRPr="62C73420">
        <w:rPr>
          <w:rFonts w:ascii="Times New Roman" w:hAnsi="Times New Roman"/>
          <w:sz w:val="22"/>
          <w:szCs w:val="22"/>
        </w:rPr>
        <w:t>t</w:t>
      </w:r>
      <w:r w:rsidRPr="00E323E4">
        <w:rPr>
          <w:rFonts w:ascii="Times New Roman" w:hAnsi="Times New Roman"/>
          <w:sz w:val="22"/>
          <w:szCs w:val="22"/>
        </w:rPr>
        <w:t>ehnisk</w:t>
      </w:r>
      <w:r w:rsidRPr="62C73420">
        <w:rPr>
          <w:rFonts w:ascii="Times New Roman" w:hAnsi="Times New Roman"/>
          <w:sz w:val="22"/>
          <w:szCs w:val="22"/>
        </w:rPr>
        <w:t>a</w:t>
      </w:r>
      <w:r w:rsidRPr="00E323E4">
        <w:rPr>
          <w:rFonts w:ascii="Times New Roman" w:hAnsi="Times New Roman"/>
          <w:sz w:val="22"/>
          <w:szCs w:val="22"/>
        </w:rPr>
        <w:t>jā specifikācijā noteikto darba režīmu un ievērojot šādus minimālos reakcijas, pagaidu risinājuma un pilnas novēršanas laikus:</w:t>
      </w:r>
    </w:p>
    <w:p w14:paraId="534C03CA" w14:textId="77777777" w:rsidR="003B3D8C" w:rsidRDefault="00714FF8" w:rsidP="003B3D8C">
      <w:pPr>
        <w:numPr>
          <w:ilvl w:val="3"/>
          <w:numId w:val="38"/>
        </w:numPr>
        <w:spacing w:after="120"/>
        <w:ind w:left="2552" w:hanging="851"/>
        <w:contextualSpacing/>
        <w:jc w:val="both"/>
        <w:rPr>
          <w:rFonts w:ascii="Times New Roman" w:eastAsiaTheme="minorEastAsia" w:hAnsi="Times New Roman"/>
          <w:b/>
          <w:bCs/>
          <w:sz w:val="22"/>
          <w:szCs w:val="22"/>
          <w:lang w:eastAsia="lv-LV"/>
        </w:rPr>
      </w:pPr>
      <w:r w:rsidRPr="00E323E4">
        <w:rPr>
          <w:rFonts w:ascii="Times New Roman" w:hAnsi="Times New Roman"/>
          <w:sz w:val="22"/>
          <w:szCs w:val="22"/>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7A037541" w14:textId="77777777" w:rsidR="003B3D8C" w:rsidRDefault="00714FF8" w:rsidP="003B3D8C">
      <w:pPr>
        <w:numPr>
          <w:ilvl w:val="3"/>
          <w:numId w:val="38"/>
        </w:numPr>
        <w:spacing w:after="120"/>
        <w:ind w:left="2552" w:hanging="851"/>
        <w:contextualSpacing/>
        <w:jc w:val="both"/>
        <w:rPr>
          <w:rFonts w:ascii="Times New Roman" w:eastAsiaTheme="minorEastAsia" w:hAnsi="Times New Roman"/>
          <w:b/>
          <w:bCs/>
          <w:sz w:val="22"/>
          <w:szCs w:val="22"/>
          <w:lang w:eastAsia="lv-LV"/>
        </w:rPr>
      </w:pPr>
      <w:r w:rsidRPr="003B3D8C">
        <w:rPr>
          <w:rFonts w:ascii="Times New Roman" w:hAnsi="Times New Roman"/>
          <w:sz w:val="22"/>
          <w:szCs w:val="22"/>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2E599776" w14:textId="77777777" w:rsidR="003B3D8C" w:rsidRDefault="00714FF8" w:rsidP="003B3D8C">
      <w:pPr>
        <w:numPr>
          <w:ilvl w:val="3"/>
          <w:numId w:val="38"/>
        </w:numPr>
        <w:spacing w:after="120"/>
        <w:ind w:left="2552" w:hanging="851"/>
        <w:contextualSpacing/>
        <w:jc w:val="both"/>
        <w:rPr>
          <w:rFonts w:ascii="Times New Roman" w:eastAsiaTheme="minorEastAsia" w:hAnsi="Times New Roman"/>
          <w:b/>
          <w:bCs/>
          <w:sz w:val="22"/>
          <w:szCs w:val="22"/>
          <w:lang w:eastAsia="lv-LV"/>
        </w:rPr>
      </w:pPr>
      <w:r w:rsidRPr="003B3D8C">
        <w:rPr>
          <w:rFonts w:ascii="Times New Roman" w:hAnsi="Times New Roman"/>
          <w:sz w:val="22"/>
          <w:szCs w:val="22"/>
        </w:rPr>
        <w:t xml:space="preserve">reakcijas laiks </w:t>
      </w:r>
      <w:r w:rsidRPr="003B3D8C">
        <w:rPr>
          <w:rFonts w:ascii="Times New Roman" w:hAnsi="Times New Roman"/>
          <w:b/>
          <w:bCs/>
          <w:sz w:val="22"/>
          <w:szCs w:val="22"/>
        </w:rPr>
        <w:t>2. kategorijas</w:t>
      </w:r>
      <w:r w:rsidRPr="003B3D8C">
        <w:rPr>
          <w:rFonts w:ascii="Times New Roman" w:hAnsi="Times New Roman"/>
          <w:sz w:val="22"/>
          <w:szCs w:val="22"/>
        </w:rPr>
        <w:t xml:space="preserve"> pieteikumam ir ne ilgāk kā </w:t>
      </w:r>
      <w:r w:rsidRPr="003B3D8C">
        <w:rPr>
          <w:rFonts w:ascii="Times New Roman" w:hAnsi="Times New Roman"/>
          <w:sz w:val="22"/>
          <w:szCs w:val="22"/>
          <w:u w:val="single"/>
        </w:rPr>
        <w:t>4 stundas</w:t>
      </w:r>
      <w:r w:rsidRPr="003B3D8C">
        <w:rPr>
          <w:rFonts w:ascii="Times New Roman" w:hAnsi="Times New Roman"/>
          <w:sz w:val="22"/>
          <w:szCs w:val="22"/>
        </w:rPr>
        <w:t xml:space="preserve"> ar pagaidu risināšanas darba izpildi </w:t>
      </w:r>
      <w:r w:rsidRPr="003B3D8C">
        <w:rPr>
          <w:rFonts w:ascii="Times New Roman" w:hAnsi="Times New Roman"/>
          <w:sz w:val="22"/>
          <w:szCs w:val="22"/>
          <w:u w:val="single"/>
        </w:rPr>
        <w:t>8 stundu</w:t>
      </w:r>
      <w:r w:rsidRPr="003B3D8C">
        <w:rPr>
          <w:rFonts w:ascii="Times New Roman" w:hAnsi="Times New Roman"/>
          <w:sz w:val="22"/>
          <w:szCs w:val="22"/>
        </w:rPr>
        <w:t xml:space="preserve"> laikā un pastāvīga risinājuma piegādi ne ilgāk kā </w:t>
      </w:r>
      <w:r w:rsidRPr="003B3D8C">
        <w:rPr>
          <w:rFonts w:ascii="Times New Roman" w:hAnsi="Times New Roman"/>
          <w:sz w:val="22"/>
          <w:szCs w:val="22"/>
          <w:u w:val="single"/>
        </w:rPr>
        <w:t>24 stundu</w:t>
      </w:r>
      <w:r w:rsidRPr="003B3D8C">
        <w:rPr>
          <w:rFonts w:ascii="Times New Roman" w:hAnsi="Times New Roman"/>
          <w:sz w:val="22"/>
          <w:szCs w:val="22"/>
        </w:rPr>
        <w:t xml:space="preserve"> laikā;</w:t>
      </w:r>
    </w:p>
    <w:p w14:paraId="3AF1D1F0" w14:textId="77777777" w:rsidR="003B3D8C" w:rsidRDefault="00714FF8" w:rsidP="003B3D8C">
      <w:pPr>
        <w:numPr>
          <w:ilvl w:val="3"/>
          <w:numId w:val="38"/>
        </w:numPr>
        <w:spacing w:after="120"/>
        <w:ind w:left="2552" w:hanging="851"/>
        <w:contextualSpacing/>
        <w:jc w:val="both"/>
        <w:rPr>
          <w:rFonts w:ascii="Times New Roman" w:eastAsiaTheme="minorEastAsia" w:hAnsi="Times New Roman"/>
          <w:b/>
          <w:bCs/>
          <w:sz w:val="22"/>
          <w:szCs w:val="22"/>
          <w:lang w:eastAsia="lv-LV"/>
        </w:rPr>
      </w:pPr>
      <w:r w:rsidRPr="003B3D8C">
        <w:rPr>
          <w:rFonts w:ascii="Times New Roman" w:hAnsi="Times New Roman"/>
          <w:sz w:val="22"/>
          <w:szCs w:val="22"/>
        </w:rPr>
        <w:t xml:space="preserve">reakcijas laiks </w:t>
      </w:r>
      <w:r w:rsidRPr="003B3D8C">
        <w:rPr>
          <w:rFonts w:ascii="Times New Roman" w:hAnsi="Times New Roman"/>
          <w:b/>
          <w:bCs/>
          <w:sz w:val="22"/>
          <w:szCs w:val="22"/>
        </w:rPr>
        <w:t>3. kategorijas</w:t>
      </w:r>
      <w:r w:rsidRPr="003B3D8C">
        <w:rPr>
          <w:rFonts w:ascii="Times New Roman" w:hAnsi="Times New Roman"/>
          <w:sz w:val="22"/>
          <w:szCs w:val="22"/>
        </w:rPr>
        <w:t xml:space="preserve"> pieteikumam ir ne ilgāk kā </w:t>
      </w:r>
      <w:r w:rsidRPr="003B3D8C">
        <w:rPr>
          <w:rFonts w:ascii="Times New Roman" w:hAnsi="Times New Roman"/>
          <w:sz w:val="22"/>
          <w:szCs w:val="22"/>
          <w:u w:val="single"/>
        </w:rPr>
        <w:t>8 stundas</w:t>
      </w:r>
      <w:r w:rsidRPr="003B3D8C">
        <w:rPr>
          <w:rFonts w:ascii="Times New Roman" w:hAnsi="Times New Roman"/>
          <w:sz w:val="22"/>
          <w:szCs w:val="22"/>
        </w:rPr>
        <w:t xml:space="preserve"> ar pagaidu risināšanas darba izpildi </w:t>
      </w:r>
      <w:r w:rsidRPr="003B3D8C">
        <w:rPr>
          <w:rFonts w:ascii="Times New Roman" w:hAnsi="Times New Roman"/>
          <w:sz w:val="22"/>
          <w:szCs w:val="22"/>
          <w:u w:val="single"/>
        </w:rPr>
        <w:t>24 stundu</w:t>
      </w:r>
      <w:r w:rsidRPr="003B3D8C">
        <w:rPr>
          <w:rFonts w:ascii="Times New Roman" w:hAnsi="Times New Roman"/>
          <w:sz w:val="22"/>
          <w:szCs w:val="22"/>
        </w:rPr>
        <w:t xml:space="preserve"> laikā un pastāvīga risinājuma piegādi ne ilgāk kā </w:t>
      </w:r>
      <w:r w:rsidRPr="003B3D8C">
        <w:rPr>
          <w:rFonts w:ascii="Times New Roman" w:hAnsi="Times New Roman"/>
          <w:sz w:val="22"/>
          <w:szCs w:val="22"/>
          <w:u w:val="single"/>
        </w:rPr>
        <w:t>48 stundu</w:t>
      </w:r>
      <w:r w:rsidRPr="003B3D8C">
        <w:rPr>
          <w:rFonts w:ascii="Times New Roman" w:hAnsi="Times New Roman"/>
          <w:sz w:val="22"/>
          <w:szCs w:val="22"/>
        </w:rPr>
        <w:t xml:space="preserve"> laikā;</w:t>
      </w:r>
    </w:p>
    <w:p w14:paraId="3BC97D2E" w14:textId="7975E57C" w:rsidR="00714FF8" w:rsidRPr="003B3D8C" w:rsidRDefault="00714FF8" w:rsidP="00602D8A">
      <w:pPr>
        <w:numPr>
          <w:ilvl w:val="3"/>
          <w:numId w:val="38"/>
        </w:numPr>
        <w:spacing w:after="120"/>
        <w:ind w:left="2552" w:hanging="851"/>
        <w:contextualSpacing/>
        <w:rPr>
          <w:rFonts w:ascii="Times New Roman" w:eastAsiaTheme="minorEastAsia" w:hAnsi="Times New Roman"/>
          <w:b/>
          <w:bCs/>
          <w:sz w:val="22"/>
          <w:szCs w:val="22"/>
          <w:lang w:eastAsia="lv-LV"/>
        </w:rPr>
      </w:pPr>
      <w:r w:rsidRPr="003B3D8C">
        <w:rPr>
          <w:rFonts w:ascii="Times New Roman" w:hAnsi="Times New Roman"/>
          <w:sz w:val="22"/>
          <w:szCs w:val="22"/>
        </w:rPr>
        <w:t xml:space="preserve">reakcijas laiks </w:t>
      </w:r>
      <w:r w:rsidRPr="003B3D8C">
        <w:rPr>
          <w:rFonts w:ascii="Times New Roman" w:hAnsi="Times New Roman"/>
          <w:b/>
          <w:bCs/>
          <w:sz w:val="22"/>
          <w:szCs w:val="22"/>
        </w:rPr>
        <w:t>4. kategorijas</w:t>
      </w:r>
      <w:r w:rsidRPr="003B3D8C">
        <w:rPr>
          <w:rFonts w:ascii="Times New Roman" w:hAnsi="Times New Roman"/>
          <w:sz w:val="22"/>
          <w:szCs w:val="22"/>
        </w:rPr>
        <w:t xml:space="preserve"> pieteikumam ir ne ilgāk kā 2 darbdienas ar pastāvīga risinājuma piegādi ne ilgāk kā 3 darbdienas.</w:t>
      </w:r>
    </w:p>
    <w:p w14:paraId="33BB88D2" w14:textId="11E1487D" w:rsidR="00EC05AC" w:rsidRPr="00714FF8" w:rsidRDefault="00EC05AC" w:rsidP="00714FF8">
      <w:pPr>
        <w:pStyle w:val="ListParagraph"/>
        <w:spacing w:after="120" w:line="259" w:lineRule="auto"/>
        <w:ind w:left="1268"/>
        <w:jc w:val="both"/>
        <w:rPr>
          <w:rFonts w:ascii="Times New Roman" w:eastAsiaTheme="minorEastAsia" w:hAnsi="Times New Roman"/>
          <w:sz w:val="22"/>
          <w:szCs w:val="22"/>
          <w:lang w:eastAsia="lv-LV"/>
        </w:rPr>
      </w:pPr>
    </w:p>
    <w:p w14:paraId="14B4021A" w14:textId="7DC7F503" w:rsidR="00EF59C5" w:rsidRPr="00C7681C" w:rsidRDefault="00EF59C5" w:rsidP="00C7681C">
      <w:pPr>
        <w:pStyle w:val="ListParagraph"/>
        <w:ind w:left="540"/>
        <w:jc w:val="both"/>
        <w:rPr>
          <w:rFonts w:ascii="Times New Roman" w:eastAsiaTheme="minorEastAsia" w:hAnsi="Times New Roman"/>
          <w:b/>
          <w:bCs/>
          <w:sz w:val="22"/>
          <w:szCs w:val="22"/>
        </w:rPr>
      </w:pPr>
    </w:p>
    <w:p w14:paraId="426B12E5" w14:textId="77777777" w:rsidR="00DC4B10" w:rsidRPr="00087A82" w:rsidRDefault="00DC4B10" w:rsidP="00087A82">
      <w:pPr>
        <w:spacing w:after="160"/>
        <w:rPr>
          <w:rFonts w:ascii="Times New Roman" w:hAnsi="Times New Roman"/>
          <w:sz w:val="22"/>
          <w:szCs w:val="22"/>
        </w:rPr>
      </w:pPr>
    </w:p>
    <w:sectPr w:rsidR="00DC4B10" w:rsidRPr="00087A82" w:rsidSect="0005536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52A3" w14:textId="77777777" w:rsidR="00B943AC" w:rsidRDefault="00B943AC" w:rsidP="00630975">
      <w:r>
        <w:separator/>
      </w:r>
    </w:p>
  </w:endnote>
  <w:endnote w:type="continuationSeparator" w:id="0">
    <w:p w14:paraId="6CB4139E" w14:textId="77777777" w:rsidR="00B943AC" w:rsidRDefault="00B943AC" w:rsidP="0063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7A9B" w14:textId="77777777" w:rsidR="00B943AC" w:rsidRDefault="00B943AC" w:rsidP="00630975">
      <w:r>
        <w:separator/>
      </w:r>
    </w:p>
  </w:footnote>
  <w:footnote w:type="continuationSeparator" w:id="0">
    <w:p w14:paraId="6309779C" w14:textId="77777777" w:rsidR="00B943AC" w:rsidRDefault="00B943AC" w:rsidP="00630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1096"/>
    <w:multiLevelType w:val="hybridMultilevel"/>
    <w:tmpl w:val="91420ABE"/>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11653B"/>
    <w:multiLevelType w:val="multilevel"/>
    <w:tmpl w:val="93E4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82AE9"/>
    <w:multiLevelType w:val="multilevel"/>
    <w:tmpl w:val="C01A3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9076D"/>
    <w:multiLevelType w:val="multilevel"/>
    <w:tmpl w:val="28D83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1354B"/>
    <w:multiLevelType w:val="multilevel"/>
    <w:tmpl w:val="E8EC2F5E"/>
    <w:lvl w:ilvl="0">
      <w:start w:val="9"/>
      <w:numFmt w:val="decimal"/>
      <w:lvlText w:val="%1."/>
      <w:lvlJc w:val="left"/>
      <w:pPr>
        <w:ind w:left="510" w:hanging="510"/>
      </w:pPr>
      <w:rPr>
        <w:rFonts w:eastAsiaTheme="minorHAnsi" w:hint="default"/>
      </w:rPr>
    </w:lvl>
    <w:lvl w:ilvl="1">
      <w:start w:val="1"/>
      <w:numFmt w:val="decimal"/>
      <w:lvlText w:val="%1.%2."/>
      <w:lvlJc w:val="left"/>
      <w:pPr>
        <w:ind w:left="510" w:hanging="51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156904BB"/>
    <w:multiLevelType w:val="multilevel"/>
    <w:tmpl w:val="E53E1086"/>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4F0F8E"/>
    <w:multiLevelType w:val="multilevel"/>
    <w:tmpl w:val="3DBE17E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17945"/>
    <w:multiLevelType w:val="multilevel"/>
    <w:tmpl w:val="30F20D54"/>
    <w:lvl w:ilvl="0">
      <w:start w:val="9"/>
      <w:numFmt w:val="decimal"/>
      <w:lvlText w:val="%1."/>
      <w:lvlJc w:val="left"/>
      <w:pPr>
        <w:ind w:left="540" w:hanging="540"/>
      </w:pPr>
      <w:rPr>
        <w:rFonts w:eastAsiaTheme="minorHAnsi" w:hint="default"/>
      </w:rPr>
    </w:lvl>
    <w:lvl w:ilvl="1">
      <w:start w:val="1"/>
      <w:numFmt w:val="decimal"/>
      <w:lvlText w:val="%1.%2."/>
      <w:lvlJc w:val="left"/>
      <w:pPr>
        <w:ind w:left="1268" w:hanging="540"/>
      </w:pPr>
      <w:rPr>
        <w:rFonts w:eastAsiaTheme="minorHAnsi" w:hint="default"/>
      </w:rPr>
    </w:lvl>
    <w:lvl w:ilvl="2">
      <w:start w:val="1"/>
      <w:numFmt w:val="decimal"/>
      <w:lvlText w:val="%1.%2.%3."/>
      <w:lvlJc w:val="left"/>
      <w:pPr>
        <w:ind w:left="2176" w:hanging="720"/>
      </w:pPr>
      <w:rPr>
        <w:rFonts w:eastAsiaTheme="minorHAnsi" w:hint="default"/>
        <w:b w:val="0"/>
        <w:bCs w:val="0"/>
      </w:rPr>
    </w:lvl>
    <w:lvl w:ilvl="3">
      <w:start w:val="1"/>
      <w:numFmt w:val="decimal"/>
      <w:lvlText w:val="%1.%2.%3.%4."/>
      <w:lvlJc w:val="left"/>
      <w:pPr>
        <w:ind w:left="2904" w:hanging="720"/>
      </w:pPr>
      <w:rPr>
        <w:rFonts w:eastAsiaTheme="minorHAnsi" w:hint="default"/>
        <w:b w:val="0"/>
        <w:bCs w:val="0"/>
      </w:rPr>
    </w:lvl>
    <w:lvl w:ilvl="4">
      <w:start w:val="1"/>
      <w:numFmt w:val="decimal"/>
      <w:lvlText w:val="%1.%2.%3.%4.%5."/>
      <w:lvlJc w:val="left"/>
      <w:pPr>
        <w:ind w:left="3992" w:hanging="1080"/>
      </w:pPr>
      <w:rPr>
        <w:rFonts w:eastAsiaTheme="minorHAnsi" w:hint="default"/>
      </w:rPr>
    </w:lvl>
    <w:lvl w:ilvl="5">
      <w:start w:val="1"/>
      <w:numFmt w:val="decimal"/>
      <w:lvlText w:val="%1.%2.%3.%4.%5.%6."/>
      <w:lvlJc w:val="left"/>
      <w:pPr>
        <w:ind w:left="4720" w:hanging="1080"/>
      </w:pPr>
      <w:rPr>
        <w:rFonts w:eastAsiaTheme="minorHAnsi" w:hint="default"/>
      </w:rPr>
    </w:lvl>
    <w:lvl w:ilvl="6">
      <w:start w:val="1"/>
      <w:numFmt w:val="decimal"/>
      <w:lvlText w:val="%1.%2.%3.%4.%5.%6.%7."/>
      <w:lvlJc w:val="left"/>
      <w:pPr>
        <w:ind w:left="5808" w:hanging="1440"/>
      </w:pPr>
      <w:rPr>
        <w:rFonts w:eastAsiaTheme="minorHAnsi" w:hint="default"/>
      </w:rPr>
    </w:lvl>
    <w:lvl w:ilvl="7">
      <w:start w:val="1"/>
      <w:numFmt w:val="decimal"/>
      <w:lvlText w:val="%1.%2.%3.%4.%5.%6.%7.%8."/>
      <w:lvlJc w:val="left"/>
      <w:pPr>
        <w:ind w:left="6536" w:hanging="1440"/>
      </w:pPr>
      <w:rPr>
        <w:rFonts w:eastAsiaTheme="minorHAnsi" w:hint="default"/>
      </w:rPr>
    </w:lvl>
    <w:lvl w:ilvl="8">
      <w:start w:val="1"/>
      <w:numFmt w:val="decimal"/>
      <w:lvlText w:val="%1.%2.%3.%4.%5.%6.%7.%8.%9."/>
      <w:lvlJc w:val="left"/>
      <w:pPr>
        <w:ind w:left="7624" w:hanging="1800"/>
      </w:pPr>
      <w:rPr>
        <w:rFonts w:eastAsiaTheme="minorHAnsi" w:hint="default"/>
      </w:rPr>
    </w:lvl>
  </w:abstractNum>
  <w:abstractNum w:abstractNumId="8" w15:restartNumberingAfterBreak="0">
    <w:nsid w:val="19340FEA"/>
    <w:multiLevelType w:val="hybridMultilevel"/>
    <w:tmpl w:val="C3284E9E"/>
    <w:lvl w:ilvl="0" w:tplc="772A15DE">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3840F0"/>
    <w:multiLevelType w:val="multilevel"/>
    <w:tmpl w:val="E8EC2F5E"/>
    <w:lvl w:ilvl="0">
      <w:start w:val="9"/>
      <w:numFmt w:val="decimal"/>
      <w:lvlText w:val="%1."/>
      <w:lvlJc w:val="left"/>
      <w:pPr>
        <w:ind w:left="510" w:hanging="510"/>
      </w:pPr>
      <w:rPr>
        <w:rFonts w:eastAsiaTheme="minorHAnsi" w:hint="default"/>
      </w:rPr>
    </w:lvl>
    <w:lvl w:ilvl="1">
      <w:start w:val="1"/>
      <w:numFmt w:val="decimal"/>
      <w:lvlText w:val="%1.%2."/>
      <w:lvlJc w:val="left"/>
      <w:pPr>
        <w:ind w:left="510" w:hanging="51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1EDD684D"/>
    <w:multiLevelType w:val="hybridMultilevel"/>
    <w:tmpl w:val="4F8875DC"/>
    <w:lvl w:ilvl="0" w:tplc="15EC77F6">
      <w:start w:val="1"/>
      <w:numFmt w:val="decimal"/>
      <w:lvlText w:val="%1."/>
      <w:lvlJc w:val="left"/>
      <w:pPr>
        <w:ind w:left="360" w:hanging="360"/>
      </w:pPr>
    </w:lvl>
    <w:lvl w:ilvl="1" w:tplc="AFC6EBB6">
      <w:start w:val="1"/>
      <w:numFmt w:val="lowerLetter"/>
      <w:lvlText w:val="%2."/>
      <w:lvlJc w:val="left"/>
      <w:pPr>
        <w:ind w:left="1080" w:hanging="360"/>
      </w:pPr>
    </w:lvl>
    <w:lvl w:ilvl="2" w:tplc="5B7047FC">
      <w:start w:val="1"/>
      <w:numFmt w:val="lowerRoman"/>
      <w:lvlText w:val="%3."/>
      <w:lvlJc w:val="right"/>
      <w:pPr>
        <w:ind w:left="1800" w:hanging="180"/>
      </w:pPr>
    </w:lvl>
    <w:lvl w:ilvl="3" w:tplc="12D0F858">
      <w:start w:val="1"/>
      <w:numFmt w:val="decimal"/>
      <w:lvlText w:val="%4."/>
      <w:lvlJc w:val="left"/>
      <w:pPr>
        <w:ind w:left="2520" w:hanging="360"/>
      </w:pPr>
    </w:lvl>
    <w:lvl w:ilvl="4" w:tplc="FA4CE0EA">
      <w:start w:val="1"/>
      <w:numFmt w:val="lowerLetter"/>
      <w:lvlText w:val="%5."/>
      <w:lvlJc w:val="left"/>
      <w:pPr>
        <w:ind w:left="3240" w:hanging="360"/>
      </w:pPr>
    </w:lvl>
    <w:lvl w:ilvl="5" w:tplc="1E0AECBE">
      <w:start w:val="1"/>
      <w:numFmt w:val="lowerRoman"/>
      <w:lvlText w:val="%6."/>
      <w:lvlJc w:val="right"/>
      <w:pPr>
        <w:ind w:left="3960" w:hanging="180"/>
      </w:pPr>
    </w:lvl>
    <w:lvl w:ilvl="6" w:tplc="B5147166">
      <w:start w:val="1"/>
      <w:numFmt w:val="decimal"/>
      <w:lvlText w:val="%7."/>
      <w:lvlJc w:val="left"/>
      <w:pPr>
        <w:ind w:left="4680" w:hanging="360"/>
      </w:pPr>
    </w:lvl>
    <w:lvl w:ilvl="7" w:tplc="C1C8B9A0">
      <w:start w:val="1"/>
      <w:numFmt w:val="lowerLetter"/>
      <w:lvlText w:val="%8."/>
      <w:lvlJc w:val="left"/>
      <w:pPr>
        <w:ind w:left="5400" w:hanging="360"/>
      </w:pPr>
    </w:lvl>
    <w:lvl w:ilvl="8" w:tplc="DAF0AF46">
      <w:start w:val="1"/>
      <w:numFmt w:val="lowerRoman"/>
      <w:lvlText w:val="%9."/>
      <w:lvlJc w:val="right"/>
      <w:pPr>
        <w:ind w:left="6120" w:hanging="180"/>
      </w:pPr>
    </w:lvl>
  </w:abstractNum>
  <w:abstractNum w:abstractNumId="11" w15:restartNumberingAfterBreak="0">
    <w:nsid w:val="1F955497"/>
    <w:multiLevelType w:val="multilevel"/>
    <w:tmpl w:val="CA140524"/>
    <w:lvl w:ilvl="0">
      <w:start w:val="10"/>
      <w:numFmt w:val="decimal"/>
      <w:lvlText w:val="%1."/>
      <w:lvlJc w:val="left"/>
      <w:pPr>
        <w:ind w:left="645" w:hanging="645"/>
      </w:pPr>
      <w:rPr>
        <w:rFonts w:hint="default"/>
      </w:rPr>
    </w:lvl>
    <w:lvl w:ilvl="1">
      <w:start w:val="1"/>
      <w:numFmt w:val="decimal"/>
      <w:lvlText w:val="%1.%2."/>
      <w:lvlJc w:val="left"/>
      <w:pPr>
        <w:ind w:left="2085" w:hanging="645"/>
      </w:pPr>
      <w:rPr>
        <w:rFonts w:hint="default"/>
        <w:b w:val="0"/>
        <w:bCs w:val="0"/>
      </w:rPr>
    </w:lvl>
    <w:lvl w:ilvl="2">
      <w:start w:val="1"/>
      <w:numFmt w:val="decimal"/>
      <w:lvlText w:val="%1.%2.%3."/>
      <w:lvlJc w:val="left"/>
      <w:pPr>
        <w:ind w:left="3600" w:hanging="720"/>
      </w:pPr>
      <w:rPr>
        <w:rFonts w:hint="default"/>
        <w:b w:val="0"/>
        <w:bCs w:val="0"/>
      </w:rPr>
    </w:lvl>
    <w:lvl w:ilvl="3">
      <w:start w:val="1"/>
      <w:numFmt w:val="decimal"/>
      <w:lvlText w:val="%1.%2.%3.%4."/>
      <w:lvlJc w:val="left"/>
      <w:pPr>
        <w:ind w:left="5040" w:hanging="720"/>
      </w:pPr>
      <w:rPr>
        <w:rFonts w:hint="default"/>
        <w:b w:val="0"/>
        <w:bCs w:val="0"/>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1FA41971"/>
    <w:multiLevelType w:val="multilevel"/>
    <w:tmpl w:val="88B4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C0D94"/>
    <w:multiLevelType w:val="multilevel"/>
    <w:tmpl w:val="119C0FE6"/>
    <w:lvl w:ilvl="0">
      <w:start w:val="9"/>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15:restartNumberingAfterBreak="0">
    <w:nsid w:val="26ED008C"/>
    <w:multiLevelType w:val="multilevel"/>
    <w:tmpl w:val="AE5C8CFC"/>
    <w:lvl w:ilvl="0">
      <w:start w:val="6"/>
      <w:numFmt w:val="decimal"/>
      <w:lvlText w:val="%1."/>
      <w:lvlJc w:val="left"/>
      <w:pPr>
        <w:ind w:left="360" w:hanging="360"/>
      </w:pPr>
      <w:rPr>
        <w:rFonts w:hint="default"/>
      </w:rPr>
    </w:lvl>
    <w:lvl w:ilvl="1">
      <w:start w:val="1"/>
      <w:numFmt w:val="decimal"/>
      <w:lvlText w:val="%1.%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B270EF"/>
    <w:multiLevelType w:val="multilevel"/>
    <w:tmpl w:val="A68CFC18"/>
    <w:lvl w:ilvl="0">
      <w:start w:val="8"/>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E4263F3"/>
    <w:multiLevelType w:val="multilevel"/>
    <w:tmpl w:val="3A461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C57A52"/>
    <w:multiLevelType w:val="multilevel"/>
    <w:tmpl w:val="CF84B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8C048E"/>
    <w:multiLevelType w:val="multilevel"/>
    <w:tmpl w:val="64604950"/>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4E1029"/>
    <w:multiLevelType w:val="multilevel"/>
    <w:tmpl w:val="3DBE17E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64712F"/>
    <w:multiLevelType w:val="multilevel"/>
    <w:tmpl w:val="549A1CE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0FB8314"/>
    <w:multiLevelType w:val="multilevel"/>
    <w:tmpl w:val="ACF83B1C"/>
    <w:lvl w:ilvl="0">
      <w:start w:val="1"/>
      <w:numFmt w:val="decimal"/>
      <w:lvlText w:val="%1."/>
      <w:lvlJc w:val="left"/>
      <w:pPr>
        <w:ind w:left="720" w:hanging="360"/>
      </w:pPr>
    </w:lvl>
    <w:lvl w:ilvl="1">
      <w:start w:val="2"/>
      <w:numFmt w:val="decimal"/>
      <w:lvlText w:val="%1.%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DF19F9"/>
    <w:multiLevelType w:val="multilevel"/>
    <w:tmpl w:val="1A662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920C2"/>
    <w:multiLevelType w:val="multilevel"/>
    <w:tmpl w:val="ED56A6D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45770E8"/>
    <w:multiLevelType w:val="hybridMultilevel"/>
    <w:tmpl w:val="8C5620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BF4FC3"/>
    <w:multiLevelType w:val="multilevel"/>
    <w:tmpl w:val="5102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195DF3"/>
    <w:multiLevelType w:val="multilevel"/>
    <w:tmpl w:val="1330920A"/>
    <w:lvl w:ilvl="0">
      <w:start w:val="9"/>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7" w15:restartNumberingAfterBreak="0">
    <w:nsid w:val="4A543121"/>
    <w:multiLevelType w:val="multilevel"/>
    <w:tmpl w:val="DCFE7D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1F190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1456"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2F36A54"/>
    <w:multiLevelType w:val="multilevel"/>
    <w:tmpl w:val="1A6C00E6"/>
    <w:lvl w:ilvl="0">
      <w:start w:val="9"/>
      <w:numFmt w:val="decimal"/>
      <w:lvlText w:val="%1."/>
      <w:lvlJc w:val="left"/>
      <w:pPr>
        <w:ind w:left="510" w:hanging="510"/>
      </w:pPr>
      <w:rPr>
        <w:rFonts w:eastAsiaTheme="minorHAnsi" w:hint="default"/>
      </w:rPr>
    </w:lvl>
    <w:lvl w:ilvl="1">
      <w:start w:val="1"/>
      <w:numFmt w:val="decimal"/>
      <w:lvlText w:val="%1.%2."/>
      <w:lvlJc w:val="left"/>
      <w:pPr>
        <w:ind w:left="870" w:hanging="510"/>
      </w:pPr>
      <w:rPr>
        <w:rFonts w:ascii="Times New Roman" w:eastAsiaTheme="minorHAnsi" w:hAnsi="Times New Roman" w:cs="Times New Roman" w:hint="default"/>
        <w:sz w:val="22"/>
        <w:szCs w:val="22"/>
      </w:rPr>
    </w:lvl>
    <w:lvl w:ilvl="2">
      <w:start w:val="1"/>
      <w:numFmt w:val="decimal"/>
      <w:lvlText w:val="%1.%2.%3."/>
      <w:lvlJc w:val="left"/>
      <w:pPr>
        <w:ind w:left="1440" w:hanging="720"/>
      </w:pPr>
      <w:rPr>
        <w:rFonts w:ascii="Times New Roman" w:eastAsiaTheme="minorHAnsi" w:hAnsi="Times New Roman" w:cs="Times New Roman" w:hint="default"/>
        <w:b w:val="0"/>
        <w:bCs w:val="0"/>
        <w:sz w:val="22"/>
        <w:szCs w:val="22"/>
      </w:rPr>
    </w:lvl>
    <w:lvl w:ilvl="3">
      <w:start w:val="1"/>
      <w:numFmt w:val="decimal"/>
      <w:lvlText w:val="%1.%2.%3.%4."/>
      <w:lvlJc w:val="left"/>
      <w:pPr>
        <w:ind w:left="1800" w:hanging="720"/>
      </w:pPr>
      <w:rPr>
        <w:rFonts w:eastAsiaTheme="minorHAnsi" w:hint="default"/>
        <w:b w:val="0"/>
        <w:bCs w:val="0"/>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30" w15:restartNumberingAfterBreak="0">
    <w:nsid w:val="5F34215D"/>
    <w:multiLevelType w:val="hybridMultilevel"/>
    <w:tmpl w:val="CA1C1D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331A9D"/>
    <w:multiLevelType w:val="hybridMultilevel"/>
    <w:tmpl w:val="9E886164"/>
    <w:lvl w:ilvl="0" w:tplc="B972CB22">
      <w:start w:val="1"/>
      <w:numFmt w:val="decimal"/>
      <w:lvlText w:val="%1."/>
      <w:lvlJc w:val="left"/>
      <w:pPr>
        <w:ind w:left="720" w:hanging="360"/>
      </w:pPr>
    </w:lvl>
    <w:lvl w:ilvl="1" w:tplc="4F04BE84">
      <w:start w:val="1"/>
      <w:numFmt w:val="decimal"/>
      <w:lvlText w:val="%2."/>
      <w:lvlJc w:val="left"/>
      <w:pPr>
        <w:ind w:left="1440" w:hanging="360"/>
      </w:pPr>
    </w:lvl>
    <w:lvl w:ilvl="2" w:tplc="74267B4E">
      <w:start w:val="1"/>
      <w:numFmt w:val="lowerRoman"/>
      <w:lvlText w:val="%3."/>
      <w:lvlJc w:val="right"/>
      <w:pPr>
        <w:ind w:left="2160" w:hanging="180"/>
      </w:pPr>
    </w:lvl>
    <w:lvl w:ilvl="3" w:tplc="E426089E">
      <w:start w:val="1"/>
      <w:numFmt w:val="decimal"/>
      <w:lvlText w:val="%4."/>
      <w:lvlJc w:val="left"/>
      <w:pPr>
        <w:ind w:left="2880" w:hanging="360"/>
      </w:pPr>
    </w:lvl>
    <w:lvl w:ilvl="4" w:tplc="03D6926E">
      <w:start w:val="1"/>
      <w:numFmt w:val="lowerLetter"/>
      <w:lvlText w:val="%5."/>
      <w:lvlJc w:val="left"/>
      <w:pPr>
        <w:ind w:left="3600" w:hanging="360"/>
      </w:pPr>
    </w:lvl>
    <w:lvl w:ilvl="5" w:tplc="1FCE6AE2">
      <w:start w:val="1"/>
      <w:numFmt w:val="lowerRoman"/>
      <w:lvlText w:val="%6."/>
      <w:lvlJc w:val="right"/>
      <w:pPr>
        <w:ind w:left="4320" w:hanging="180"/>
      </w:pPr>
    </w:lvl>
    <w:lvl w:ilvl="6" w:tplc="F5A6AB3C">
      <w:start w:val="1"/>
      <w:numFmt w:val="decimal"/>
      <w:lvlText w:val="%7."/>
      <w:lvlJc w:val="left"/>
      <w:pPr>
        <w:ind w:left="5040" w:hanging="360"/>
      </w:pPr>
    </w:lvl>
    <w:lvl w:ilvl="7" w:tplc="C06807E0">
      <w:start w:val="1"/>
      <w:numFmt w:val="lowerLetter"/>
      <w:lvlText w:val="%8."/>
      <w:lvlJc w:val="left"/>
      <w:pPr>
        <w:ind w:left="5760" w:hanging="360"/>
      </w:pPr>
    </w:lvl>
    <w:lvl w:ilvl="8" w:tplc="8FA2B06C">
      <w:start w:val="1"/>
      <w:numFmt w:val="lowerRoman"/>
      <w:lvlText w:val="%9."/>
      <w:lvlJc w:val="right"/>
      <w:pPr>
        <w:ind w:left="6480" w:hanging="180"/>
      </w:pPr>
    </w:lvl>
  </w:abstractNum>
  <w:abstractNum w:abstractNumId="32" w15:restartNumberingAfterBreak="0">
    <w:nsid w:val="64CC312E"/>
    <w:multiLevelType w:val="multilevel"/>
    <w:tmpl w:val="C3401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6A0FE0"/>
    <w:multiLevelType w:val="multilevel"/>
    <w:tmpl w:val="8B34B9B6"/>
    <w:lvl w:ilvl="0">
      <w:start w:val="9"/>
      <w:numFmt w:val="decimal"/>
      <w:lvlText w:val="%1."/>
      <w:lvlJc w:val="left"/>
      <w:pPr>
        <w:ind w:left="540" w:hanging="540"/>
      </w:pPr>
      <w:rPr>
        <w:rFonts w:hint="default"/>
      </w:rPr>
    </w:lvl>
    <w:lvl w:ilvl="1">
      <w:start w:val="4"/>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6F1A7F92"/>
    <w:multiLevelType w:val="multilevel"/>
    <w:tmpl w:val="D37A8B14"/>
    <w:lvl w:ilvl="0">
      <w:start w:val="9"/>
      <w:numFmt w:val="decimal"/>
      <w:lvlText w:val="%1."/>
      <w:lvlJc w:val="left"/>
      <w:pPr>
        <w:ind w:left="510" w:hanging="510"/>
      </w:pPr>
      <w:rPr>
        <w:rFonts w:eastAsiaTheme="minorHAnsi" w:hint="default"/>
      </w:rPr>
    </w:lvl>
    <w:lvl w:ilvl="1">
      <w:start w:val="1"/>
      <w:numFmt w:val="decimal"/>
      <w:lvlText w:val="%1.%2."/>
      <w:lvlJc w:val="left"/>
      <w:pPr>
        <w:ind w:left="690" w:hanging="510"/>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35" w15:restartNumberingAfterBreak="0">
    <w:nsid w:val="6F53FD22"/>
    <w:multiLevelType w:val="hybridMultilevel"/>
    <w:tmpl w:val="9C7263C0"/>
    <w:lvl w:ilvl="0" w:tplc="13DEA678">
      <w:start w:val="1"/>
      <w:numFmt w:val="decimal"/>
      <w:lvlText w:val="%1."/>
      <w:lvlJc w:val="left"/>
      <w:pPr>
        <w:ind w:left="360" w:hanging="360"/>
      </w:pPr>
      <w:rPr>
        <w:rFonts w:ascii="Times New Roman" w:hAnsi="Times New Roman" w:cs="Times New Roman" w:hint="default"/>
        <w:sz w:val="22"/>
        <w:szCs w:val="22"/>
      </w:rPr>
    </w:lvl>
    <w:lvl w:ilvl="1" w:tplc="17B62462">
      <w:start w:val="1"/>
      <w:numFmt w:val="lowerLetter"/>
      <w:lvlText w:val="%2."/>
      <w:lvlJc w:val="left"/>
      <w:pPr>
        <w:ind w:left="1080" w:hanging="360"/>
      </w:pPr>
    </w:lvl>
    <w:lvl w:ilvl="2" w:tplc="05E09CF2">
      <w:start w:val="1"/>
      <w:numFmt w:val="lowerRoman"/>
      <w:lvlText w:val="%3."/>
      <w:lvlJc w:val="right"/>
      <w:pPr>
        <w:ind w:left="1800" w:hanging="180"/>
      </w:pPr>
    </w:lvl>
    <w:lvl w:ilvl="3" w:tplc="6BF29DB4">
      <w:start w:val="1"/>
      <w:numFmt w:val="decimal"/>
      <w:lvlText w:val="%4."/>
      <w:lvlJc w:val="left"/>
      <w:pPr>
        <w:ind w:left="2520" w:hanging="360"/>
      </w:pPr>
    </w:lvl>
    <w:lvl w:ilvl="4" w:tplc="8700AC30">
      <w:start w:val="1"/>
      <w:numFmt w:val="lowerLetter"/>
      <w:lvlText w:val="%5."/>
      <w:lvlJc w:val="left"/>
      <w:pPr>
        <w:ind w:left="3240" w:hanging="360"/>
      </w:pPr>
    </w:lvl>
    <w:lvl w:ilvl="5" w:tplc="2110ACF0">
      <w:start w:val="1"/>
      <w:numFmt w:val="lowerRoman"/>
      <w:lvlText w:val="%6."/>
      <w:lvlJc w:val="right"/>
      <w:pPr>
        <w:ind w:left="3960" w:hanging="180"/>
      </w:pPr>
    </w:lvl>
    <w:lvl w:ilvl="6" w:tplc="E884B666">
      <w:start w:val="1"/>
      <w:numFmt w:val="decimal"/>
      <w:lvlText w:val="%7."/>
      <w:lvlJc w:val="left"/>
      <w:pPr>
        <w:ind w:left="4680" w:hanging="360"/>
      </w:pPr>
    </w:lvl>
    <w:lvl w:ilvl="7" w:tplc="FB8CCD70">
      <w:start w:val="1"/>
      <w:numFmt w:val="lowerLetter"/>
      <w:lvlText w:val="%8."/>
      <w:lvlJc w:val="left"/>
      <w:pPr>
        <w:ind w:left="5400" w:hanging="360"/>
      </w:pPr>
    </w:lvl>
    <w:lvl w:ilvl="8" w:tplc="BEB8438A">
      <w:start w:val="1"/>
      <w:numFmt w:val="lowerRoman"/>
      <w:lvlText w:val="%9."/>
      <w:lvlJc w:val="right"/>
      <w:pPr>
        <w:ind w:left="6120" w:hanging="180"/>
      </w:pPr>
    </w:lvl>
  </w:abstractNum>
  <w:abstractNum w:abstractNumId="36" w15:restartNumberingAfterBreak="0">
    <w:nsid w:val="6FAE232D"/>
    <w:multiLevelType w:val="multilevel"/>
    <w:tmpl w:val="593A8AE4"/>
    <w:lvl w:ilvl="0">
      <w:start w:val="9"/>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3DA33C6"/>
    <w:multiLevelType w:val="multilevel"/>
    <w:tmpl w:val="D004C532"/>
    <w:lvl w:ilvl="0">
      <w:start w:val="9"/>
      <w:numFmt w:val="decimal"/>
      <w:lvlText w:val="%1."/>
      <w:lvlJc w:val="left"/>
      <w:pPr>
        <w:ind w:left="540" w:hanging="540"/>
      </w:pPr>
      <w:rPr>
        <w:rFonts w:eastAsiaTheme="minorHAnsi" w:hint="default"/>
      </w:rPr>
    </w:lvl>
    <w:lvl w:ilvl="1">
      <w:start w:val="1"/>
      <w:numFmt w:val="decimal"/>
      <w:lvlText w:val="%1.%2."/>
      <w:lvlJc w:val="left"/>
      <w:pPr>
        <w:ind w:left="1260" w:hanging="540"/>
      </w:pPr>
      <w:rPr>
        <w:rFonts w:eastAsiaTheme="minorHAnsi" w:hint="default"/>
      </w:rPr>
    </w:lvl>
    <w:lvl w:ilvl="2">
      <w:start w:val="2"/>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38" w15:restartNumberingAfterBreak="0">
    <w:nsid w:val="774B47A2"/>
    <w:multiLevelType w:val="multilevel"/>
    <w:tmpl w:val="94308E70"/>
    <w:lvl w:ilvl="0">
      <w:start w:val="9"/>
      <w:numFmt w:val="decimal"/>
      <w:lvlText w:val="%1."/>
      <w:lvlJc w:val="left"/>
      <w:pPr>
        <w:ind w:left="510" w:hanging="510"/>
      </w:pPr>
      <w:rPr>
        <w:rFonts w:eastAsiaTheme="minorHAnsi" w:hint="default"/>
      </w:rPr>
    </w:lvl>
    <w:lvl w:ilvl="1">
      <w:start w:val="1"/>
      <w:numFmt w:val="decimal"/>
      <w:lvlText w:val="%1.%2."/>
      <w:lvlJc w:val="left"/>
      <w:pPr>
        <w:ind w:left="1050" w:hanging="510"/>
      </w:pPr>
      <w:rPr>
        <w:rFonts w:eastAsiaTheme="minorHAnsi" w:hint="default"/>
      </w:rPr>
    </w:lvl>
    <w:lvl w:ilvl="2">
      <w:start w:val="2"/>
      <w:numFmt w:val="decimal"/>
      <w:lvlText w:val="%1.%2.%3."/>
      <w:lvlJc w:val="left"/>
      <w:pPr>
        <w:ind w:left="1800" w:hanging="720"/>
      </w:pPr>
      <w:rPr>
        <w:rFonts w:eastAsiaTheme="minorHAnsi" w:hint="default"/>
      </w:rPr>
    </w:lvl>
    <w:lvl w:ilvl="3">
      <w:start w:val="1"/>
      <w:numFmt w:val="decimal"/>
      <w:lvlText w:val="%1.%2.%3.%4."/>
      <w:lvlJc w:val="left"/>
      <w:pPr>
        <w:ind w:left="2340" w:hanging="720"/>
      </w:pPr>
      <w:rPr>
        <w:rFonts w:eastAsiaTheme="minorHAnsi" w:hint="default"/>
      </w:rPr>
    </w:lvl>
    <w:lvl w:ilvl="4">
      <w:start w:val="1"/>
      <w:numFmt w:val="decimal"/>
      <w:lvlText w:val="%1.%2.%3.%4.%5."/>
      <w:lvlJc w:val="left"/>
      <w:pPr>
        <w:ind w:left="3240" w:hanging="1080"/>
      </w:pPr>
      <w:rPr>
        <w:rFonts w:eastAsiaTheme="minorHAnsi" w:hint="default"/>
      </w:rPr>
    </w:lvl>
    <w:lvl w:ilvl="5">
      <w:start w:val="1"/>
      <w:numFmt w:val="decimal"/>
      <w:lvlText w:val="%1.%2.%3.%4.%5.%6."/>
      <w:lvlJc w:val="left"/>
      <w:pPr>
        <w:ind w:left="3780" w:hanging="1080"/>
      </w:pPr>
      <w:rPr>
        <w:rFonts w:eastAsiaTheme="minorHAnsi" w:hint="default"/>
      </w:rPr>
    </w:lvl>
    <w:lvl w:ilvl="6">
      <w:start w:val="1"/>
      <w:numFmt w:val="decimal"/>
      <w:lvlText w:val="%1.%2.%3.%4.%5.%6.%7."/>
      <w:lvlJc w:val="left"/>
      <w:pPr>
        <w:ind w:left="4680" w:hanging="1440"/>
      </w:pPr>
      <w:rPr>
        <w:rFonts w:eastAsiaTheme="minorHAnsi" w:hint="default"/>
      </w:rPr>
    </w:lvl>
    <w:lvl w:ilvl="7">
      <w:start w:val="1"/>
      <w:numFmt w:val="decimal"/>
      <w:lvlText w:val="%1.%2.%3.%4.%5.%6.%7.%8."/>
      <w:lvlJc w:val="left"/>
      <w:pPr>
        <w:ind w:left="5220" w:hanging="1440"/>
      </w:pPr>
      <w:rPr>
        <w:rFonts w:eastAsiaTheme="minorHAnsi" w:hint="default"/>
      </w:rPr>
    </w:lvl>
    <w:lvl w:ilvl="8">
      <w:start w:val="1"/>
      <w:numFmt w:val="decimal"/>
      <w:lvlText w:val="%1.%2.%3.%4.%5.%6.%7.%8.%9."/>
      <w:lvlJc w:val="left"/>
      <w:pPr>
        <w:ind w:left="6120" w:hanging="1800"/>
      </w:pPr>
      <w:rPr>
        <w:rFonts w:eastAsiaTheme="minorHAnsi" w:hint="default"/>
      </w:rPr>
    </w:lvl>
  </w:abstractNum>
  <w:abstractNum w:abstractNumId="39" w15:restartNumberingAfterBreak="0">
    <w:nsid w:val="779C71EB"/>
    <w:multiLevelType w:val="hybridMultilevel"/>
    <w:tmpl w:val="60D2E9BC"/>
    <w:lvl w:ilvl="0" w:tplc="60C2634C">
      <w:start w:val="1"/>
      <w:numFmt w:val="decimal"/>
      <w:lvlText w:val="%1."/>
      <w:lvlJc w:val="left"/>
      <w:pPr>
        <w:ind w:left="720" w:hanging="360"/>
      </w:pPr>
    </w:lvl>
    <w:lvl w:ilvl="1" w:tplc="B5C4B23E">
      <w:start w:val="1"/>
      <w:numFmt w:val="lowerLetter"/>
      <w:lvlText w:val="%2."/>
      <w:lvlJc w:val="left"/>
      <w:pPr>
        <w:ind w:left="1440" w:hanging="360"/>
      </w:pPr>
    </w:lvl>
    <w:lvl w:ilvl="2" w:tplc="65FE1ED8">
      <w:start w:val="1"/>
      <w:numFmt w:val="lowerRoman"/>
      <w:lvlText w:val="%3."/>
      <w:lvlJc w:val="right"/>
      <w:pPr>
        <w:ind w:left="2160" w:hanging="180"/>
      </w:pPr>
    </w:lvl>
    <w:lvl w:ilvl="3" w:tplc="8EA25A8A">
      <w:start w:val="1"/>
      <w:numFmt w:val="decimal"/>
      <w:lvlText w:val="%4."/>
      <w:lvlJc w:val="left"/>
      <w:pPr>
        <w:ind w:left="2880" w:hanging="360"/>
      </w:pPr>
    </w:lvl>
    <w:lvl w:ilvl="4" w:tplc="D16A6476">
      <w:start w:val="1"/>
      <w:numFmt w:val="lowerLetter"/>
      <w:lvlText w:val="%5."/>
      <w:lvlJc w:val="left"/>
      <w:pPr>
        <w:ind w:left="3600" w:hanging="360"/>
      </w:pPr>
    </w:lvl>
    <w:lvl w:ilvl="5" w:tplc="810C13CC">
      <w:start w:val="1"/>
      <w:numFmt w:val="lowerRoman"/>
      <w:lvlText w:val="%6."/>
      <w:lvlJc w:val="right"/>
      <w:pPr>
        <w:ind w:left="4320" w:hanging="180"/>
      </w:pPr>
    </w:lvl>
    <w:lvl w:ilvl="6" w:tplc="FE0CA06E">
      <w:start w:val="1"/>
      <w:numFmt w:val="decimal"/>
      <w:lvlText w:val="%7."/>
      <w:lvlJc w:val="left"/>
      <w:pPr>
        <w:ind w:left="5040" w:hanging="360"/>
      </w:pPr>
    </w:lvl>
    <w:lvl w:ilvl="7" w:tplc="1E0637C2">
      <w:start w:val="1"/>
      <w:numFmt w:val="lowerLetter"/>
      <w:lvlText w:val="%8."/>
      <w:lvlJc w:val="left"/>
      <w:pPr>
        <w:ind w:left="5760" w:hanging="360"/>
      </w:pPr>
    </w:lvl>
    <w:lvl w:ilvl="8" w:tplc="6E564FA2">
      <w:start w:val="1"/>
      <w:numFmt w:val="lowerRoman"/>
      <w:lvlText w:val="%9."/>
      <w:lvlJc w:val="right"/>
      <w:pPr>
        <w:ind w:left="6480" w:hanging="180"/>
      </w:pPr>
    </w:lvl>
  </w:abstractNum>
  <w:num w:numId="1" w16cid:durableId="660161553">
    <w:abstractNumId w:val="35"/>
  </w:num>
  <w:num w:numId="2" w16cid:durableId="882181296">
    <w:abstractNumId w:val="10"/>
  </w:num>
  <w:num w:numId="3" w16cid:durableId="945890487">
    <w:abstractNumId w:val="21"/>
  </w:num>
  <w:num w:numId="4" w16cid:durableId="1933319216">
    <w:abstractNumId w:val="6"/>
  </w:num>
  <w:num w:numId="5" w16cid:durableId="1564296309">
    <w:abstractNumId w:val="3"/>
  </w:num>
  <w:num w:numId="6" w16cid:durableId="821123118">
    <w:abstractNumId w:val="18"/>
  </w:num>
  <w:num w:numId="7" w16cid:durableId="1345135943">
    <w:abstractNumId w:val="25"/>
  </w:num>
  <w:num w:numId="8" w16cid:durableId="1158813734">
    <w:abstractNumId w:val="2"/>
  </w:num>
  <w:num w:numId="9" w16cid:durableId="541334094">
    <w:abstractNumId w:val="12"/>
  </w:num>
  <w:num w:numId="10" w16cid:durableId="1486387714">
    <w:abstractNumId w:val="17"/>
  </w:num>
  <w:num w:numId="11" w16cid:durableId="30111833">
    <w:abstractNumId w:val="22"/>
  </w:num>
  <w:num w:numId="12" w16cid:durableId="954672298">
    <w:abstractNumId w:val="16"/>
  </w:num>
  <w:num w:numId="13" w16cid:durableId="1462571879">
    <w:abstractNumId w:val="27"/>
  </w:num>
  <w:num w:numId="14" w16cid:durableId="418067742">
    <w:abstractNumId w:val="32"/>
  </w:num>
  <w:num w:numId="15" w16cid:durableId="1006633544">
    <w:abstractNumId w:val="1"/>
  </w:num>
  <w:num w:numId="16" w16cid:durableId="215702993">
    <w:abstractNumId w:val="39"/>
  </w:num>
  <w:num w:numId="17" w16cid:durableId="1585997054">
    <w:abstractNumId w:val="31"/>
  </w:num>
  <w:num w:numId="18" w16cid:durableId="526674526">
    <w:abstractNumId w:val="0"/>
  </w:num>
  <w:num w:numId="19" w16cid:durableId="1790706308">
    <w:abstractNumId w:val="8"/>
  </w:num>
  <w:num w:numId="20" w16cid:durableId="850417574">
    <w:abstractNumId w:val="24"/>
  </w:num>
  <w:num w:numId="21" w16cid:durableId="1072386849">
    <w:abstractNumId w:val="30"/>
  </w:num>
  <w:num w:numId="22" w16cid:durableId="1395008646">
    <w:abstractNumId w:val="5"/>
  </w:num>
  <w:num w:numId="23" w16cid:durableId="1113750809">
    <w:abstractNumId w:val="14"/>
  </w:num>
  <w:num w:numId="24" w16cid:durableId="1782411149">
    <w:abstractNumId w:val="20"/>
  </w:num>
  <w:num w:numId="25" w16cid:durableId="1555043773">
    <w:abstractNumId w:val="15"/>
  </w:num>
  <w:num w:numId="26" w16cid:durableId="2099710157">
    <w:abstractNumId w:val="23"/>
  </w:num>
  <w:num w:numId="27" w16cid:durableId="367533782">
    <w:abstractNumId w:val="28"/>
  </w:num>
  <w:num w:numId="28" w16cid:durableId="1632007800">
    <w:abstractNumId w:val="7"/>
  </w:num>
  <w:num w:numId="29" w16cid:durableId="857741636">
    <w:abstractNumId w:val="13"/>
  </w:num>
  <w:num w:numId="30" w16cid:durableId="1558929810">
    <w:abstractNumId w:val="37"/>
  </w:num>
  <w:num w:numId="31" w16cid:durableId="293291600">
    <w:abstractNumId w:val="26"/>
  </w:num>
  <w:num w:numId="32" w16cid:durableId="1244755172">
    <w:abstractNumId w:val="34"/>
  </w:num>
  <w:num w:numId="33" w16cid:durableId="1907759140">
    <w:abstractNumId w:val="38"/>
  </w:num>
  <w:num w:numId="34" w16cid:durableId="1999453035">
    <w:abstractNumId w:val="4"/>
  </w:num>
  <w:num w:numId="35" w16cid:durableId="1244606862">
    <w:abstractNumId w:val="29"/>
  </w:num>
  <w:num w:numId="36" w16cid:durableId="1981350094">
    <w:abstractNumId w:val="9"/>
  </w:num>
  <w:num w:numId="37" w16cid:durableId="1993172312">
    <w:abstractNumId w:val="33"/>
  </w:num>
  <w:num w:numId="38" w16cid:durableId="99961569">
    <w:abstractNumId w:val="11"/>
  </w:num>
  <w:num w:numId="39" w16cid:durableId="509149364">
    <w:abstractNumId w:val="19"/>
  </w:num>
  <w:num w:numId="40" w16cid:durableId="14153205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F"/>
    <w:rsid w:val="00003184"/>
    <w:rsid w:val="000078AF"/>
    <w:rsid w:val="000111A2"/>
    <w:rsid w:val="000154B1"/>
    <w:rsid w:val="000168AD"/>
    <w:rsid w:val="0002446A"/>
    <w:rsid w:val="00030F21"/>
    <w:rsid w:val="00031673"/>
    <w:rsid w:val="000420DB"/>
    <w:rsid w:val="00044F6B"/>
    <w:rsid w:val="00046007"/>
    <w:rsid w:val="00055363"/>
    <w:rsid w:val="00055C25"/>
    <w:rsid w:val="00062EFB"/>
    <w:rsid w:val="00066B90"/>
    <w:rsid w:val="000757D7"/>
    <w:rsid w:val="00081E87"/>
    <w:rsid w:val="00087A82"/>
    <w:rsid w:val="00093B38"/>
    <w:rsid w:val="000A5473"/>
    <w:rsid w:val="000C0ABC"/>
    <w:rsid w:val="000C26CA"/>
    <w:rsid w:val="000C78FA"/>
    <w:rsid w:val="000D2D5A"/>
    <w:rsid w:val="000D42A4"/>
    <w:rsid w:val="000E359F"/>
    <w:rsid w:val="000E4140"/>
    <w:rsid w:val="000E7719"/>
    <w:rsid w:val="000F1FC2"/>
    <w:rsid w:val="000F502C"/>
    <w:rsid w:val="0010306E"/>
    <w:rsid w:val="00104EA1"/>
    <w:rsid w:val="00106FEA"/>
    <w:rsid w:val="00107CB7"/>
    <w:rsid w:val="0011752A"/>
    <w:rsid w:val="0012106C"/>
    <w:rsid w:val="00123521"/>
    <w:rsid w:val="0012481C"/>
    <w:rsid w:val="0012597C"/>
    <w:rsid w:val="00126738"/>
    <w:rsid w:val="0012767B"/>
    <w:rsid w:val="0013509A"/>
    <w:rsid w:val="00136768"/>
    <w:rsid w:val="00137708"/>
    <w:rsid w:val="00137E51"/>
    <w:rsid w:val="00142947"/>
    <w:rsid w:val="00143EF0"/>
    <w:rsid w:val="00145120"/>
    <w:rsid w:val="00150AC4"/>
    <w:rsid w:val="001526C3"/>
    <w:rsid w:val="0016005D"/>
    <w:rsid w:val="001607C6"/>
    <w:rsid w:val="00165071"/>
    <w:rsid w:val="00176853"/>
    <w:rsid w:val="00187A5B"/>
    <w:rsid w:val="00191EEF"/>
    <w:rsid w:val="0019250A"/>
    <w:rsid w:val="001927D3"/>
    <w:rsid w:val="00193F6B"/>
    <w:rsid w:val="00194B8F"/>
    <w:rsid w:val="00197A75"/>
    <w:rsid w:val="001A2113"/>
    <w:rsid w:val="001A5944"/>
    <w:rsid w:val="001B21AA"/>
    <w:rsid w:val="001B27F5"/>
    <w:rsid w:val="001B5FB2"/>
    <w:rsid w:val="001B6217"/>
    <w:rsid w:val="001B76C9"/>
    <w:rsid w:val="001BBF1D"/>
    <w:rsid w:val="001C074B"/>
    <w:rsid w:val="001C0EA6"/>
    <w:rsid w:val="001C1088"/>
    <w:rsid w:val="001C212E"/>
    <w:rsid w:val="001C486E"/>
    <w:rsid w:val="001C6DC6"/>
    <w:rsid w:val="001D55C2"/>
    <w:rsid w:val="001E0790"/>
    <w:rsid w:val="001E681B"/>
    <w:rsid w:val="001F2B6A"/>
    <w:rsid w:val="001F5A7B"/>
    <w:rsid w:val="001F5B29"/>
    <w:rsid w:val="001F6FF6"/>
    <w:rsid w:val="001F799F"/>
    <w:rsid w:val="00203014"/>
    <w:rsid w:val="00212D93"/>
    <w:rsid w:val="00212E23"/>
    <w:rsid w:val="002138A7"/>
    <w:rsid w:val="00214477"/>
    <w:rsid w:val="0021626B"/>
    <w:rsid w:val="00221040"/>
    <w:rsid w:val="002219F1"/>
    <w:rsid w:val="002226EB"/>
    <w:rsid w:val="002337CE"/>
    <w:rsid w:val="00235AFA"/>
    <w:rsid w:val="002404D6"/>
    <w:rsid w:val="002509A0"/>
    <w:rsid w:val="00250EB9"/>
    <w:rsid w:val="00251FF4"/>
    <w:rsid w:val="0025426A"/>
    <w:rsid w:val="00255571"/>
    <w:rsid w:val="00256965"/>
    <w:rsid w:val="00260A46"/>
    <w:rsid w:val="002653C9"/>
    <w:rsid w:val="00277F35"/>
    <w:rsid w:val="00281FCA"/>
    <w:rsid w:val="00287CD3"/>
    <w:rsid w:val="00291B6D"/>
    <w:rsid w:val="00294E15"/>
    <w:rsid w:val="002951A8"/>
    <w:rsid w:val="002955AD"/>
    <w:rsid w:val="00296542"/>
    <w:rsid w:val="002A1FEB"/>
    <w:rsid w:val="002A4345"/>
    <w:rsid w:val="002B5792"/>
    <w:rsid w:val="002C0E6C"/>
    <w:rsid w:val="002C1784"/>
    <w:rsid w:val="002C301B"/>
    <w:rsid w:val="002C5BD7"/>
    <w:rsid w:val="002D37DA"/>
    <w:rsid w:val="002D3A8D"/>
    <w:rsid w:val="002D3E67"/>
    <w:rsid w:val="002D4CC5"/>
    <w:rsid w:val="002D6026"/>
    <w:rsid w:val="002E2741"/>
    <w:rsid w:val="002F3842"/>
    <w:rsid w:val="002F5FE0"/>
    <w:rsid w:val="002F7ED8"/>
    <w:rsid w:val="00300705"/>
    <w:rsid w:val="003045DF"/>
    <w:rsid w:val="00311A5F"/>
    <w:rsid w:val="003122DC"/>
    <w:rsid w:val="003124E8"/>
    <w:rsid w:val="00314460"/>
    <w:rsid w:val="00325C74"/>
    <w:rsid w:val="00326046"/>
    <w:rsid w:val="003356AF"/>
    <w:rsid w:val="003440A9"/>
    <w:rsid w:val="00346A9B"/>
    <w:rsid w:val="00346E4F"/>
    <w:rsid w:val="00346FD8"/>
    <w:rsid w:val="003470F3"/>
    <w:rsid w:val="00347415"/>
    <w:rsid w:val="00351DF1"/>
    <w:rsid w:val="00352A1C"/>
    <w:rsid w:val="003553D0"/>
    <w:rsid w:val="003559C8"/>
    <w:rsid w:val="00357EAD"/>
    <w:rsid w:val="00362316"/>
    <w:rsid w:val="00362B40"/>
    <w:rsid w:val="00364608"/>
    <w:rsid w:val="003730D3"/>
    <w:rsid w:val="00381A07"/>
    <w:rsid w:val="00381E67"/>
    <w:rsid w:val="00392EDB"/>
    <w:rsid w:val="00393E01"/>
    <w:rsid w:val="00395089"/>
    <w:rsid w:val="0039542F"/>
    <w:rsid w:val="003961F9"/>
    <w:rsid w:val="00396A0F"/>
    <w:rsid w:val="003A319B"/>
    <w:rsid w:val="003A652A"/>
    <w:rsid w:val="003A6E89"/>
    <w:rsid w:val="003B3D8C"/>
    <w:rsid w:val="003B54A0"/>
    <w:rsid w:val="003B5A7E"/>
    <w:rsid w:val="003D3C8F"/>
    <w:rsid w:val="003D400D"/>
    <w:rsid w:val="003D600B"/>
    <w:rsid w:val="003D7CC3"/>
    <w:rsid w:val="003E13BC"/>
    <w:rsid w:val="003E35FD"/>
    <w:rsid w:val="003F13C2"/>
    <w:rsid w:val="003F25E7"/>
    <w:rsid w:val="003F4920"/>
    <w:rsid w:val="003F53A7"/>
    <w:rsid w:val="003F6309"/>
    <w:rsid w:val="00401E2E"/>
    <w:rsid w:val="0040321D"/>
    <w:rsid w:val="00412BE5"/>
    <w:rsid w:val="004143CA"/>
    <w:rsid w:val="00416BC7"/>
    <w:rsid w:val="00417E4D"/>
    <w:rsid w:val="00421D34"/>
    <w:rsid w:val="004223B1"/>
    <w:rsid w:val="00434D35"/>
    <w:rsid w:val="0043589E"/>
    <w:rsid w:val="00442B32"/>
    <w:rsid w:val="00443F4B"/>
    <w:rsid w:val="00450895"/>
    <w:rsid w:val="00453DD8"/>
    <w:rsid w:val="004543EF"/>
    <w:rsid w:val="004550DC"/>
    <w:rsid w:val="00461F31"/>
    <w:rsid w:val="004654F6"/>
    <w:rsid w:val="00466CB4"/>
    <w:rsid w:val="00467B23"/>
    <w:rsid w:val="00471DE1"/>
    <w:rsid w:val="00474445"/>
    <w:rsid w:val="00491869"/>
    <w:rsid w:val="004A399F"/>
    <w:rsid w:val="004A53EB"/>
    <w:rsid w:val="004A6FF0"/>
    <w:rsid w:val="004B3DD9"/>
    <w:rsid w:val="004B73AD"/>
    <w:rsid w:val="004C08A4"/>
    <w:rsid w:val="004E2477"/>
    <w:rsid w:val="004E2F0A"/>
    <w:rsid w:val="004E450E"/>
    <w:rsid w:val="004E5F6A"/>
    <w:rsid w:val="004F1909"/>
    <w:rsid w:val="004F2B12"/>
    <w:rsid w:val="004F4188"/>
    <w:rsid w:val="004F68A0"/>
    <w:rsid w:val="004F6B6A"/>
    <w:rsid w:val="00502EFB"/>
    <w:rsid w:val="005128B3"/>
    <w:rsid w:val="00513208"/>
    <w:rsid w:val="00514AA3"/>
    <w:rsid w:val="00520D07"/>
    <w:rsid w:val="00520DBC"/>
    <w:rsid w:val="005217C2"/>
    <w:rsid w:val="00524F9D"/>
    <w:rsid w:val="00530DF4"/>
    <w:rsid w:val="0053258A"/>
    <w:rsid w:val="00535817"/>
    <w:rsid w:val="00543DCB"/>
    <w:rsid w:val="00544743"/>
    <w:rsid w:val="00547FFC"/>
    <w:rsid w:val="0055216A"/>
    <w:rsid w:val="005524F3"/>
    <w:rsid w:val="00552F95"/>
    <w:rsid w:val="005579A9"/>
    <w:rsid w:val="00565246"/>
    <w:rsid w:val="005658CC"/>
    <w:rsid w:val="00570AD7"/>
    <w:rsid w:val="00570D9E"/>
    <w:rsid w:val="0057222C"/>
    <w:rsid w:val="00574BE5"/>
    <w:rsid w:val="005768C2"/>
    <w:rsid w:val="005A0FE4"/>
    <w:rsid w:val="005A3036"/>
    <w:rsid w:val="005A4D62"/>
    <w:rsid w:val="005A61B1"/>
    <w:rsid w:val="005A62E3"/>
    <w:rsid w:val="005B30F9"/>
    <w:rsid w:val="005B70B5"/>
    <w:rsid w:val="005B76A8"/>
    <w:rsid w:val="005C2924"/>
    <w:rsid w:val="005C63CE"/>
    <w:rsid w:val="005C7F4B"/>
    <w:rsid w:val="005D2C90"/>
    <w:rsid w:val="005D7728"/>
    <w:rsid w:val="005E3CBE"/>
    <w:rsid w:val="005E41F5"/>
    <w:rsid w:val="005F05CF"/>
    <w:rsid w:val="005F1984"/>
    <w:rsid w:val="005F1EA0"/>
    <w:rsid w:val="005F30FB"/>
    <w:rsid w:val="005F428F"/>
    <w:rsid w:val="005F7406"/>
    <w:rsid w:val="00600D41"/>
    <w:rsid w:val="00602B32"/>
    <w:rsid w:val="00602D8A"/>
    <w:rsid w:val="006046B3"/>
    <w:rsid w:val="00604B95"/>
    <w:rsid w:val="00606AF1"/>
    <w:rsid w:val="006077B5"/>
    <w:rsid w:val="00610258"/>
    <w:rsid w:val="006124BF"/>
    <w:rsid w:val="006165F7"/>
    <w:rsid w:val="00616BC1"/>
    <w:rsid w:val="00622FF3"/>
    <w:rsid w:val="00627B95"/>
    <w:rsid w:val="00630975"/>
    <w:rsid w:val="006318E1"/>
    <w:rsid w:val="00637D1F"/>
    <w:rsid w:val="0064170A"/>
    <w:rsid w:val="00641D87"/>
    <w:rsid w:val="00643514"/>
    <w:rsid w:val="006471DB"/>
    <w:rsid w:val="00660C7E"/>
    <w:rsid w:val="0066167E"/>
    <w:rsid w:val="00662309"/>
    <w:rsid w:val="00665C18"/>
    <w:rsid w:val="00665FE8"/>
    <w:rsid w:val="00670675"/>
    <w:rsid w:val="00673A70"/>
    <w:rsid w:val="00680ABC"/>
    <w:rsid w:val="00682844"/>
    <w:rsid w:val="00687ECD"/>
    <w:rsid w:val="00692A4D"/>
    <w:rsid w:val="006A1DED"/>
    <w:rsid w:val="006A23E4"/>
    <w:rsid w:val="006B2031"/>
    <w:rsid w:val="006B3542"/>
    <w:rsid w:val="006B60BD"/>
    <w:rsid w:val="006B6D78"/>
    <w:rsid w:val="006B7D4B"/>
    <w:rsid w:val="006C1072"/>
    <w:rsid w:val="006C1DD9"/>
    <w:rsid w:val="006C48B9"/>
    <w:rsid w:val="006C5810"/>
    <w:rsid w:val="006C6A91"/>
    <w:rsid w:val="006D1238"/>
    <w:rsid w:val="006D2CDD"/>
    <w:rsid w:val="006D6445"/>
    <w:rsid w:val="006E36F6"/>
    <w:rsid w:val="006F1829"/>
    <w:rsid w:val="006F29CF"/>
    <w:rsid w:val="006F2A76"/>
    <w:rsid w:val="006F2EC7"/>
    <w:rsid w:val="0070176E"/>
    <w:rsid w:val="0070432F"/>
    <w:rsid w:val="0070452C"/>
    <w:rsid w:val="00705845"/>
    <w:rsid w:val="007115FE"/>
    <w:rsid w:val="00714077"/>
    <w:rsid w:val="00714FF8"/>
    <w:rsid w:val="00722371"/>
    <w:rsid w:val="00740D3A"/>
    <w:rsid w:val="00740F05"/>
    <w:rsid w:val="00747927"/>
    <w:rsid w:val="007503B8"/>
    <w:rsid w:val="00754E56"/>
    <w:rsid w:val="00755AB6"/>
    <w:rsid w:val="00755AF4"/>
    <w:rsid w:val="0076084D"/>
    <w:rsid w:val="007613E0"/>
    <w:rsid w:val="00772785"/>
    <w:rsid w:val="00773450"/>
    <w:rsid w:val="007745B4"/>
    <w:rsid w:val="007777B4"/>
    <w:rsid w:val="00777A14"/>
    <w:rsid w:val="00790B3A"/>
    <w:rsid w:val="00791860"/>
    <w:rsid w:val="00792EA5"/>
    <w:rsid w:val="007932C6"/>
    <w:rsid w:val="0079651E"/>
    <w:rsid w:val="007A095A"/>
    <w:rsid w:val="007A6CF7"/>
    <w:rsid w:val="007A7C12"/>
    <w:rsid w:val="007B1E43"/>
    <w:rsid w:val="007B2077"/>
    <w:rsid w:val="007B32D6"/>
    <w:rsid w:val="007C4CA4"/>
    <w:rsid w:val="007C59A1"/>
    <w:rsid w:val="007D3172"/>
    <w:rsid w:val="007D540E"/>
    <w:rsid w:val="007D6377"/>
    <w:rsid w:val="007E1A22"/>
    <w:rsid w:val="007E27E9"/>
    <w:rsid w:val="007E331C"/>
    <w:rsid w:val="007E4375"/>
    <w:rsid w:val="007E78F0"/>
    <w:rsid w:val="007E7FF5"/>
    <w:rsid w:val="007F07F4"/>
    <w:rsid w:val="007F0B15"/>
    <w:rsid w:val="007F77B5"/>
    <w:rsid w:val="007F7EF8"/>
    <w:rsid w:val="00801797"/>
    <w:rsid w:val="008037F0"/>
    <w:rsid w:val="00804832"/>
    <w:rsid w:val="0080504D"/>
    <w:rsid w:val="00810680"/>
    <w:rsid w:val="0081162B"/>
    <w:rsid w:val="008263F4"/>
    <w:rsid w:val="008301CC"/>
    <w:rsid w:val="00831305"/>
    <w:rsid w:val="0083739F"/>
    <w:rsid w:val="00837463"/>
    <w:rsid w:val="0084192B"/>
    <w:rsid w:val="00850A25"/>
    <w:rsid w:val="00850F96"/>
    <w:rsid w:val="008514E4"/>
    <w:rsid w:val="00857A34"/>
    <w:rsid w:val="00867742"/>
    <w:rsid w:val="00870B7D"/>
    <w:rsid w:val="0087127C"/>
    <w:rsid w:val="00873584"/>
    <w:rsid w:val="00873E49"/>
    <w:rsid w:val="00874092"/>
    <w:rsid w:val="00893573"/>
    <w:rsid w:val="00895173"/>
    <w:rsid w:val="00896F4F"/>
    <w:rsid w:val="008A2447"/>
    <w:rsid w:val="008A33BB"/>
    <w:rsid w:val="008A5567"/>
    <w:rsid w:val="008A592E"/>
    <w:rsid w:val="008A6AFD"/>
    <w:rsid w:val="008A7700"/>
    <w:rsid w:val="008B2758"/>
    <w:rsid w:val="008B40CF"/>
    <w:rsid w:val="008B6299"/>
    <w:rsid w:val="008C0077"/>
    <w:rsid w:val="008D1F47"/>
    <w:rsid w:val="008D47E7"/>
    <w:rsid w:val="008D6B30"/>
    <w:rsid w:val="008D6C00"/>
    <w:rsid w:val="008D6C8F"/>
    <w:rsid w:val="008E5C1A"/>
    <w:rsid w:val="008E64D7"/>
    <w:rsid w:val="008E6AAC"/>
    <w:rsid w:val="008F1B76"/>
    <w:rsid w:val="008F286F"/>
    <w:rsid w:val="008F2A30"/>
    <w:rsid w:val="008F5937"/>
    <w:rsid w:val="009007BB"/>
    <w:rsid w:val="00902876"/>
    <w:rsid w:val="00904417"/>
    <w:rsid w:val="00904DE4"/>
    <w:rsid w:val="00906240"/>
    <w:rsid w:val="009121BF"/>
    <w:rsid w:val="00912707"/>
    <w:rsid w:val="009141A6"/>
    <w:rsid w:val="009160CB"/>
    <w:rsid w:val="00916C5D"/>
    <w:rsid w:val="00921865"/>
    <w:rsid w:val="009323B9"/>
    <w:rsid w:val="00932558"/>
    <w:rsid w:val="009404C9"/>
    <w:rsid w:val="00940920"/>
    <w:rsid w:val="00952970"/>
    <w:rsid w:val="00952B04"/>
    <w:rsid w:val="00953050"/>
    <w:rsid w:val="0095540C"/>
    <w:rsid w:val="00957A0A"/>
    <w:rsid w:val="00960046"/>
    <w:rsid w:val="00965CC3"/>
    <w:rsid w:val="00967007"/>
    <w:rsid w:val="00980571"/>
    <w:rsid w:val="0098123C"/>
    <w:rsid w:val="009849F6"/>
    <w:rsid w:val="00985097"/>
    <w:rsid w:val="0098700D"/>
    <w:rsid w:val="009940A1"/>
    <w:rsid w:val="00995306"/>
    <w:rsid w:val="009967B7"/>
    <w:rsid w:val="009974F4"/>
    <w:rsid w:val="009978E8"/>
    <w:rsid w:val="00997A19"/>
    <w:rsid w:val="009A13A8"/>
    <w:rsid w:val="009A2EC0"/>
    <w:rsid w:val="009A498D"/>
    <w:rsid w:val="009A5CBB"/>
    <w:rsid w:val="009A794E"/>
    <w:rsid w:val="009B1275"/>
    <w:rsid w:val="009B2CC0"/>
    <w:rsid w:val="009D3BEB"/>
    <w:rsid w:val="009E7295"/>
    <w:rsid w:val="009F354C"/>
    <w:rsid w:val="009F3B88"/>
    <w:rsid w:val="009F6927"/>
    <w:rsid w:val="00A00057"/>
    <w:rsid w:val="00A07AE7"/>
    <w:rsid w:val="00A15331"/>
    <w:rsid w:val="00A21100"/>
    <w:rsid w:val="00A25044"/>
    <w:rsid w:val="00A3350E"/>
    <w:rsid w:val="00A338FE"/>
    <w:rsid w:val="00A364B0"/>
    <w:rsid w:val="00A420D7"/>
    <w:rsid w:val="00A519D2"/>
    <w:rsid w:val="00A53440"/>
    <w:rsid w:val="00A53FFD"/>
    <w:rsid w:val="00A70619"/>
    <w:rsid w:val="00A75D63"/>
    <w:rsid w:val="00A813BC"/>
    <w:rsid w:val="00A87F4D"/>
    <w:rsid w:val="00A92AE9"/>
    <w:rsid w:val="00A95446"/>
    <w:rsid w:val="00AB0D99"/>
    <w:rsid w:val="00AB12A0"/>
    <w:rsid w:val="00AC007E"/>
    <w:rsid w:val="00AC26AC"/>
    <w:rsid w:val="00AC43D7"/>
    <w:rsid w:val="00AD4551"/>
    <w:rsid w:val="00AD47D6"/>
    <w:rsid w:val="00AD61BC"/>
    <w:rsid w:val="00AE3D49"/>
    <w:rsid w:val="00AE538F"/>
    <w:rsid w:val="00AE7074"/>
    <w:rsid w:val="00AE7D44"/>
    <w:rsid w:val="00AF09C5"/>
    <w:rsid w:val="00AF4950"/>
    <w:rsid w:val="00AF53E8"/>
    <w:rsid w:val="00B00C3D"/>
    <w:rsid w:val="00B01C6C"/>
    <w:rsid w:val="00B024B9"/>
    <w:rsid w:val="00B026E0"/>
    <w:rsid w:val="00B121D6"/>
    <w:rsid w:val="00B12372"/>
    <w:rsid w:val="00B17D3B"/>
    <w:rsid w:val="00B26755"/>
    <w:rsid w:val="00B26FB6"/>
    <w:rsid w:val="00B30070"/>
    <w:rsid w:val="00B332C3"/>
    <w:rsid w:val="00B37CD4"/>
    <w:rsid w:val="00B4145B"/>
    <w:rsid w:val="00B4361D"/>
    <w:rsid w:val="00B47000"/>
    <w:rsid w:val="00B47766"/>
    <w:rsid w:val="00B477E1"/>
    <w:rsid w:val="00B51FFD"/>
    <w:rsid w:val="00B5220B"/>
    <w:rsid w:val="00B539A6"/>
    <w:rsid w:val="00B55220"/>
    <w:rsid w:val="00B55A8B"/>
    <w:rsid w:val="00B62139"/>
    <w:rsid w:val="00B645DD"/>
    <w:rsid w:val="00B660C7"/>
    <w:rsid w:val="00B700E2"/>
    <w:rsid w:val="00B741DD"/>
    <w:rsid w:val="00B75B13"/>
    <w:rsid w:val="00B8103B"/>
    <w:rsid w:val="00B81CDF"/>
    <w:rsid w:val="00B822F9"/>
    <w:rsid w:val="00B8629A"/>
    <w:rsid w:val="00B862B1"/>
    <w:rsid w:val="00B943AC"/>
    <w:rsid w:val="00B9538D"/>
    <w:rsid w:val="00BA08E6"/>
    <w:rsid w:val="00BA36B8"/>
    <w:rsid w:val="00BA38F0"/>
    <w:rsid w:val="00BA69A5"/>
    <w:rsid w:val="00BB019F"/>
    <w:rsid w:val="00BB406E"/>
    <w:rsid w:val="00BB589C"/>
    <w:rsid w:val="00BC2DE7"/>
    <w:rsid w:val="00BC3073"/>
    <w:rsid w:val="00BD5657"/>
    <w:rsid w:val="00BE65BD"/>
    <w:rsid w:val="00BF0CB6"/>
    <w:rsid w:val="00BF3CAF"/>
    <w:rsid w:val="00C05049"/>
    <w:rsid w:val="00C10800"/>
    <w:rsid w:val="00C10A98"/>
    <w:rsid w:val="00C22AC8"/>
    <w:rsid w:val="00C265C1"/>
    <w:rsid w:val="00C26B61"/>
    <w:rsid w:val="00C40D84"/>
    <w:rsid w:val="00C47617"/>
    <w:rsid w:val="00C47ED4"/>
    <w:rsid w:val="00C50B5B"/>
    <w:rsid w:val="00C5273E"/>
    <w:rsid w:val="00C5302C"/>
    <w:rsid w:val="00C54148"/>
    <w:rsid w:val="00C56A81"/>
    <w:rsid w:val="00C6119B"/>
    <w:rsid w:val="00C6236D"/>
    <w:rsid w:val="00C639B4"/>
    <w:rsid w:val="00C64EB4"/>
    <w:rsid w:val="00C7681C"/>
    <w:rsid w:val="00C77A2D"/>
    <w:rsid w:val="00C82595"/>
    <w:rsid w:val="00C86618"/>
    <w:rsid w:val="00C86B46"/>
    <w:rsid w:val="00C86E7A"/>
    <w:rsid w:val="00C871CA"/>
    <w:rsid w:val="00C96695"/>
    <w:rsid w:val="00CA0A8B"/>
    <w:rsid w:val="00CA0B6D"/>
    <w:rsid w:val="00CA17F9"/>
    <w:rsid w:val="00CA2E6C"/>
    <w:rsid w:val="00CA51C2"/>
    <w:rsid w:val="00CB1BFA"/>
    <w:rsid w:val="00CB3368"/>
    <w:rsid w:val="00CB4DA7"/>
    <w:rsid w:val="00CB5EB0"/>
    <w:rsid w:val="00CC0AD3"/>
    <w:rsid w:val="00CC2E07"/>
    <w:rsid w:val="00CC494D"/>
    <w:rsid w:val="00CC7F90"/>
    <w:rsid w:val="00CD4053"/>
    <w:rsid w:val="00CE2500"/>
    <w:rsid w:val="00CE49F4"/>
    <w:rsid w:val="00CF0E85"/>
    <w:rsid w:val="00CF5D46"/>
    <w:rsid w:val="00D00D8B"/>
    <w:rsid w:val="00D01037"/>
    <w:rsid w:val="00D02D8A"/>
    <w:rsid w:val="00D06E4F"/>
    <w:rsid w:val="00D10CD5"/>
    <w:rsid w:val="00D12DDB"/>
    <w:rsid w:val="00D1338C"/>
    <w:rsid w:val="00D1701E"/>
    <w:rsid w:val="00D2034D"/>
    <w:rsid w:val="00D20A2C"/>
    <w:rsid w:val="00D26103"/>
    <w:rsid w:val="00D27316"/>
    <w:rsid w:val="00D274B5"/>
    <w:rsid w:val="00D316C0"/>
    <w:rsid w:val="00D35A5B"/>
    <w:rsid w:val="00D35B4C"/>
    <w:rsid w:val="00D378CC"/>
    <w:rsid w:val="00D3792F"/>
    <w:rsid w:val="00D425E9"/>
    <w:rsid w:val="00D4332B"/>
    <w:rsid w:val="00D44FAA"/>
    <w:rsid w:val="00D50307"/>
    <w:rsid w:val="00D50480"/>
    <w:rsid w:val="00D52361"/>
    <w:rsid w:val="00D544D0"/>
    <w:rsid w:val="00D567BF"/>
    <w:rsid w:val="00D56C4B"/>
    <w:rsid w:val="00D61D6D"/>
    <w:rsid w:val="00D61E32"/>
    <w:rsid w:val="00D623FD"/>
    <w:rsid w:val="00D6256E"/>
    <w:rsid w:val="00D663DC"/>
    <w:rsid w:val="00D66EC3"/>
    <w:rsid w:val="00D67050"/>
    <w:rsid w:val="00D70F61"/>
    <w:rsid w:val="00D745DE"/>
    <w:rsid w:val="00D758A8"/>
    <w:rsid w:val="00D77543"/>
    <w:rsid w:val="00D85771"/>
    <w:rsid w:val="00D8584E"/>
    <w:rsid w:val="00D85BB5"/>
    <w:rsid w:val="00D90EBE"/>
    <w:rsid w:val="00D9220A"/>
    <w:rsid w:val="00D926FA"/>
    <w:rsid w:val="00D954EF"/>
    <w:rsid w:val="00DA3DC7"/>
    <w:rsid w:val="00DB2B08"/>
    <w:rsid w:val="00DB35BB"/>
    <w:rsid w:val="00DB5E2D"/>
    <w:rsid w:val="00DC4B10"/>
    <w:rsid w:val="00DD12BE"/>
    <w:rsid w:val="00DD37F8"/>
    <w:rsid w:val="00DD5EF2"/>
    <w:rsid w:val="00DD63D1"/>
    <w:rsid w:val="00DF1059"/>
    <w:rsid w:val="00DF16F2"/>
    <w:rsid w:val="00DF16FB"/>
    <w:rsid w:val="00DF317F"/>
    <w:rsid w:val="00DF5B0A"/>
    <w:rsid w:val="00E00490"/>
    <w:rsid w:val="00E01EC0"/>
    <w:rsid w:val="00E05C92"/>
    <w:rsid w:val="00E111C4"/>
    <w:rsid w:val="00E13F36"/>
    <w:rsid w:val="00E14052"/>
    <w:rsid w:val="00E149E0"/>
    <w:rsid w:val="00E20179"/>
    <w:rsid w:val="00E2144A"/>
    <w:rsid w:val="00E2173B"/>
    <w:rsid w:val="00E2505A"/>
    <w:rsid w:val="00E3077F"/>
    <w:rsid w:val="00E30A55"/>
    <w:rsid w:val="00E3115F"/>
    <w:rsid w:val="00E446C5"/>
    <w:rsid w:val="00E45FDE"/>
    <w:rsid w:val="00E51447"/>
    <w:rsid w:val="00E51EA5"/>
    <w:rsid w:val="00E548BF"/>
    <w:rsid w:val="00E55857"/>
    <w:rsid w:val="00E62CA8"/>
    <w:rsid w:val="00E77425"/>
    <w:rsid w:val="00E8326A"/>
    <w:rsid w:val="00E872BB"/>
    <w:rsid w:val="00E87C06"/>
    <w:rsid w:val="00E92E27"/>
    <w:rsid w:val="00E94936"/>
    <w:rsid w:val="00E95F68"/>
    <w:rsid w:val="00E979DB"/>
    <w:rsid w:val="00EA2EBA"/>
    <w:rsid w:val="00EA3355"/>
    <w:rsid w:val="00EA383D"/>
    <w:rsid w:val="00EB1FAD"/>
    <w:rsid w:val="00EB39D2"/>
    <w:rsid w:val="00EB5358"/>
    <w:rsid w:val="00EB5DFA"/>
    <w:rsid w:val="00EB6911"/>
    <w:rsid w:val="00EC05AC"/>
    <w:rsid w:val="00EC12B4"/>
    <w:rsid w:val="00EC4886"/>
    <w:rsid w:val="00ED1E40"/>
    <w:rsid w:val="00ED6064"/>
    <w:rsid w:val="00EE0A16"/>
    <w:rsid w:val="00EE1D5F"/>
    <w:rsid w:val="00EE62CD"/>
    <w:rsid w:val="00EF352D"/>
    <w:rsid w:val="00EF59C5"/>
    <w:rsid w:val="00EF6940"/>
    <w:rsid w:val="00F040DA"/>
    <w:rsid w:val="00F05FA1"/>
    <w:rsid w:val="00F16A3E"/>
    <w:rsid w:val="00F20E8E"/>
    <w:rsid w:val="00F23C64"/>
    <w:rsid w:val="00F2454B"/>
    <w:rsid w:val="00F2656E"/>
    <w:rsid w:val="00F3420C"/>
    <w:rsid w:val="00F4179B"/>
    <w:rsid w:val="00F46132"/>
    <w:rsid w:val="00F53BBC"/>
    <w:rsid w:val="00F5533E"/>
    <w:rsid w:val="00F55C6F"/>
    <w:rsid w:val="00F57DC6"/>
    <w:rsid w:val="00F62428"/>
    <w:rsid w:val="00F638DE"/>
    <w:rsid w:val="00F70F6C"/>
    <w:rsid w:val="00F717C4"/>
    <w:rsid w:val="00F71A35"/>
    <w:rsid w:val="00F807AA"/>
    <w:rsid w:val="00F83BD3"/>
    <w:rsid w:val="00F83E48"/>
    <w:rsid w:val="00F84D5D"/>
    <w:rsid w:val="00F86AF5"/>
    <w:rsid w:val="00F86F34"/>
    <w:rsid w:val="00F94D6F"/>
    <w:rsid w:val="00FA08ED"/>
    <w:rsid w:val="00FA5DD3"/>
    <w:rsid w:val="00FB1164"/>
    <w:rsid w:val="00FB362E"/>
    <w:rsid w:val="00FB3DA5"/>
    <w:rsid w:val="00FB4CCF"/>
    <w:rsid w:val="00FB6562"/>
    <w:rsid w:val="00FC0874"/>
    <w:rsid w:val="00FC21B2"/>
    <w:rsid w:val="00FC6F7C"/>
    <w:rsid w:val="00FD0A64"/>
    <w:rsid w:val="00FD50F5"/>
    <w:rsid w:val="00FD5268"/>
    <w:rsid w:val="00FE01B9"/>
    <w:rsid w:val="00FE4502"/>
    <w:rsid w:val="00FF1A6C"/>
    <w:rsid w:val="0126F3E1"/>
    <w:rsid w:val="013F474B"/>
    <w:rsid w:val="016B9E41"/>
    <w:rsid w:val="018CAAE0"/>
    <w:rsid w:val="01CA9526"/>
    <w:rsid w:val="020CFA0C"/>
    <w:rsid w:val="0213BFAD"/>
    <w:rsid w:val="023C49D0"/>
    <w:rsid w:val="02699D01"/>
    <w:rsid w:val="026A31EC"/>
    <w:rsid w:val="02850A61"/>
    <w:rsid w:val="02C348E2"/>
    <w:rsid w:val="02E32FB2"/>
    <w:rsid w:val="030653E6"/>
    <w:rsid w:val="03268DE2"/>
    <w:rsid w:val="0351BE75"/>
    <w:rsid w:val="040384BB"/>
    <w:rsid w:val="04056D62"/>
    <w:rsid w:val="048395EB"/>
    <w:rsid w:val="0493C4C4"/>
    <w:rsid w:val="0497B7D7"/>
    <w:rsid w:val="04A928B8"/>
    <w:rsid w:val="04E33F19"/>
    <w:rsid w:val="05537233"/>
    <w:rsid w:val="0557FF2C"/>
    <w:rsid w:val="06291B95"/>
    <w:rsid w:val="06825581"/>
    <w:rsid w:val="069033A0"/>
    <w:rsid w:val="071AC340"/>
    <w:rsid w:val="0733F3DB"/>
    <w:rsid w:val="07DCE899"/>
    <w:rsid w:val="08AD74AC"/>
    <w:rsid w:val="08FE51E9"/>
    <w:rsid w:val="09C6581B"/>
    <w:rsid w:val="09F7AE5C"/>
    <w:rsid w:val="0A65FA2D"/>
    <w:rsid w:val="0A9B39A9"/>
    <w:rsid w:val="0AA2D68F"/>
    <w:rsid w:val="0AD245B2"/>
    <w:rsid w:val="0B1FC7EA"/>
    <w:rsid w:val="0B4BC8DE"/>
    <w:rsid w:val="0C15D4F4"/>
    <w:rsid w:val="0C30588C"/>
    <w:rsid w:val="0CC86EA1"/>
    <w:rsid w:val="0CD56E2D"/>
    <w:rsid w:val="0CECB2FA"/>
    <w:rsid w:val="0D31626A"/>
    <w:rsid w:val="0D43728C"/>
    <w:rsid w:val="0D8A4CE3"/>
    <w:rsid w:val="0DAEFCF5"/>
    <w:rsid w:val="0E28F6B7"/>
    <w:rsid w:val="0ED5D64F"/>
    <w:rsid w:val="0ED8076F"/>
    <w:rsid w:val="0F196984"/>
    <w:rsid w:val="0F1C669E"/>
    <w:rsid w:val="0F23421F"/>
    <w:rsid w:val="0F429250"/>
    <w:rsid w:val="0F43BD9E"/>
    <w:rsid w:val="0FC284C6"/>
    <w:rsid w:val="0FDA1040"/>
    <w:rsid w:val="0FE0A8E5"/>
    <w:rsid w:val="0FE47615"/>
    <w:rsid w:val="104FDACF"/>
    <w:rsid w:val="106A1164"/>
    <w:rsid w:val="106BE379"/>
    <w:rsid w:val="10F2383B"/>
    <w:rsid w:val="11233B9F"/>
    <w:rsid w:val="1165B520"/>
    <w:rsid w:val="1173ED07"/>
    <w:rsid w:val="11B3F3A4"/>
    <w:rsid w:val="11E94128"/>
    <w:rsid w:val="11EBAB30"/>
    <w:rsid w:val="1213A46A"/>
    <w:rsid w:val="1227C9A2"/>
    <w:rsid w:val="123B187A"/>
    <w:rsid w:val="1244301E"/>
    <w:rsid w:val="1266744B"/>
    <w:rsid w:val="12B23B65"/>
    <w:rsid w:val="12E3660F"/>
    <w:rsid w:val="131D5F36"/>
    <w:rsid w:val="134FC09B"/>
    <w:rsid w:val="140084BB"/>
    <w:rsid w:val="1462FE3A"/>
    <w:rsid w:val="14AF8C4F"/>
    <w:rsid w:val="14C2F2FE"/>
    <w:rsid w:val="14C595E9"/>
    <w:rsid w:val="14EA3804"/>
    <w:rsid w:val="15A3BC98"/>
    <w:rsid w:val="15A3E5BF"/>
    <w:rsid w:val="15E21A9B"/>
    <w:rsid w:val="1629FC14"/>
    <w:rsid w:val="171F0A35"/>
    <w:rsid w:val="174DBBB0"/>
    <w:rsid w:val="17870C6B"/>
    <w:rsid w:val="178B20A3"/>
    <w:rsid w:val="17CE1551"/>
    <w:rsid w:val="17D37B77"/>
    <w:rsid w:val="187A04DF"/>
    <w:rsid w:val="18AC3DF6"/>
    <w:rsid w:val="18C2658D"/>
    <w:rsid w:val="18E7E77F"/>
    <w:rsid w:val="18EC2A45"/>
    <w:rsid w:val="19142188"/>
    <w:rsid w:val="194EF63A"/>
    <w:rsid w:val="19545D16"/>
    <w:rsid w:val="195D4DC0"/>
    <w:rsid w:val="196CFC43"/>
    <w:rsid w:val="197B687F"/>
    <w:rsid w:val="199600E8"/>
    <w:rsid w:val="1997E0C8"/>
    <w:rsid w:val="19AE90F2"/>
    <w:rsid w:val="19C99CE5"/>
    <w:rsid w:val="1A70C8AA"/>
    <w:rsid w:val="1AB5FAC0"/>
    <w:rsid w:val="1AEFFDA7"/>
    <w:rsid w:val="1B02E130"/>
    <w:rsid w:val="1B70A7FF"/>
    <w:rsid w:val="1B838D36"/>
    <w:rsid w:val="1C6D280C"/>
    <w:rsid w:val="1D2545B3"/>
    <w:rsid w:val="1DF9B4E8"/>
    <w:rsid w:val="1E1626D2"/>
    <w:rsid w:val="1E4C3606"/>
    <w:rsid w:val="1EEEF508"/>
    <w:rsid w:val="1F21ECB1"/>
    <w:rsid w:val="1F3D2256"/>
    <w:rsid w:val="1F470F71"/>
    <w:rsid w:val="1F91A629"/>
    <w:rsid w:val="1FA4C8CE"/>
    <w:rsid w:val="200DB31B"/>
    <w:rsid w:val="2068E57D"/>
    <w:rsid w:val="216858A0"/>
    <w:rsid w:val="21BDE17B"/>
    <w:rsid w:val="228A564D"/>
    <w:rsid w:val="22A6B14B"/>
    <w:rsid w:val="23070355"/>
    <w:rsid w:val="2320A041"/>
    <w:rsid w:val="24498B85"/>
    <w:rsid w:val="2449FD9D"/>
    <w:rsid w:val="246B73FC"/>
    <w:rsid w:val="24A96320"/>
    <w:rsid w:val="24DEED9D"/>
    <w:rsid w:val="258F2A88"/>
    <w:rsid w:val="259337B1"/>
    <w:rsid w:val="25A40DF2"/>
    <w:rsid w:val="25E55BE6"/>
    <w:rsid w:val="25EB9FCD"/>
    <w:rsid w:val="26140A52"/>
    <w:rsid w:val="2623BA33"/>
    <w:rsid w:val="262A7381"/>
    <w:rsid w:val="268495B4"/>
    <w:rsid w:val="26AC15BB"/>
    <w:rsid w:val="26F4BF40"/>
    <w:rsid w:val="276D8155"/>
    <w:rsid w:val="27AFDAB3"/>
    <w:rsid w:val="27B15C71"/>
    <w:rsid w:val="27DE6702"/>
    <w:rsid w:val="27F1922D"/>
    <w:rsid w:val="2824B5FC"/>
    <w:rsid w:val="28648E0A"/>
    <w:rsid w:val="289763DE"/>
    <w:rsid w:val="29112388"/>
    <w:rsid w:val="292C34E6"/>
    <w:rsid w:val="29397DC7"/>
    <w:rsid w:val="29911AD3"/>
    <w:rsid w:val="2A48AB34"/>
    <w:rsid w:val="2A8D1781"/>
    <w:rsid w:val="2B813A14"/>
    <w:rsid w:val="2BB79EF5"/>
    <w:rsid w:val="2BC7F66C"/>
    <w:rsid w:val="2C17A751"/>
    <w:rsid w:val="2C39D9A6"/>
    <w:rsid w:val="2C834BD6"/>
    <w:rsid w:val="2CED697A"/>
    <w:rsid w:val="2D97AAFA"/>
    <w:rsid w:val="2DAC0267"/>
    <w:rsid w:val="2DB68D4D"/>
    <w:rsid w:val="2DBD2098"/>
    <w:rsid w:val="2DFEC423"/>
    <w:rsid w:val="2E2310C2"/>
    <w:rsid w:val="2ED4DC3D"/>
    <w:rsid w:val="2EE83F88"/>
    <w:rsid w:val="2F679957"/>
    <w:rsid w:val="2FA345F9"/>
    <w:rsid w:val="2FC016C1"/>
    <w:rsid w:val="30480DD1"/>
    <w:rsid w:val="3079F36F"/>
    <w:rsid w:val="3086D2D7"/>
    <w:rsid w:val="30BAFC78"/>
    <w:rsid w:val="30C20D05"/>
    <w:rsid w:val="30F4C15A"/>
    <w:rsid w:val="30F62831"/>
    <w:rsid w:val="30FAAB0F"/>
    <w:rsid w:val="3134C170"/>
    <w:rsid w:val="3169A927"/>
    <w:rsid w:val="3187A550"/>
    <w:rsid w:val="31F28D8C"/>
    <w:rsid w:val="32C99359"/>
    <w:rsid w:val="32E4255B"/>
    <w:rsid w:val="32E4FD19"/>
    <w:rsid w:val="32EF6B2F"/>
    <w:rsid w:val="32FA7AE0"/>
    <w:rsid w:val="34324BD1"/>
    <w:rsid w:val="344C75BA"/>
    <w:rsid w:val="344D8116"/>
    <w:rsid w:val="3464572B"/>
    <w:rsid w:val="3523D0B1"/>
    <w:rsid w:val="352E4F5D"/>
    <w:rsid w:val="35708DA0"/>
    <w:rsid w:val="361C9DDB"/>
    <w:rsid w:val="3637FBDF"/>
    <w:rsid w:val="36E9083E"/>
    <w:rsid w:val="376947BE"/>
    <w:rsid w:val="37933F7F"/>
    <w:rsid w:val="37C8E9D7"/>
    <w:rsid w:val="37CDEC03"/>
    <w:rsid w:val="37D3CC40"/>
    <w:rsid w:val="387DE128"/>
    <w:rsid w:val="38BD3A8A"/>
    <w:rsid w:val="3969BC64"/>
    <w:rsid w:val="397D4B1D"/>
    <w:rsid w:val="397F2FCA"/>
    <w:rsid w:val="3996464A"/>
    <w:rsid w:val="39D428F1"/>
    <w:rsid w:val="39EFAD2A"/>
    <w:rsid w:val="3A851A6F"/>
    <w:rsid w:val="3A95D1EC"/>
    <w:rsid w:val="3B244952"/>
    <w:rsid w:val="3B58C933"/>
    <w:rsid w:val="3CBBDC4B"/>
    <w:rsid w:val="3CC1E4B8"/>
    <w:rsid w:val="3D038555"/>
    <w:rsid w:val="3D0EA6FC"/>
    <w:rsid w:val="3D146FC2"/>
    <w:rsid w:val="3D4D7B79"/>
    <w:rsid w:val="3DA29685"/>
    <w:rsid w:val="3DC5D2ED"/>
    <w:rsid w:val="3DF154D5"/>
    <w:rsid w:val="3E427AF0"/>
    <w:rsid w:val="3E431A93"/>
    <w:rsid w:val="3E52B60B"/>
    <w:rsid w:val="3EEAC24B"/>
    <w:rsid w:val="3F3DBA40"/>
    <w:rsid w:val="4012FA36"/>
    <w:rsid w:val="405950EC"/>
    <w:rsid w:val="40C2966D"/>
    <w:rsid w:val="42468133"/>
    <w:rsid w:val="427E8292"/>
    <w:rsid w:val="42B07913"/>
    <w:rsid w:val="42DA8164"/>
    <w:rsid w:val="433B3326"/>
    <w:rsid w:val="4378101A"/>
    <w:rsid w:val="4393B8AB"/>
    <w:rsid w:val="43FC27EE"/>
    <w:rsid w:val="441BCAB2"/>
    <w:rsid w:val="443B223E"/>
    <w:rsid w:val="44BAC277"/>
    <w:rsid w:val="4538EAAD"/>
    <w:rsid w:val="458310A6"/>
    <w:rsid w:val="45BA0B0B"/>
    <w:rsid w:val="462A16B3"/>
    <w:rsid w:val="463AAF2B"/>
    <w:rsid w:val="46764161"/>
    <w:rsid w:val="469CE9C8"/>
    <w:rsid w:val="46F9367F"/>
    <w:rsid w:val="4762C608"/>
    <w:rsid w:val="47A33328"/>
    <w:rsid w:val="47E08AC2"/>
    <w:rsid w:val="47E23861"/>
    <w:rsid w:val="47EAA1AD"/>
    <w:rsid w:val="4873E92C"/>
    <w:rsid w:val="48A815D1"/>
    <w:rsid w:val="49CD0927"/>
    <w:rsid w:val="4A6162E0"/>
    <w:rsid w:val="4A7A9BE2"/>
    <w:rsid w:val="4AA639CF"/>
    <w:rsid w:val="4AC361C9"/>
    <w:rsid w:val="4ACF6DBC"/>
    <w:rsid w:val="4AF43CEE"/>
    <w:rsid w:val="4B4C0678"/>
    <w:rsid w:val="4BC45B73"/>
    <w:rsid w:val="4C4EA201"/>
    <w:rsid w:val="4CFD3C6A"/>
    <w:rsid w:val="4D65B1A1"/>
    <w:rsid w:val="4D67682E"/>
    <w:rsid w:val="4DEB8ED1"/>
    <w:rsid w:val="4DEDAF07"/>
    <w:rsid w:val="4E3A28F4"/>
    <w:rsid w:val="4E5229DE"/>
    <w:rsid w:val="4E8C3AC4"/>
    <w:rsid w:val="4F8B2CDA"/>
    <w:rsid w:val="4F9BE020"/>
    <w:rsid w:val="50358C95"/>
    <w:rsid w:val="510FB642"/>
    <w:rsid w:val="51450967"/>
    <w:rsid w:val="5177FE62"/>
    <w:rsid w:val="519EF9B0"/>
    <w:rsid w:val="51F26383"/>
    <w:rsid w:val="5242FFAB"/>
    <w:rsid w:val="529FAF5C"/>
    <w:rsid w:val="52CF5E72"/>
    <w:rsid w:val="5359959B"/>
    <w:rsid w:val="5528189F"/>
    <w:rsid w:val="556DC14C"/>
    <w:rsid w:val="55827B08"/>
    <w:rsid w:val="55A0CE35"/>
    <w:rsid w:val="56235562"/>
    <w:rsid w:val="563005D4"/>
    <w:rsid w:val="56439335"/>
    <w:rsid w:val="56527A5E"/>
    <w:rsid w:val="56554348"/>
    <w:rsid w:val="566365FC"/>
    <w:rsid w:val="56D4CEA6"/>
    <w:rsid w:val="5703CCE1"/>
    <w:rsid w:val="57428684"/>
    <w:rsid w:val="57B6C5BC"/>
    <w:rsid w:val="57DA06BE"/>
    <w:rsid w:val="580789F5"/>
    <w:rsid w:val="585D5501"/>
    <w:rsid w:val="58652F2D"/>
    <w:rsid w:val="587BFFF1"/>
    <w:rsid w:val="595EB298"/>
    <w:rsid w:val="59722E25"/>
    <w:rsid w:val="5978CCD1"/>
    <w:rsid w:val="5A630E4D"/>
    <w:rsid w:val="5A6AE407"/>
    <w:rsid w:val="5AA785D9"/>
    <w:rsid w:val="5B1982F0"/>
    <w:rsid w:val="5B2DD006"/>
    <w:rsid w:val="5B5F1E4E"/>
    <w:rsid w:val="5BAFFE31"/>
    <w:rsid w:val="5C0FE809"/>
    <w:rsid w:val="5C21D2E1"/>
    <w:rsid w:val="5C87551E"/>
    <w:rsid w:val="5CEC2D00"/>
    <w:rsid w:val="5D96E6DF"/>
    <w:rsid w:val="5D9AAF0F"/>
    <w:rsid w:val="5DA83F50"/>
    <w:rsid w:val="5DC1441F"/>
    <w:rsid w:val="5E39AAC7"/>
    <w:rsid w:val="5EAF5419"/>
    <w:rsid w:val="5ED8D411"/>
    <w:rsid w:val="5F2C6912"/>
    <w:rsid w:val="5F4E1490"/>
    <w:rsid w:val="5F7D6045"/>
    <w:rsid w:val="5FB13AC7"/>
    <w:rsid w:val="5FE0C285"/>
    <w:rsid w:val="6013DF08"/>
    <w:rsid w:val="608A3A33"/>
    <w:rsid w:val="608B76C7"/>
    <w:rsid w:val="609318A7"/>
    <w:rsid w:val="60A67866"/>
    <w:rsid w:val="6169DCFE"/>
    <w:rsid w:val="617FB874"/>
    <w:rsid w:val="61FC3B93"/>
    <w:rsid w:val="6368BE78"/>
    <w:rsid w:val="63735293"/>
    <w:rsid w:val="63E9EC6F"/>
    <w:rsid w:val="643A4C22"/>
    <w:rsid w:val="645AA143"/>
    <w:rsid w:val="6467D7DE"/>
    <w:rsid w:val="6489991C"/>
    <w:rsid w:val="65BD8F10"/>
    <w:rsid w:val="66117A8C"/>
    <w:rsid w:val="6690AF72"/>
    <w:rsid w:val="67111B55"/>
    <w:rsid w:val="67485321"/>
    <w:rsid w:val="677D8CE0"/>
    <w:rsid w:val="68038938"/>
    <w:rsid w:val="6806EE1F"/>
    <w:rsid w:val="681C1BFA"/>
    <w:rsid w:val="684A585D"/>
    <w:rsid w:val="68624977"/>
    <w:rsid w:val="6950DF26"/>
    <w:rsid w:val="69CEBE76"/>
    <w:rsid w:val="69EF171B"/>
    <w:rsid w:val="6A5B6B9B"/>
    <w:rsid w:val="6A6466A9"/>
    <w:rsid w:val="6AC3BCE0"/>
    <w:rsid w:val="6AEAA8C7"/>
    <w:rsid w:val="6B571EFB"/>
    <w:rsid w:val="6BBF77AB"/>
    <w:rsid w:val="6BCCD425"/>
    <w:rsid w:val="6D0F0281"/>
    <w:rsid w:val="6D2BB99E"/>
    <w:rsid w:val="6D72C21F"/>
    <w:rsid w:val="6D9ABFDA"/>
    <w:rsid w:val="6DD50AE9"/>
    <w:rsid w:val="6E2A504E"/>
    <w:rsid w:val="6E3A2BE6"/>
    <w:rsid w:val="6E761BD7"/>
    <w:rsid w:val="6E96906E"/>
    <w:rsid w:val="6EB69FBA"/>
    <w:rsid w:val="6EB6D5EA"/>
    <w:rsid w:val="6F48F8A4"/>
    <w:rsid w:val="6F579CA6"/>
    <w:rsid w:val="6F5DC6EE"/>
    <w:rsid w:val="6F659A1B"/>
    <w:rsid w:val="6FCEE6BB"/>
    <w:rsid w:val="7020410B"/>
    <w:rsid w:val="70851FB3"/>
    <w:rsid w:val="7198274E"/>
    <w:rsid w:val="71A66EBE"/>
    <w:rsid w:val="729CA901"/>
    <w:rsid w:val="72C0FFE9"/>
    <w:rsid w:val="72FDF623"/>
    <w:rsid w:val="731A5B90"/>
    <w:rsid w:val="73CFCA8E"/>
    <w:rsid w:val="73ED08A0"/>
    <w:rsid w:val="743557D6"/>
    <w:rsid w:val="74390D66"/>
    <w:rsid w:val="744F7F31"/>
    <w:rsid w:val="74693FE3"/>
    <w:rsid w:val="74B5F114"/>
    <w:rsid w:val="74FAAEF3"/>
    <w:rsid w:val="7505E18C"/>
    <w:rsid w:val="759C8EC9"/>
    <w:rsid w:val="75FD1636"/>
    <w:rsid w:val="7665CEEC"/>
    <w:rsid w:val="768BEC0A"/>
    <w:rsid w:val="76AE239B"/>
    <w:rsid w:val="76BCA07A"/>
    <w:rsid w:val="76F37802"/>
    <w:rsid w:val="77028AE0"/>
    <w:rsid w:val="7710CBF6"/>
    <w:rsid w:val="773EAB8B"/>
    <w:rsid w:val="776E89AE"/>
    <w:rsid w:val="777D5B37"/>
    <w:rsid w:val="77880C79"/>
    <w:rsid w:val="77938416"/>
    <w:rsid w:val="77AA0F71"/>
    <w:rsid w:val="77AA1B03"/>
    <w:rsid w:val="7819F1A4"/>
    <w:rsid w:val="7856838B"/>
    <w:rsid w:val="787221B6"/>
    <w:rsid w:val="78BF6203"/>
    <w:rsid w:val="78F3CF75"/>
    <w:rsid w:val="7912593A"/>
    <w:rsid w:val="791CF5CA"/>
    <w:rsid w:val="797074B7"/>
    <w:rsid w:val="79E4DDC8"/>
    <w:rsid w:val="7A0DF040"/>
    <w:rsid w:val="7A8DF402"/>
    <w:rsid w:val="7B163FF1"/>
    <w:rsid w:val="7B211595"/>
    <w:rsid w:val="7B3430E5"/>
    <w:rsid w:val="7B39B33D"/>
    <w:rsid w:val="7B69F077"/>
    <w:rsid w:val="7B7D2E39"/>
    <w:rsid w:val="7BAA2881"/>
    <w:rsid w:val="7BD9FE4B"/>
    <w:rsid w:val="7BDC9B10"/>
    <w:rsid w:val="7C4B9109"/>
    <w:rsid w:val="7CA32A47"/>
    <w:rsid w:val="7CD020C9"/>
    <w:rsid w:val="7CEF9BBB"/>
    <w:rsid w:val="7D271D6F"/>
    <w:rsid w:val="7DA111DE"/>
    <w:rsid w:val="7E155DDD"/>
    <w:rsid w:val="7E73AA94"/>
    <w:rsid w:val="7E82014A"/>
    <w:rsid w:val="7E830B11"/>
    <w:rsid w:val="7F113834"/>
    <w:rsid w:val="7F4D9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68E2"/>
  <w15:chartTrackingRefBased/>
  <w15:docId w15:val="{650104E8-E9C3-4AE0-8FD9-825D5052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C6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2C5B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540E"/>
    <w:pPr>
      <w:spacing w:before="100" w:beforeAutospacing="1" w:after="100" w:afterAutospacing="1"/>
      <w:outlineLvl w:val="1"/>
    </w:pPr>
    <w:rPr>
      <w:rFonts w:ascii="Times New Roman" w:hAnsi="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 1,List Paragraph1,Colorful List - Accent 12,Colorful List - Accent 11,list paragraph"/>
    <w:basedOn w:val="Normal"/>
    <w:link w:val="ListParagraphChar"/>
    <w:uiPriority w:val="34"/>
    <w:qFormat/>
    <w:rsid w:val="00F55C6F"/>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 1 Char,List Paragraph1 Char,list paragraph Char"/>
    <w:basedOn w:val="DefaultParagraphFont"/>
    <w:link w:val="ListParagraph"/>
    <w:uiPriority w:val="34"/>
    <w:qFormat/>
    <w:locked/>
    <w:rsid w:val="00F55C6F"/>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FC21B2"/>
    <w:rPr>
      <w:sz w:val="16"/>
      <w:szCs w:val="16"/>
    </w:rPr>
  </w:style>
  <w:style w:type="paragraph" w:styleId="CommentText">
    <w:name w:val="annotation text"/>
    <w:basedOn w:val="Normal"/>
    <w:link w:val="CommentTextChar"/>
    <w:uiPriority w:val="99"/>
    <w:unhideWhenUsed/>
    <w:rsid w:val="00FC21B2"/>
    <w:rPr>
      <w:sz w:val="20"/>
    </w:rPr>
  </w:style>
  <w:style w:type="character" w:customStyle="1" w:styleId="CommentTextChar">
    <w:name w:val="Comment Text Char"/>
    <w:basedOn w:val="DefaultParagraphFont"/>
    <w:link w:val="CommentText"/>
    <w:uiPriority w:val="99"/>
    <w:rsid w:val="00FC21B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1B2"/>
    <w:rPr>
      <w:b/>
      <w:bCs/>
    </w:rPr>
  </w:style>
  <w:style w:type="character" w:customStyle="1" w:styleId="CommentSubjectChar">
    <w:name w:val="Comment Subject Char"/>
    <w:basedOn w:val="CommentTextChar"/>
    <w:link w:val="CommentSubject"/>
    <w:uiPriority w:val="99"/>
    <w:semiHidden/>
    <w:rsid w:val="00FC21B2"/>
    <w:rPr>
      <w:rFonts w:ascii="Arial" w:eastAsia="Times New Roman" w:hAnsi="Arial" w:cs="Times New Roman"/>
      <w:b/>
      <w:bCs/>
      <w:sz w:val="20"/>
      <w:szCs w:val="20"/>
    </w:rPr>
  </w:style>
  <w:style w:type="paragraph" w:customStyle="1" w:styleId="paragraph">
    <w:name w:val="paragraph"/>
    <w:basedOn w:val="Normal"/>
    <w:rsid w:val="003553D0"/>
    <w:pPr>
      <w:spacing w:before="100" w:beforeAutospacing="1" w:after="100" w:afterAutospacing="1"/>
    </w:pPr>
    <w:rPr>
      <w:rFonts w:ascii="Times New Roman" w:hAnsi="Times New Roman"/>
      <w:szCs w:val="24"/>
      <w:lang w:eastAsia="lv-LV"/>
    </w:rPr>
  </w:style>
  <w:style w:type="character" w:customStyle="1" w:styleId="normaltextrun">
    <w:name w:val="normaltextrun"/>
    <w:basedOn w:val="DefaultParagraphFont"/>
    <w:rsid w:val="003553D0"/>
  </w:style>
  <w:style w:type="character" w:customStyle="1" w:styleId="eop">
    <w:name w:val="eop"/>
    <w:basedOn w:val="DefaultParagraphFont"/>
    <w:rsid w:val="003553D0"/>
  </w:style>
  <w:style w:type="paragraph" w:styleId="EndnoteText">
    <w:name w:val="endnote text"/>
    <w:basedOn w:val="Normal"/>
    <w:link w:val="EndnoteTextChar"/>
    <w:uiPriority w:val="99"/>
    <w:semiHidden/>
    <w:unhideWhenUsed/>
    <w:rsid w:val="00630975"/>
    <w:rPr>
      <w:sz w:val="20"/>
    </w:rPr>
  </w:style>
  <w:style w:type="character" w:customStyle="1" w:styleId="EndnoteTextChar">
    <w:name w:val="Endnote Text Char"/>
    <w:basedOn w:val="DefaultParagraphFont"/>
    <w:link w:val="EndnoteText"/>
    <w:uiPriority w:val="99"/>
    <w:semiHidden/>
    <w:rsid w:val="00630975"/>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630975"/>
    <w:rPr>
      <w:vertAlign w:val="superscript"/>
    </w:rPr>
  </w:style>
  <w:style w:type="character" w:styleId="Hyperlink">
    <w:name w:val="Hyperlink"/>
    <w:basedOn w:val="DefaultParagraphFont"/>
    <w:uiPriority w:val="99"/>
    <w:unhideWhenUsed/>
    <w:rsid w:val="00291B6D"/>
    <w:rPr>
      <w:color w:val="0000FF"/>
      <w:u w:val="single"/>
    </w:rPr>
  </w:style>
  <w:style w:type="character" w:customStyle="1" w:styleId="Heading2Char">
    <w:name w:val="Heading 2 Char"/>
    <w:basedOn w:val="DefaultParagraphFont"/>
    <w:link w:val="Heading2"/>
    <w:uiPriority w:val="9"/>
    <w:rsid w:val="007D540E"/>
    <w:rPr>
      <w:rFonts w:ascii="Times New Roman" w:eastAsia="Times New Roman" w:hAnsi="Times New Roman" w:cs="Times New Roman"/>
      <w:b/>
      <w:bCs/>
      <w:sz w:val="36"/>
      <w:szCs w:val="36"/>
      <w:lang w:eastAsia="lv-LV"/>
    </w:rPr>
  </w:style>
  <w:style w:type="paragraph" w:styleId="Revision">
    <w:name w:val="Revision"/>
    <w:hidden/>
    <w:uiPriority w:val="99"/>
    <w:semiHidden/>
    <w:rsid w:val="005F05CF"/>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2C5BD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C5B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2F5FE0"/>
    <w:pPr>
      <w:spacing w:before="100" w:beforeAutospacing="1" w:after="100" w:afterAutospacing="1"/>
    </w:pPr>
    <w:rPr>
      <w:rFonts w:ascii="Times New Roman" w:hAnsi="Times New Roman"/>
      <w:szCs w:val="24"/>
      <w:lang w:eastAsia="lv-LV"/>
    </w:rPr>
  </w:style>
  <w:style w:type="character" w:customStyle="1" w:styleId="cf01">
    <w:name w:val="cf01"/>
    <w:basedOn w:val="DefaultParagraphFont"/>
    <w:rsid w:val="007D6377"/>
    <w:rPr>
      <w:rFonts w:ascii="Segoe UI" w:hAnsi="Segoe UI" w:cs="Segoe UI" w:hint="default"/>
      <w:sz w:val="18"/>
      <w:szCs w:val="18"/>
    </w:rPr>
  </w:style>
  <w:style w:type="table" w:styleId="TableGrid">
    <w:name w:val="Table Grid"/>
    <w:basedOn w:val="TableNormal"/>
    <w:uiPriority w:val="39"/>
    <w:rsid w:val="007140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318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60574">
      <w:bodyDiv w:val="1"/>
      <w:marLeft w:val="0"/>
      <w:marRight w:val="0"/>
      <w:marTop w:val="0"/>
      <w:marBottom w:val="0"/>
      <w:divBdr>
        <w:top w:val="none" w:sz="0" w:space="0" w:color="auto"/>
        <w:left w:val="none" w:sz="0" w:space="0" w:color="auto"/>
        <w:bottom w:val="none" w:sz="0" w:space="0" w:color="auto"/>
        <w:right w:val="none" w:sz="0" w:space="0" w:color="auto"/>
      </w:divBdr>
    </w:div>
    <w:div w:id="1006665260">
      <w:bodyDiv w:val="1"/>
      <w:marLeft w:val="0"/>
      <w:marRight w:val="0"/>
      <w:marTop w:val="0"/>
      <w:marBottom w:val="0"/>
      <w:divBdr>
        <w:top w:val="none" w:sz="0" w:space="0" w:color="auto"/>
        <w:left w:val="none" w:sz="0" w:space="0" w:color="auto"/>
        <w:bottom w:val="none" w:sz="0" w:space="0" w:color="auto"/>
        <w:right w:val="none" w:sz="0" w:space="0" w:color="auto"/>
      </w:divBdr>
      <w:divsChild>
        <w:div w:id="342784966">
          <w:marLeft w:val="0"/>
          <w:marRight w:val="0"/>
          <w:marTop w:val="0"/>
          <w:marBottom w:val="0"/>
          <w:divBdr>
            <w:top w:val="none" w:sz="0" w:space="0" w:color="auto"/>
            <w:left w:val="none" w:sz="0" w:space="0" w:color="auto"/>
            <w:bottom w:val="none" w:sz="0" w:space="0" w:color="auto"/>
            <w:right w:val="none" w:sz="0" w:space="0" w:color="auto"/>
          </w:divBdr>
        </w:div>
        <w:div w:id="1998995936">
          <w:marLeft w:val="0"/>
          <w:marRight w:val="0"/>
          <w:marTop w:val="0"/>
          <w:marBottom w:val="0"/>
          <w:divBdr>
            <w:top w:val="none" w:sz="0" w:space="0" w:color="auto"/>
            <w:left w:val="none" w:sz="0" w:space="0" w:color="auto"/>
            <w:bottom w:val="none" w:sz="0" w:space="0" w:color="auto"/>
            <w:right w:val="none" w:sz="0" w:space="0" w:color="auto"/>
          </w:divBdr>
        </w:div>
        <w:div w:id="835808157">
          <w:marLeft w:val="0"/>
          <w:marRight w:val="0"/>
          <w:marTop w:val="0"/>
          <w:marBottom w:val="0"/>
          <w:divBdr>
            <w:top w:val="none" w:sz="0" w:space="0" w:color="auto"/>
            <w:left w:val="none" w:sz="0" w:space="0" w:color="auto"/>
            <w:bottom w:val="none" w:sz="0" w:space="0" w:color="auto"/>
            <w:right w:val="none" w:sz="0" w:space="0" w:color="auto"/>
          </w:divBdr>
        </w:div>
        <w:div w:id="542179566">
          <w:marLeft w:val="0"/>
          <w:marRight w:val="0"/>
          <w:marTop w:val="0"/>
          <w:marBottom w:val="0"/>
          <w:divBdr>
            <w:top w:val="none" w:sz="0" w:space="0" w:color="auto"/>
            <w:left w:val="none" w:sz="0" w:space="0" w:color="auto"/>
            <w:bottom w:val="none" w:sz="0" w:space="0" w:color="auto"/>
            <w:right w:val="none" w:sz="0" w:space="0" w:color="auto"/>
          </w:divBdr>
        </w:div>
        <w:div w:id="14892745">
          <w:marLeft w:val="0"/>
          <w:marRight w:val="0"/>
          <w:marTop w:val="0"/>
          <w:marBottom w:val="0"/>
          <w:divBdr>
            <w:top w:val="none" w:sz="0" w:space="0" w:color="auto"/>
            <w:left w:val="none" w:sz="0" w:space="0" w:color="auto"/>
            <w:bottom w:val="none" w:sz="0" w:space="0" w:color="auto"/>
            <w:right w:val="none" w:sz="0" w:space="0" w:color="auto"/>
          </w:divBdr>
        </w:div>
        <w:div w:id="150602981">
          <w:marLeft w:val="0"/>
          <w:marRight w:val="0"/>
          <w:marTop w:val="0"/>
          <w:marBottom w:val="0"/>
          <w:divBdr>
            <w:top w:val="none" w:sz="0" w:space="0" w:color="auto"/>
            <w:left w:val="none" w:sz="0" w:space="0" w:color="auto"/>
            <w:bottom w:val="none" w:sz="0" w:space="0" w:color="auto"/>
            <w:right w:val="none" w:sz="0" w:space="0" w:color="auto"/>
          </w:divBdr>
        </w:div>
        <w:div w:id="546986462">
          <w:marLeft w:val="0"/>
          <w:marRight w:val="0"/>
          <w:marTop w:val="0"/>
          <w:marBottom w:val="0"/>
          <w:divBdr>
            <w:top w:val="none" w:sz="0" w:space="0" w:color="auto"/>
            <w:left w:val="none" w:sz="0" w:space="0" w:color="auto"/>
            <w:bottom w:val="none" w:sz="0" w:space="0" w:color="auto"/>
            <w:right w:val="none" w:sz="0" w:space="0" w:color="auto"/>
          </w:divBdr>
        </w:div>
        <w:div w:id="1426655214">
          <w:marLeft w:val="0"/>
          <w:marRight w:val="0"/>
          <w:marTop w:val="0"/>
          <w:marBottom w:val="0"/>
          <w:divBdr>
            <w:top w:val="none" w:sz="0" w:space="0" w:color="auto"/>
            <w:left w:val="none" w:sz="0" w:space="0" w:color="auto"/>
            <w:bottom w:val="none" w:sz="0" w:space="0" w:color="auto"/>
            <w:right w:val="none" w:sz="0" w:space="0" w:color="auto"/>
          </w:divBdr>
        </w:div>
        <w:div w:id="1438401276">
          <w:marLeft w:val="0"/>
          <w:marRight w:val="0"/>
          <w:marTop w:val="0"/>
          <w:marBottom w:val="0"/>
          <w:divBdr>
            <w:top w:val="none" w:sz="0" w:space="0" w:color="auto"/>
            <w:left w:val="none" w:sz="0" w:space="0" w:color="auto"/>
            <w:bottom w:val="none" w:sz="0" w:space="0" w:color="auto"/>
            <w:right w:val="none" w:sz="0" w:space="0" w:color="auto"/>
          </w:divBdr>
        </w:div>
        <w:div w:id="965165065">
          <w:marLeft w:val="0"/>
          <w:marRight w:val="0"/>
          <w:marTop w:val="0"/>
          <w:marBottom w:val="0"/>
          <w:divBdr>
            <w:top w:val="none" w:sz="0" w:space="0" w:color="auto"/>
            <w:left w:val="none" w:sz="0" w:space="0" w:color="auto"/>
            <w:bottom w:val="none" w:sz="0" w:space="0" w:color="auto"/>
            <w:right w:val="none" w:sz="0" w:space="0" w:color="auto"/>
          </w:divBdr>
        </w:div>
      </w:divsChild>
    </w:div>
    <w:div w:id="1254514949">
      <w:bodyDiv w:val="1"/>
      <w:marLeft w:val="0"/>
      <w:marRight w:val="0"/>
      <w:marTop w:val="0"/>
      <w:marBottom w:val="0"/>
      <w:divBdr>
        <w:top w:val="none" w:sz="0" w:space="0" w:color="auto"/>
        <w:left w:val="none" w:sz="0" w:space="0" w:color="auto"/>
        <w:bottom w:val="none" w:sz="0" w:space="0" w:color="auto"/>
        <w:right w:val="none" w:sz="0" w:space="0" w:color="auto"/>
      </w:divBdr>
    </w:div>
    <w:div w:id="1453479958">
      <w:bodyDiv w:val="1"/>
      <w:marLeft w:val="0"/>
      <w:marRight w:val="0"/>
      <w:marTop w:val="0"/>
      <w:marBottom w:val="0"/>
      <w:divBdr>
        <w:top w:val="none" w:sz="0" w:space="0" w:color="auto"/>
        <w:left w:val="none" w:sz="0" w:space="0" w:color="auto"/>
        <w:bottom w:val="none" w:sz="0" w:space="0" w:color="auto"/>
        <w:right w:val="none" w:sz="0" w:space="0" w:color="auto"/>
      </w:divBdr>
    </w:div>
    <w:div w:id="19360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thub.com/VCTLabs/MIL-STD-498/blob/master/MIL-STD-498-templates-pdf/SVD-DI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apple.com/us/app/r%C4%ABgas-satiksmes-koda-bi%C4%BCete/id158407045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google.com/store/apps/details?id=com.flutter.rspassenger&amp;hl=lv&amp;gl=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2F4910D469048B692B9B471676E5F" ma:contentTypeVersion="3" ma:contentTypeDescription="Create a new document." ma:contentTypeScope="" ma:versionID="1c8f223789755c8f6c7534f6ee5a161b">
  <xsd:schema xmlns:xsd="http://www.w3.org/2001/XMLSchema" xmlns:xs="http://www.w3.org/2001/XMLSchema" xmlns:p="http://schemas.microsoft.com/office/2006/metadata/properties" xmlns:ns2="329e4a23-0c74-4a0c-a468-e96de85b0f38" targetNamespace="http://schemas.microsoft.com/office/2006/metadata/properties" ma:root="true" ma:fieldsID="b63adc0411b27f0934ac40901978aebf" ns2:_="">
    <xsd:import namespace="329e4a23-0c74-4a0c-a468-e96de85b0f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e4a23-0c74-4a0c-a468-e96de85b0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FA983-8891-4ACA-B691-8C6E17EE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e4a23-0c74-4a0c-a468-e96de85b0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CFE9A-8341-4E93-ACB1-512EA98B4C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427842-BB1A-4845-857A-4DA80C0FA080}">
  <ds:schemaRefs>
    <ds:schemaRef ds:uri="http://schemas.microsoft.com/sharepoint/v3/contenttype/forms"/>
  </ds:schemaRefs>
</ds:datastoreItem>
</file>

<file path=customXml/itemProps4.xml><?xml version="1.0" encoding="utf-8"?>
<ds:datastoreItem xmlns:ds="http://schemas.openxmlformats.org/officeDocument/2006/customXml" ds:itemID="{6EB5D9ED-E141-44CF-8940-2174CCA3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21850</Words>
  <Characters>12456</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Jakovļeva</dc:creator>
  <cp:keywords/>
  <dc:description/>
  <cp:lastModifiedBy>Sandra Čakša</cp:lastModifiedBy>
  <cp:revision>2</cp:revision>
  <dcterms:created xsi:type="dcterms:W3CDTF">2023-10-24T09:10:00Z</dcterms:created>
  <dcterms:modified xsi:type="dcterms:W3CDTF">2023-10-24T09:10:00Z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0x010100C522F4910D469048B692B9B471676E5F</vt:lpwstr>
  </property>
</Properties>
</file>