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6231E" w14:textId="7999F3EA" w:rsidR="00DF1BCF" w:rsidRPr="004C1293" w:rsidRDefault="00DF1BCF" w:rsidP="00692008">
      <w:pPr>
        <w:spacing w:after="0" w:line="240" w:lineRule="auto"/>
        <w:rPr>
          <w:rFonts w:ascii="Times New Roman" w:eastAsia="Times New Roman" w:hAnsi="Times New Roman"/>
          <w:sz w:val="24"/>
          <w:szCs w:val="24"/>
        </w:rPr>
      </w:pPr>
      <w:bookmarkStart w:id="0" w:name="_GoBack"/>
      <w:bookmarkEnd w:id="0"/>
      <w:r w:rsidRPr="004C1293">
        <w:rPr>
          <w:rFonts w:ascii="Times New Roman" w:eastAsia="Times New Roman" w:hAnsi="Times New Roman"/>
          <w:sz w:val="24"/>
          <w:szCs w:val="24"/>
        </w:rPr>
        <w:t>Rīgas pašvaldības SIA ”Rīgas satiksme”</w:t>
      </w:r>
    </w:p>
    <w:p w14:paraId="28EDF9A3" w14:textId="77777777" w:rsidR="00AE00CD" w:rsidRPr="004C1293" w:rsidRDefault="00AE00CD" w:rsidP="00DF1BCF">
      <w:pPr>
        <w:spacing w:after="0" w:line="240" w:lineRule="auto"/>
        <w:jc w:val="right"/>
        <w:rPr>
          <w:rFonts w:ascii="Times New Roman" w:eastAsia="Times New Roman" w:hAnsi="Times New Roman"/>
          <w:sz w:val="24"/>
          <w:szCs w:val="24"/>
        </w:rPr>
      </w:pPr>
    </w:p>
    <w:p w14:paraId="163C6B87" w14:textId="67DC77CA" w:rsidR="004B4128" w:rsidRPr="004C1293" w:rsidRDefault="004946C4" w:rsidP="00A70AED">
      <w:pPr>
        <w:tabs>
          <w:tab w:val="right" w:pos="9072"/>
        </w:tabs>
        <w:spacing w:after="0" w:line="240" w:lineRule="auto"/>
        <w:jc w:val="both"/>
        <w:rPr>
          <w:rFonts w:ascii="Times New Roman" w:eastAsia="Times New Roman" w:hAnsi="Times New Roman"/>
          <w:sz w:val="24"/>
          <w:szCs w:val="24"/>
        </w:rPr>
      </w:pPr>
      <w:r w:rsidRPr="004C1293">
        <w:rPr>
          <w:rFonts w:ascii="Times New Roman" w:eastAsia="Times New Roman" w:hAnsi="Times New Roman"/>
          <w:sz w:val="24"/>
          <w:szCs w:val="24"/>
          <w:lang w:eastAsia="lv-LV"/>
        </w:rPr>
        <w:t>10</w:t>
      </w:r>
      <w:r w:rsidR="00AE00CD" w:rsidRPr="004C1293">
        <w:rPr>
          <w:rFonts w:ascii="Times New Roman" w:eastAsia="Times New Roman" w:hAnsi="Times New Roman"/>
          <w:sz w:val="24"/>
          <w:szCs w:val="24"/>
          <w:lang w:eastAsia="lv-LV"/>
        </w:rPr>
        <w:t>.</w:t>
      </w:r>
      <w:r w:rsidR="001B66EB" w:rsidRPr="004C1293">
        <w:rPr>
          <w:rFonts w:ascii="Times New Roman" w:eastAsia="Times New Roman" w:hAnsi="Times New Roman"/>
          <w:sz w:val="24"/>
          <w:szCs w:val="24"/>
          <w:lang w:eastAsia="lv-LV"/>
        </w:rPr>
        <w:t>0</w:t>
      </w:r>
      <w:r w:rsidRPr="004C1293">
        <w:rPr>
          <w:rFonts w:ascii="Times New Roman" w:eastAsia="Times New Roman" w:hAnsi="Times New Roman"/>
          <w:sz w:val="24"/>
          <w:szCs w:val="24"/>
          <w:lang w:eastAsia="lv-LV"/>
        </w:rPr>
        <w:t>8</w:t>
      </w:r>
      <w:r w:rsidR="00AE00CD" w:rsidRPr="004C1293">
        <w:rPr>
          <w:rFonts w:ascii="Times New Roman" w:eastAsia="Times New Roman" w:hAnsi="Times New Roman"/>
          <w:sz w:val="24"/>
          <w:szCs w:val="24"/>
          <w:lang w:eastAsia="lv-LV"/>
        </w:rPr>
        <w:t>.20</w:t>
      </w:r>
      <w:r w:rsidR="00FC54BF" w:rsidRPr="004C1293">
        <w:rPr>
          <w:rFonts w:ascii="Times New Roman" w:eastAsia="Times New Roman" w:hAnsi="Times New Roman"/>
          <w:sz w:val="24"/>
          <w:szCs w:val="24"/>
          <w:lang w:eastAsia="lv-LV"/>
        </w:rPr>
        <w:t>2</w:t>
      </w:r>
      <w:r w:rsidR="001B66EB" w:rsidRPr="004C1293">
        <w:rPr>
          <w:rFonts w:ascii="Times New Roman" w:eastAsia="Times New Roman" w:hAnsi="Times New Roman"/>
          <w:sz w:val="24"/>
          <w:szCs w:val="24"/>
          <w:lang w:eastAsia="lv-LV"/>
        </w:rPr>
        <w:t>2</w:t>
      </w:r>
      <w:r w:rsidR="00AE00CD" w:rsidRPr="004C1293">
        <w:rPr>
          <w:rFonts w:ascii="Times New Roman" w:eastAsia="Times New Roman" w:hAnsi="Times New Roman"/>
          <w:sz w:val="24"/>
          <w:szCs w:val="24"/>
          <w:lang w:eastAsia="lv-LV"/>
        </w:rPr>
        <w:t>.</w:t>
      </w:r>
    </w:p>
    <w:p w14:paraId="26F5C67A" w14:textId="77777777" w:rsidR="004B4128" w:rsidRPr="004C1293" w:rsidRDefault="004B4128" w:rsidP="004B4128">
      <w:pPr>
        <w:spacing w:after="0" w:line="240" w:lineRule="auto"/>
        <w:jc w:val="center"/>
        <w:rPr>
          <w:rFonts w:ascii="Times New Roman" w:eastAsia="Times New Roman" w:hAnsi="Times New Roman"/>
          <w:sz w:val="24"/>
          <w:szCs w:val="24"/>
          <w:lang w:eastAsia="lv-LV"/>
        </w:rPr>
      </w:pPr>
    </w:p>
    <w:p w14:paraId="3DCC0525" w14:textId="2F10B5AD" w:rsidR="00823823" w:rsidRPr="004C1293" w:rsidRDefault="00E27275" w:rsidP="00236140">
      <w:pPr>
        <w:spacing w:after="0" w:line="240" w:lineRule="auto"/>
        <w:jc w:val="center"/>
        <w:rPr>
          <w:rFonts w:ascii="Times New Roman" w:eastAsia="Times New Roman" w:hAnsi="Times New Roman"/>
          <w:b/>
          <w:bCs/>
          <w:sz w:val="24"/>
          <w:szCs w:val="24"/>
          <w:lang w:eastAsia="lv-LV"/>
        </w:rPr>
      </w:pPr>
      <w:r w:rsidRPr="004C1293">
        <w:rPr>
          <w:rFonts w:ascii="Times New Roman" w:eastAsia="Times New Roman" w:hAnsi="Times New Roman"/>
          <w:b/>
          <w:bCs/>
          <w:sz w:val="24"/>
          <w:szCs w:val="24"/>
          <w:lang w:eastAsia="lv-LV"/>
        </w:rPr>
        <w:t>DARBA UZDEVUMS</w:t>
      </w:r>
      <w:r w:rsidR="00A70AED" w:rsidRPr="004C1293">
        <w:rPr>
          <w:rFonts w:ascii="Times New Roman" w:eastAsia="Times New Roman" w:hAnsi="Times New Roman"/>
          <w:b/>
          <w:bCs/>
          <w:sz w:val="24"/>
          <w:szCs w:val="24"/>
          <w:lang w:eastAsia="lv-LV"/>
        </w:rPr>
        <w:t xml:space="preserve"> </w:t>
      </w:r>
    </w:p>
    <w:p w14:paraId="56EE3994" w14:textId="77777777" w:rsidR="004C6625" w:rsidRPr="004C1293" w:rsidRDefault="004C6625" w:rsidP="00236140">
      <w:pPr>
        <w:spacing w:after="0" w:line="240" w:lineRule="auto"/>
        <w:jc w:val="center"/>
        <w:rPr>
          <w:rFonts w:ascii="Times New Roman" w:eastAsia="Times New Roman" w:hAnsi="Times New Roman"/>
          <w:sz w:val="24"/>
          <w:szCs w:val="24"/>
          <w:lang w:eastAsia="lv-LV"/>
        </w:rPr>
      </w:pPr>
      <w:bookmarkStart w:id="1" w:name="_Toc379551558"/>
      <w:bookmarkEnd w:id="1"/>
    </w:p>
    <w:p w14:paraId="0C23B424" w14:textId="2E5A722B" w:rsidR="00E27275" w:rsidRPr="004C1293" w:rsidRDefault="00A70AED" w:rsidP="00267E59">
      <w:pPr>
        <w:spacing w:after="0" w:line="240" w:lineRule="auto"/>
        <w:jc w:val="center"/>
        <w:rPr>
          <w:rFonts w:ascii="Times New Roman" w:eastAsia="Times New Roman" w:hAnsi="Times New Roman"/>
          <w:sz w:val="24"/>
          <w:szCs w:val="24"/>
          <w:lang w:eastAsia="lv-LV"/>
        </w:rPr>
      </w:pPr>
      <w:r w:rsidRPr="004C1293">
        <w:rPr>
          <w:rFonts w:ascii="Times New Roman" w:eastAsia="Times New Roman" w:hAnsi="Times New Roman"/>
          <w:sz w:val="24"/>
          <w:szCs w:val="24"/>
          <w:lang w:eastAsia="lv-LV"/>
        </w:rPr>
        <w:t xml:space="preserve">Esošā </w:t>
      </w:r>
      <w:proofErr w:type="spellStart"/>
      <w:r w:rsidRPr="004C1293">
        <w:rPr>
          <w:rFonts w:ascii="Times New Roman" w:eastAsia="Times New Roman" w:hAnsi="Times New Roman"/>
          <w:sz w:val="24"/>
          <w:szCs w:val="24"/>
          <w:lang w:eastAsia="lv-LV"/>
        </w:rPr>
        <w:t>nedarbojošā</w:t>
      </w:r>
      <w:proofErr w:type="spellEnd"/>
      <w:r w:rsidRPr="004C1293">
        <w:rPr>
          <w:rFonts w:ascii="Times New Roman" w:eastAsia="Times New Roman" w:hAnsi="Times New Roman"/>
          <w:sz w:val="24"/>
          <w:szCs w:val="24"/>
          <w:lang w:eastAsia="lv-LV"/>
        </w:rPr>
        <w:t xml:space="preserve"> pazemes kabeļa nomaiņa posmā </w:t>
      </w:r>
      <w:r w:rsidR="00B90ED1" w:rsidRPr="004C1293">
        <w:rPr>
          <w:rFonts w:ascii="Times New Roman" w:eastAsia="Times New Roman" w:hAnsi="Times New Roman"/>
          <w:sz w:val="24"/>
          <w:szCs w:val="24"/>
          <w:lang w:eastAsia="lv-LV"/>
        </w:rPr>
        <w:t>T</w:t>
      </w:r>
      <w:r w:rsidR="00816B06" w:rsidRPr="004C1293">
        <w:rPr>
          <w:rFonts w:ascii="Times New Roman" w:eastAsia="Times New Roman" w:hAnsi="Times New Roman"/>
          <w:sz w:val="24"/>
          <w:szCs w:val="24"/>
          <w:lang w:eastAsia="lv-LV"/>
        </w:rPr>
        <w:t>50</w:t>
      </w:r>
      <w:r w:rsidR="004946C4" w:rsidRPr="004C1293">
        <w:rPr>
          <w:rFonts w:ascii="Times New Roman" w:eastAsia="Times New Roman" w:hAnsi="Times New Roman"/>
          <w:sz w:val="24"/>
          <w:szCs w:val="24"/>
          <w:lang w:eastAsia="lv-LV"/>
        </w:rPr>
        <w:t>460</w:t>
      </w:r>
      <w:r w:rsidR="00944679" w:rsidRPr="004C1293">
        <w:rPr>
          <w:rFonts w:ascii="Times New Roman" w:eastAsia="Times New Roman" w:hAnsi="Times New Roman"/>
          <w:sz w:val="24"/>
          <w:szCs w:val="24"/>
          <w:lang w:eastAsia="lv-LV"/>
        </w:rPr>
        <w:t xml:space="preserve"> </w:t>
      </w:r>
      <w:r w:rsidR="009178D2" w:rsidRPr="004C1293">
        <w:rPr>
          <w:rFonts w:ascii="Times New Roman" w:eastAsia="Times New Roman" w:hAnsi="Times New Roman"/>
          <w:sz w:val="24"/>
          <w:szCs w:val="24"/>
          <w:lang w:eastAsia="lv-LV"/>
        </w:rPr>
        <w:t>–</w:t>
      </w:r>
      <w:r w:rsidR="00944679" w:rsidRPr="004C1293">
        <w:rPr>
          <w:rFonts w:ascii="Times New Roman" w:eastAsia="Times New Roman" w:hAnsi="Times New Roman"/>
          <w:sz w:val="24"/>
          <w:szCs w:val="24"/>
          <w:lang w:eastAsia="lv-LV"/>
        </w:rPr>
        <w:t xml:space="preserve"> </w:t>
      </w:r>
      <w:proofErr w:type="spellStart"/>
      <w:r w:rsidR="00B90ED1" w:rsidRPr="004C1293">
        <w:rPr>
          <w:rFonts w:ascii="Times New Roman" w:eastAsia="Times New Roman" w:hAnsi="Times New Roman"/>
          <w:sz w:val="24"/>
          <w:szCs w:val="24"/>
          <w:lang w:eastAsia="lv-LV"/>
        </w:rPr>
        <w:t>sadalne</w:t>
      </w:r>
      <w:proofErr w:type="spellEnd"/>
      <w:r w:rsidR="009178D2" w:rsidRPr="004C1293">
        <w:rPr>
          <w:rFonts w:ascii="Times New Roman" w:eastAsia="Times New Roman" w:hAnsi="Times New Roman"/>
          <w:sz w:val="24"/>
          <w:szCs w:val="24"/>
          <w:lang w:eastAsia="lv-LV"/>
        </w:rPr>
        <w:t xml:space="preserve"> </w:t>
      </w:r>
      <w:r w:rsidR="00582B7E" w:rsidRPr="004C1293">
        <w:rPr>
          <w:rFonts w:ascii="Times New Roman" w:eastAsia="Times New Roman" w:hAnsi="Times New Roman"/>
          <w:sz w:val="24"/>
          <w:szCs w:val="24"/>
          <w:lang w:eastAsia="lv-LV"/>
        </w:rPr>
        <w:t>GS-1</w:t>
      </w:r>
      <w:r w:rsidR="009178D2" w:rsidRPr="004C1293">
        <w:rPr>
          <w:rFonts w:ascii="Times New Roman" w:eastAsia="Times New Roman" w:hAnsi="Times New Roman"/>
          <w:sz w:val="24"/>
          <w:szCs w:val="24"/>
          <w:lang w:eastAsia="lv-LV"/>
        </w:rPr>
        <w:t>–</w:t>
      </w:r>
      <w:r w:rsidRPr="004C1293">
        <w:rPr>
          <w:rFonts w:ascii="Times New Roman" w:eastAsia="Times New Roman" w:hAnsi="Times New Roman"/>
          <w:sz w:val="24"/>
          <w:szCs w:val="24"/>
          <w:lang w:eastAsia="lv-LV"/>
        </w:rPr>
        <w:t xml:space="preserve"> </w:t>
      </w:r>
      <w:proofErr w:type="spellStart"/>
      <w:r w:rsidR="00B90ED1" w:rsidRPr="004C1293">
        <w:rPr>
          <w:rFonts w:ascii="Times New Roman" w:eastAsia="Times New Roman" w:hAnsi="Times New Roman"/>
          <w:sz w:val="24"/>
          <w:szCs w:val="24"/>
          <w:lang w:eastAsia="lv-LV"/>
        </w:rPr>
        <w:t>sadalne</w:t>
      </w:r>
      <w:proofErr w:type="spellEnd"/>
      <w:r w:rsidR="009178D2" w:rsidRPr="004C1293">
        <w:rPr>
          <w:rFonts w:ascii="Times New Roman" w:eastAsia="Times New Roman" w:hAnsi="Times New Roman"/>
          <w:sz w:val="24"/>
          <w:szCs w:val="24"/>
          <w:lang w:eastAsia="lv-LV"/>
        </w:rPr>
        <w:t xml:space="preserve"> </w:t>
      </w:r>
      <w:r w:rsidR="00582B7E" w:rsidRPr="004C1293">
        <w:rPr>
          <w:rFonts w:ascii="Times New Roman" w:eastAsia="Times New Roman" w:hAnsi="Times New Roman"/>
          <w:sz w:val="24"/>
          <w:szCs w:val="24"/>
          <w:lang w:eastAsia="lv-LV"/>
        </w:rPr>
        <w:t>SS-0</w:t>
      </w:r>
      <w:r w:rsidR="00B90ED1" w:rsidRPr="004C1293">
        <w:rPr>
          <w:rFonts w:ascii="Times New Roman" w:eastAsia="Times New Roman" w:hAnsi="Times New Roman"/>
          <w:sz w:val="24"/>
          <w:szCs w:val="24"/>
          <w:lang w:eastAsia="lv-LV"/>
        </w:rPr>
        <w:t xml:space="preserve"> </w:t>
      </w:r>
    </w:p>
    <w:p w14:paraId="40D0FCDB" w14:textId="3DB7148C" w:rsidR="00A70AED" w:rsidRPr="004C1293" w:rsidRDefault="00A70AED" w:rsidP="00267E59">
      <w:pPr>
        <w:spacing w:after="0" w:line="240" w:lineRule="auto"/>
        <w:jc w:val="center"/>
        <w:rPr>
          <w:rFonts w:ascii="Times New Roman" w:eastAsia="Times New Roman" w:hAnsi="Times New Roman"/>
          <w:sz w:val="24"/>
          <w:szCs w:val="24"/>
          <w:lang w:eastAsia="lv-LV"/>
        </w:rPr>
      </w:pPr>
      <w:r w:rsidRPr="004C1293">
        <w:rPr>
          <w:rFonts w:ascii="Times New Roman" w:eastAsia="Times New Roman" w:hAnsi="Times New Roman"/>
          <w:sz w:val="24"/>
          <w:szCs w:val="24"/>
          <w:lang w:eastAsia="lv-LV"/>
        </w:rPr>
        <w:t>1. trolejbusa parka teritorijā Ganību dambī 3</w:t>
      </w:r>
      <w:r w:rsidR="00582B7E" w:rsidRPr="004C1293">
        <w:rPr>
          <w:rFonts w:ascii="Times New Roman" w:eastAsia="Times New Roman" w:hAnsi="Times New Roman"/>
          <w:sz w:val="24"/>
          <w:szCs w:val="24"/>
          <w:lang w:eastAsia="lv-LV"/>
        </w:rPr>
        <w:t>2</w:t>
      </w:r>
      <w:r w:rsidRPr="004C1293">
        <w:rPr>
          <w:rFonts w:ascii="Times New Roman" w:eastAsia="Times New Roman" w:hAnsi="Times New Roman"/>
          <w:sz w:val="24"/>
          <w:szCs w:val="24"/>
          <w:lang w:eastAsia="lv-LV"/>
        </w:rPr>
        <w:t>, Rīgā</w:t>
      </w:r>
    </w:p>
    <w:p w14:paraId="50C28698" w14:textId="12D7545F" w:rsidR="004C6625" w:rsidRPr="004C1293" w:rsidRDefault="00C71EFA" w:rsidP="00040A67">
      <w:pPr>
        <w:spacing w:after="0" w:line="240" w:lineRule="auto"/>
        <w:rPr>
          <w:rFonts w:ascii="Times New Roman" w:eastAsia="Times New Roman" w:hAnsi="Times New Roman"/>
          <w:sz w:val="24"/>
          <w:szCs w:val="24"/>
          <w:lang w:eastAsia="lv-LV"/>
        </w:rPr>
      </w:pPr>
      <w:r>
        <w:rPr>
          <w:rFonts w:ascii="Times New Roman" w:hAnsi="Times New Roman"/>
          <w:b/>
          <w:sz w:val="24"/>
          <w:szCs w:val="24"/>
        </w:rPr>
        <w:pict w14:anchorId="7837EB40">
          <v:rect id="_x0000_i1025" style="width:450pt;height:1.5pt" o:hrstd="t" o:hrnoshade="t" o:hr="t" fillcolor="black" stroked="f"/>
        </w:pict>
      </w:r>
    </w:p>
    <w:p w14:paraId="67927427" w14:textId="77777777" w:rsidR="00A70AED" w:rsidRPr="004C1293" w:rsidRDefault="00A70AED" w:rsidP="00582F59">
      <w:pPr>
        <w:spacing w:after="0" w:line="240" w:lineRule="auto"/>
        <w:jc w:val="both"/>
        <w:rPr>
          <w:rFonts w:ascii="Times New Roman" w:hAnsi="Times New Roman"/>
          <w:b/>
          <w:sz w:val="24"/>
          <w:szCs w:val="24"/>
        </w:rPr>
      </w:pPr>
    </w:p>
    <w:p w14:paraId="41A87D7D" w14:textId="09A12625" w:rsidR="004B772C" w:rsidRPr="004C1293" w:rsidRDefault="00AB57FB" w:rsidP="00582F59">
      <w:pPr>
        <w:spacing w:after="0" w:line="240" w:lineRule="auto"/>
        <w:jc w:val="both"/>
        <w:rPr>
          <w:rFonts w:ascii="Times New Roman" w:hAnsi="Times New Roman"/>
          <w:b/>
          <w:sz w:val="24"/>
          <w:szCs w:val="24"/>
        </w:rPr>
      </w:pPr>
      <w:r w:rsidRPr="004C1293">
        <w:rPr>
          <w:rFonts w:ascii="Times New Roman" w:hAnsi="Times New Roman"/>
          <w:b/>
          <w:sz w:val="24"/>
          <w:szCs w:val="24"/>
        </w:rPr>
        <w:t xml:space="preserve">Darbu </w:t>
      </w:r>
      <w:r w:rsidR="00382CDC" w:rsidRPr="004C1293">
        <w:rPr>
          <w:rFonts w:ascii="Times New Roman" w:hAnsi="Times New Roman"/>
          <w:b/>
          <w:sz w:val="24"/>
          <w:szCs w:val="24"/>
        </w:rPr>
        <w:t>mērķis</w:t>
      </w:r>
      <w:r w:rsidR="004C6625" w:rsidRPr="004C1293">
        <w:rPr>
          <w:rFonts w:ascii="Times New Roman" w:hAnsi="Times New Roman"/>
          <w:b/>
          <w:sz w:val="24"/>
          <w:szCs w:val="24"/>
        </w:rPr>
        <w:t>:</w:t>
      </w:r>
    </w:p>
    <w:p w14:paraId="11481886" w14:textId="144806AD" w:rsidR="00DB0AAE" w:rsidRPr="004C1293" w:rsidRDefault="00A70AED" w:rsidP="00267E59">
      <w:pPr>
        <w:spacing w:after="0"/>
        <w:jc w:val="both"/>
        <w:rPr>
          <w:rFonts w:ascii="Times New Roman" w:hAnsi="Times New Roman"/>
          <w:sz w:val="24"/>
          <w:szCs w:val="24"/>
        </w:rPr>
      </w:pPr>
      <w:r w:rsidRPr="004C1293">
        <w:rPr>
          <w:rFonts w:ascii="Times New Roman" w:hAnsi="Times New Roman"/>
          <w:sz w:val="24"/>
          <w:szCs w:val="24"/>
        </w:rPr>
        <w:t xml:space="preserve">Atjaunot elektroapgādi </w:t>
      </w:r>
      <w:r w:rsidR="00944679" w:rsidRPr="004C1293">
        <w:rPr>
          <w:rFonts w:ascii="Times New Roman" w:hAnsi="Times New Roman"/>
          <w:sz w:val="24"/>
          <w:szCs w:val="24"/>
        </w:rPr>
        <w:t>ēkai lit.</w:t>
      </w:r>
      <w:r w:rsidR="00582B7E" w:rsidRPr="004C1293">
        <w:rPr>
          <w:rFonts w:ascii="Times New Roman" w:hAnsi="Times New Roman"/>
          <w:sz w:val="24"/>
          <w:szCs w:val="24"/>
        </w:rPr>
        <w:t>002</w:t>
      </w:r>
      <w:r w:rsidRPr="004C1293">
        <w:rPr>
          <w:rFonts w:ascii="Times New Roman" w:hAnsi="Times New Roman"/>
          <w:sz w:val="24"/>
          <w:szCs w:val="24"/>
        </w:rPr>
        <w:t xml:space="preserve">, </w:t>
      </w:r>
      <w:r w:rsidR="004A5A6F" w:rsidRPr="004C1293">
        <w:rPr>
          <w:rFonts w:ascii="Times New Roman" w:hAnsi="Times New Roman"/>
          <w:sz w:val="24"/>
          <w:szCs w:val="24"/>
        </w:rPr>
        <w:t xml:space="preserve">saskaņā ar Ārējas elektroapgādes plānu (1.pielikums) veikt esošā </w:t>
      </w:r>
      <w:proofErr w:type="spellStart"/>
      <w:r w:rsidR="004A5A6F" w:rsidRPr="004C1293">
        <w:rPr>
          <w:rFonts w:ascii="Times New Roman" w:hAnsi="Times New Roman"/>
          <w:sz w:val="24"/>
          <w:szCs w:val="24"/>
        </w:rPr>
        <w:t>nedarbojošā</w:t>
      </w:r>
      <w:proofErr w:type="spellEnd"/>
      <w:r w:rsidRPr="004C1293">
        <w:rPr>
          <w:rFonts w:ascii="Times New Roman" w:hAnsi="Times New Roman"/>
          <w:sz w:val="24"/>
          <w:szCs w:val="24"/>
        </w:rPr>
        <w:t xml:space="preserve"> pazemes 0.4</w:t>
      </w:r>
      <w:r w:rsidR="001B644F" w:rsidRPr="004C1293">
        <w:rPr>
          <w:rFonts w:ascii="Times New Roman" w:hAnsi="Times New Roman"/>
          <w:sz w:val="24"/>
          <w:szCs w:val="24"/>
        </w:rPr>
        <w:t>kV</w:t>
      </w:r>
      <w:r w:rsidRPr="004C1293">
        <w:rPr>
          <w:rFonts w:ascii="Times New Roman" w:hAnsi="Times New Roman"/>
          <w:sz w:val="24"/>
          <w:szCs w:val="24"/>
        </w:rPr>
        <w:t xml:space="preserve"> kabeļ</w:t>
      </w:r>
      <w:r w:rsidR="004A5A6F" w:rsidRPr="004C1293">
        <w:rPr>
          <w:rFonts w:ascii="Times New Roman" w:hAnsi="Times New Roman"/>
          <w:sz w:val="24"/>
          <w:szCs w:val="24"/>
        </w:rPr>
        <w:t>a nomaiņu</w:t>
      </w:r>
      <w:r w:rsidR="00DB0AAE" w:rsidRPr="004C1293">
        <w:rPr>
          <w:rFonts w:ascii="Times New Roman" w:hAnsi="Times New Roman"/>
          <w:sz w:val="24"/>
          <w:szCs w:val="24"/>
        </w:rPr>
        <w:t>.</w:t>
      </w:r>
    </w:p>
    <w:p w14:paraId="3FA1759A" w14:textId="77777777" w:rsidR="00CF11C4" w:rsidRPr="004C1293" w:rsidRDefault="00CF11C4" w:rsidP="00B90ED1">
      <w:pPr>
        <w:spacing w:after="0" w:line="240" w:lineRule="auto"/>
        <w:jc w:val="both"/>
        <w:rPr>
          <w:rFonts w:ascii="Times New Roman" w:hAnsi="Times New Roman"/>
          <w:b/>
          <w:sz w:val="24"/>
          <w:szCs w:val="24"/>
        </w:rPr>
      </w:pPr>
    </w:p>
    <w:p w14:paraId="07F58516" w14:textId="4BCE2D02" w:rsidR="00DB0AAE" w:rsidRPr="004C1293" w:rsidRDefault="00DB0AAE" w:rsidP="00B90ED1">
      <w:pPr>
        <w:spacing w:after="0" w:line="240" w:lineRule="auto"/>
        <w:jc w:val="both"/>
        <w:rPr>
          <w:rFonts w:ascii="Times New Roman" w:hAnsi="Times New Roman"/>
          <w:b/>
          <w:sz w:val="24"/>
          <w:szCs w:val="24"/>
        </w:rPr>
      </w:pPr>
      <w:r w:rsidRPr="004C1293">
        <w:rPr>
          <w:rFonts w:ascii="Times New Roman" w:hAnsi="Times New Roman"/>
          <w:b/>
          <w:sz w:val="24"/>
          <w:szCs w:val="24"/>
        </w:rPr>
        <w:t xml:space="preserve">Darbu </w:t>
      </w:r>
      <w:r w:rsidR="00B90ED1" w:rsidRPr="004C1293">
        <w:rPr>
          <w:rFonts w:ascii="Times New Roman" w:hAnsi="Times New Roman"/>
          <w:b/>
          <w:sz w:val="24"/>
          <w:szCs w:val="24"/>
        </w:rPr>
        <w:t>plāns</w:t>
      </w:r>
      <w:r w:rsidRPr="004C1293">
        <w:rPr>
          <w:rFonts w:ascii="Times New Roman" w:hAnsi="Times New Roman"/>
          <w:b/>
          <w:sz w:val="24"/>
          <w:szCs w:val="24"/>
        </w:rPr>
        <w:t>:</w:t>
      </w:r>
    </w:p>
    <w:p w14:paraId="7F75B14E" w14:textId="752B7C86" w:rsidR="00B90ED1" w:rsidRPr="004C1293" w:rsidRDefault="00B90ED1" w:rsidP="00B90ED1">
      <w:pPr>
        <w:spacing w:after="0"/>
        <w:jc w:val="both"/>
        <w:rPr>
          <w:rFonts w:ascii="Times New Roman" w:hAnsi="Times New Roman"/>
          <w:sz w:val="24"/>
          <w:szCs w:val="24"/>
        </w:rPr>
      </w:pPr>
      <w:r w:rsidRPr="004C1293">
        <w:rPr>
          <w:rFonts w:ascii="Times New Roman" w:hAnsi="Times New Roman"/>
          <w:sz w:val="24"/>
          <w:szCs w:val="24"/>
        </w:rPr>
        <w:t xml:space="preserve">1. Saskaņā ar Ārējas elektroapgādes plānu izbūvēt 0.4kV </w:t>
      </w:r>
      <w:proofErr w:type="spellStart"/>
      <w:r w:rsidRPr="004C1293">
        <w:rPr>
          <w:rFonts w:ascii="Times New Roman" w:hAnsi="Times New Roman"/>
          <w:sz w:val="24"/>
          <w:szCs w:val="24"/>
        </w:rPr>
        <w:t>kabeļlīniju</w:t>
      </w:r>
      <w:proofErr w:type="spellEnd"/>
      <w:r w:rsidRPr="004C1293">
        <w:rPr>
          <w:rFonts w:ascii="Times New Roman" w:hAnsi="Times New Roman"/>
          <w:sz w:val="24"/>
          <w:szCs w:val="24"/>
        </w:rPr>
        <w:t xml:space="preserve"> (Al-4x18</w:t>
      </w:r>
      <w:r w:rsidR="00EA09BC" w:rsidRPr="004C1293">
        <w:rPr>
          <w:rFonts w:ascii="Times New Roman" w:hAnsi="Times New Roman"/>
          <w:sz w:val="24"/>
          <w:szCs w:val="24"/>
        </w:rPr>
        <w:t>5</w:t>
      </w:r>
      <w:r w:rsidRPr="004C1293">
        <w:rPr>
          <w:rFonts w:ascii="Times New Roman" w:hAnsi="Times New Roman"/>
          <w:sz w:val="24"/>
          <w:szCs w:val="24"/>
        </w:rPr>
        <w:t>) no T</w:t>
      </w:r>
      <w:r w:rsidR="00816B06" w:rsidRPr="004C1293">
        <w:rPr>
          <w:rFonts w:ascii="Times New Roman" w:hAnsi="Times New Roman"/>
          <w:sz w:val="24"/>
          <w:szCs w:val="24"/>
        </w:rPr>
        <w:t>50</w:t>
      </w:r>
      <w:r w:rsidR="00EA09BC" w:rsidRPr="004C1293">
        <w:rPr>
          <w:rFonts w:ascii="Times New Roman" w:hAnsi="Times New Roman"/>
          <w:sz w:val="24"/>
          <w:szCs w:val="24"/>
        </w:rPr>
        <w:t>460</w:t>
      </w:r>
      <w:r w:rsidRPr="004C1293">
        <w:rPr>
          <w:rFonts w:ascii="Times New Roman" w:hAnsi="Times New Roman"/>
          <w:sz w:val="24"/>
          <w:szCs w:val="24"/>
        </w:rPr>
        <w:t xml:space="preserve"> līdz ēkai lit. </w:t>
      </w:r>
      <w:r w:rsidR="00EA09BC" w:rsidRPr="004C1293">
        <w:rPr>
          <w:rFonts w:ascii="Times New Roman" w:hAnsi="Times New Roman"/>
          <w:sz w:val="24"/>
          <w:szCs w:val="24"/>
        </w:rPr>
        <w:t>002</w:t>
      </w:r>
      <w:r w:rsidRPr="004C1293">
        <w:rPr>
          <w:rFonts w:ascii="Times New Roman" w:hAnsi="Times New Roman"/>
          <w:sz w:val="24"/>
          <w:szCs w:val="24"/>
        </w:rPr>
        <w:t xml:space="preserve">, ēkā lit. </w:t>
      </w:r>
      <w:r w:rsidR="00EA09BC" w:rsidRPr="004C1293">
        <w:rPr>
          <w:rFonts w:ascii="Times New Roman" w:hAnsi="Times New Roman"/>
          <w:sz w:val="24"/>
          <w:szCs w:val="24"/>
        </w:rPr>
        <w:t>002</w:t>
      </w:r>
      <w:r w:rsidRPr="004C1293">
        <w:rPr>
          <w:rFonts w:ascii="Times New Roman" w:hAnsi="Times New Roman"/>
          <w:sz w:val="24"/>
          <w:szCs w:val="24"/>
        </w:rPr>
        <w:t xml:space="preserve">uzstādīt </w:t>
      </w:r>
      <w:proofErr w:type="spellStart"/>
      <w:r w:rsidRPr="004C1293">
        <w:rPr>
          <w:rFonts w:ascii="Times New Roman" w:hAnsi="Times New Roman"/>
          <w:sz w:val="24"/>
          <w:szCs w:val="24"/>
        </w:rPr>
        <w:t>sadalni</w:t>
      </w:r>
      <w:proofErr w:type="spellEnd"/>
      <w:r w:rsidRPr="004C1293">
        <w:rPr>
          <w:rFonts w:ascii="Times New Roman" w:hAnsi="Times New Roman"/>
          <w:sz w:val="24"/>
          <w:szCs w:val="24"/>
        </w:rPr>
        <w:t xml:space="preserve"> </w:t>
      </w:r>
      <w:r w:rsidR="00EA09BC" w:rsidRPr="004C1293">
        <w:rPr>
          <w:rFonts w:ascii="Times New Roman" w:hAnsi="Times New Roman"/>
          <w:sz w:val="24"/>
          <w:szCs w:val="24"/>
        </w:rPr>
        <w:t>GS-1</w:t>
      </w:r>
      <w:r w:rsidRPr="004C1293">
        <w:rPr>
          <w:rFonts w:ascii="Times New Roman" w:hAnsi="Times New Roman"/>
          <w:sz w:val="24"/>
          <w:szCs w:val="24"/>
        </w:rPr>
        <w:t xml:space="preserve">, </w:t>
      </w:r>
      <w:proofErr w:type="spellStart"/>
      <w:r w:rsidRPr="004C1293">
        <w:rPr>
          <w:rFonts w:ascii="Times New Roman" w:hAnsi="Times New Roman"/>
          <w:sz w:val="24"/>
          <w:szCs w:val="24"/>
        </w:rPr>
        <w:t>sadalni</w:t>
      </w:r>
      <w:proofErr w:type="spellEnd"/>
      <w:r w:rsidRPr="004C1293">
        <w:rPr>
          <w:rFonts w:ascii="Times New Roman" w:hAnsi="Times New Roman"/>
          <w:sz w:val="24"/>
          <w:szCs w:val="24"/>
        </w:rPr>
        <w:t xml:space="preserve"> aprīkot ar nepieciešamo komutācijas un tīklu aizsardzības aparatūru </w:t>
      </w:r>
      <w:r w:rsidR="00EA09BC" w:rsidRPr="004C1293">
        <w:rPr>
          <w:rFonts w:ascii="Times New Roman" w:hAnsi="Times New Roman"/>
          <w:sz w:val="24"/>
          <w:szCs w:val="24"/>
        </w:rPr>
        <w:t xml:space="preserve">saskaņā ar </w:t>
      </w:r>
      <w:r w:rsidRPr="004C1293">
        <w:rPr>
          <w:rFonts w:ascii="Times New Roman" w:hAnsi="Times New Roman"/>
          <w:sz w:val="24"/>
          <w:szCs w:val="24"/>
        </w:rPr>
        <w:t xml:space="preserve">tāmes pozīcijām un sazemēt. </w:t>
      </w:r>
      <w:proofErr w:type="spellStart"/>
      <w:r w:rsidRPr="004C1293">
        <w:rPr>
          <w:rFonts w:ascii="Times New Roman" w:hAnsi="Times New Roman"/>
          <w:sz w:val="24"/>
          <w:szCs w:val="24"/>
        </w:rPr>
        <w:t>Sadalnē</w:t>
      </w:r>
      <w:proofErr w:type="spellEnd"/>
      <w:r w:rsidRPr="004C1293">
        <w:rPr>
          <w:rFonts w:ascii="Times New Roman" w:hAnsi="Times New Roman"/>
          <w:sz w:val="24"/>
          <w:szCs w:val="24"/>
        </w:rPr>
        <w:t xml:space="preserve"> </w:t>
      </w:r>
      <w:r w:rsidR="000F7C77" w:rsidRPr="004C1293">
        <w:rPr>
          <w:rFonts w:ascii="Times New Roman" w:hAnsi="Times New Roman"/>
          <w:sz w:val="24"/>
          <w:szCs w:val="24"/>
        </w:rPr>
        <w:t>GS-1</w:t>
      </w:r>
      <w:r w:rsidRPr="004C1293">
        <w:rPr>
          <w:rFonts w:ascii="Times New Roman" w:hAnsi="Times New Roman"/>
          <w:sz w:val="24"/>
          <w:szCs w:val="24"/>
        </w:rPr>
        <w:t xml:space="preserve">  jābūt zemēšanas (potenciālu izlīdzināšanas) kopnei visā tās platumā. Zemēšanas kopnei jābūt no augstas vadītspējas un tai jābūt atbilstošam šķērsgriezumam un mehāniskai izturībai, lai būtu iespējams kabeļu zemējuma vadu pievienojums. Visi strāvu vadošie sadaļu elementi, kas normāli neatrodas zem spriegumam jāsavieno ar zemēšanas kopni.</w:t>
      </w:r>
    </w:p>
    <w:p w14:paraId="4BB8D69F" w14:textId="644B8063" w:rsidR="00A349AA" w:rsidRPr="004C1293" w:rsidRDefault="00A349AA" w:rsidP="00B90ED1">
      <w:pPr>
        <w:spacing w:after="0"/>
        <w:jc w:val="both"/>
        <w:rPr>
          <w:rFonts w:ascii="Times New Roman" w:hAnsi="Times New Roman"/>
          <w:sz w:val="24"/>
          <w:szCs w:val="24"/>
        </w:rPr>
      </w:pPr>
      <w:r w:rsidRPr="004C1293">
        <w:rPr>
          <w:rFonts w:ascii="Times New Roman" w:hAnsi="Times New Roman"/>
          <w:sz w:val="24"/>
          <w:szCs w:val="24"/>
        </w:rPr>
        <w:t>Vietās, kur kabelis Al-4x18</w:t>
      </w:r>
      <w:r w:rsidR="0036382C" w:rsidRPr="004C1293">
        <w:rPr>
          <w:rFonts w:ascii="Times New Roman" w:hAnsi="Times New Roman"/>
          <w:sz w:val="24"/>
          <w:szCs w:val="24"/>
        </w:rPr>
        <w:t>5</w:t>
      </w:r>
      <w:r w:rsidRPr="004C1293">
        <w:rPr>
          <w:rFonts w:ascii="Times New Roman" w:hAnsi="Times New Roman"/>
          <w:sz w:val="24"/>
          <w:szCs w:val="24"/>
        </w:rPr>
        <w:t xml:space="preserve"> tiek guldīts esošā demontējamā kabeļa vietā, esošo demontējamo kabeli pārcelt par 0.1m vai padziļināt. Pēc </w:t>
      </w:r>
      <w:proofErr w:type="spellStart"/>
      <w:r w:rsidRPr="004C1293">
        <w:rPr>
          <w:rFonts w:ascii="Times New Roman" w:hAnsi="Times New Roman"/>
          <w:sz w:val="24"/>
          <w:szCs w:val="24"/>
        </w:rPr>
        <w:t>proj</w:t>
      </w:r>
      <w:proofErr w:type="spellEnd"/>
      <w:r w:rsidRPr="004C1293">
        <w:rPr>
          <w:rFonts w:ascii="Times New Roman" w:hAnsi="Times New Roman"/>
          <w:sz w:val="24"/>
          <w:szCs w:val="24"/>
        </w:rPr>
        <w:t>. caurules ieguldīšanas esošo demontējamo kabeli demontēt vai atslēgt.</w:t>
      </w:r>
    </w:p>
    <w:p w14:paraId="4A8C48FE" w14:textId="6AA70766" w:rsidR="00B90ED1" w:rsidRPr="004C1293" w:rsidRDefault="00A349AA" w:rsidP="00B90ED1">
      <w:pPr>
        <w:spacing w:after="0"/>
        <w:jc w:val="both"/>
        <w:rPr>
          <w:rFonts w:ascii="Times New Roman" w:hAnsi="Times New Roman"/>
          <w:sz w:val="24"/>
          <w:szCs w:val="24"/>
        </w:rPr>
      </w:pPr>
      <w:r w:rsidRPr="004C1293">
        <w:rPr>
          <w:rFonts w:ascii="Times New Roman" w:hAnsi="Times New Roman"/>
          <w:sz w:val="24"/>
          <w:szCs w:val="24"/>
        </w:rPr>
        <w:t xml:space="preserve">2. Esošajā kabeļu komutācijas </w:t>
      </w:r>
      <w:proofErr w:type="spellStart"/>
      <w:r w:rsidRPr="004C1293">
        <w:rPr>
          <w:rFonts w:ascii="Times New Roman" w:hAnsi="Times New Roman"/>
          <w:sz w:val="24"/>
          <w:szCs w:val="24"/>
        </w:rPr>
        <w:t>sadalnē</w:t>
      </w:r>
      <w:proofErr w:type="spellEnd"/>
      <w:r w:rsidRPr="004C1293">
        <w:rPr>
          <w:rFonts w:ascii="Times New Roman" w:hAnsi="Times New Roman"/>
          <w:sz w:val="24"/>
          <w:szCs w:val="24"/>
        </w:rPr>
        <w:t xml:space="preserve"> T</w:t>
      </w:r>
      <w:r w:rsidR="00816B06" w:rsidRPr="004C1293">
        <w:rPr>
          <w:rFonts w:ascii="Times New Roman" w:hAnsi="Times New Roman"/>
          <w:sz w:val="24"/>
          <w:szCs w:val="24"/>
        </w:rPr>
        <w:t>50</w:t>
      </w:r>
      <w:r w:rsidR="0028658D" w:rsidRPr="004C1293">
        <w:rPr>
          <w:rFonts w:ascii="Times New Roman" w:hAnsi="Times New Roman"/>
          <w:sz w:val="24"/>
          <w:szCs w:val="24"/>
        </w:rPr>
        <w:t>460</w:t>
      </w:r>
      <w:r w:rsidRPr="004C1293">
        <w:rPr>
          <w:rFonts w:ascii="Times New Roman" w:hAnsi="Times New Roman"/>
          <w:sz w:val="24"/>
          <w:szCs w:val="24"/>
        </w:rPr>
        <w:t xml:space="preserve"> </w:t>
      </w:r>
      <w:r w:rsidR="004565A8" w:rsidRPr="004C1293">
        <w:rPr>
          <w:rFonts w:ascii="Times New Roman" w:hAnsi="Times New Roman"/>
          <w:sz w:val="24"/>
          <w:szCs w:val="24"/>
        </w:rPr>
        <w:t xml:space="preserve">nomainītai </w:t>
      </w:r>
      <w:proofErr w:type="spellStart"/>
      <w:r w:rsidR="004565A8" w:rsidRPr="004C1293">
        <w:rPr>
          <w:rFonts w:ascii="Times New Roman" w:hAnsi="Times New Roman"/>
          <w:sz w:val="24"/>
          <w:szCs w:val="24"/>
        </w:rPr>
        <w:t>kabeļlīnijai</w:t>
      </w:r>
      <w:proofErr w:type="spellEnd"/>
      <w:r w:rsidR="004565A8" w:rsidRPr="004C1293">
        <w:rPr>
          <w:rFonts w:ascii="Times New Roman" w:hAnsi="Times New Roman"/>
          <w:sz w:val="24"/>
          <w:szCs w:val="24"/>
        </w:rPr>
        <w:t xml:space="preserve"> </w:t>
      </w:r>
      <w:r w:rsidRPr="004C1293">
        <w:rPr>
          <w:rFonts w:ascii="Times New Roman" w:hAnsi="Times New Roman"/>
          <w:sz w:val="24"/>
          <w:szCs w:val="24"/>
        </w:rPr>
        <w:t xml:space="preserve">izbūvēt jaunu </w:t>
      </w:r>
      <w:proofErr w:type="spellStart"/>
      <w:r w:rsidRPr="004C1293">
        <w:rPr>
          <w:rFonts w:ascii="Times New Roman" w:hAnsi="Times New Roman"/>
          <w:sz w:val="24"/>
          <w:szCs w:val="24"/>
        </w:rPr>
        <w:t>drošinātājlīsti</w:t>
      </w:r>
      <w:proofErr w:type="spellEnd"/>
      <w:r w:rsidRPr="004C1293">
        <w:rPr>
          <w:rFonts w:ascii="Times New Roman" w:hAnsi="Times New Roman"/>
          <w:sz w:val="24"/>
          <w:szCs w:val="24"/>
        </w:rPr>
        <w:t xml:space="preserve"> ar NH-2 drošinātāju gabarītu</w:t>
      </w:r>
      <w:r w:rsidR="000703B1" w:rsidRPr="004C1293">
        <w:rPr>
          <w:rFonts w:ascii="Times New Roman" w:hAnsi="Times New Roman"/>
          <w:sz w:val="24"/>
          <w:szCs w:val="24"/>
        </w:rPr>
        <w:t>.</w:t>
      </w:r>
    </w:p>
    <w:p w14:paraId="4FC38103" w14:textId="72DC3268" w:rsidR="00A349AA" w:rsidRPr="004C1293" w:rsidRDefault="00A349AA" w:rsidP="00B90ED1">
      <w:pPr>
        <w:spacing w:after="0"/>
        <w:jc w:val="both"/>
        <w:rPr>
          <w:rFonts w:ascii="Times New Roman" w:hAnsi="Times New Roman"/>
          <w:sz w:val="24"/>
          <w:szCs w:val="24"/>
        </w:rPr>
      </w:pPr>
      <w:r w:rsidRPr="004C1293">
        <w:rPr>
          <w:rFonts w:ascii="Times New Roman" w:hAnsi="Times New Roman"/>
          <w:sz w:val="24"/>
          <w:szCs w:val="24"/>
        </w:rPr>
        <w:t xml:space="preserve">3. </w:t>
      </w:r>
      <w:proofErr w:type="spellStart"/>
      <w:r w:rsidRPr="004C1293">
        <w:rPr>
          <w:rFonts w:ascii="Times New Roman" w:hAnsi="Times New Roman"/>
          <w:sz w:val="24"/>
          <w:szCs w:val="24"/>
        </w:rPr>
        <w:t>Ekā</w:t>
      </w:r>
      <w:proofErr w:type="spellEnd"/>
      <w:r w:rsidRPr="004C1293">
        <w:rPr>
          <w:rFonts w:ascii="Times New Roman" w:hAnsi="Times New Roman"/>
          <w:sz w:val="24"/>
          <w:szCs w:val="24"/>
        </w:rPr>
        <w:t xml:space="preserve"> lit.</w:t>
      </w:r>
      <w:r w:rsidR="000703B1" w:rsidRPr="004C1293">
        <w:rPr>
          <w:rFonts w:ascii="Times New Roman" w:hAnsi="Times New Roman"/>
          <w:sz w:val="24"/>
          <w:szCs w:val="24"/>
        </w:rPr>
        <w:t>002</w:t>
      </w:r>
      <w:r w:rsidRPr="004C1293">
        <w:rPr>
          <w:rFonts w:ascii="Times New Roman" w:hAnsi="Times New Roman"/>
          <w:sz w:val="24"/>
          <w:szCs w:val="24"/>
        </w:rPr>
        <w:t xml:space="preserve"> no </w:t>
      </w:r>
      <w:proofErr w:type="spellStart"/>
      <w:r w:rsidRPr="004C1293">
        <w:rPr>
          <w:rFonts w:ascii="Times New Roman" w:hAnsi="Times New Roman"/>
          <w:sz w:val="24"/>
          <w:szCs w:val="24"/>
        </w:rPr>
        <w:t>sadalnes</w:t>
      </w:r>
      <w:proofErr w:type="spellEnd"/>
      <w:r w:rsidRPr="004C1293">
        <w:rPr>
          <w:rFonts w:ascii="Times New Roman" w:hAnsi="Times New Roman"/>
          <w:sz w:val="24"/>
          <w:szCs w:val="24"/>
        </w:rPr>
        <w:t xml:space="preserve"> </w:t>
      </w:r>
      <w:r w:rsidR="000703B1" w:rsidRPr="004C1293">
        <w:rPr>
          <w:rFonts w:ascii="Times New Roman" w:hAnsi="Times New Roman"/>
          <w:sz w:val="24"/>
          <w:szCs w:val="24"/>
        </w:rPr>
        <w:t>GS-1</w:t>
      </w:r>
      <w:r w:rsidRPr="004C1293">
        <w:rPr>
          <w:rFonts w:ascii="Times New Roman" w:hAnsi="Times New Roman"/>
          <w:sz w:val="24"/>
          <w:szCs w:val="24"/>
        </w:rPr>
        <w:t xml:space="preserve"> līdz esošai </w:t>
      </w:r>
      <w:proofErr w:type="spellStart"/>
      <w:r w:rsidRPr="004C1293">
        <w:rPr>
          <w:rFonts w:ascii="Times New Roman" w:hAnsi="Times New Roman"/>
          <w:sz w:val="24"/>
          <w:szCs w:val="24"/>
        </w:rPr>
        <w:t>sadalnei</w:t>
      </w:r>
      <w:proofErr w:type="spellEnd"/>
      <w:r w:rsidRPr="004C1293">
        <w:rPr>
          <w:rFonts w:ascii="Times New Roman" w:hAnsi="Times New Roman"/>
          <w:sz w:val="24"/>
          <w:szCs w:val="24"/>
        </w:rPr>
        <w:t xml:space="preserve"> </w:t>
      </w:r>
      <w:r w:rsidR="000703B1" w:rsidRPr="004C1293">
        <w:rPr>
          <w:rFonts w:ascii="Times New Roman" w:hAnsi="Times New Roman"/>
          <w:sz w:val="24"/>
          <w:szCs w:val="24"/>
        </w:rPr>
        <w:t>SS-0</w:t>
      </w:r>
      <w:r w:rsidRPr="004C1293">
        <w:rPr>
          <w:rFonts w:ascii="Times New Roman" w:hAnsi="Times New Roman"/>
          <w:sz w:val="24"/>
          <w:szCs w:val="24"/>
        </w:rPr>
        <w:t xml:space="preserve"> izbūvēt </w:t>
      </w:r>
      <w:proofErr w:type="spellStart"/>
      <w:r w:rsidRPr="004C1293">
        <w:rPr>
          <w:rFonts w:ascii="Times New Roman" w:hAnsi="Times New Roman"/>
          <w:sz w:val="24"/>
          <w:szCs w:val="24"/>
        </w:rPr>
        <w:t>kabeļlīniju</w:t>
      </w:r>
      <w:proofErr w:type="spellEnd"/>
      <w:r w:rsidRPr="004C1293">
        <w:rPr>
          <w:rFonts w:ascii="Times New Roman" w:hAnsi="Times New Roman"/>
          <w:sz w:val="24"/>
          <w:szCs w:val="24"/>
        </w:rPr>
        <w:t xml:space="preserve"> ar vāra dzīslām </w:t>
      </w:r>
      <w:r w:rsidR="00A0727E" w:rsidRPr="004C1293">
        <w:rPr>
          <w:rFonts w:ascii="Times New Roman" w:hAnsi="Times New Roman"/>
          <w:sz w:val="24"/>
          <w:szCs w:val="24"/>
        </w:rPr>
        <w:t>Cu</w:t>
      </w:r>
      <w:r w:rsidRPr="004C1293">
        <w:rPr>
          <w:rFonts w:ascii="Times New Roman" w:hAnsi="Times New Roman"/>
          <w:sz w:val="24"/>
          <w:szCs w:val="24"/>
        </w:rPr>
        <w:t>-</w:t>
      </w:r>
      <w:r w:rsidR="00123FD8" w:rsidRPr="004C1293">
        <w:rPr>
          <w:rFonts w:ascii="Times New Roman" w:hAnsi="Times New Roman"/>
          <w:sz w:val="24"/>
          <w:szCs w:val="24"/>
        </w:rPr>
        <w:t>5</w:t>
      </w:r>
      <w:r w:rsidRPr="004C1293">
        <w:rPr>
          <w:rFonts w:ascii="Times New Roman" w:hAnsi="Times New Roman"/>
          <w:sz w:val="24"/>
          <w:szCs w:val="24"/>
        </w:rPr>
        <w:t>x</w:t>
      </w:r>
      <w:r w:rsidR="00123FD8" w:rsidRPr="004C1293">
        <w:rPr>
          <w:rFonts w:ascii="Times New Roman" w:hAnsi="Times New Roman"/>
          <w:sz w:val="24"/>
          <w:szCs w:val="24"/>
        </w:rPr>
        <w:t>95</w:t>
      </w:r>
      <w:r w:rsidRPr="004C1293">
        <w:rPr>
          <w:rFonts w:ascii="Times New Roman" w:hAnsi="Times New Roman"/>
          <w:sz w:val="24"/>
          <w:szCs w:val="24"/>
        </w:rPr>
        <w:t xml:space="preserve"> pa kabeļu trepēm, kabeļu kanālos un caurulēs sienā un grīdā, līnijas garumu, kabeļa izvietojumu precizēt uz vietas. Ierīkojot kabeļu līnijas iekštelpās, jāparedz risinājumus, kas novērš uguns izplatīšanās iespēju pa kabeļu līnijas trasi.</w:t>
      </w:r>
    </w:p>
    <w:p w14:paraId="08EF76C7" w14:textId="2D74713D" w:rsidR="00A70AED" w:rsidRPr="004C1293" w:rsidRDefault="00A349AA" w:rsidP="00267E59">
      <w:pPr>
        <w:spacing w:after="0"/>
        <w:jc w:val="both"/>
        <w:rPr>
          <w:rFonts w:ascii="Times New Roman" w:hAnsi="Times New Roman"/>
          <w:sz w:val="24"/>
          <w:szCs w:val="24"/>
        </w:rPr>
      </w:pPr>
      <w:r w:rsidRPr="004C1293">
        <w:rPr>
          <w:rFonts w:ascii="Times New Roman" w:hAnsi="Times New Roman"/>
          <w:sz w:val="24"/>
          <w:szCs w:val="24"/>
        </w:rPr>
        <w:t xml:space="preserve">4. </w:t>
      </w:r>
      <w:r w:rsidR="00B90ED1" w:rsidRPr="004C1293">
        <w:rPr>
          <w:rFonts w:ascii="Times New Roman" w:hAnsi="Times New Roman"/>
          <w:sz w:val="24"/>
          <w:szCs w:val="24"/>
        </w:rPr>
        <w:t xml:space="preserve">Pēc </w:t>
      </w:r>
      <w:proofErr w:type="spellStart"/>
      <w:r w:rsidR="00B90ED1" w:rsidRPr="004C1293">
        <w:rPr>
          <w:rFonts w:ascii="Times New Roman" w:hAnsi="Times New Roman"/>
          <w:sz w:val="24"/>
          <w:szCs w:val="24"/>
        </w:rPr>
        <w:t>kabeļlīnijas</w:t>
      </w:r>
      <w:proofErr w:type="spellEnd"/>
      <w:r w:rsidR="00B90ED1" w:rsidRPr="004C1293">
        <w:rPr>
          <w:rFonts w:ascii="Times New Roman" w:hAnsi="Times New Roman"/>
          <w:sz w:val="24"/>
          <w:szCs w:val="24"/>
        </w:rPr>
        <w:t xml:space="preserve"> trases izbūves veikt teritorijas sakārtošanu, atjaunot esošos segumus.</w:t>
      </w:r>
    </w:p>
    <w:p w14:paraId="4BAD20BF" w14:textId="77777777" w:rsidR="00CF11C4" w:rsidRPr="004C1293" w:rsidRDefault="00CF11C4" w:rsidP="00267E59">
      <w:pPr>
        <w:spacing w:after="0"/>
        <w:jc w:val="both"/>
        <w:rPr>
          <w:rFonts w:ascii="Times New Roman" w:hAnsi="Times New Roman"/>
          <w:b/>
          <w:sz w:val="24"/>
          <w:szCs w:val="24"/>
        </w:rPr>
      </w:pPr>
    </w:p>
    <w:p w14:paraId="60F11DB1" w14:textId="2C9E303B" w:rsidR="00A70AED" w:rsidRPr="004C1293" w:rsidRDefault="004A5A6F" w:rsidP="00267E59">
      <w:pPr>
        <w:spacing w:after="0"/>
        <w:jc w:val="both"/>
        <w:rPr>
          <w:rFonts w:ascii="Times New Roman" w:hAnsi="Times New Roman"/>
          <w:b/>
          <w:sz w:val="24"/>
          <w:szCs w:val="24"/>
        </w:rPr>
      </w:pPr>
      <w:r w:rsidRPr="004C1293">
        <w:rPr>
          <w:rFonts w:ascii="Times New Roman" w:hAnsi="Times New Roman"/>
          <w:b/>
          <w:sz w:val="24"/>
          <w:szCs w:val="24"/>
        </w:rPr>
        <w:t>Vispārīgi norādījumi: </w:t>
      </w:r>
    </w:p>
    <w:p w14:paraId="2A9148A5" w14:textId="1993B8A0" w:rsidR="001B644F" w:rsidRPr="004C1293" w:rsidRDefault="004A5A6F" w:rsidP="00267E59">
      <w:pPr>
        <w:spacing w:after="0"/>
        <w:jc w:val="both"/>
        <w:rPr>
          <w:rFonts w:ascii="Times New Roman" w:hAnsi="Times New Roman"/>
          <w:sz w:val="24"/>
          <w:szCs w:val="24"/>
        </w:rPr>
      </w:pPr>
      <w:r w:rsidRPr="004C1293">
        <w:rPr>
          <w:rFonts w:ascii="Times New Roman" w:hAnsi="Times New Roman"/>
          <w:sz w:val="24"/>
          <w:szCs w:val="24"/>
        </w:rPr>
        <w:t>1.</w:t>
      </w:r>
      <w:r w:rsidR="00B90ED1" w:rsidRPr="004C1293">
        <w:rPr>
          <w:rFonts w:ascii="Times New Roman" w:hAnsi="Times New Roman"/>
          <w:sz w:val="24"/>
          <w:szCs w:val="24"/>
        </w:rPr>
        <w:t> </w:t>
      </w:r>
      <w:r w:rsidR="00A70AED" w:rsidRPr="004C1293">
        <w:rPr>
          <w:rFonts w:ascii="Times New Roman" w:hAnsi="Times New Roman"/>
          <w:sz w:val="24"/>
          <w:szCs w:val="24"/>
        </w:rPr>
        <w:t>Pirms būvdarbu uzsākšanas</w:t>
      </w:r>
      <w:r w:rsidR="00486EBA" w:rsidRPr="004C1293">
        <w:rPr>
          <w:rFonts w:ascii="Times New Roman" w:hAnsi="Times New Roman"/>
          <w:sz w:val="24"/>
          <w:szCs w:val="24"/>
        </w:rPr>
        <w:t xml:space="preserve"> nepieciešamības gadījumā</w:t>
      </w:r>
      <w:r w:rsidR="00A70AED" w:rsidRPr="004C1293">
        <w:rPr>
          <w:rFonts w:ascii="Times New Roman" w:hAnsi="Times New Roman"/>
          <w:sz w:val="24"/>
          <w:szCs w:val="24"/>
        </w:rPr>
        <w:t xml:space="preserve"> izsaukt visu ieinteresēto organizāciju pārstāvjus, </w:t>
      </w:r>
      <w:r w:rsidR="00486EBA" w:rsidRPr="004C1293">
        <w:rPr>
          <w:rFonts w:ascii="Times New Roman" w:hAnsi="Times New Roman"/>
          <w:sz w:val="24"/>
          <w:szCs w:val="24"/>
        </w:rPr>
        <w:t>kā arī</w:t>
      </w:r>
      <w:r w:rsidRPr="004C1293">
        <w:rPr>
          <w:rFonts w:ascii="Times New Roman" w:hAnsi="Times New Roman"/>
          <w:sz w:val="24"/>
          <w:szCs w:val="24"/>
        </w:rPr>
        <w:t xml:space="preserve"> </w:t>
      </w:r>
      <w:r w:rsidR="00A70AED" w:rsidRPr="004C1293">
        <w:rPr>
          <w:rFonts w:ascii="Times New Roman" w:hAnsi="Times New Roman"/>
          <w:sz w:val="24"/>
          <w:szCs w:val="24"/>
        </w:rPr>
        <w:t>veikt esoš</w:t>
      </w:r>
      <w:r w:rsidRPr="004C1293">
        <w:rPr>
          <w:rFonts w:ascii="Times New Roman" w:hAnsi="Times New Roman"/>
          <w:sz w:val="24"/>
          <w:szCs w:val="24"/>
        </w:rPr>
        <w:t>ā kabeļa</w:t>
      </w:r>
      <w:r w:rsidR="00A70AED" w:rsidRPr="004C1293">
        <w:rPr>
          <w:rFonts w:ascii="Times New Roman" w:hAnsi="Times New Roman"/>
          <w:sz w:val="24"/>
          <w:szCs w:val="24"/>
        </w:rPr>
        <w:t xml:space="preserve"> </w:t>
      </w:r>
      <w:r w:rsidRPr="004C1293">
        <w:rPr>
          <w:rFonts w:ascii="Times New Roman" w:hAnsi="Times New Roman"/>
          <w:sz w:val="24"/>
          <w:szCs w:val="24"/>
        </w:rPr>
        <w:t>iepriekšējo </w:t>
      </w:r>
      <w:proofErr w:type="spellStart"/>
      <w:r w:rsidRPr="004C1293">
        <w:rPr>
          <w:rFonts w:ascii="Times New Roman" w:hAnsi="Times New Roman"/>
          <w:sz w:val="24"/>
          <w:szCs w:val="24"/>
        </w:rPr>
        <w:t>šurfešanu</w:t>
      </w:r>
      <w:proofErr w:type="spellEnd"/>
      <w:r w:rsidR="00FD6B78" w:rsidRPr="004C1293">
        <w:rPr>
          <w:rFonts w:ascii="Times New Roman" w:hAnsi="Times New Roman"/>
          <w:sz w:val="24"/>
          <w:szCs w:val="24"/>
        </w:rPr>
        <w:t>,</w:t>
      </w:r>
      <w:r w:rsidR="00A70AED" w:rsidRPr="004C1293">
        <w:rPr>
          <w:rFonts w:ascii="Times New Roman" w:hAnsi="Times New Roman"/>
          <w:sz w:val="24"/>
          <w:szCs w:val="24"/>
        </w:rPr>
        <w:t xml:space="preserve"> un precizēt to novietojumu plānā</w:t>
      </w:r>
      <w:r w:rsidRPr="004C1293">
        <w:rPr>
          <w:rFonts w:ascii="Times New Roman" w:hAnsi="Times New Roman"/>
          <w:sz w:val="24"/>
          <w:szCs w:val="24"/>
        </w:rPr>
        <w:t>/</w:t>
      </w:r>
      <w:r w:rsidR="00A70AED" w:rsidRPr="004C1293">
        <w:rPr>
          <w:rFonts w:ascii="Times New Roman" w:hAnsi="Times New Roman"/>
          <w:sz w:val="24"/>
          <w:szCs w:val="24"/>
        </w:rPr>
        <w:t xml:space="preserve">dabā. Visas piesaistes precizēt būvniecības laikā atbilstoši reālajai situācijai. </w:t>
      </w:r>
    </w:p>
    <w:p w14:paraId="01BD164A" w14:textId="678BA0D2" w:rsidR="001B644F" w:rsidRPr="004C1293" w:rsidRDefault="00B90ED1" w:rsidP="00267E59">
      <w:pPr>
        <w:spacing w:after="0"/>
        <w:jc w:val="both"/>
        <w:rPr>
          <w:rFonts w:ascii="Times New Roman" w:hAnsi="Times New Roman"/>
          <w:sz w:val="24"/>
          <w:szCs w:val="24"/>
        </w:rPr>
      </w:pPr>
      <w:r w:rsidRPr="004C1293">
        <w:rPr>
          <w:rFonts w:ascii="Times New Roman" w:hAnsi="Times New Roman"/>
          <w:sz w:val="24"/>
          <w:szCs w:val="24"/>
        </w:rPr>
        <w:t>2</w:t>
      </w:r>
      <w:r w:rsidR="00AB1FB6" w:rsidRPr="004C1293">
        <w:rPr>
          <w:rFonts w:ascii="Times New Roman" w:hAnsi="Times New Roman"/>
          <w:sz w:val="24"/>
          <w:szCs w:val="24"/>
        </w:rPr>
        <w:t xml:space="preserve">. Projektējamo kabeļi guldīt tranšejā 0,7m dziļumā no zemes virsmas, un noklāt ar kabeļa brīdinājuma lenti. Brīdinājuma lenti jāliek 0.3-0.4m virs augšējā kabeļa vai caurules. Šķērsojot brauktuves un komunikācijas, projektējamos kabeļus guldīt tranšejā 1,0m dziļumā </w:t>
      </w:r>
      <w:proofErr w:type="spellStart"/>
      <w:r w:rsidR="00AB1FB6" w:rsidRPr="004C1293">
        <w:rPr>
          <w:rFonts w:ascii="Times New Roman" w:hAnsi="Times New Roman"/>
          <w:sz w:val="24"/>
          <w:szCs w:val="24"/>
        </w:rPr>
        <w:t>aizsargcaurulēs</w:t>
      </w:r>
      <w:proofErr w:type="spellEnd"/>
      <w:r w:rsidR="00AB1FB6" w:rsidRPr="004C1293">
        <w:rPr>
          <w:rFonts w:ascii="Times New Roman" w:hAnsi="Times New Roman"/>
          <w:sz w:val="24"/>
          <w:szCs w:val="24"/>
        </w:rPr>
        <w:t xml:space="preserve"> PE 1250N. Kabeļa izliekuma rādiusi nedrīkst būt mazāki, kā norādīts attiecīgā kabeļa tehniskajos datos.</w:t>
      </w:r>
    </w:p>
    <w:p w14:paraId="2D2A7FE9" w14:textId="50DE84BC" w:rsidR="00377950" w:rsidRPr="004C1293" w:rsidRDefault="00B90ED1" w:rsidP="00267E59">
      <w:pPr>
        <w:spacing w:after="0"/>
        <w:jc w:val="both"/>
        <w:rPr>
          <w:rFonts w:ascii="Times New Roman" w:hAnsi="Times New Roman"/>
          <w:sz w:val="24"/>
          <w:szCs w:val="24"/>
        </w:rPr>
      </w:pPr>
      <w:r w:rsidRPr="004C1293">
        <w:rPr>
          <w:rFonts w:ascii="Times New Roman" w:hAnsi="Times New Roman"/>
          <w:sz w:val="24"/>
          <w:szCs w:val="24"/>
        </w:rPr>
        <w:t>3</w:t>
      </w:r>
      <w:r w:rsidR="00377950" w:rsidRPr="004C1293">
        <w:rPr>
          <w:rFonts w:ascii="Times New Roman" w:hAnsi="Times New Roman"/>
          <w:sz w:val="24"/>
          <w:szCs w:val="24"/>
        </w:rPr>
        <w:t>. </w:t>
      </w:r>
      <w:r w:rsidR="00A70AED" w:rsidRPr="004C1293">
        <w:rPr>
          <w:rFonts w:ascii="Times New Roman" w:hAnsi="Times New Roman"/>
          <w:sz w:val="24"/>
          <w:szCs w:val="24"/>
        </w:rPr>
        <w:t xml:space="preserve">Būvdarbu laikā nodrošināt esošo un </w:t>
      </w:r>
      <w:proofErr w:type="spellStart"/>
      <w:r w:rsidR="00A70AED" w:rsidRPr="004C1293">
        <w:rPr>
          <w:rFonts w:ascii="Times New Roman" w:hAnsi="Times New Roman"/>
          <w:sz w:val="24"/>
          <w:szCs w:val="24"/>
        </w:rPr>
        <w:t>jaunizbūvējamo</w:t>
      </w:r>
      <w:proofErr w:type="spellEnd"/>
      <w:r w:rsidR="00A70AED" w:rsidRPr="004C1293">
        <w:rPr>
          <w:rFonts w:ascii="Times New Roman" w:hAnsi="Times New Roman"/>
          <w:sz w:val="24"/>
          <w:szCs w:val="24"/>
        </w:rPr>
        <w:t xml:space="preserve"> inženiertīklu aizsardzību un nostiprināšanu.</w:t>
      </w:r>
    </w:p>
    <w:p w14:paraId="7BC976B6" w14:textId="05D283F1" w:rsidR="00B41C31" w:rsidRPr="004C1293" w:rsidRDefault="00B90ED1" w:rsidP="00AB1FB6">
      <w:pPr>
        <w:spacing w:after="0"/>
        <w:jc w:val="both"/>
        <w:rPr>
          <w:rFonts w:ascii="Times New Roman" w:hAnsi="Times New Roman"/>
          <w:sz w:val="24"/>
          <w:szCs w:val="24"/>
        </w:rPr>
      </w:pPr>
      <w:r w:rsidRPr="004C1293">
        <w:rPr>
          <w:rFonts w:ascii="Times New Roman" w:hAnsi="Times New Roman"/>
          <w:sz w:val="24"/>
          <w:szCs w:val="24"/>
        </w:rPr>
        <w:lastRenderedPageBreak/>
        <w:t>4</w:t>
      </w:r>
      <w:r w:rsidR="00AB1FB6" w:rsidRPr="004C1293">
        <w:rPr>
          <w:rFonts w:ascii="Times New Roman" w:hAnsi="Times New Roman"/>
          <w:sz w:val="24"/>
          <w:szCs w:val="24"/>
        </w:rPr>
        <w:t xml:space="preserve">. </w:t>
      </w:r>
      <w:r w:rsidR="00B41C31" w:rsidRPr="004C1293">
        <w:rPr>
          <w:rFonts w:ascii="Times New Roman" w:hAnsi="Times New Roman"/>
          <w:sz w:val="24"/>
          <w:szCs w:val="24"/>
        </w:rPr>
        <w:t>Elektroiekārtu aprīkojumam ir jābūt augstas kvalitātes un jāatbilst ēkas raksturam un pielietojuma prasībām. Visiem pielietotiem materiāliem jābūt aizsargātiem pret koroziju.</w:t>
      </w:r>
      <w:r w:rsidR="00AB1FB6" w:rsidRPr="004C1293">
        <w:rPr>
          <w:rFonts w:ascii="Times New Roman" w:hAnsi="Times New Roman"/>
          <w:sz w:val="24"/>
          <w:szCs w:val="24"/>
        </w:rPr>
        <w:t xml:space="preserve"> </w:t>
      </w:r>
      <w:proofErr w:type="spellStart"/>
      <w:r w:rsidR="00B41C31" w:rsidRPr="004C1293">
        <w:rPr>
          <w:rFonts w:ascii="Times New Roman" w:hAnsi="Times New Roman"/>
          <w:sz w:val="24"/>
          <w:szCs w:val="24"/>
        </w:rPr>
        <w:t>Sadal</w:t>
      </w:r>
      <w:r w:rsidR="00B02B5E" w:rsidRPr="004C1293">
        <w:rPr>
          <w:rFonts w:ascii="Times New Roman" w:hAnsi="Times New Roman"/>
          <w:sz w:val="24"/>
          <w:szCs w:val="24"/>
        </w:rPr>
        <w:t>n</w:t>
      </w:r>
      <w:r w:rsidR="00B41C31" w:rsidRPr="004C1293">
        <w:rPr>
          <w:rFonts w:ascii="Times New Roman" w:hAnsi="Times New Roman"/>
          <w:sz w:val="24"/>
          <w:szCs w:val="24"/>
        </w:rPr>
        <w:t>es</w:t>
      </w:r>
      <w:proofErr w:type="spellEnd"/>
      <w:r w:rsidR="00B41C31" w:rsidRPr="004C1293">
        <w:rPr>
          <w:rFonts w:ascii="Times New Roman" w:hAnsi="Times New Roman"/>
          <w:sz w:val="24"/>
          <w:szCs w:val="24"/>
        </w:rPr>
        <w:t xml:space="preserve"> elementiem, kas jāapkalpo, jābūt pieejamiem no </w:t>
      </w:r>
      <w:proofErr w:type="spellStart"/>
      <w:r w:rsidR="00B41C31" w:rsidRPr="004C1293">
        <w:rPr>
          <w:rFonts w:ascii="Times New Roman" w:hAnsi="Times New Roman"/>
          <w:sz w:val="24"/>
          <w:szCs w:val="24"/>
        </w:rPr>
        <w:t>sadalnes</w:t>
      </w:r>
      <w:proofErr w:type="spellEnd"/>
      <w:r w:rsidR="00B41C31" w:rsidRPr="004C1293">
        <w:rPr>
          <w:rFonts w:ascii="Times New Roman" w:hAnsi="Times New Roman"/>
          <w:sz w:val="24"/>
          <w:szCs w:val="24"/>
        </w:rPr>
        <w:t xml:space="preserve"> priekšpuses. </w:t>
      </w:r>
    </w:p>
    <w:p w14:paraId="36189452" w14:textId="3AD7F7C7" w:rsidR="00AB1FB6" w:rsidRPr="004C1293" w:rsidRDefault="00B90ED1" w:rsidP="00AB1FB6">
      <w:pPr>
        <w:spacing w:after="0"/>
        <w:jc w:val="both"/>
        <w:rPr>
          <w:rFonts w:ascii="Times New Roman" w:hAnsi="Times New Roman"/>
          <w:sz w:val="24"/>
          <w:szCs w:val="24"/>
        </w:rPr>
      </w:pPr>
      <w:r w:rsidRPr="004C1293">
        <w:rPr>
          <w:rFonts w:ascii="Times New Roman" w:hAnsi="Times New Roman"/>
          <w:sz w:val="24"/>
          <w:szCs w:val="24"/>
        </w:rPr>
        <w:t>5</w:t>
      </w:r>
      <w:r w:rsidR="00377950" w:rsidRPr="004C1293">
        <w:rPr>
          <w:rFonts w:ascii="Times New Roman" w:hAnsi="Times New Roman"/>
          <w:sz w:val="24"/>
          <w:szCs w:val="24"/>
        </w:rPr>
        <w:t>. Visām elektroiekārtu metāliskām daļām, kas izolācijas bojājuma rezultātā var nonākt zem sprieguma, jābūt sazemētām.</w:t>
      </w:r>
      <w:r w:rsidR="00B41C31" w:rsidRPr="004C1293">
        <w:rPr>
          <w:rFonts w:ascii="Times New Roman" w:hAnsi="Times New Roman"/>
          <w:sz w:val="24"/>
          <w:szCs w:val="24"/>
        </w:rPr>
        <w:t xml:space="preserve"> </w:t>
      </w:r>
      <w:proofErr w:type="spellStart"/>
      <w:r w:rsidR="00B41C31" w:rsidRPr="004C1293">
        <w:rPr>
          <w:rFonts w:ascii="Times New Roman" w:hAnsi="Times New Roman"/>
          <w:sz w:val="24"/>
          <w:szCs w:val="24"/>
        </w:rPr>
        <w:t>Sadalnē</w:t>
      </w:r>
      <w:proofErr w:type="spellEnd"/>
      <w:r w:rsidR="00B41C31" w:rsidRPr="004C1293">
        <w:rPr>
          <w:rFonts w:ascii="Times New Roman" w:hAnsi="Times New Roman"/>
          <w:sz w:val="24"/>
          <w:szCs w:val="24"/>
        </w:rPr>
        <w:t xml:space="preserve"> </w:t>
      </w:r>
      <w:r w:rsidR="00D6020A" w:rsidRPr="004C1293">
        <w:rPr>
          <w:rFonts w:ascii="Times New Roman" w:hAnsi="Times New Roman"/>
          <w:sz w:val="24"/>
          <w:szCs w:val="24"/>
        </w:rPr>
        <w:t>GS-1</w:t>
      </w:r>
      <w:r w:rsidR="00B41C31" w:rsidRPr="004C1293">
        <w:rPr>
          <w:rFonts w:ascii="Times New Roman" w:hAnsi="Times New Roman"/>
          <w:sz w:val="24"/>
          <w:szCs w:val="24"/>
        </w:rPr>
        <w:t xml:space="preserve">  jābūt zemēšanas (potenciālu izlīdzināšanas) kopnei visā tās platumā. Zemēšanas kopnei jābūt no augstas vadītspējas un tai jābūt atbilstošam šķērsgriezumam un mehāniskai izturībai, lai būtu iespējams kabeļu zemējuma vadu pievienojums. Visi strāvu vadošie sadaļu elementi, kas normāli neatrodas zem spriegumam jāsavieno ar zemēšanas kopni.</w:t>
      </w:r>
    </w:p>
    <w:p w14:paraId="4BF87894" w14:textId="6AB36754" w:rsidR="006C3F96" w:rsidRPr="004C1293" w:rsidRDefault="00B90ED1" w:rsidP="00AB1FB6">
      <w:pPr>
        <w:spacing w:after="0"/>
        <w:jc w:val="both"/>
        <w:rPr>
          <w:rFonts w:ascii="Times New Roman" w:hAnsi="Times New Roman"/>
          <w:sz w:val="24"/>
          <w:szCs w:val="24"/>
        </w:rPr>
      </w:pPr>
      <w:r w:rsidRPr="004C1293">
        <w:rPr>
          <w:rFonts w:ascii="Times New Roman" w:hAnsi="Times New Roman"/>
          <w:sz w:val="24"/>
          <w:szCs w:val="24"/>
        </w:rPr>
        <w:t>6</w:t>
      </w:r>
      <w:r w:rsidR="00B41C31" w:rsidRPr="004C1293">
        <w:rPr>
          <w:rFonts w:ascii="Times New Roman" w:hAnsi="Times New Roman"/>
          <w:sz w:val="24"/>
          <w:szCs w:val="24"/>
        </w:rPr>
        <w:t xml:space="preserve">. </w:t>
      </w:r>
      <w:r w:rsidR="00377950" w:rsidRPr="004C1293">
        <w:rPr>
          <w:rFonts w:ascii="Times New Roman" w:hAnsi="Times New Roman"/>
          <w:sz w:val="24"/>
          <w:szCs w:val="24"/>
        </w:rPr>
        <w:t>Visus darbus veikt ievērojot spēkā esošos LBN normatīvus un LVS EN standartus.</w:t>
      </w:r>
    </w:p>
    <w:p w14:paraId="69FE3634" w14:textId="77777777" w:rsidR="00CF11C4" w:rsidRPr="004C1293" w:rsidRDefault="00CF11C4" w:rsidP="006C3F96">
      <w:pPr>
        <w:spacing w:after="0"/>
        <w:jc w:val="both"/>
        <w:rPr>
          <w:rFonts w:ascii="Times New Roman" w:hAnsi="Times New Roman"/>
          <w:b/>
          <w:sz w:val="24"/>
          <w:szCs w:val="24"/>
        </w:rPr>
      </w:pPr>
    </w:p>
    <w:p w14:paraId="778C6375" w14:textId="58C3C8E1" w:rsidR="006C3F96" w:rsidRPr="004C1293" w:rsidRDefault="00FB7FB4" w:rsidP="006C3F96">
      <w:pPr>
        <w:spacing w:after="0"/>
        <w:jc w:val="both"/>
        <w:rPr>
          <w:rFonts w:ascii="Times New Roman" w:hAnsi="Times New Roman"/>
          <w:b/>
          <w:sz w:val="24"/>
          <w:szCs w:val="24"/>
        </w:rPr>
      </w:pPr>
      <w:r w:rsidRPr="004C1293">
        <w:rPr>
          <w:rFonts w:ascii="Times New Roman" w:hAnsi="Times New Roman"/>
          <w:b/>
          <w:sz w:val="24"/>
          <w:szCs w:val="24"/>
        </w:rPr>
        <w:t>P</w:t>
      </w:r>
      <w:r w:rsidR="006C3F96" w:rsidRPr="004C1293">
        <w:rPr>
          <w:rFonts w:ascii="Times New Roman" w:hAnsi="Times New Roman"/>
          <w:b/>
          <w:sz w:val="24"/>
          <w:szCs w:val="24"/>
        </w:rPr>
        <w:t>rasības aprīkojumam</w:t>
      </w:r>
      <w:r w:rsidRPr="004C1293">
        <w:rPr>
          <w:rFonts w:ascii="Times New Roman" w:hAnsi="Times New Roman"/>
          <w:b/>
          <w:sz w:val="24"/>
          <w:szCs w:val="24"/>
        </w:rPr>
        <w:t>:</w:t>
      </w:r>
    </w:p>
    <w:p w14:paraId="3E44D9DB" w14:textId="77777777" w:rsidR="006C3F96" w:rsidRPr="004C1293" w:rsidRDefault="006C3F96" w:rsidP="009F161E">
      <w:pPr>
        <w:pStyle w:val="ListParagraph"/>
        <w:numPr>
          <w:ilvl w:val="0"/>
          <w:numId w:val="26"/>
        </w:numPr>
        <w:spacing w:after="0"/>
        <w:jc w:val="both"/>
        <w:rPr>
          <w:rFonts w:ascii="Times New Roman" w:hAnsi="Times New Roman"/>
          <w:sz w:val="24"/>
          <w:szCs w:val="24"/>
        </w:rPr>
      </w:pPr>
      <w:bookmarkStart w:id="2" w:name="_Hlk507139233"/>
      <w:r w:rsidRPr="004C1293">
        <w:rPr>
          <w:rFonts w:ascii="Times New Roman" w:hAnsi="Times New Roman"/>
          <w:sz w:val="24"/>
          <w:szCs w:val="24"/>
        </w:rPr>
        <w:t>Visām darba veicēja izmantotajām mērierīcēm, darba instrumentiem, darba aprīkojumam ir jābūt ar CE marķējumu, verificētām ar derīgiem kalibrēšanas sertifikātiem un jāatbilst spēkā esošo normatīvo aktu prasībām.</w:t>
      </w:r>
    </w:p>
    <w:bookmarkEnd w:id="2"/>
    <w:p w14:paraId="72667F0C" w14:textId="77777777" w:rsidR="006C3F96" w:rsidRPr="004C1293" w:rsidRDefault="006C3F96" w:rsidP="009F161E">
      <w:pPr>
        <w:pStyle w:val="ListParagraph"/>
        <w:numPr>
          <w:ilvl w:val="0"/>
          <w:numId w:val="26"/>
        </w:numPr>
        <w:spacing w:after="0"/>
        <w:jc w:val="both"/>
        <w:rPr>
          <w:rFonts w:ascii="Times New Roman" w:hAnsi="Times New Roman"/>
          <w:sz w:val="24"/>
          <w:szCs w:val="24"/>
        </w:rPr>
      </w:pPr>
      <w:r w:rsidRPr="004C1293">
        <w:rPr>
          <w:rFonts w:ascii="Times New Roman" w:hAnsi="Times New Roman"/>
          <w:sz w:val="24"/>
          <w:szCs w:val="24"/>
        </w:rPr>
        <w:t xml:space="preserve">Darba veicējs pats ir atbildīgs par precīzu darbu tehnoloģijas izvēli, darba rīku un </w:t>
      </w:r>
      <w:proofErr w:type="spellStart"/>
      <w:r w:rsidRPr="004C1293">
        <w:rPr>
          <w:rFonts w:ascii="Times New Roman" w:hAnsi="Times New Roman"/>
          <w:sz w:val="24"/>
          <w:szCs w:val="24"/>
        </w:rPr>
        <w:t>mērlīdzekļu</w:t>
      </w:r>
      <w:proofErr w:type="spellEnd"/>
      <w:r w:rsidRPr="004C1293">
        <w:rPr>
          <w:rFonts w:ascii="Times New Roman" w:hAnsi="Times New Roman"/>
          <w:sz w:val="24"/>
          <w:szCs w:val="24"/>
        </w:rPr>
        <w:t xml:space="preserve"> pielietošanu, kā arī par izpildāmo darbu apjomu novērtēšanu uzdevuma veikšanai. </w:t>
      </w:r>
    </w:p>
    <w:p w14:paraId="4FFB522D" w14:textId="60C1793B" w:rsidR="006C3F96" w:rsidRPr="004C1293" w:rsidRDefault="006C3F96" w:rsidP="00AB1FB6">
      <w:pPr>
        <w:pStyle w:val="ListParagraph"/>
        <w:numPr>
          <w:ilvl w:val="0"/>
          <w:numId w:val="26"/>
        </w:numPr>
        <w:spacing w:after="0"/>
        <w:jc w:val="both"/>
        <w:rPr>
          <w:rFonts w:ascii="Times New Roman" w:hAnsi="Times New Roman"/>
          <w:sz w:val="24"/>
          <w:szCs w:val="24"/>
        </w:rPr>
      </w:pPr>
      <w:r w:rsidRPr="004C1293">
        <w:rPr>
          <w:rFonts w:ascii="Times New Roman" w:hAnsi="Times New Roman"/>
          <w:sz w:val="24"/>
          <w:szCs w:val="24"/>
        </w:rPr>
        <w:t>Darba veicējs veic darbus ar savu kvalificētu darbaspēku, tehniku, darbarīkiem un materiāliem, kuriem ir stabilas elektriskās īpašības un tās nodrošina augstu rādītāju precizitāti.</w:t>
      </w:r>
    </w:p>
    <w:p w14:paraId="35FD6900" w14:textId="77777777" w:rsidR="00CF11C4" w:rsidRPr="004C1293" w:rsidRDefault="00CF11C4" w:rsidP="006C3F96">
      <w:pPr>
        <w:spacing w:after="0" w:line="240" w:lineRule="auto"/>
        <w:jc w:val="both"/>
        <w:rPr>
          <w:rFonts w:ascii="Times New Roman" w:hAnsi="Times New Roman"/>
          <w:b/>
          <w:sz w:val="24"/>
          <w:szCs w:val="24"/>
        </w:rPr>
      </w:pPr>
    </w:p>
    <w:p w14:paraId="1636938B" w14:textId="58725A42" w:rsidR="006C3F96" w:rsidRPr="004C1293" w:rsidRDefault="006C3F96" w:rsidP="006C3F96">
      <w:pPr>
        <w:spacing w:after="0" w:line="240" w:lineRule="auto"/>
        <w:jc w:val="both"/>
        <w:rPr>
          <w:rFonts w:ascii="Times New Roman" w:hAnsi="Times New Roman"/>
          <w:b/>
          <w:sz w:val="24"/>
          <w:szCs w:val="24"/>
        </w:rPr>
      </w:pPr>
      <w:r w:rsidRPr="004C1293">
        <w:rPr>
          <w:rFonts w:ascii="Times New Roman" w:hAnsi="Times New Roman"/>
          <w:b/>
          <w:sz w:val="24"/>
          <w:szCs w:val="24"/>
        </w:rPr>
        <w:t>Darbu veikšana, saskaņošana un organizēšana</w:t>
      </w:r>
    </w:p>
    <w:p w14:paraId="6560C28A" w14:textId="77777777" w:rsidR="009F161E" w:rsidRPr="004C1293" w:rsidRDefault="006C3F96" w:rsidP="006C3F96">
      <w:pPr>
        <w:pStyle w:val="ListParagraph"/>
        <w:numPr>
          <w:ilvl w:val="0"/>
          <w:numId w:val="25"/>
        </w:numPr>
        <w:spacing w:after="0"/>
        <w:jc w:val="both"/>
        <w:rPr>
          <w:rFonts w:ascii="Times New Roman" w:hAnsi="Times New Roman"/>
          <w:sz w:val="24"/>
          <w:szCs w:val="24"/>
        </w:rPr>
      </w:pPr>
      <w:r w:rsidRPr="004C1293">
        <w:rPr>
          <w:rFonts w:ascii="Times New Roman" w:hAnsi="Times New Roman"/>
          <w:sz w:val="24"/>
          <w:szCs w:val="24"/>
        </w:rPr>
        <w:t xml:space="preserve">Darbi, kas saistīti ar patērētāju, nomnieku </w:t>
      </w:r>
      <w:proofErr w:type="spellStart"/>
      <w:r w:rsidRPr="004C1293">
        <w:rPr>
          <w:rFonts w:ascii="Times New Roman" w:hAnsi="Times New Roman"/>
          <w:sz w:val="24"/>
          <w:szCs w:val="24"/>
        </w:rPr>
        <w:t>atslēgumiem</w:t>
      </w:r>
      <w:proofErr w:type="spellEnd"/>
      <w:r w:rsidRPr="004C1293">
        <w:rPr>
          <w:rFonts w:ascii="Times New Roman" w:hAnsi="Times New Roman"/>
          <w:sz w:val="24"/>
          <w:szCs w:val="24"/>
        </w:rPr>
        <w:t xml:space="preserve"> veicami tikai RP SIA ”Rīgas satiksme” pārstāvja vai nomnieka pārstāvju uzraudzībā.</w:t>
      </w:r>
    </w:p>
    <w:p w14:paraId="51F2CD1E" w14:textId="77777777" w:rsidR="009F161E" w:rsidRPr="004C1293" w:rsidRDefault="006C3F96" w:rsidP="006C3F96">
      <w:pPr>
        <w:pStyle w:val="ListParagraph"/>
        <w:numPr>
          <w:ilvl w:val="0"/>
          <w:numId w:val="25"/>
        </w:numPr>
        <w:spacing w:after="0"/>
        <w:jc w:val="both"/>
        <w:rPr>
          <w:rFonts w:ascii="Times New Roman" w:hAnsi="Times New Roman"/>
          <w:sz w:val="24"/>
          <w:szCs w:val="24"/>
        </w:rPr>
      </w:pPr>
      <w:r w:rsidRPr="004C1293">
        <w:rPr>
          <w:rFonts w:ascii="Times New Roman" w:hAnsi="Times New Roman"/>
          <w:sz w:val="24"/>
          <w:szCs w:val="24"/>
        </w:rPr>
        <w:t>Veicamo darbu grafiki jāsaskaņo ar objekta pārvaldnieku un telpu nomniekiem.</w:t>
      </w:r>
    </w:p>
    <w:p w14:paraId="7FE64851" w14:textId="77777777" w:rsidR="009F161E" w:rsidRPr="004C1293" w:rsidRDefault="006C3F96" w:rsidP="006C3F96">
      <w:pPr>
        <w:pStyle w:val="ListParagraph"/>
        <w:numPr>
          <w:ilvl w:val="0"/>
          <w:numId w:val="25"/>
        </w:numPr>
        <w:spacing w:after="0"/>
        <w:jc w:val="both"/>
        <w:rPr>
          <w:rFonts w:ascii="Times New Roman" w:hAnsi="Times New Roman"/>
          <w:sz w:val="24"/>
          <w:szCs w:val="24"/>
        </w:rPr>
      </w:pPr>
      <w:r w:rsidRPr="004C1293">
        <w:rPr>
          <w:rFonts w:ascii="Times New Roman" w:hAnsi="Times New Roman"/>
          <w:sz w:val="24"/>
          <w:szCs w:val="24"/>
        </w:rPr>
        <w:t xml:space="preserve">Atsevišķos gadījumos darbi veicami vakaros pēc plkst. 17.00 un brīvdienās. </w:t>
      </w:r>
    </w:p>
    <w:p w14:paraId="507B0E42" w14:textId="77777777" w:rsidR="009F161E" w:rsidRPr="004C1293" w:rsidRDefault="006C3F96" w:rsidP="006C3F96">
      <w:pPr>
        <w:pStyle w:val="ListParagraph"/>
        <w:numPr>
          <w:ilvl w:val="0"/>
          <w:numId w:val="25"/>
        </w:numPr>
        <w:spacing w:after="0"/>
        <w:jc w:val="both"/>
        <w:rPr>
          <w:rFonts w:ascii="Times New Roman" w:hAnsi="Times New Roman"/>
          <w:sz w:val="24"/>
          <w:szCs w:val="24"/>
        </w:rPr>
      </w:pPr>
      <w:r w:rsidRPr="004C1293">
        <w:rPr>
          <w:rFonts w:ascii="Times New Roman" w:hAnsi="Times New Roman"/>
          <w:sz w:val="24"/>
          <w:szCs w:val="24"/>
        </w:rPr>
        <w:t>Darba veicējs nodrošina, ka darbi objektā tiek veikti atbilstoši darba  aizsardzības, ugunsdrošības, sanitāri - higiēniskajām un vides aizsardzības normām, kā arī citu Latvijas Republikā spēkā esošo normatīvo aktu prasībām.</w:t>
      </w:r>
    </w:p>
    <w:p w14:paraId="7D516DBF" w14:textId="77777777" w:rsidR="009F161E" w:rsidRPr="004C1293" w:rsidRDefault="006C3F96" w:rsidP="006C3F96">
      <w:pPr>
        <w:pStyle w:val="ListParagraph"/>
        <w:numPr>
          <w:ilvl w:val="0"/>
          <w:numId w:val="25"/>
        </w:numPr>
        <w:spacing w:after="0"/>
        <w:jc w:val="both"/>
        <w:rPr>
          <w:rFonts w:ascii="Times New Roman" w:hAnsi="Times New Roman"/>
          <w:sz w:val="24"/>
          <w:szCs w:val="24"/>
        </w:rPr>
      </w:pPr>
      <w:r w:rsidRPr="004C1293">
        <w:rPr>
          <w:rFonts w:ascii="Times New Roman" w:hAnsi="Times New Roman"/>
          <w:sz w:val="24"/>
          <w:szCs w:val="24"/>
        </w:rPr>
        <w:t xml:space="preserve">Darba veicējs, veicot darbus, nodrošina darba vietas norobežošanu, drošas darba vides nodrošināšanu, visus darbus veic saskaņā ar drošības tehnikas, tehniskās ekspluatācijas un drošas </w:t>
      </w:r>
      <w:proofErr w:type="spellStart"/>
      <w:r w:rsidRPr="004C1293">
        <w:rPr>
          <w:rFonts w:ascii="Times New Roman" w:hAnsi="Times New Roman"/>
          <w:sz w:val="24"/>
          <w:szCs w:val="24"/>
        </w:rPr>
        <w:t>elektroizbūves</w:t>
      </w:r>
      <w:proofErr w:type="spellEnd"/>
      <w:r w:rsidRPr="004C1293">
        <w:rPr>
          <w:rFonts w:ascii="Times New Roman" w:hAnsi="Times New Roman"/>
          <w:sz w:val="24"/>
          <w:szCs w:val="24"/>
        </w:rPr>
        <w:t xml:space="preserve"> noteikumiem.</w:t>
      </w:r>
    </w:p>
    <w:p w14:paraId="00DA8A01" w14:textId="27803394" w:rsidR="006C3F96" w:rsidRPr="004C1293" w:rsidRDefault="006C3F96" w:rsidP="00126951">
      <w:pPr>
        <w:pStyle w:val="ListParagraph"/>
        <w:numPr>
          <w:ilvl w:val="0"/>
          <w:numId w:val="25"/>
        </w:numPr>
        <w:spacing w:after="0"/>
        <w:jc w:val="both"/>
        <w:rPr>
          <w:rFonts w:ascii="Times New Roman" w:hAnsi="Times New Roman"/>
          <w:sz w:val="24"/>
          <w:szCs w:val="24"/>
        </w:rPr>
      </w:pPr>
      <w:r w:rsidRPr="004C1293">
        <w:rPr>
          <w:rFonts w:ascii="Times New Roman" w:hAnsi="Times New Roman"/>
          <w:sz w:val="24"/>
          <w:szCs w:val="24"/>
        </w:rPr>
        <w:t>Darba veicējs, pēc darbu veikšanas, sakopj darba vietu, savāc visus darba procesā radušos būvgružus un nodrošina to utilizāciju.</w:t>
      </w:r>
    </w:p>
    <w:p w14:paraId="244600EC" w14:textId="77777777" w:rsidR="00CF11C4" w:rsidRPr="004C1293" w:rsidRDefault="00CF11C4" w:rsidP="006C3F96">
      <w:pPr>
        <w:spacing w:after="0" w:line="240" w:lineRule="auto"/>
        <w:jc w:val="both"/>
        <w:rPr>
          <w:rFonts w:ascii="Times New Roman" w:hAnsi="Times New Roman"/>
          <w:b/>
          <w:sz w:val="24"/>
          <w:szCs w:val="24"/>
        </w:rPr>
      </w:pPr>
    </w:p>
    <w:p w14:paraId="6799C01B" w14:textId="55B1E25E" w:rsidR="006C3F96" w:rsidRPr="004C1293" w:rsidRDefault="006C3F96" w:rsidP="006C3F96">
      <w:pPr>
        <w:spacing w:after="0" w:line="240" w:lineRule="auto"/>
        <w:jc w:val="both"/>
        <w:rPr>
          <w:rFonts w:ascii="Times New Roman" w:eastAsia="Times New Roman" w:hAnsi="Times New Roman"/>
          <w:b/>
          <w:sz w:val="24"/>
          <w:szCs w:val="24"/>
        </w:rPr>
      </w:pPr>
      <w:r w:rsidRPr="004C1293">
        <w:rPr>
          <w:rFonts w:ascii="Times New Roman" w:hAnsi="Times New Roman"/>
          <w:b/>
          <w:sz w:val="24"/>
          <w:szCs w:val="24"/>
        </w:rPr>
        <w:t xml:space="preserve">Darbu pārbaudes un pieņemšanas noteikumi, pārbaudes aktu </w:t>
      </w:r>
      <w:r w:rsidRPr="004C1293">
        <w:rPr>
          <w:rFonts w:ascii="Times New Roman" w:eastAsia="Times New Roman" w:hAnsi="Times New Roman"/>
          <w:b/>
          <w:sz w:val="24"/>
          <w:szCs w:val="24"/>
        </w:rPr>
        <w:t>noformēšana</w:t>
      </w:r>
    </w:p>
    <w:p w14:paraId="5D9648BC" w14:textId="77777777" w:rsidR="009F161E" w:rsidRPr="004C1293" w:rsidRDefault="006C3F96" w:rsidP="006C3F96">
      <w:pPr>
        <w:pStyle w:val="ListParagraph"/>
        <w:numPr>
          <w:ilvl w:val="0"/>
          <w:numId w:val="24"/>
        </w:numPr>
        <w:spacing w:after="0" w:line="240" w:lineRule="auto"/>
        <w:jc w:val="both"/>
        <w:rPr>
          <w:rFonts w:ascii="Times New Roman" w:hAnsi="Times New Roman"/>
          <w:sz w:val="24"/>
          <w:szCs w:val="24"/>
        </w:rPr>
      </w:pPr>
      <w:r w:rsidRPr="004C1293">
        <w:rPr>
          <w:rFonts w:ascii="Times New Roman" w:hAnsi="Times New Roman"/>
          <w:sz w:val="24"/>
          <w:szCs w:val="24"/>
        </w:rPr>
        <w:t xml:space="preserve">Pēc visu darbu procesu pieņemšanas, būvdarbu veicējam ir jāpieaicina licencēts mērnieks, kas veic </w:t>
      </w:r>
      <w:proofErr w:type="spellStart"/>
      <w:r w:rsidRPr="004C1293">
        <w:rPr>
          <w:rFonts w:ascii="Times New Roman" w:hAnsi="Times New Roman"/>
          <w:sz w:val="24"/>
          <w:szCs w:val="24"/>
        </w:rPr>
        <w:t>izpildmērījumus</w:t>
      </w:r>
      <w:proofErr w:type="spellEnd"/>
      <w:r w:rsidRPr="004C1293">
        <w:rPr>
          <w:rFonts w:ascii="Times New Roman" w:hAnsi="Times New Roman"/>
          <w:sz w:val="24"/>
          <w:szCs w:val="24"/>
        </w:rPr>
        <w:t xml:space="preserve">, un šo </w:t>
      </w:r>
      <w:proofErr w:type="spellStart"/>
      <w:r w:rsidRPr="004C1293">
        <w:rPr>
          <w:rFonts w:ascii="Times New Roman" w:hAnsi="Times New Roman"/>
          <w:sz w:val="24"/>
          <w:szCs w:val="24"/>
        </w:rPr>
        <w:t>izpildmērījuma</w:t>
      </w:r>
      <w:proofErr w:type="spellEnd"/>
      <w:r w:rsidRPr="004C1293">
        <w:rPr>
          <w:rFonts w:ascii="Times New Roman" w:hAnsi="Times New Roman"/>
          <w:sz w:val="24"/>
          <w:szCs w:val="24"/>
        </w:rPr>
        <w:t xml:space="preserve"> plānu pievieno pie objekta </w:t>
      </w:r>
      <w:proofErr w:type="spellStart"/>
      <w:r w:rsidRPr="004C1293">
        <w:rPr>
          <w:rFonts w:ascii="Times New Roman" w:hAnsi="Times New Roman"/>
          <w:sz w:val="24"/>
          <w:szCs w:val="24"/>
        </w:rPr>
        <w:t>izpilddokumentācijas</w:t>
      </w:r>
      <w:proofErr w:type="spellEnd"/>
      <w:r w:rsidR="009F161E" w:rsidRPr="004C1293">
        <w:rPr>
          <w:rFonts w:ascii="Times New Roman" w:hAnsi="Times New Roman"/>
          <w:sz w:val="24"/>
          <w:szCs w:val="24"/>
        </w:rPr>
        <w:t>.</w:t>
      </w:r>
    </w:p>
    <w:p w14:paraId="62E0848F" w14:textId="18D67D89" w:rsidR="006C3F96" w:rsidRPr="004C1293" w:rsidRDefault="006C3F96" w:rsidP="006C3F96">
      <w:pPr>
        <w:pStyle w:val="ListParagraph"/>
        <w:numPr>
          <w:ilvl w:val="0"/>
          <w:numId w:val="24"/>
        </w:numPr>
        <w:spacing w:after="0" w:line="240" w:lineRule="auto"/>
        <w:jc w:val="both"/>
        <w:rPr>
          <w:rFonts w:ascii="Times New Roman" w:hAnsi="Times New Roman"/>
          <w:sz w:val="24"/>
          <w:szCs w:val="24"/>
        </w:rPr>
      </w:pPr>
      <w:r w:rsidRPr="004C1293">
        <w:rPr>
          <w:rFonts w:ascii="Times New Roman" w:hAnsi="Times New Roman"/>
          <w:sz w:val="24"/>
          <w:szCs w:val="24"/>
        </w:rPr>
        <w:t xml:space="preserve">Par pārbaudes rezultātiem noformēt elektroinstalācijas izolācijas pretestības mērījumu, elektroiekārtu, zemējuma ierīces un </w:t>
      </w:r>
      <w:proofErr w:type="spellStart"/>
      <w:r w:rsidRPr="004C1293">
        <w:rPr>
          <w:rFonts w:ascii="Times New Roman" w:hAnsi="Times New Roman"/>
          <w:sz w:val="24"/>
          <w:szCs w:val="24"/>
        </w:rPr>
        <w:t>zemējumvada</w:t>
      </w:r>
      <w:proofErr w:type="spellEnd"/>
      <w:r w:rsidRPr="004C1293">
        <w:rPr>
          <w:rFonts w:ascii="Times New Roman" w:hAnsi="Times New Roman"/>
          <w:sz w:val="24"/>
          <w:szCs w:val="24"/>
        </w:rPr>
        <w:t xml:space="preserve"> nepārtrauktības pretestības un </w:t>
      </w:r>
      <w:proofErr w:type="spellStart"/>
      <w:r w:rsidRPr="004C1293">
        <w:rPr>
          <w:rFonts w:ascii="Times New Roman" w:hAnsi="Times New Roman"/>
          <w:sz w:val="24"/>
          <w:szCs w:val="24"/>
        </w:rPr>
        <w:t>zibensaizsardzības</w:t>
      </w:r>
      <w:proofErr w:type="spellEnd"/>
      <w:r w:rsidRPr="004C1293">
        <w:rPr>
          <w:rFonts w:ascii="Times New Roman" w:hAnsi="Times New Roman"/>
          <w:sz w:val="24"/>
          <w:szCs w:val="24"/>
        </w:rPr>
        <w:t xml:space="preserve"> sistēmas pārbaudes aktu,  elektroinstalācijas </w:t>
      </w:r>
      <w:proofErr w:type="spellStart"/>
      <w:r w:rsidRPr="004C1293">
        <w:rPr>
          <w:rFonts w:ascii="Times New Roman" w:hAnsi="Times New Roman"/>
          <w:sz w:val="24"/>
          <w:szCs w:val="24"/>
        </w:rPr>
        <w:t>kontaktsavienojumu</w:t>
      </w:r>
      <w:proofErr w:type="spellEnd"/>
      <w:r w:rsidRPr="004C1293">
        <w:rPr>
          <w:rFonts w:ascii="Times New Roman" w:hAnsi="Times New Roman"/>
          <w:sz w:val="24"/>
          <w:szCs w:val="24"/>
        </w:rPr>
        <w:t xml:space="preserve"> pārbaudes aktu, kā arī </w:t>
      </w:r>
      <w:bookmarkStart w:id="3" w:name="_Hlk514331928"/>
      <w:r w:rsidRPr="004C1293">
        <w:rPr>
          <w:rFonts w:ascii="Times New Roman" w:hAnsi="Times New Roman"/>
          <w:sz w:val="24"/>
          <w:szCs w:val="24"/>
        </w:rPr>
        <w:t xml:space="preserve">apstiprinātus atzinumus </w:t>
      </w:r>
      <w:bookmarkEnd w:id="3"/>
      <w:r w:rsidRPr="004C1293">
        <w:rPr>
          <w:rFonts w:ascii="Times New Roman" w:hAnsi="Times New Roman"/>
          <w:sz w:val="24"/>
          <w:szCs w:val="24"/>
        </w:rPr>
        <w:t>par pilnas elektriskās pretestības mērījumiem cilpai “fāze-nulle”.</w:t>
      </w:r>
    </w:p>
    <w:p w14:paraId="2661E5BE" w14:textId="77777777" w:rsidR="0017143A" w:rsidRPr="004C1293" w:rsidRDefault="0017143A" w:rsidP="006C3F96">
      <w:pPr>
        <w:spacing w:after="0" w:line="240" w:lineRule="auto"/>
        <w:jc w:val="both"/>
        <w:rPr>
          <w:rFonts w:ascii="Times New Roman" w:hAnsi="Times New Roman"/>
          <w:b/>
          <w:sz w:val="24"/>
          <w:szCs w:val="24"/>
        </w:rPr>
      </w:pPr>
    </w:p>
    <w:p w14:paraId="72948B5C" w14:textId="13F81C2E" w:rsidR="004C1293" w:rsidRPr="004C1293" w:rsidRDefault="004C1293" w:rsidP="004C1293">
      <w:pPr>
        <w:suppressAutoHyphens/>
        <w:autoSpaceDN w:val="0"/>
        <w:jc w:val="center"/>
        <w:textAlignment w:val="baseline"/>
        <w:rPr>
          <w:rFonts w:ascii="Times New Roman" w:hAnsi="Times New Roman"/>
          <w:b/>
          <w:bCs/>
          <w:sz w:val="28"/>
          <w:szCs w:val="28"/>
        </w:rPr>
      </w:pPr>
      <w:r w:rsidRPr="004C1293">
        <w:rPr>
          <w:rFonts w:ascii="Times New Roman" w:hAnsi="Times New Roman"/>
          <w:b/>
          <w:bCs/>
          <w:sz w:val="28"/>
          <w:szCs w:val="28"/>
        </w:rPr>
        <w:lastRenderedPageBreak/>
        <w:t>Būvdarbu organizācijas nosacījumi</w:t>
      </w:r>
    </w:p>
    <w:p w14:paraId="47B32C3A" w14:textId="77777777" w:rsidR="004C1293" w:rsidRPr="004C1293" w:rsidRDefault="004C1293" w:rsidP="004C1293">
      <w:pPr>
        <w:pStyle w:val="Title"/>
        <w:spacing w:after="60"/>
        <w:ind w:left="567" w:hanging="567"/>
        <w:contextualSpacing w:val="0"/>
        <w:jc w:val="both"/>
      </w:pPr>
      <w:r w:rsidRPr="004C1293">
        <w:t>Būvdarbu veikšana, saskaņošana un organizēšana:</w:t>
      </w:r>
    </w:p>
    <w:p w14:paraId="3FB484D0"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Uzņēmējam jāievēro Latvijas Republikas spēkā esošās būvniecības, darba drošības un darba aizsardzības normas un noteikumi.</w:t>
      </w:r>
    </w:p>
    <w:p w14:paraId="0B57EDF1"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Būvdarbu izpildes laikā Uzņēmējs ir atbildīgs par Pasūtītāja teritorijas  un ēku iekšējās kārtības noteikumu, darba drošības, elektrodrošības un ugunsdrošības prasību ievērošanu. Pasūtītāja pārstāvis norāda kontaktpersonu, kas veic instruktāžu un Uzņēmēja atbildīgās personas parakstās instruktāžas žurnālā par apmācībām un noteikumu ievērošanu.</w:t>
      </w:r>
    </w:p>
    <w:p w14:paraId="474FE9E0"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Pirms būvdarbu uzsākšanas Uzņēmējam rūpīgi jāiepazīstas ar būvdarbu veikšanas zonu, esošo situāciju,  būvlaukumu, jāizstrādā Darbu veikšanas plāns, jāiegūst visas nepieciešamās atļaujas un nepieciešamie skaņojumi darbu uzsākšanai, jāuzstāda norobežojošās un brīdinājuma zīmes un jāveic citi nepieciešamie preventīvie pasākumi būvlaukuma iekārtošanai.</w:t>
      </w:r>
    </w:p>
    <w:p w14:paraId="5FCC2079"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 xml:space="preserve">Uzņēmējs ir pilnībā atbildīgs par visu saistīto inženierkomunikāciju pārslēgšanu, atslēgšanu, būvlaukumam piesaistīto resursu uzskaiti, pagaidu </w:t>
      </w:r>
      <w:proofErr w:type="spellStart"/>
      <w:r w:rsidRPr="004C1293">
        <w:rPr>
          <w:rFonts w:ascii="Times New Roman" w:hAnsi="Times New Roman"/>
          <w:sz w:val="24"/>
          <w:szCs w:val="24"/>
        </w:rPr>
        <w:t>pieslēgumu</w:t>
      </w:r>
      <w:proofErr w:type="spellEnd"/>
      <w:r w:rsidRPr="004C1293">
        <w:rPr>
          <w:rFonts w:ascii="Times New Roman" w:hAnsi="Times New Roman"/>
          <w:sz w:val="24"/>
          <w:szCs w:val="24"/>
        </w:rPr>
        <w:t xml:space="preserve"> izbūvi un ekspluatāciju būvdarbu izpildes laikā savām vajadzībām. Par patērētā ūdens, elektrības, siltumenerģijas resursiem, ja tiek izmantota Pasūtītāja infrastruktūra, Uzņēmējs maksā Pasūtītājam saskaņā skaitītāju rādītājiem vai vienojoties par konkrētu patēriņa aprēķinu.</w:t>
      </w:r>
    </w:p>
    <w:p w14:paraId="3506A397"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Būvdarbu laikā Uzņēmējam  ir jānodrošina, ka dēļ būvdarbu izpildes netiek traucēta pārējās ēkas lietotāju funkcionālā darbība, jāievēro tīrība un kārtība darbu veikšanas zonā, kā arī teritorijā, ko ietekmē darbu izpilde (izbraukšana/iebraukšana). Uzņēmējs ir pilnībā atbildīgs par atbilstošu brīdinājuma zīmju, telpu norobežošanas, inženierkomunikāciju nosegšanu un pasargāšanu no putekļiem, teritorijas transporta un gājēju kustības funkciju nepārtrauktību, ciktāl tas attiecas uz realizējamā Objekta darbu zonu.</w:t>
      </w:r>
    </w:p>
    <w:p w14:paraId="5ABEA554" w14:textId="48CBE01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Uzņēmējs ir atbildīgs par būvdarbu izpildes procesa saskaņošanu Pasūtītāja pārstāvi, savlaicīgi plānojot troksni un vibrācijas izraisošus būvdarbus inženierkomunikāciju pieslēgšanas un pārslēgšanās darbus</w:t>
      </w:r>
      <w:r w:rsidRPr="004C1293">
        <w:rPr>
          <w:rFonts w:ascii="Times New Roman" w:hAnsi="Times New Roman"/>
          <w:strike/>
          <w:sz w:val="24"/>
          <w:szCs w:val="24"/>
        </w:rPr>
        <w:t>.</w:t>
      </w:r>
    </w:p>
    <w:p w14:paraId="5ED980AC"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Uzņēmējs nodrošina operatīvu informācijas apriti par būvdarbu veikšanai nepieciešamā transporta, tehnikas, būvmateriālu piegādes vai cita aprīkojuma ievešanu teritorijā, iesniedzot Pasūtītāja norādītai kontaktpersonai transporta reģistrācijas numuru ne vēlāk kā 12 stundas pirms transporta iebraukšanas teritorijā. Uzņēmēja vieglo transporta līdzekļu novietošana Pasūtītāja teritorijā būvdarbu veikšanas laikā nav atļauta.</w:t>
      </w:r>
    </w:p>
    <w:p w14:paraId="592A3BAC"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Pirms būvlaukuma pieņemšanas un pirms jebkuriem būvdarbiem Uzņēmējam jāveic būvlaukumu izvietojumu, konstrukciju, ietvju u.c. blakus struktūru, ko varētu ietekmēt būvdarbi, apsekošana. Apsekotām jābūt arī teritorijām būvlaukuma tuvumā, ko varētu ietekmēt būvdarbi. Visi esošie defekti un citas būtiskas detaļas jākonstatē, jāiereģistrē un jāveic to foto fiksācija.</w:t>
      </w:r>
    </w:p>
    <w:p w14:paraId="4440129F"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Veicot būvdarbus (kā arī demontāžas darbus), būvgruži jāizved no Pasūtītāja teritorijas un jāutilizē būvgružiem paredzētā atkritumu poligonā. Trokšņu un putekļu izdalīšanās jāsamazina līdz minimumam. Uzņēmējs ir atbildīgs par būvgružu utilizēšanu atbilstoši likumdošanas prasībām, noslēdzot attiecīgu atkritumu apsaimniekošanas pakalpojumu līgumu;</w:t>
      </w:r>
    </w:p>
    <w:p w14:paraId="69172F22"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Uzņēmējs veic visus darbus, piesaistot nepieciešamo darbaspēku, tehniku, aprīkojumu, darbarīkiem un materiāliem.</w:t>
      </w:r>
      <w:bookmarkStart w:id="4" w:name="n0"/>
      <w:bookmarkEnd w:id="4"/>
    </w:p>
    <w:p w14:paraId="39780F3B"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t>Visiem būvlaukumā esošajiem cilvēkiem uz apģērba vai ķiveres ir jābūt rūpnieciski uzdrukātai atpazīšanas zīmei pārstāvēto uzņēmumu.</w:t>
      </w:r>
    </w:p>
    <w:p w14:paraId="4DED2924" w14:textId="77777777" w:rsidR="004C1293" w:rsidRPr="004C1293" w:rsidRDefault="004C1293" w:rsidP="004C1293">
      <w:pPr>
        <w:numPr>
          <w:ilvl w:val="1"/>
          <w:numId w:val="27"/>
        </w:numPr>
        <w:suppressAutoHyphens/>
        <w:autoSpaceDN w:val="0"/>
        <w:spacing w:after="0" w:line="240" w:lineRule="auto"/>
        <w:ind w:left="567" w:hanging="567"/>
        <w:jc w:val="both"/>
        <w:textAlignment w:val="baseline"/>
        <w:rPr>
          <w:rFonts w:ascii="Times New Roman" w:hAnsi="Times New Roman"/>
          <w:sz w:val="24"/>
          <w:szCs w:val="24"/>
        </w:rPr>
      </w:pPr>
      <w:r w:rsidRPr="004C1293">
        <w:rPr>
          <w:rFonts w:ascii="Times New Roman" w:hAnsi="Times New Roman"/>
          <w:sz w:val="24"/>
          <w:szCs w:val="24"/>
        </w:rPr>
        <w:lastRenderedPageBreak/>
        <w:t xml:space="preserve">Pirms darbu uzsākšanas, Uzņēmējs iesniedz Pasūtītājam piesaistīto darbuzņēmēju sarakstu, kā arī personāla sarakstu, kas tiks nodarbināti būvlaukumā. Uzņēmējs aktualizē šo sarakstu reizi nedēļā (vai pēc nepieciešamības), nosūtot elektroniskā formātā uz Pasūtītāja norādītās kontaktpersonas </w:t>
      </w:r>
      <w:proofErr w:type="spellStart"/>
      <w:r w:rsidRPr="004C1293">
        <w:rPr>
          <w:rFonts w:ascii="Times New Roman" w:hAnsi="Times New Roman"/>
          <w:sz w:val="24"/>
          <w:szCs w:val="24"/>
        </w:rPr>
        <w:t>epastu</w:t>
      </w:r>
      <w:proofErr w:type="spellEnd"/>
      <w:r w:rsidRPr="004C1293">
        <w:rPr>
          <w:rFonts w:ascii="Times New Roman" w:hAnsi="Times New Roman"/>
          <w:sz w:val="24"/>
          <w:szCs w:val="24"/>
        </w:rPr>
        <w:t xml:space="preserve">. </w:t>
      </w:r>
    </w:p>
    <w:p w14:paraId="1E503AB3" w14:textId="77777777" w:rsidR="004C1293" w:rsidRPr="004C1293" w:rsidRDefault="004C1293" w:rsidP="004C1293">
      <w:pPr>
        <w:pStyle w:val="Title"/>
        <w:spacing w:before="60" w:after="60"/>
        <w:ind w:left="567" w:hanging="567"/>
        <w:contextualSpacing w:val="0"/>
        <w:jc w:val="both"/>
      </w:pPr>
      <w:r w:rsidRPr="004C1293">
        <w:t>Būvlaukuma ierīkošana</w:t>
      </w:r>
    </w:p>
    <w:p w14:paraId="06E898BB"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Uzņēmējs nodrošina būvlaukuma aprīkojuma uzstādīšanu atbilstoši saskaņotajam Darbu organizācijas plānam. Pirms darbu uzsākšanas būvlaukumā Uzņēmējam jāiesniedz Pasūtītājam rasējumi, kuros parādīta teritoriju, piebraukšanas ceļu un citu pagaidu konstrukciju, kas nepieciešami adekvātai un ātrai pastāvīgo darbu izpildei, piedāvātā atrašanās vieta un vispārējais izkārtojums jeb Būvlaukuma uzbūves plāns. Visas pagaidu būves, kas nepieciešamas līgumā noteikto darbu pabeigšanai (tādas kā drošas sastatnes, iežogojums, apgaismojums, tiltiņi u.c., kā arī darbs, aprīkojums, materiāli un būves, kas nepieciešamas drošai, savlaicīgai un kvalitatīvai līgumsaistību izpildei) uzskatāmas par iekļautām Uzņēmēja cenā un par tām nav jāveic papildus maksājumi</w:t>
      </w:r>
    </w:p>
    <w:p w14:paraId="2437FE26" w14:textId="0E860C8D"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 xml:space="preserve">Segumi, ko Uzņēmējs izmanto vai šķērso līguma nolūkos, jāuztur apmierinošā stāvoklī līguma izpildes laikā, savukārt pēc tā izpildes Uzņēmējam jāatjauno segumi vismaz līdz to sākotnējam stāvoklim, kas būtu pieņemams Pasūtītājam un </w:t>
      </w:r>
      <w:r w:rsidR="001D1093">
        <w:rPr>
          <w:rFonts w:ascii="Times New Roman" w:hAnsi="Times New Roman"/>
          <w:sz w:val="24"/>
          <w:szCs w:val="24"/>
        </w:rPr>
        <w:t xml:space="preserve">uzraugošajām </w:t>
      </w:r>
      <w:r w:rsidRPr="004C1293">
        <w:rPr>
          <w:rFonts w:ascii="Times New Roman" w:hAnsi="Times New Roman"/>
          <w:sz w:val="24"/>
          <w:szCs w:val="24"/>
        </w:rPr>
        <w:t>institūcijām, uz paša rēķina. Uzņēmējam jāregulē savu transportlīdzekļu darbības veids, lai nodrošinātu, ka tie netiek nevajadzīgi bojāti būvju teritorijā - publiski vai kādā citā veidā.</w:t>
      </w:r>
    </w:p>
    <w:p w14:paraId="131DC4D6"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Pēc būvlaukuma demontāžas Uzņēmējam ir pienākums atjaunot teritoriju (vai telpas) iepriekšējā stāvoklī.</w:t>
      </w:r>
    </w:p>
    <w:p w14:paraId="7814EEBA"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 xml:space="preserve">Uzņēmējs nodrošina un uztur visas nepieciešamās izmitināšanas un labklājības iespējas saviem (un sava Apakšuzņēmēja) darbiniekiem un darbaspēkam. </w:t>
      </w:r>
    </w:p>
    <w:p w14:paraId="56173D1F"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 xml:space="preserve">Uzņēmējs savās izmaksās jāiekļauj visi izdevumi, kas varētu rasties </w:t>
      </w:r>
      <w:r w:rsidRPr="004C1293">
        <w:rPr>
          <w:rFonts w:ascii="Times New Roman" w:hAnsi="Times New Roman"/>
          <w:strike/>
          <w:sz w:val="24"/>
          <w:szCs w:val="24"/>
        </w:rPr>
        <w:t>biroja telpu vai</w:t>
      </w:r>
      <w:r w:rsidRPr="004C1293">
        <w:rPr>
          <w:rFonts w:ascii="Times New Roman" w:hAnsi="Times New Roman"/>
          <w:sz w:val="24"/>
          <w:szCs w:val="24"/>
        </w:rPr>
        <w:t xml:space="preserve"> būvlaukuma ierīkošanas un uzturēšanas vajadzībām.</w:t>
      </w:r>
    </w:p>
    <w:p w14:paraId="5490A94C"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Uzņēmējam Pasūtītājs jāinformē rakstiski 5 dienas iepriekš par plānoto darbu uzsākšanas datumu konkrētā Būvlaukuma teritorijā.</w:t>
      </w:r>
    </w:p>
    <w:p w14:paraId="4CBBBD0C"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Pirms būvlaukuma pieņemšanas un pirms jebkuriem būvdarbiem Uzņēmējam jāveic būvlaukumu izvietojumu, konstrukciju, ietvju u.c. blakus struktūru, ko varētu ietekmēt būvdarbi, apsekošana. Apsekotām jābūt arī teritorijām būvlaukuma tuvumā, ko varētu ietekmēt būvdarbi. Visi esošie defekti un citas būtiskas detaļas jākonstatē, jāiereģistrē un jānofotografē. Šāda atskaite jāiesniedz Pasūtītājam vienā drukātā eksemplārā un elektroniskā formātā pirms jebkādu aktivitāšu uzsākšanas būvlaukumu teritorijās. Ja defektu nav, Uzņēmējam jāiesniedz Pasūtītājam rakstisks apstiprinājums par apsekošanu, kas veikta pirms darbu uzsākšanas būvlaukumu vietās. Uzņēmējam jāorganizē Pasūtītāja pārstāvju un jebkuru citu atbildīgo institūciju klātbūtne apsekošanas laikā.</w:t>
      </w:r>
    </w:p>
    <w:p w14:paraId="5950598A"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 xml:space="preserve">Visi pēc Uzņēmēja darbiem konstatētie, bet neiereģistrētie bojājumi un/vai defekti jānovērš un jānodrošina to sākotnējais vai labāks stāvoklis, kas būtu pieņemams Pasūtītājam, un/vai </w:t>
      </w:r>
      <w:proofErr w:type="spellStart"/>
      <w:r w:rsidRPr="004C1293">
        <w:rPr>
          <w:rFonts w:ascii="Times New Roman" w:hAnsi="Times New Roman"/>
          <w:sz w:val="24"/>
          <w:szCs w:val="24"/>
        </w:rPr>
        <w:t>kontrolinstitūcijām</w:t>
      </w:r>
      <w:proofErr w:type="spellEnd"/>
      <w:r w:rsidRPr="004C1293">
        <w:rPr>
          <w:rFonts w:ascii="Times New Roman" w:hAnsi="Times New Roman"/>
          <w:sz w:val="24"/>
          <w:szCs w:val="24"/>
        </w:rPr>
        <w:t>, uz paša Uzņēmēja rēķina.</w:t>
      </w:r>
    </w:p>
    <w:p w14:paraId="7A87D759"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Uzņēmēja jānofotografē būvlaukums pirms darbu uzsākšanas. Turpmākā darbu fotografēšana jāveic būvniecības fāzē tādos intervālos, kas atspoguļo galvenos progresa etapus.</w:t>
      </w:r>
    </w:p>
    <w:p w14:paraId="485D77D4" w14:textId="77777777" w:rsidR="004C1293" w:rsidRPr="004C1293" w:rsidRDefault="004C1293" w:rsidP="004C1293">
      <w:pPr>
        <w:pStyle w:val="Title"/>
        <w:spacing w:before="60" w:after="60"/>
        <w:ind w:left="567" w:hanging="567"/>
        <w:contextualSpacing w:val="0"/>
        <w:jc w:val="both"/>
      </w:pPr>
      <w:r w:rsidRPr="004C1293">
        <w:t>Pagaidu inženierkomunikācijas</w:t>
      </w:r>
    </w:p>
    <w:p w14:paraId="44CADBA7"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 xml:space="preserve">Uzņēmējam uz sava rēķina jānoorganizē elektrības un ūdens apgāde, telefons un citas komunikācijas, kas nepieciešamas būvlaukuma iekārtošanai, un jānodrošina visu cauruļu, kabeļu un armatūras, kas saistītas ar šo komunikāciju uzstādīšanu, piegāde, apkope un aizvākšana pēc darbu pabeigšanas. </w:t>
      </w:r>
    </w:p>
    <w:p w14:paraId="35597521" w14:textId="77777777" w:rsidR="004C1293" w:rsidRPr="004C1293" w:rsidRDefault="004C1293" w:rsidP="004C1293">
      <w:pPr>
        <w:pStyle w:val="ListParagraph"/>
        <w:numPr>
          <w:ilvl w:val="2"/>
          <w:numId w:val="27"/>
        </w:numPr>
        <w:spacing w:after="0" w:line="240" w:lineRule="auto"/>
        <w:ind w:left="709" w:hanging="709"/>
        <w:contextualSpacing/>
        <w:jc w:val="both"/>
        <w:rPr>
          <w:rFonts w:ascii="Times New Roman" w:hAnsi="Times New Roman"/>
          <w:sz w:val="24"/>
          <w:szCs w:val="24"/>
        </w:rPr>
      </w:pPr>
      <w:r w:rsidRPr="004C1293">
        <w:rPr>
          <w:rFonts w:ascii="Times New Roman" w:hAnsi="Times New Roman"/>
          <w:sz w:val="24"/>
          <w:szCs w:val="24"/>
        </w:rPr>
        <w:lastRenderedPageBreak/>
        <w:t xml:space="preserve">Uzņēmējam jānodrošina adekvāta pārbaudīta dzeramā ūdens piegāde būvlaukumā.  Uzņēmējam jānodrošina un jāapmaksā visa ūdensapgāde (tajā skaitā pagaidu ūdens </w:t>
      </w:r>
      <w:proofErr w:type="spellStart"/>
      <w:r w:rsidRPr="004C1293">
        <w:rPr>
          <w:rFonts w:ascii="Times New Roman" w:hAnsi="Times New Roman"/>
          <w:sz w:val="24"/>
          <w:szCs w:val="24"/>
        </w:rPr>
        <w:t>pieslēgums</w:t>
      </w:r>
      <w:proofErr w:type="spellEnd"/>
      <w:r w:rsidRPr="004C1293">
        <w:rPr>
          <w:rFonts w:ascii="Times New Roman" w:hAnsi="Times New Roman"/>
          <w:sz w:val="24"/>
          <w:szCs w:val="24"/>
        </w:rPr>
        <w:t>/ vai cita alternatīva ūdensapgāde), kas nepieciešama būvdarbiem, sanitārajām ietaisēm, būvlaukuma birojiem un cauruļvadu skalošanai un testēšanai.</w:t>
      </w:r>
    </w:p>
    <w:p w14:paraId="43EF3633" w14:textId="77777777" w:rsidR="004C1293" w:rsidRPr="004C1293" w:rsidRDefault="004C1293" w:rsidP="004C1293">
      <w:pPr>
        <w:pStyle w:val="ListParagraph"/>
        <w:numPr>
          <w:ilvl w:val="2"/>
          <w:numId w:val="27"/>
        </w:numPr>
        <w:spacing w:after="0" w:line="240" w:lineRule="auto"/>
        <w:ind w:left="709" w:hanging="709"/>
        <w:contextualSpacing/>
        <w:jc w:val="both"/>
        <w:rPr>
          <w:rFonts w:ascii="Times New Roman" w:hAnsi="Times New Roman"/>
          <w:sz w:val="24"/>
          <w:szCs w:val="24"/>
        </w:rPr>
      </w:pPr>
      <w:r w:rsidRPr="004C1293">
        <w:rPr>
          <w:rFonts w:ascii="Times New Roman" w:hAnsi="Times New Roman"/>
          <w:sz w:val="24"/>
          <w:szCs w:val="24"/>
        </w:rPr>
        <w:t xml:space="preserve">Uzņēmējam uz sava rēķina jāpiegādā, jāuzstāda, jādarbina un jāapkopj visa elektroapgādes sistēma (tajā skaitā pagaidu elektroapgādes </w:t>
      </w:r>
      <w:proofErr w:type="spellStart"/>
      <w:r w:rsidRPr="004C1293">
        <w:rPr>
          <w:rFonts w:ascii="Times New Roman" w:hAnsi="Times New Roman"/>
          <w:sz w:val="24"/>
          <w:szCs w:val="24"/>
        </w:rPr>
        <w:t>pieslēgums</w:t>
      </w:r>
      <w:proofErr w:type="spellEnd"/>
      <w:r w:rsidRPr="004C1293">
        <w:rPr>
          <w:rFonts w:ascii="Times New Roman" w:hAnsi="Times New Roman"/>
          <w:sz w:val="24"/>
          <w:szCs w:val="24"/>
        </w:rPr>
        <w:t>), kas nepieciešama būvdarbiem</w:t>
      </w:r>
      <w:r w:rsidRPr="004C1293">
        <w:rPr>
          <w:rFonts w:ascii="Times New Roman" w:hAnsi="Times New Roman"/>
          <w:strike/>
          <w:sz w:val="24"/>
          <w:szCs w:val="24"/>
        </w:rPr>
        <w:t>;</w:t>
      </w:r>
    </w:p>
    <w:p w14:paraId="4AFF19BE" w14:textId="77777777" w:rsidR="004C1293" w:rsidRPr="004C1293" w:rsidRDefault="004C1293" w:rsidP="004C1293">
      <w:pPr>
        <w:pStyle w:val="ListParagraph"/>
        <w:numPr>
          <w:ilvl w:val="2"/>
          <w:numId w:val="27"/>
        </w:numPr>
        <w:spacing w:after="0" w:line="240" w:lineRule="auto"/>
        <w:ind w:left="709" w:hanging="709"/>
        <w:contextualSpacing/>
        <w:jc w:val="both"/>
        <w:rPr>
          <w:rFonts w:ascii="Times New Roman" w:hAnsi="Times New Roman"/>
          <w:sz w:val="24"/>
          <w:szCs w:val="24"/>
        </w:rPr>
      </w:pPr>
      <w:r w:rsidRPr="004C1293">
        <w:rPr>
          <w:rFonts w:ascii="Times New Roman" w:hAnsi="Times New Roman"/>
          <w:sz w:val="24"/>
          <w:szCs w:val="24"/>
        </w:rPr>
        <w:t>Ja Uzņēmējs izmanto siltumapgādes resursus Pasūtītāja telpām, pirms darbu uzsākšanas Pasūtītājs vienojas par konkrēta tarifa piemērošanu attiecībā pret izmantojamo telpu platību, proporcionāli aprēķinot pēc kopējā ēkas siltumapgādes patēriņa, izrakstot rēķinu Uzņēmējam reizi mēnesī.</w:t>
      </w:r>
    </w:p>
    <w:p w14:paraId="378B7859" w14:textId="77777777" w:rsidR="004C1293" w:rsidRPr="004C1293" w:rsidRDefault="004C1293" w:rsidP="004C1293">
      <w:pPr>
        <w:pStyle w:val="ListParagraph"/>
        <w:numPr>
          <w:ilvl w:val="1"/>
          <w:numId w:val="27"/>
        </w:numPr>
        <w:spacing w:after="0" w:line="240" w:lineRule="auto"/>
        <w:ind w:left="567" w:hanging="567"/>
        <w:contextualSpacing/>
        <w:jc w:val="both"/>
        <w:rPr>
          <w:rFonts w:ascii="Times New Roman" w:hAnsi="Times New Roman"/>
          <w:sz w:val="24"/>
          <w:szCs w:val="24"/>
        </w:rPr>
      </w:pPr>
      <w:r w:rsidRPr="004C1293">
        <w:rPr>
          <w:rFonts w:ascii="Times New Roman" w:hAnsi="Times New Roman"/>
          <w:sz w:val="24"/>
          <w:szCs w:val="24"/>
        </w:rPr>
        <w:t>Pēc darbu pabeigšanas vai gadījumā, ja pagaidu ietaises vairs nav nepieciešamas, Uzņēmējam tās jānojauc un būvlaukums jāsakārto atbilstoši tā sākotnējam stāvoklim. Visas ar pagaidu ietaisēm, t.sk., bet ne ierobežojoši, instalāciju apkopi, pārvietošanu un aizvākšanu, saistītās izmaksas jāuzņemas Uzņēmējam.</w:t>
      </w:r>
    </w:p>
    <w:p w14:paraId="7C94BE80" w14:textId="77777777" w:rsidR="004C1293" w:rsidRPr="004C1293" w:rsidRDefault="004C1293" w:rsidP="004C1293">
      <w:pPr>
        <w:pStyle w:val="Title"/>
        <w:spacing w:before="60" w:after="60"/>
        <w:ind w:left="567" w:hanging="567"/>
        <w:contextualSpacing w:val="0"/>
        <w:jc w:val="both"/>
      </w:pPr>
      <w:r w:rsidRPr="004C1293">
        <w:t>Vispārējas prasības vides apsaimniekošanai būvniecības laikā</w:t>
      </w:r>
    </w:p>
    <w:p w14:paraId="715D4256" w14:textId="77777777" w:rsidR="004C1293" w:rsidRPr="004C1293" w:rsidRDefault="004C1293" w:rsidP="004C1293">
      <w:pPr>
        <w:ind w:left="567"/>
        <w:jc w:val="both"/>
        <w:rPr>
          <w:rFonts w:ascii="Times New Roman" w:hAnsi="Times New Roman"/>
          <w:sz w:val="24"/>
          <w:szCs w:val="24"/>
        </w:rPr>
      </w:pPr>
      <w:r w:rsidRPr="004C1293">
        <w:rPr>
          <w:rFonts w:ascii="Times New Roman" w:hAnsi="Times New Roman"/>
          <w:sz w:val="24"/>
          <w:szCs w:val="24"/>
        </w:rPr>
        <w:t>Uzņēmējam jāsagatavo un jāiesniedz Pasūtītājam apstiprināšanai vides aizsardzības plāns būvdarbu veikšanai. Plānā cita starpā jāiekļauj šādi aspekti, kas sniedz ierosinājumus piesārņojuma novēršanai un/vai samazināšanai:</w:t>
      </w:r>
    </w:p>
    <w:p w14:paraId="21C6D79A" w14:textId="77777777" w:rsidR="004C1293" w:rsidRPr="004C1293" w:rsidRDefault="004C1293" w:rsidP="004C1293">
      <w:pPr>
        <w:pStyle w:val="ListParagraph"/>
        <w:numPr>
          <w:ilvl w:val="2"/>
          <w:numId w:val="28"/>
        </w:numPr>
        <w:spacing w:after="0" w:line="240" w:lineRule="auto"/>
        <w:ind w:left="993"/>
        <w:contextualSpacing/>
        <w:jc w:val="both"/>
        <w:rPr>
          <w:rFonts w:ascii="Times New Roman" w:hAnsi="Times New Roman"/>
          <w:sz w:val="24"/>
          <w:szCs w:val="24"/>
        </w:rPr>
      </w:pPr>
      <w:r w:rsidRPr="004C1293">
        <w:rPr>
          <w:rFonts w:ascii="Times New Roman" w:hAnsi="Times New Roman"/>
          <w:sz w:val="24"/>
          <w:szCs w:val="24"/>
        </w:rPr>
        <w:t>sanitārās iekārtas būvlaukuma personālam;</w:t>
      </w:r>
    </w:p>
    <w:p w14:paraId="6449FA3F" w14:textId="77777777" w:rsidR="004C1293" w:rsidRPr="004C1293" w:rsidRDefault="004C1293" w:rsidP="004C1293">
      <w:pPr>
        <w:pStyle w:val="ListParagraph"/>
        <w:numPr>
          <w:ilvl w:val="2"/>
          <w:numId w:val="28"/>
        </w:numPr>
        <w:spacing w:after="0" w:line="240" w:lineRule="auto"/>
        <w:ind w:left="993"/>
        <w:contextualSpacing/>
        <w:jc w:val="both"/>
        <w:rPr>
          <w:rFonts w:ascii="Times New Roman" w:hAnsi="Times New Roman"/>
          <w:sz w:val="24"/>
          <w:szCs w:val="24"/>
        </w:rPr>
      </w:pPr>
      <w:r w:rsidRPr="004C1293">
        <w:rPr>
          <w:rFonts w:ascii="Times New Roman" w:hAnsi="Times New Roman"/>
          <w:sz w:val="24"/>
          <w:szCs w:val="24"/>
        </w:rPr>
        <w:t>izraktā materiāla pārpalikuma likvidēšana;</w:t>
      </w:r>
    </w:p>
    <w:p w14:paraId="051231C9" w14:textId="77777777" w:rsidR="004C1293" w:rsidRPr="004C1293" w:rsidRDefault="004C1293" w:rsidP="004C1293">
      <w:pPr>
        <w:pStyle w:val="ListParagraph"/>
        <w:numPr>
          <w:ilvl w:val="2"/>
          <w:numId w:val="28"/>
        </w:numPr>
        <w:spacing w:after="0" w:line="240" w:lineRule="auto"/>
        <w:ind w:left="993"/>
        <w:contextualSpacing/>
        <w:jc w:val="both"/>
        <w:rPr>
          <w:rFonts w:ascii="Times New Roman" w:hAnsi="Times New Roman"/>
          <w:sz w:val="24"/>
          <w:szCs w:val="24"/>
        </w:rPr>
      </w:pPr>
      <w:r w:rsidRPr="004C1293">
        <w:rPr>
          <w:rFonts w:ascii="Times New Roman" w:hAnsi="Times New Roman"/>
          <w:sz w:val="24"/>
          <w:szCs w:val="24"/>
        </w:rPr>
        <w:t>ieplūstošo ūdeņu piesārņojums ar eļļu, piesārņoto ūdeni, būvmateriāliem un ķimikālijām;</w:t>
      </w:r>
    </w:p>
    <w:p w14:paraId="260C98E7" w14:textId="77777777" w:rsidR="004C1293" w:rsidRPr="004C1293" w:rsidRDefault="004C1293" w:rsidP="004C1293">
      <w:pPr>
        <w:pStyle w:val="ListParagraph"/>
        <w:numPr>
          <w:ilvl w:val="2"/>
          <w:numId w:val="28"/>
        </w:numPr>
        <w:spacing w:after="0" w:line="240" w:lineRule="auto"/>
        <w:ind w:left="993"/>
        <w:contextualSpacing/>
        <w:jc w:val="both"/>
        <w:rPr>
          <w:rFonts w:ascii="Times New Roman" w:hAnsi="Times New Roman"/>
          <w:sz w:val="24"/>
          <w:szCs w:val="24"/>
        </w:rPr>
      </w:pPr>
      <w:r w:rsidRPr="004C1293">
        <w:rPr>
          <w:rFonts w:ascii="Times New Roman" w:hAnsi="Times New Roman"/>
          <w:sz w:val="24"/>
          <w:szCs w:val="24"/>
        </w:rPr>
        <w:t>troksnis;</w:t>
      </w:r>
    </w:p>
    <w:p w14:paraId="4C52A830" w14:textId="77777777" w:rsidR="004C1293" w:rsidRPr="004C1293" w:rsidRDefault="004C1293" w:rsidP="004C1293">
      <w:pPr>
        <w:pStyle w:val="ListParagraph"/>
        <w:numPr>
          <w:ilvl w:val="2"/>
          <w:numId w:val="28"/>
        </w:numPr>
        <w:spacing w:after="0" w:line="240" w:lineRule="auto"/>
        <w:ind w:left="993"/>
        <w:contextualSpacing/>
        <w:jc w:val="both"/>
        <w:rPr>
          <w:rFonts w:ascii="Times New Roman" w:hAnsi="Times New Roman"/>
          <w:sz w:val="24"/>
          <w:szCs w:val="24"/>
        </w:rPr>
      </w:pPr>
      <w:r w:rsidRPr="004C1293">
        <w:rPr>
          <w:rFonts w:ascii="Times New Roman" w:hAnsi="Times New Roman"/>
          <w:sz w:val="24"/>
          <w:szCs w:val="24"/>
        </w:rPr>
        <w:t>gaisa piesārņojums;</w:t>
      </w:r>
    </w:p>
    <w:p w14:paraId="1A0B2437" w14:textId="77777777" w:rsidR="004C1293" w:rsidRPr="004C1293" w:rsidRDefault="004C1293" w:rsidP="004C1293">
      <w:pPr>
        <w:pStyle w:val="ListParagraph"/>
        <w:numPr>
          <w:ilvl w:val="2"/>
          <w:numId w:val="28"/>
        </w:numPr>
        <w:spacing w:after="0" w:line="240" w:lineRule="auto"/>
        <w:ind w:left="993"/>
        <w:contextualSpacing/>
        <w:jc w:val="both"/>
        <w:rPr>
          <w:rFonts w:ascii="Times New Roman" w:hAnsi="Times New Roman"/>
          <w:sz w:val="24"/>
          <w:szCs w:val="24"/>
        </w:rPr>
      </w:pPr>
      <w:r w:rsidRPr="004C1293">
        <w:rPr>
          <w:rFonts w:ascii="Times New Roman" w:hAnsi="Times New Roman"/>
          <w:sz w:val="24"/>
          <w:szCs w:val="24"/>
        </w:rPr>
        <w:t>būvlaukuma tīrība;</w:t>
      </w:r>
    </w:p>
    <w:p w14:paraId="3878FF3D" w14:textId="77777777" w:rsidR="004C1293" w:rsidRPr="004C1293" w:rsidRDefault="004C1293" w:rsidP="004C1293">
      <w:pPr>
        <w:pStyle w:val="Subtitle"/>
        <w:spacing w:before="60" w:after="60"/>
        <w:ind w:left="567" w:hanging="567"/>
        <w:contextualSpacing w:val="0"/>
        <w:rPr>
          <w:szCs w:val="24"/>
        </w:rPr>
      </w:pPr>
      <w:r w:rsidRPr="004C1293">
        <w:rPr>
          <w:szCs w:val="24"/>
        </w:rPr>
        <w:t>Būvlaukuma tīrība:</w:t>
      </w:r>
    </w:p>
    <w:p w14:paraId="14E495EA"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Uzņēmējam netiks piedāvāti laukumi atkritumu ievietošanai, un viņam jāorganizē rakšanas atkritumu izvietošanas iespējas uz paša rēķina. Neatļauta atkritumu izvietošana nav pieļaujama</w:t>
      </w:r>
    </w:p>
    <w:p w14:paraId="2057E1D0"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Uzņēmējs ir atbildīgs par adekvātu būvlaukuma un būvju apkopi. Materiāli un aprīkojums jānovieto, jāuzglabā un jāsakrauj tādā kārtībā, kas iespējami samazinātu vietējo aktivitāšu traucējumus un pārtraukumus. Uzņēmējam jāveic visi nepieciešamie pasākumi, lai nepieļautu, ka transportlīdzekļi izgāž dubļus vai citus atkritumus uz ceļiem un ietvēm, un nekavējoties jāaizvāc jebkuri šādā veidā izgāzti materiāli.</w:t>
      </w:r>
    </w:p>
    <w:p w14:paraId="667EBE0E"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Uzņēmējam jāveic būvlaukuma attīrīšanu no visiem kokiem, krūmiem un pārējiem augiem, saknēm u.c. traucējošiem objektiem. Koki ir jāizceļ ar visām saknēm vai jānocērt tuvu zemes līmenim tikai tajās vietās, kur to norādīts plānā. Stumbri, zari un lapotnes jāutilizē atbilstoši lokālo institūciju prasībām. Esošie vai pēc koku gāšanas palikušie celmi un saknes jāizrok un jāizvieto ārpus būvlaukuma teritorijas. Palikušās bedres jāaizber ar apstiprinātu materiālu un jāsapresē līdz apkārtējās augsnes sausnes blīvumam.</w:t>
      </w:r>
    </w:p>
    <w:p w14:paraId="274E0298"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 xml:space="preserve">Labiekārtošanai piemērotais materiāls jāsakrauj kaudzēs būvlaukumā. Uzņēmējam, sekojot Pasūtītāja norādījumiem, citi materiāli jālikvidē. Uzņēmējam jāiekrauj, jātransportē un jāizgāž visi būvgruži, kas radušies darbu izpildes laikā, atļautā pašvaldības iestāžu norādītā izgāztuvē. Uzņēmējs ir atbildīgs par visiem ar materiālu izgāšanu saistītajiem izdevumiem. </w:t>
      </w:r>
    </w:p>
    <w:p w14:paraId="76C63D15"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Uzņēmējam būvlaukumā jāuzstāda atsevišķi konteineri bīstamajiem atkritumiem, ja tādi rodas būvdarbu procesā.</w:t>
      </w:r>
    </w:p>
    <w:p w14:paraId="2E2253DA"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lastRenderedPageBreak/>
        <w:t xml:space="preserve">Ja Pasūtītāja ieskatā būvlaukums netiek uzturēts atbilstošā kārtībā, tam ir tiesības rakstiski to norādīt Uzņēmējam un tam ir pienākums 2 dienu laikā izpildīt Pasūtītāja norādīto. </w:t>
      </w:r>
    </w:p>
    <w:p w14:paraId="75F7AA88"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 xml:space="preserve">Uzņēmējam jāuzkopj visi izbērtie netīrumi, grants vai citi nepiederoši materiāli, kas radušies būvdarbu rezultātā, no visām ielām un ceļiem būvlaukuma tuvumā pēc katras dienas darbu pabeigšanas. </w:t>
      </w:r>
    </w:p>
    <w:p w14:paraId="39562987"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 xml:space="preserve">Uzņēmējs nodrošina, ka darba dienas / maiņas beigās tiek veikta darba vietas sakārtošana / tīrīšana - savās vietās nolikti instrumenti, materiāli, tehnika, darba apģērbs un veikta visu atgriezumu un būvgružu savākšana un nogādāšana tam paredzētā vietā, veikti uzkopšanas darbi. </w:t>
      </w:r>
    </w:p>
    <w:p w14:paraId="3983FF47"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 xml:space="preserve">Smēķēt atļauts tikai objektā atsevišķi paredzētā smēķētāju zonā, kur ierīkojams pelnu trauks, kas regulāri tiek iztīrīts. </w:t>
      </w:r>
    </w:p>
    <w:p w14:paraId="17E51B77"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Pēc būvdarbu pabeigšanas Uzņēmējam  jāaizvāc visi būvgruži un liekie materiāli (t.sk. visas pagaidu konstrukcijas, brīdinājumu zīmes, instrumenti, sastatnes, materiāli, izejvielas un celtniecības mašīnas vai aprīkojums, ko Uzņēmējs vai kāds no viņa apakšuzņēmējiem izmantojuši darbu veikšanai) no būvlaukuma un tā apkārtnes. Uzņēmējam jāuzkopj visas būves un jāatstāj būvlaukums labā kārtībā.</w:t>
      </w:r>
    </w:p>
    <w:p w14:paraId="4B5B6172"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Ja Uzņēmējs atsakās vai ignorē prasību veikt vai nekvalitatīvi veic būvgružu, atkritumu un pagaidu konstrukciju aizvākšanu vai bruģēto teritoriju un gājēju ietvju tīrīšanu, kā noteikts šajās prasībās, Pasūtītājs var pēc paša izvēles aizvākt un izgāzt minētos būvgružus, atkritumus un pagaidu būves, uzkopt bruģētās teritorijas vai gājēju ietves un atskaitīt attiecīgās izmaksas no summas, kas pienāktos Uzņēmējam saskaņā ar līgumu.</w:t>
      </w:r>
    </w:p>
    <w:p w14:paraId="0BB63B9E" w14:textId="77777777" w:rsidR="004C1293" w:rsidRPr="004C1293" w:rsidRDefault="004C1293" w:rsidP="004C1293">
      <w:pPr>
        <w:pStyle w:val="Subtitle"/>
        <w:spacing w:before="60" w:after="60"/>
        <w:ind w:left="567" w:hanging="567"/>
        <w:contextualSpacing w:val="0"/>
        <w:rPr>
          <w:szCs w:val="24"/>
        </w:rPr>
      </w:pPr>
      <w:r w:rsidRPr="004C1293">
        <w:rPr>
          <w:szCs w:val="24"/>
        </w:rPr>
        <w:t>Ielu un ietvju šķēršļi</w:t>
      </w:r>
    </w:p>
    <w:p w14:paraId="6919D0C5" w14:textId="77777777" w:rsidR="004C1293" w:rsidRPr="004C1293" w:rsidRDefault="004C1293" w:rsidP="004C1293">
      <w:pPr>
        <w:pStyle w:val="ListParagraph"/>
        <w:numPr>
          <w:ilvl w:val="2"/>
          <w:numId w:val="27"/>
        </w:numPr>
        <w:autoSpaceDE w:val="0"/>
        <w:autoSpaceDN w:val="0"/>
        <w:adjustRightInd w:val="0"/>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Visi darbi, kas ietekmē satiksmi uz sabiedriskajiem ceļiem, jāplāno uzraugošajām institūcijām un Pasūtītājam pieņemamā veidā. Pirms darbu uzsākšanas Uzņēmējam jāsastāda saskaņota plānoto darbu programma.</w:t>
      </w:r>
    </w:p>
    <w:p w14:paraId="1E6B147F" w14:textId="77777777" w:rsidR="004C1293" w:rsidRPr="004C1293" w:rsidRDefault="004C1293" w:rsidP="004C1293">
      <w:pPr>
        <w:pStyle w:val="ListParagraph"/>
        <w:numPr>
          <w:ilvl w:val="2"/>
          <w:numId w:val="27"/>
        </w:numPr>
        <w:autoSpaceDE w:val="0"/>
        <w:autoSpaceDN w:val="0"/>
        <w:adjustRightInd w:val="0"/>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Ja satiksme uz ceļiem ir slēgta vai kā citādi ierobežota, Uzņēmējam jāveic adekvātas izmaiņas un uz darba izpildes periodu jāpiegādā, jāuzstāda un jāuztur brīdinājuma, norādījuma u.c. zīmes, kā arī kontroles signāli, ja tādi uzskatīti par nepieciešamiem, saskaņojot ar Pasūtītāja pārstāvi.</w:t>
      </w:r>
    </w:p>
    <w:p w14:paraId="0CFE1A71" w14:textId="77777777" w:rsidR="004C1293" w:rsidRPr="004C1293" w:rsidRDefault="004C1293" w:rsidP="004C1293">
      <w:pPr>
        <w:pStyle w:val="ListParagraph"/>
        <w:numPr>
          <w:ilvl w:val="2"/>
          <w:numId w:val="27"/>
        </w:numPr>
        <w:autoSpaceDE w:val="0"/>
        <w:autoSpaceDN w:val="0"/>
        <w:adjustRightInd w:val="0"/>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 xml:space="preserve">Uzņēmējs  ir atbildīgs par visām izmaksām, kas saistītas ar izmaiņām, gaismām, zīmēm, </w:t>
      </w:r>
      <w:proofErr w:type="spellStart"/>
      <w:r w:rsidRPr="004C1293">
        <w:rPr>
          <w:rFonts w:ascii="Times New Roman" w:hAnsi="Times New Roman"/>
          <w:sz w:val="24"/>
          <w:szCs w:val="24"/>
        </w:rPr>
        <w:t>signāloperatoriem</w:t>
      </w:r>
      <w:proofErr w:type="spellEnd"/>
      <w:r w:rsidRPr="004C1293">
        <w:rPr>
          <w:rFonts w:ascii="Times New Roman" w:hAnsi="Times New Roman"/>
          <w:sz w:val="24"/>
          <w:szCs w:val="24"/>
        </w:rPr>
        <w:t>, signalizētājiem u.tml., un tās jāuzskata par iekļautām Uzņēmēja cenā.</w:t>
      </w:r>
    </w:p>
    <w:p w14:paraId="0B490D69" w14:textId="77777777" w:rsidR="004C1293" w:rsidRPr="004C1293" w:rsidRDefault="004C1293" w:rsidP="004C1293">
      <w:pPr>
        <w:pStyle w:val="ListParagraph"/>
        <w:numPr>
          <w:ilvl w:val="2"/>
          <w:numId w:val="27"/>
        </w:numPr>
        <w:autoSpaceDE w:val="0"/>
        <w:autoSpaceDN w:val="0"/>
        <w:adjustRightInd w:val="0"/>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Uzņēmējam jāveic visi nepieciešamie pasākumi, lai novērstu netīru transportlīdzekļu izbraukšanu no būvlaukuma, atstājot izgāztus dubļus vai citus gružus uz blakusesošajiem ceļiem vai ietvēm, un nekavējoties jāaizvāc jebkuri šādā veidā izgāzti materiāli. Šī punkta noteikumi attiecas arī uz bruģētajām/asfaltētajām Pasūtītāja teritorijām.</w:t>
      </w:r>
    </w:p>
    <w:p w14:paraId="0C943D01" w14:textId="77777777" w:rsidR="004C1293" w:rsidRPr="004C1293" w:rsidRDefault="004C1293" w:rsidP="004C1293">
      <w:pPr>
        <w:pStyle w:val="Subtitle"/>
        <w:spacing w:before="60" w:after="60"/>
        <w:ind w:left="567" w:hanging="567"/>
        <w:contextualSpacing w:val="0"/>
        <w:rPr>
          <w:szCs w:val="24"/>
        </w:rPr>
      </w:pPr>
      <w:r w:rsidRPr="004C1293">
        <w:rPr>
          <w:szCs w:val="24"/>
        </w:rPr>
        <w:t>Esošās komunikācijas</w:t>
      </w:r>
    </w:p>
    <w:p w14:paraId="2DF50A42" w14:textId="77777777" w:rsidR="004C1293" w:rsidRPr="004C1293" w:rsidRDefault="004C1293" w:rsidP="004C1293">
      <w:pPr>
        <w:pStyle w:val="ListParagraph"/>
        <w:numPr>
          <w:ilvl w:val="2"/>
          <w:numId w:val="27"/>
        </w:numPr>
        <w:autoSpaceDE w:val="0"/>
        <w:autoSpaceDN w:val="0"/>
        <w:adjustRightInd w:val="0"/>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Uzņēmējam jākonsultējas ar visām atbildīgajām institūcijām pirms rakšanas darbu uzsākšanas un jānoskaidro precīza esošo komunikāciju atrašanās vieta, kas var ietekmēt vai ko var ietekmēt būvdarbi.</w:t>
      </w:r>
    </w:p>
    <w:p w14:paraId="2C9756FA" w14:textId="77777777" w:rsidR="004C1293" w:rsidRPr="004C1293" w:rsidRDefault="004C1293" w:rsidP="004C1293">
      <w:pPr>
        <w:pStyle w:val="ListParagraph"/>
        <w:numPr>
          <w:ilvl w:val="2"/>
          <w:numId w:val="27"/>
        </w:numPr>
        <w:autoSpaceDE w:val="0"/>
        <w:autoSpaceDN w:val="0"/>
        <w:adjustRightInd w:val="0"/>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Uzņēmējam jāizpilda noteikumi, kurus var izvirzīt Institūcijas, kas saistītas ar ūdens maģistrāļu, kanalizāciju, telefona kabeļu, elektrības vadu vai citu būvlaukumā esošo komunikāciju uzturēšanu un aizsardzību, visus komunikāciju bojājumus novēršot par saviem līdzekļiem.</w:t>
      </w:r>
    </w:p>
    <w:p w14:paraId="44F075DC" w14:textId="77777777" w:rsidR="004C1293" w:rsidRPr="004C1293" w:rsidRDefault="004C1293" w:rsidP="004C1293">
      <w:pPr>
        <w:pStyle w:val="ListParagraph"/>
        <w:numPr>
          <w:ilvl w:val="2"/>
          <w:numId w:val="27"/>
        </w:numPr>
        <w:autoSpaceDE w:val="0"/>
        <w:autoSpaceDN w:val="0"/>
        <w:adjustRightInd w:val="0"/>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Žogi, sienas un citas ierobežojošas konstrukcijas, kur tādas ir, uz laiku jāatver, lai nodrošinātu piekļūšanu būvlaukumam. Tās jāuzstāda atpakaļ sākotnējā stāvoklī, kas būtu pieņemams Pasūtītājam.</w:t>
      </w:r>
    </w:p>
    <w:p w14:paraId="57E645DF" w14:textId="77777777" w:rsidR="004C1293" w:rsidRPr="004C1293" w:rsidRDefault="004C1293" w:rsidP="004C1293">
      <w:pPr>
        <w:pStyle w:val="ListParagraph"/>
        <w:numPr>
          <w:ilvl w:val="2"/>
          <w:numId w:val="27"/>
        </w:numPr>
        <w:autoSpaceDE w:val="0"/>
        <w:autoSpaceDN w:val="0"/>
        <w:adjustRightInd w:val="0"/>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lastRenderedPageBreak/>
        <w:t>Gadījumā, ja Uzņēmēja vainas dēļ tiek bojātas ūdens, kanalizācijas, elektrības vai telefona instalācijas (neatkarīgi no to marķējuma), Uzņēmējam nekavējoties jāinformē attiecīgā institūcija, nosūtot paziņojuma kopiju Pasūtītājam.</w:t>
      </w:r>
    </w:p>
    <w:p w14:paraId="38136AC2" w14:textId="77777777" w:rsidR="004C1293" w:rsidRPr="004C1293" w:rsidRDefault="004C1293" w:rsidP="004C1293">
      <w:pPr>
        <w:pStyle w:val="ListParagraph"/>
        <w:numPr>
          <w:ilvl w:val="2"/>
          <w:numId w:val="27"/>
        </w:numPr>
        <w:autoSpaceDE w:val="0"/>
        <w:autoSpaceDN w:val="0"/>
        <w:adjustRightInd w:val="0"/>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Jebkuri Uzņēmēja izraisīti bojājumi esošajās komunikācijās jāsalabo līdz sākotnējam vai labākam stāvoklim par Uzņēmēja līdzekļiem.</w:t>
      </w:r>
    </w:p>
    <w:p w14:paraId="5BF359C9" w14:textId="77777777" w:rsidR="004C1293" w:rsidRPr="004C1293" w:rsidRDefault="004C1293" w:rsidP="004C1293">
      <w:pPr>
        <w:pStyle w:val="ListParagraph"/>
        <w:numPr>
          <w:ilvl w:val="2"/>
          <w:numId w:val="27"/>
        </w:numPr>
        <w:spacing w:after="0" w:line="240" w:lineRule="auto"/>
        <w:ind w:left="709"/>
        <w:contextualSpacing/>
        <w:jc w:val="both"/>
        <w:rPr>
          <w:rFonts w:ascii="Times New Roman" w:hAnsi="Times New Roman"/>
          <w:sz w:val="24"/>
          <w:szCs w:val="24"/>
        </w:rPr>
      </w:pPr>
      <w:r w:rsidRPr="004C1293">
        <w:rPr>
          <w:rFonts w:ascii="Times New Roman" w:hAnsi="Times New Roman"/>
          <w:sz w:val="24"/>
          <w:szCs w:val="24"/>
        </w:rPr>
        <w:t>Ja nepieciešams, Uzņēmējam par saviem līdzekļiem jāveic izpētes rakšanas darbi, lai apstiprinātu vai noteiktu esošo komunikāciju tipus, izmērus un atrašanās vietas.</w:t>
      </w:r>
    </w:p>
    <w:p w14:paraId="21C84E89" w14:textId="77777777" w:rsidR="004C1293" w:rsidRPr="004C1293" w:rsidRDefault="004C1293" w:rsidP="004C1293">
      <w:pPr>
        <w:pStyle w:val="Subtitle"/>
        <w:spacing w:before="60" w:after="60"/>
        <w:ind w:left="567" w:hanging="567"/>
        <w:contextualSpacing w:val="0"/>
        <w:rPr>
          <w:rFonts w:eastAsia="Calibri"/>
          <w:szCs w:val="24"/>
        </w:rPr>
      </w:pPr>
      <w:r w:rsidRPr="004C1293">
        <w:rPr>
          <w:rFonts w:eastAsia="Calibri"/>
          <w:szCs w:val="24"/>
        </w:rPr>
        <w:t>Demontāžas darbi</w:t>
      </w:r>
    </w:p>
    <w:p w14:paraId="1C79A16F" w14:textId="77777777" w:rsidR="004C1293" w:rsidRPr="004C1293" w:rsidRDefault="004C1293" w:rsidP="00312CE8">
      <w:pPr>
        <w:spacing w:after="0" w:line="240" w:lineRule="auto"/>
        <w:jc w:val="both"/>
        <w:rPr>
          <w:rFonts w:ascii="Times New Roman" w:hAnsi="Times New Roman"/>
          <w:sz w:val="24"/>
          <w:szCs w:val="24"/>
        </w:rPr>
      </w:pPr>
      <w:r w:rsidRPr="004C1293">
        <w:rPr>
          <w:rFonts w:ascii="Times New Roman" w:hAnsi="Times New Roman"/>
          <w:sz w:val="24"/>
          <w:szCs w:val="24"/>
        </w:rPr>
        <w:t>Pirms demontāžas darbu uzsākšanas jāveic pasākumi esošo ēku aizsardzībai pret putekļiem, trokšņiem un vibrācijām, lietus ūdeņu novadīšanai. Veicot ekspluatējamo inženiertīklu demontāžu, ir jāveic pagaidu pasākumi to nepārtrauktas darbības nodrošināšanai.</w:t>
      </w:r>
    </w:p>
    <w:p w14:paraId="0132D3A1" w14:textId="77777777" w:rsidR="004C1293" w:rsidRPr="004C1293" w:rsidRDefault="004C1293" w:rsidP="004C1293">
      <w:pPr>
        <w:pStyle w:val="Subtitle"/>
        <w:spacing w:before="60" w:after="60"/>
        <w:ind w:left="567" w:hanging="567"/>
        <w:contextualSpacing w:val="0"/>
        <w:rPr>
          <w:rFonts w:eastAsia="Calibri"/>
          <w:szCs w:val="24"/>
        </w:rPr>
      </w:pPr>
      <w:r w:rsidRPr="004C1293">
        <w:rPr>
          <w:rFonts w:eastAsia="Calibri"/>
          <w:szCs w:val="24"/>
        </w:rPr>
        <w:t>Vibrāciju monitorings</w:t>
      </w:r>
    </w:p>
    <w:p w14:paraId="15ED72BA" w14:textId="77777777" w:rsidR="004C1293" w:rsidRPr="004C1293" w:rsidRDefault="004C1293" w:rsidP="00312CE8">
      <w:pPr>
        <w:tabs>
          <w:tab w:val="left" w:pos="851"/>
        </w:tabs>
        <w:spacing w:after="0" w:line="240" w:lineRule="auto"/>
        <w:jc w:val="both"/>
        <w:rPr>
          <w:rFonts w:ascii="Times New Roman" w:hAnsi="Times New Roman"/>
          <w:sz w:val="24"/>
          <w:szCs w:val="24"/>
        </w:rPr>
      </w:pPr>
      <w:r w:rsidRPr="004C1293">
        <w:rPr>
          <w:rFonts w:ascii="Times New Roman" w:hAnsi="Times New Roman"/>
          <w:sz w:val="24"/>
          <w:szCs w:val="24"/>
        </w:rPr>
        <w:t>Veicot nesošo konstrukciju izbūves darbus, pamatu atrakšanas darbus un grunts blietēšanas darbus pie pamatiem un citus darbus, kas var radīt vibrāciju, Uzņēmējam jāveic vibrācijas reālā laika kontrole 24 stundas diennaktī uz visu iepriekš minēto darbu izbūves laiku. Monitoringu veikt atbilstoši rasējumos definētajiem pieļaujamiem vibrācijas kritērijiem.</w:t>
      </w:r>
    </w:p>
    <w:p w14:paraId="5156F5A1" w14:textId="77777777" w:rsidR="004C1293" w:rsidRPr="004C1293" w:rsidRDefault="004C1293" w:rsidP="004C1293">
      <w:pPr>
        <w:pStyle w:val="Subtitle"/>
        <w:spacing w:before="60" w:after="60"/>
        <w:ind w:left="567" w:hanging="567"/>
        <w:contextualSpacing w:val="0"/>
        <w:rPr>
          <w:rFonts w:eastAsia="Calibri"/>
          <w:szCs w:val="24"/>
        </w:rPr>
      </w:pPr>
      <w:r w:rsidRPr="004C1293">
        <w:rPr>
          <w:rFonts w:eastAsia="Calibri"/>
          <w:szCs w:val="24"/>
        </w:rPr>
        <w:t>Plaisu monitorings</w:t>
      </w:r>
    </w:p>
    <w:p w14:paraId="1019FF57" w14:textId="77777777" w:rsidR="004C1293" w:rsidRPr="004C1293" w:rsidRDefault="004C1293" w:rsidP="00312CE8">
      <w:pPr>
        <w:spacing w:after="0" w:line="240" w:lineRule="auto"/>
        <w:jc w:val="both"/>
        <w:rPr>
          <w:rFonts w:ascii="Times New Roman" w:hAnsi="Times New Roman"/>
          <w:sz w:val="24"/>
          <w:szCs w:val="24"/>
        </w:rPr>
      </w:pPr>
      <w:r w:rsidRPr="004C1293">
        <w:rPr>
          <w:rFonts w:ascii="Times New Roman" w:hAnsi="Times New Roman"/>
          <w:sz w:val="24"/>
          <w:szCs w:val="24"/>
        </w:rPr>
        <w:t>Veicot nesošo konstrukciju izbūves darbus, paredzēt ēkai nesošo konstrukciju plaisu reālā laika monitoringu.</w:t>
      </w:r>
    </w:p>
    <w:p w14:paraId="5065604E" w14:textId="77777777" w:rsidR="004C1293" w:rsidRPr="004C1293" w:rsidRDefault="004C1293" w:rsidP="004C1293">
      <w:pPr>
        <w:pStyle w:val="Subtitle"/>
        <w:spacing w:before="60" w:after="60"/>
        <w:ind w:left="567" w:hanging="567"/>
        <w:contextualSpacing w:val="0"/>
        <w:rPr>
          <w:szCs w:val="24"/>
        </w:rPr>
      </w:pPr>
      <w:r w:rsidRPr="004C1293">
        <w:rPr>
          <w:szCs w:val="24"/>
        </w:rPr>
        <w:t>Atkārtoti izmantojamu vai pārstrādājamu atkritumu uzglabāšana</w:t>
      </w:r>
    </w:p>
    <w:p w14:paraId="5C2C76E9" w14:textId="77777777" w:rsidR="004C1293" w:rsidRPr="00312CE8" w:rsidRDefault="004C1293" w:rsidP="00312CE8">
      <w:pPr>
        <w:tabs>
          <w:tab w:val="left" w:pos="993"/>
        </w:tabs>
        <w:spacing w:after="0" w:line="240" w:lineRule="auto"/>
        <w:jc w:val="both"/>
        <w:rPr>
          <w:rFonts w:ascii="Times New Roman" w:hAnsi="Times New Roman"/>
          <w:sz w:val="24"/>
          <w:szCs w:val="24"/>
        </w:rPr>
      </w:pPr>
      <w:r w:rsidRPr="00312CE8">
        <w:rPr>
          <w:rFonts w:ascii="Times New Roman" w:hAnsi="Times New Roman"/>
          <w:sz w:val="24"/>
          <w:szCs w:val="24"/>
        </w:rPr>
        <w:t xml:space="preserve">Uzņēmējs būvobjektā nodrošina </w:t>
      </w:r>
      <w:proofErr w:type="spellStart"/>
      <w:r w:rsidRPr="00312CE8">
        <w:rPr>
          <w:rFonts w:ascii="Times New Roman" w:hAnsi="Times New Roman"/>
          <w:sz w:val="24"/>
          <w:szCs w:val="24"/>
        </w:rPr>
        <w:t>pārstrādājamu</w:t>
      </w:r>
      <w:proofErr w:type="spellEnd"/>
      <w:r w:rsidRPr="00312CE8">
        <w:rPr>
          <w:rFonts w:ascii="Times New Roman" w:hAnsi="Times New Roman"/>
          <w:sz w:val="24"/>
          <w:szCs w:val="24"/>
        </w:rPr>
        <w:t xml:space="preserve"> </w:t>
      </w:r>
      <w:proofErr w:type="spellStart"/>
      <w:r w:rsidRPr="00312CE8">
        <w:rPr>
          <w:rFonts w:ascii="Times New Roman" w:hAnsi="Times New Roman"/>
          <w:sz w:val="24"/>
          <w:szCs w:val="24"/>
        </w:rPr>
        <w:t>materiālu</w:t>
      </w:r>
      <w:proofErr w:type="spellEnd"/>
      <w:r w:rsidRPr="00312CE8">
        <w:rPr>
          <w:rFonts w:ascii="Times New Roman" w:hAnsi="Times New Roman"/>
          <w:sz w:val="24"/>
          <w:szCs w:val="24"/>
        </w:rPr>
        <w:t xml:space="preserve"> </w:t>
      </w:r>
      <w:proofErr w:type="spellStart"/>
      <w:r w:rsidRPr="00312CE8">
        <w:rPr>
          <w:rFonts w:ascii="Times New Roman" w:hAnsi="Times New Roman"/>
          <w:sz w:val="24"/>
          <w:szCs w:val="24"/>
        </w:rPr>
        <w:t>šķirošanu</w:t>
      </w:r>
      <w:proofErr w:type="spellEnd"/>
      <w:r w:rsidRPr="00312CE8">
        <w:rPr>
          <w:rFonts w:ascii="Times New Roman" w:hAnsi="Times New Roman"/>
          <w:sz w:val="24"/>
          <w:szCs w:val="24"/>
        </w:rPr>
        <w:t xml:space="preserve">. Darbu veikšanas plānā atbilstoši būvdarbu veidam Uzņēmējs norāda šķirojamos atkritumus (piemēram, </w:t>
      </w:r>
      <w:proofErr w:type="spellStart"/>
      <w:r w:rsidRPr="00312CE8">
        <w:rPr>
          <w:rFonts w:ascii="Times New Roman" w:hAnsi="Times New Roman"/>
          <w:sz w:val="24"/>
          <w:szCs w:val="24"/>
        </w:rPr>
        <w:t>kokmateriāli</w:t>
      </w:r>
      <w:proofErr w:type="spellEnd"/>
      <w:r w:rsidRPr="00312CE8">
        <w:rPr>
          <w:rFonts w:ascii="Times New Roman" w:hAnsi="Times New Roman"/>
          <w:sz w:val="24"/>
          <w:szCs w:val="24"/>
        </w:rPr>
        <w:t xml:space="preserve">, stikla, </w:t>
      </w:r>
      <w:proofErr w:type="spellStart"/>
      <w:r w:rsidRPr="00312CE8">
        <w:rPr>
          <w:rFonts w:ascii="Times New Roman" w:hAnsi="Times New Roman"/>
          <w:sz w:val="24"/>
          <w:szCs w:val="24"/>
        </w:rPr>
        <w:t>metāla</w:t>
      </w:r>
      <w:proofErr w:type="spellEnd"/>
      <w:r w:rsidRPr="00312CE8">
        <w:rPr>
          <w:rFonts w:ascii="Times New Roman" w:hAnsi="Times New Roman"/>
          <w:sz w:val="24"/>
          <w:szCs w:val="24"/>
        </w:rPr>
        <w:t xml:space="preserve">, </w:t>
      </w:r>
      <w:proofErr w:type="spellStart"/>
      <w:r w:rsidRPr="00312CE8">
        <w:rPr>
          <w:rFonts w:ascii="Times New Roman" w:hAnsi="Times New Roman"/>
          <w:sz w:val="24"/>
          <w:szCs w:val="24"/>
        </w:rPr>
        <w:t>ķieģeļu</w:t>
      </w:r>
      <w:proofErr w:type="spellEnd"/>
      <w:r w:rsidRPr="00312CE8">
        <w:rPr>
          <w:rFonts w:ascii="Times New Roman" w:hAnsi="Times New Roman"/>
          <w:sz w:val="24"/>
          <w:szCs w:val="24"/>
        </w:rPr>
        <w:t xml:space="preserve">, akmens, keramikas un betona </w:t>
      </w:r>
      <w:proofErr w:type="spellStart"/>
      <w:r w:rsidRPr="00312CE8">
        <w:rPr>
          <w:rFonts w:ascii="Times New Roman" w:hAnsi="Times New Roman"/>
          <w:sz w:val="24"/>
          <w:szCs w:val="24"/>
        </w:rPr>
        <w:t>materiāli</w:t>
      </w:r>
      <w:proofErr w:type="spellEnd"/>
      <w:r w:rsidRPr="00312CE8">
        <w:rPr>
          <w:rFonts w:ascii="Times New Roman" w:hAnsi="Times New Roman"/>
          <w:sz w:val="24"/>
          <w:szCs w:val="24"/>
        </w:rPr>
        <w:t xml:space="preserve">, ko </w:t>
      </w:r>
      <w:proofErr w:type="spellStart"/>
      <w:r w:rsidRPr="00312CE8">
        <w:rPr>
          <w:rFonts w:ascii="Times New Roman" w:hAnsi="Times New Roman"/>
          <w:sz w:val="24"/>
          <w:szCs w:val="24"/>
        </w:rPr>
        <w:t>atgūst</w:t>
      </w:r>
      <w:proofErr w:type="spellEnd"/>
      <w:r w:rsidRPr="00312CE8">
        <w:rPr>
          <w:rFonts w:ascii="Times New Roman" w:hAnsi="Times New Roman"/>
          <w:sz w:val="24"/>
          <w:szCs w:val="24"/>
        </w:rPr>
        <w:t xml:space="preserve"> no ēkas </w:t>
      </w:r>
      <w:proofErr w:type="spellStart"/>
      <w:r w:rsidRPr="00312CE8">
        <w:rPr>
          <w:rFonts w:ascii="Times New Roman" w:hAnsi="Times New Roman"/>
          <w:sz w:val="24"/>
          <w:szCs w:val="24"/>
        </w:rPr>
        <w:t>galvenajām</w:t>
      </w:r>
      <w:proofErr w:type="spellEnd"/>
      <w:r w:rsidRPr="00312CE8">
        <w:rPr>
          <w:rFonts w:ascii="Times New Roman" w:hAnsi="Times New Roman"/>
          <w:sz w:val="24"/>
          <w:szCs w:val="24"/>
        </w:rPr>
        <w:t xml:space="preserve"> </w:t>
      </w:r>
      <w:proofErr w:type="spellStart"/>
      <w:r w:rsidRPr="00312CE8">
        <w:rPr>
          <w:rFonts w:ascii="Times New Roman" w:hAnsi="Times New Roman"/>
          <w:sz w:val="24"/>
          <w:szCs w:val="24"/>
        </w:rPr>
        <w:t>konstrukcijām</w:t>
      </w:r>
      <w:proofErr w:type="spellEnd"/>
      <w:r w:rsidRPr="00312CE8">
        <w:rPr>
          <w:rFonts w:ascii="Times New Roman" w:hAnsi="Times New Roman"/>
          <w:sz w:val="24"/>
          <w:szCs w:val="24"/>
        </w:rPr>
        <w:t xml:space="preserve">), norāda vietu atkritumu </w:t>
      </w:r>
      <w:proofErr w:type="spellStart"/>
      <w:r w:rsidRPr="00312CE8">
        <w:rPr>
          <w:rFonts w:ascii="Times New Roman" w:hAnsi="Times New Roman"/>
          <w:sz w:val="24"/>
          <w:szCs w:val="24"/>
        </w:rPr>
        <w:t>šķirošanai</w:t>
      </w:r>
      <w:proofErr w:type="spellEnd"/>
      <w:r w:rsidRPr="00312CE8">
        <w:rPr>
          <w:rFonts w:ascii="Times New Roman" w:hAnsi="Times New Roman"/>
          <w:sz w:val="24"/>
          <w:szCs w:val="24"/>
        </w:rPr>
        <w:t xml:space="preserve"> un </w:t>
      </w:r>
      <w:proofErr w:type="spellStart"/>
      <w:r w:rsidRPr="00312CE8">
        <w:rPr>
          <w:rFonts w:ascii="Times New Roman" w:hAnsi="Times New Roman"/>
          <w:sz w:val="24"/>
          <w:szCs w:val="24"/>
        </w:rPr>
        <w:t>savākšanai</w:t>
      </w:r>
      <w:proofErr w:type="spellEnd"/>
      <w:r w:rsidRPr="00312CE8">
        <w:rPr>
          <w:rFonts w:ascii="Times New Roman" w:hAnsi="Times New Roman"/>
          <w:sz w:val="24"/>
          <w:szCs w:val="24"/>
        </w:rPr>
        <w:t xml:space="preserve">, kā arī pēc Pasūtītāja pieprasījuma iesniedz izziņas vai pavadzīmes un </w:t>
      </w:r>
      <w:proofErr w:type="spellStart"/>
      <w:r w:rsidRPr="00312CE8">
        <w:rPr>
          <w:rFonts w:ascii="Times New Roman" w:hAnsi="Times New Roman"/>
          <w:sz w:val="24"/>
          <w:szCs w:val="24"/>
        </w:rPr>
        <w:t>faktūrrēķinus</w:t>
      </w:r>
      <w:proofErr w:type="spellEnd"/>
      <w:r w:rsidRPr="00312CE8">
        <w:rPr>
          <w:rFonts w:ascii="Times New Roman" w:hAnsi="Times New Roman"/>
          <w:sz w:val="24"/>
          <w:szCs w:val="24"/>
        </w:rPr>
        <w:t xml:space="preserve">, kas apliecina atkritumu atbilstošu nodošanu. </w:t>
      </w:r>
    </w:p>
    <w:p w14:paraId="30DABC09" w14:textId="77777777" w:rsidR="004C1293" w:rsidRPr="004C1293" w:rsidRDefault="004C1293" w:rsidP="004C1293">
      <w:pPr>
        <w:pStyle w:val="Title"/>
        <w:spacing w:before="60" w:after="60"/>
        <w:ind w:left="567" w:hanging="567"/>
        <w:contextualSpacing w:val="0"/>
        <w:jc w:val="both"/>
      </w:pPr>
      <w:r w:rsidRPr="004C1293">
        <w:t>Kvalitātes kontroles sistēma</w:t>
      </w:r>
    </w:p>
    <w:p w14:paraId="526C749E" w14:textId="77777777" w:rsidR="004C1293" w:rsidRPr="004C1293" w:rsidRDefault="004C1293" w:rsidP="00312CE8">
      <w:pPr>
        <w:pStyle w:val="Subtitle"/>
        <w:numPr>
          <w:ilvl w:val="0"/>
          <w:numId w:val="0"/>
        </w:numPr>
        <w:rPr>
          <w:b w:val="0"/>
          <w:bCs w:val="0"/>
          <w:szCs w:val="24"/>
        </w:rPr>
      </w:pPr>
      <w:r w:rsidRPr="004C1293">
        <w:rPr>
          <w:b w:val="0"/>
          <w:bCs w:val="0"/>
          <w:szCs w:val="24"/>
        </w:rPr>
        <w:t xml:space="preserve">Ja tehniskajā specifikācijā nav minētas atsauces uz piemērojamiem standartiem un to sasniedzamajiem kritērijiem, tad saskaņā ar preču un pakalpojumu drošuma likumu to drošumu un kvalitāti jāvērtē ņemot vērā: </w:t>
      </w:r>
    </w:p>
    <w:p w14:paraId="25C2B8F4" w14:textId="77777777" w:rsidR="004C1293" w:rsidRPr="004C1293" w:rsidRDefault="004C1293" w:rsidP="004C1293">
      <w:pPr>
        <w:pStyle w:val="ListParagraph"/>
        <w:numPr>
          <w:ilvl w:val="2"/>
          <w:numId w:val="29"/>
        </w:numPr>
        <w:spacing w:after="0" w:line="240" w:lineRule="auto"/>
        <w:ind w:left="1134" w:hanging="425"/>
        <w:contextualSpacing/>
        <w:jc w:val="both"/>
        <w:rPr>
          <w:rFonts w:ascii="Times New Roman" w:hAnsi="Times New Roman"/>
          <w:b/>
          <w:bCs/>
          <w:sz w:val="24"/>
          <w:szCs w:val="24"/>
        </w:rPr>
      </w:pPr>
      <w:r w:rsidRPr="004C1293">
        <w:rPr>
          <w:rFonts w:ascii="Times New Roman" w:hAnsi="Times New Roman"/>
          <w:sz w:val="24"/>
          <w:szCs w:val="24"/>
        </w:rPr>
        <w:t xml:space="preserve">Brīvprātīgos standartus; </w:t>
      </w:r>
    </w:p>
    <w:p w14:paraId="3A3E1D2B" w14:textId="77777777" w:rsidR="004C1293" w:rsidRPr="004C1293" w:rsidRDefault="004C1293" w:rsidP="004C1293">
      <w:pPr>
        <w:pStyle w:val="ListParagraph"/>
        <w:numPr>
          <w:ilvl w:val="2"/>
          <w:numId w:val="29"/>
        </w:numPr>
        <w:spacing w:after="0" w:line="240" w:lineRule="auto"/>
        <w:ind w:left="1134" w:hanging="425"/>
        <w:contextualSpacing/>
        <w:jc w:val="both"/>
        <w:rPr>
          <w:rFonts w:ascii="Times New Roman" w:hAnsi="Times New Roman"/>
          <w:b/>
          <w:bCs/>
          <w:sz w:val="24"/>
          <w:szCs w:val="24"/>
        </w:rPr>
      </w:pPr>
      <w:r w:rsidRPr="004C1293">
        <w:rPr>
          <w:rFonts w:ascii="Times New Roman" w:hAnsi="Times New Roman"/>
          <w:sz w:val="24"/>
          <w:szCs w:val="24"/>
        </w:rPr>
        <w:t xml:space="preserve">Speciālajos attiecīgās nozares normatīvajos aktos noteiktos obligāti piemērojamos nacionālos standartus; </w:t>
      </w:r>
    </w:p>
    <w:p w14:paraId="7BF1BAC2" w14:textId="77777777" w:rsidR="004C1293" w:rsidRPr="004C1293" w:rsidRDefault="004C1293" w:rsidP="004C1293">
      <w:pPr>
        <w:pStyle w:val="ListParagraph"/>
        <w:numPr>
          <w:ilvl w:val="2"/>
          <w:numId w:val="29"/>
        </w:numPr>
        <w:spacing w:after="0" w:line="240" w:lineRule="auto"/>
        <w:ind w:left="1134" w:hanging="425"/>
        <w:contextualSpacing/>
        <w:jc w:val="both"/>
        <w:rPr>
          <w:rFonts w:ascii="Times New Roman" w:hAnsi="Times New Roman"/>
          <w:b/>
          <w:bCs/>
          <w:sz w:val="24"/>
          <w:szCs w:val="24"/>
        </w:rPr>
      </w:pPr>
      <w:r w:rsidRPr="004C1293">
        <w:rPr>
          <w:rFonts w:ascii="Times New Roman" w:hAnsi="Times New Roman"/>
          <w:sz w:val="24"/>
          <w:szCs w:val="24"/>
        </w:rPr>
        <w:t xml:space="preserve">Eiropas Komisijas rekomendācijas, kas nosaka preču drošuma novērtēšanas vadlīnijas; </w:t>
      </w:r>
    </w:p>
    <w:p w14:paraId="039690E7" w14:textId="77777777" w:rsidR="004C1293" w:rsidRPr="004C1293" w:rsidRDefault="004C1293" w:rsidP="004C1293">
      <w:pPr>
        <w:pStyle w:val="ListParagraph"/>
        <w:numPr>
          <w:ilvl w:val="2"/>
          <w:numId w:val="29"/>
        </w:numPr>
        <w:spacing w:after="0" w:line="240" w:lineRule="auto"/>
        <w:ind w:left="1134" w:hanging="425"/>
        <w:contextualSpacing/>
        <w:jc w:val="both"/>
        <w:rPr>
          <w:rFonts w:ascii="Times New Roman" w:hAnsi="Times New Roman"/>
          <w:b/>
          <w:bCs/>
          <w:sz w:val="24"/>
          <w:szCs w:val="24"/>
        </w:rPr>
      </w:pPr>
      <w:r w:rsidRPr="004C1293">
        <w:rPr>
          <w:rFonts w:ascii="Times New Roman" w:hAnsi="Times New Roman"/>
          <w:sz w:val="24"/>
          <w:szCs w:val="24"/>
        </w:rPr>
        <w:t xml:space="preserve">Attiecīgajā nozarē pastāvošo labu ražošanas praksi; </w:t>
      </w:r>
    </w:p>
    <w:p w14:paraId="42419B1A" w14:textId="77777777" w:rsidR="004C1293" w:rsidRPr="004C1293" w:rsidRDefault="004C1293" w:rsidP="004C1293">
      <w:pPr>
        <w:pStyle w:val="ListParagraph"/>
        <w:numPr>
          <w:ilvl w:val="2"/>
          <w:numId w:val="29"/>
        </w:numPr>
        <w:spacing w:after="0" w:line="240" w:lineRule="auto"/>
        <w:ind w:left="1134" w:hanging="425"/>
        <w:contextualSpacing/>
        <w:jc w:val="both"/>
        <w:rPr>
          <w:rFonts w:ascii="Times New Roman" w:hAnsi="Times New Roman"/>
          <w:b/>
          <w:bCs/>
          <w:sz w:val="24"/>
          <w:szCs w:val="24"/>
        </w:rPr>
      </w:pPr>
      <w:r w:rsidRPr="004C1293">
        <w:rPr>
          <w:rFonts w:ascii="Times New Roman" w:hAnsi="Times New Roman"/>
          <w:sz w:val="24"/>
          <w:szCs w:val="24"/>
        </w:rPr>
        <w:t xml:space="preserve">Sasniegto zinātnes un tehnikas līmeni; </w:t>
      </w:r>
    </w:p>
    <w:p w14:paraId="69E7FC39" w14:textId="77777777" w:rsidR="004C1293" w:rsidRPr="004C1293" w:rsidRDefault="004C1293" w:rsidP="004C1293">
      <w:pPr>
        <w:pStyle w:val="ListParagraph"/>
        <w:numPr>
          <w:ilvl w:val="2"/>
          <w:numId w:val="29"/>
        </w:numPr>
        <w:spacing w:after="0" w:line="240" w:lineRule="auto"/>
        <w:ind w:left="1134" w:hanging="425"/>
        <w:contextualSpacing/>
        <w:jc w:val="both"/>
        <w:rPr>
          <w:rFonts w:ascii="Times New Roman" w:hAnsi="Times New Roman"/>
          <w:b/>
          <w:bCs/>
          <w:sz w:val="24"/>
          <w:szCs w:val="24"/>
        </w:rPr>
      </w:pPr>
      <w:r w:rsidRPr="004C1293">
        <w:rPr>
          <w:rFonts w:ascii="Times New Roman" w:hAnsi="Times New Roman"/>
          <w:sz w:val="24"/>
          <w:szCs w:val="24"/>
        </w:rPr>
        <w:t>Drošumu, ar kādu Pasūtītājs varētu pamatoti rēķināties ekspluatācijas laikā</w:t>
      </w:r>
    </w:p>
    <w:p w14:paraId="03C4175D" w14:textId="77777777" w:rsidR="004C1293" w:rsidRPr="004C1293" w:rsidRDefault="004C1293" w:rsidP="004C1293">
      <w:pPr>
        <w:pStyle w:val="ListParagraph"/>
        <w:numPr>
          <w:ilvl w:val="2"/>
          <w:numId w:val="29"/>
        </w:numPr>
        <w:spacing w:after="0" w:line="240" w:lineRule="auto"/>
        <w:ind w:left="1134" w:hanging="425"/>
        <w:contextualSpacing/>
        <w:jc w:val="both"/>
        <w:rPr>
          <w:rFonts w:ascii="Times New Roman" w:hAnsi="Times New Roman"/>
          <w:b/>
          <w:bCs/>
          <w:sz w:val="24"/>
          <w:szCs w:val="24"/>
        </w:rPr>
      </w:pPr>
      <w:r w:rsidRPr="004C1293">
        <w:rPr>
          <w:rFonts w:ascii="Times New Roman" w:hAnsi="Times New Roman"/>
          <w:sz w:val="24"/>
          <w:szCs w:val="24"/>
        </w:rPr>
        <w:t>Veicot kvalitātes kontroli jālieto LR spēkā esošie standarti un normatīvie dokumenti.</w:t>
      </w:r>
    </w:p>
    <w:p w14:paraId="14C0F98B" w14:textId="77777777" w:rsidR="004C1293" w:rsidRPr="004C1293" w:rsidRDefault="004C1293" w:rsidP="004C1293">
      <w:pPr>
        <w:pStyle w:val="Title"/>
        <w:spacing w:before="60" w:after="60"/>
        <w:ind w:left="567" w:hanging="567"/>
        <w:contextualSpacing w:val="0"/>
        <w:jc w:val="both"/>
        <w:rPr>
          <w:rFonts w:eastAsia="Calibri"/>
        </w:rPr>
      </w:pPr>
      <w:r w:rsidRPr="004C1293">
        <w:rPr>
          <w:rFonts w:eastAsia="Calibri"/>
        </w:rPr>
        <w:t>Darbu uzsākšana</w:t>
      </w:r>
    </w:p>
    <w:p w14:paraId="4A320A29" w14:textId="77777777" w:rsidR="004C1293" w:rsidRPr="004C1293" w:rsidRDefault="004C1293" w:rsidP="004C1293">
      <w:pPr>
        <w:pStyle w:val="ListParagraph"/>
        <w:numPr>
          <w:ilvl w:val="1"/>
          <w:numId w:val="27"/>
        </w:numPr>
        <w:spacing w:after="120" w:line="240" w:lineRule="auto"/>
        <w:ind w:right="-99" w:hanging="720"/>
        <w:contextualSpacing/>
        <w:jc w:val="both"/>
        <w:rPr>
          <w:rFonts w:ascii="Times New Roman" w:hAnsi="Times New Roman"/>
          <w:sz w:val="24"/>
          <w:szCs w:val="24"/>
        </w:rPr>
      </w:pPr>
      <w:r w:rsidRPr="004C1293">
        <w:rPr>
          <w:rFonts w:ascii="Times New Roman" w:hAnsi="Times New Roman"/>
          <w:sz w:val="24"/>
          <w:szCs w:val="24"/>
        </w:rPr>
        <w:t>Uzņēmējam jānodrošina, ka līguma izpildē tiks ievērotas darba aizsardzības prasības saskaņā ar Ministru kabineta 2003. gada 25. februāra noteikumiem Nr. 92 „Darba aizsardzības prasības veicot būvdarbus”, kā arī saskaņā ar Tehniskās specifikācijas pielikumu. Par darba aizsardzības prasības neievērošanu Uzņēmējam tiks piemērotas soda sankcijas atbilstoši tehniskās specifikācijas pielikumam.</w:t>
      </w:r>
    </w:p>
    <w:p w14:paraId="7CBC975D" w14:textId="77777777" w:rsidR="004C1293" w:rsidRPr="004C1293" w:rsidRDefault="004C1293" w:rsidP="004C1293">
      <w:pPr>
        <w:pStyle w:val="ListParagraph"/>
        <w:numPr>
          <w:ilvl w:val="1"/>
          <w:numId w:val="27"/>
        </w:numPr>
        <w:spacing w:after="0" w:line="240" w:lineRule="auto"/>
        <w:ind w:hanging="720"/>
        <w:contextualSpacing/>
        <w:jc w:val="both"/>
        <w:rPr>
          <w:rFonts w:ascii="Times New Roman" w:hAnsi="Times New Roman"/>
          <w:sz w:val="24"/>
          <w:szCs w:val="24"/>
        </w:rPr>
      </w:pPr>
      <w:r w:rsidRPr="004C1293">
        <w:rPr>
          <w:rFonts w:ascii="Times New Roman" w:hAnsi="Times New Roman"/>
          <w:sz w:val="24"/>
          <w:szCs w:val="24"/>
        </w:rPr>
        <w:t xml:space="preserve">Nepieciešamības gadījumos (piemēram, pēc Pasūtītāja pieprasījuma), Uzņēmējam  pirms būvdarbu uzsākšanas jāveic tehniskās dokumentācijas izstrāde un saskaņošana. </w:t>
      </w:r>
      <w:r w:rsidRPr="004C1293">
        <w:rPr>
          <w:rFonts w:ascii="Times New Roman" w:hAnsi="Times New Roman"/>
          <w:sz w:val="24"/>
          <w:szCs w:val="24"/>
        </w:rPr>
        <w:lastRenderedPageBreak/>
        <w:t>Detalizācijas risinājumu izstrādes izmaksas, kā arī būvdarbu veikšana atbilstoši detalizētajiem risinājumiem, Uzņēmējam ir jāiekļauj būvdarbu izmaksās, sagatavojot finanšu piedāvājumu.</w:t>
      </w:r>
    </w:p>
    <w:p w14:paraId="6A07CE22" w14:textId="77777777" w:rsidR="004C1293" w:rsidRPr="004C1293" w:rsidRDefault="004C1293" w:rsidP="004C1293">
      <w:pPr>
        <w:pStyle w:val="ListParagraph"/>
        <w:numPr>
          <w:ilvl w:val="1"/>
          <w:numId w:val="27"/>
        </w:numPr>
        <w:spacing w:after="120" w:line="240" w:lineRule="auto"/>
        <w:ind w:right="-99" w:hanging="720"/>
        <w:contextualSpacing/>
        <w:jc w:val="both"/>
        <w:rPr>
          <w:rFonts w:ascii="Times New Roman" w:hAnsi="Times New Roman"/>
          <w:sz w:val="24"/>
          <w:szCs w:val="24"/>
        </w:rPr>
      </w:pPr>
      <w:r w:rsidRPr="004C1293">
        <w:rPr>
          <w:rFonts w:ascii="Times New Roman" w:hAnsi="Times New Roman"/>
          <w:sz w:val="24"/>
          <w:szCs w:val="24"/>
        </w:rPr>
        <w:t>Izstrādājot Darba veikšanas plānu, darba rasējumus, risinājumus un izpildot būvdarbus, ņemt vērā visus apstākļus objektā, kopumā rūpīgi iepazīstoties ar visiem dokumentiem, piezīmēm, pielikumiem u.t.t. Par visām atkāpēm un/vai nesaistēm starp atsevišķiem dokumentiem nekavējoties informēt Pasūtītāju. Darba zīmējumos jāiekļauj pilns ražotāja uzstādīšanas instrukciju komplekts, t.sk. atļautās pielaides.</w:t>
      </w:r>
    </w:p>
    <w:p w14:paraId="487BD83A" w14:textId="1524AE4C" w:rsidR="004C1293" w:rsidRPr="004C1293" w:rsidRDefault="004C1293" w:rsidP="004C1293">
      <w:pPr>
        <w:pStyle w:val="ListParagraph"/>
        <w:numPr>
          <w:ilvl w:val="1"/>
          <w:numId w:val="27"/>
        </w:numPr>
        <w:spacing w:after="120" w:line="240" w:lineRule="auto"/>
        <w:ind w:right="-99" w:hanging="720"/>
        <w:contextualSpacing/>
        <w:jc w:val="both"/>
        <w:rPr>
          <w:rFonts w:ascii="Times New Roman" w:hAnsi="Times New Roman"/>
          <w:sz w:val="24"/>
          <w:szCs w:val="24"/>
        </w:rPr>
      </w:pPr>
      <w:r w:rsidRPr="004C1293">
        <w:rPr>
          <w:rFonts w:ascii="Times New Roman" w:hAnsi="Times New Roman"/>
          <w:sz w:val="24"/>
          <w:szCs w:val="24"/>
        </w:rPr>
        <w:t xml:space="preserve">Pirms darbu uzsākšanas, </w:t>
      </w:r>
      <w:r w:rsidR="009003B6">
        <w:rPr>
          <w:rFonts w:ascii="Times New Roman" w:hAnsi="Times New Roman"/>
          <w:sz w:val="24"/>
          <w:szCs w:val="24"/>
        </w:rPr>
        <w:t>U</w:t>
      </w:r>
      <w:r w:rsidRPr="004C1293">
        <w:rPr>
          <w:rFonts w:ascii="Times New Roman" w:hAnsi="Times New Roman"/>
          <w:sz w:val="24"/>
          <w:szCs w:val="24"/>
        </w:rPr>
        <w:t xml:space="preserve">zņēmējam jāizstrādā un jāsaskaņo ar Pasūtītāju: </w:t>
      </w:r>
    </w:p>
    <w:p w14:paraId="5222F5CC" w14:textId="77777777" w:rsidR="004C1293" w:rsidRPr="004C1293" w:rsidRDefault="004C1293" w:rsidP="004C1293">
      <w:pPr>
        <w:pStyle w:val="ListParagraph"/>
        <w:numPr>
          <w:ilvl w:val="2"/>
          <w:numId w:val="27"/>
        </w:numPr>
        <w:spacing w:after="120" w:line="240" w:lineRule="auto"/>
        <w:ind w:left="1418" w:right="-99"/>
        <w:contextualSpacing/>
        <w:jc w:val="both"/>
        <w:rPr>
          <w:rFonts w:ascii="Times New Roman" w:hAnsi="Times New Roman"/>
          <w:sz w:val="24"/>
          <w:szCs w:val="24"/>
        </w:rPr>
      </w:pPr>
      <w:r w:rsidRPr="004C1293">
        <w:rPr>
          <w:rFonts w:ascii="Times New Roman" w:hAnsi="Times New Roman"/>
          <w:sz w:val="24"/>
          <w:szCs w:val="24"/>
        </w:rPr>
        <w:t>Darbu veikšanas plāns;</w:t>
      </w:r>
    </w:p>
    <w:p w14:paraId="223C6CF3" w14:textId="77777777" w:rsidR="004C1293" w:rsidRPr="004C1293" w:rsidRDefault="004C1293" w:rsidP="004C1293">
      <w:pPr>
        <w:pStyle w:val="ListParagraph"/>
        <w:numPr>
          <w:ilvl w:val="2"/>
          <w:numId w:val="27"/>
        </w:numPr>
        <w:spacing w:after="120" w:line="240" w:lineRule="auto"/>
        <w:ind w:left="1418" w:right="-99"/>
        <w:contextualSpacing/>
        <w:jc w:val="both"/>
        <w:rPr>
          <w:rFonts w:ascii="Times New Roman" w:hAnsi="Times New Roman"/>
          <w:sz w:val="24"/>
          <w:szCs w:val="24"/>
        </w:rPr>
      </w:pPr>
      <w:r w:rsidRPr="004C1293">
        <w:rPr>
          <w:rFonts w:ascii="Times New Roman" w:hAnsi="Times New Roman"/>
          <w:sz w:val="24"/>
          <w:szCs w:val="24"/>
        </w:rPr>
        <w:t>Darba aizsardzības plāns;</w:t>
      </w:r>
    </w:p>
    <w:p w14:paraId="032C77F4" w14:textId="77777777" w:rsidR="004C1293" w:rsidRPr="004C1293" w:rsidRDefault="004C1293" w:rsidP="004C1293">
      <w:pPr>
        <w:pStyle w:val="ListParagraph"/>
        <w:numPr>
          <w:ilvl w:val="2"/>
          <w:numId w:val="27"/>
        </w:numPr>
        <w:spacing w:after="120" w:line="240" w:lineRule="auto"/>
        <w:ind w:left="1418" w:right="-99"/>
        <w:contextualSpacing/>
        <w:jc w:val="both"/>
        <w:rPr>
          <w:rFonts w:ascii="Times New Roman" w:hAnsi="Times New Roman"/>
          <w:sz w:val="24"/>
          <w:szCs w:val="24"/>
        </w:rPr>
      </w:pPr>
      <w:r w:rsidRPr="004C1293">
        <w:rPr>
          <w:rFonts w:ascii="Times New Roman" w:hAnsi="Times New Roman"/>
          <w:sz w:val="24"/>
          <w:szCs w:val="24"/>
        </w:rPr>
        <w:t>Kalendārais darbu veikšanas grafiks pa darbu veidiem (intervāls – 1 kalendārā nedēļa) un jāsaskaņo tas ar Pasūtītāju;</w:t>
      </w:r>
    </w:p>
    <w:p w14:paraId="5C027EAA" w14:textId="77777777" w:rsidR="004C1293" w:rsidRPr="004C1293" w:rsidRDefault="004C1293" w:rsidP="004C1293">
      <w:pPr>
        <w:pStyle w:val="ListParagraph"/>
        <w:numPr>
          <w:ilvl w:val="2"/>
          <w:numId w:val="27"/>
        </w:numPr>
        <w:spacing w:after="0" w:line="240" w:lineRule="auto"/>
        <w:ind w:left="1417" w:right="-96"/>
        <w:jc w:val="both"/>
        <w:rPr>
          <w:rFonts w:ascii="Times New Roman" w:hAnsi="Times New Roman"/>
          <w:sz w:val="24"/>
          <w:szCs w:val="24"/>
        </w:rPr>
      </w:pPr>
      <w:r w:rsidRPr="004C1293">
        <w:rPr>
          <w:rFonts w:ascii="Times New Roman" w:hAnsi="Times New Roman"/>
          <w:sz w:val="24"/>
          <w:szCs w:val="24"/>
        </w:rPr>
        <w:t>Personāla saraksts, kontakti, atbildības jomas.</w:t>
      </w:r>
    </w:p>
    <w:p w14:paraId="66C23459" w14:textId="77777777" w:rsidR="004C1293" w:rsidRPr="004C1293" w:rsidRDefault="004C1293" w:rsidP="004C1293">
      <w:pPr>
        <w:rPr>
          <w:rFonts w:ascii="Times New Roman" w:hAnsi="Times New Roman"/>
          <w:sz w:val="24"/>
          <w:szCs w:val="24"/>
        </w:rPr>
      </w:pPr>
    </w:p>
    <w:p w14:paraId="5CB761D7" w14:textId="59B8ECD1" w:rsidR="006C3F96" w:rsidRPr="004C1293" w:rsidRDefault="006C3F96" w:rsidP="006C3F96">
      <w:pPr>
        <w:spacing w:after="0" w:line="240" w:lineRule="auto"/>
        <w:jc w:val="both"/>
        <w:rPr>
          <w:rFonts w:ascii="Times New Roman" w:hAnsi="Times New Roman"/>
          <w:b/>
          <w:sz w:val="24"/>
          <w:szCs w:val="24"/>
        </w:rPr>
      </w:pPr>
      <w:r w:rsidRPr="004C1293">
        <w:rPr>
          <w:rFonts w:ascii="Times New Roman" w:hAnsi="Times New Roman"/>
          <w:b/>
          <w:sz w:val="24"/>
          <w:szCs w:val="24"/>
        </w:rPr>
        <w:t>Kontaktpersona</w:t>
      </w:r>
    </w:p>
    <w:p w14:paraId="1FAD48E8" w14:textId="698F9F65" w:rsidR="006C3F96" w:rsidRPr="004C1293" w:rsidRDefault="006C3F96" w:rsidP="00022990">
      <w:pPr>
        <w:spacing w:after="0"/>
        <w:jc w:val="both"/>
        <w:rPr>
          <w:rFonts w:ascii="Times New Roman" w:hAnsi="Times New Roman"/>
          <w:sz w:val="24"/>
          <w:szCs w:val="24"/>
        </w:rPr>
      </w:pPr>
      <w:r w:rsidRPr="004C1293">
        <w:rPr>
          <w:rFonts w:ascii="Times New Roman" w:hAnsi="Times New Roman"/>
          <w:sz w:val="24"/>
          <w:szCs w:val="24"/>
        </w:rPr>
        <w:t xml:space="preserve">Par dokumentāciju, tehniska un organizatoriska rakstura informāciju – </w:t>
      </w:r>
      <w:r w:rsidR="00404599" w:rsidRPr="004C1293">
        <w:rPr>
          <w:rFonts w:ascii="Times New Roman" w:hAnsi="Times New Roman"/>
          <w:sz w:val="24"/>
          <w:szCs w:val="24"/>
        </w:rPr>
        <w:t>Inženierkomunikāciju uzturēšanas nodaļas</w:t>
      </w:r>
      <w:r w:rsidRPr="004C1293">
        <w:rPr>
          <w:rFonts w:ascii="Times New Roman" w:hAnsi="Times New Roman"/>
          <w:sz w:val="24"/>
          <w:szCs w:val="24"/>
        </w:rPr>
        <w:t xml:space="preserve"> </w:t>
      </w:r>
      <w:r w:rsidR="00022990" w:rsidRPr="004C1293">
        <w:rPr>
          <w:rFonts w:ascii="Times New Roman" w:hAnsi="Times New Roman"/>
          <w:bCs/>
          <w:sz w:val="24"/>
          <w:szCs w:val="24"/>
        </w:rPr>
        <w:t>elektroietaišu ekspluatācijas inženieris Artūrs Galītis, tālr. 20297554, e-pasta adrese: arturs.galitis@rigassatiksme.lv.</w:t>
      </w:r>
    </w:p>
    <w:p w14:paraId="0F1C0690" w14:textId="77777777" w:rsidR="006C3F96" w:rsidRPr="004C1293" w:rsidRDefault="006C3F96" w:rsidP="006C3F96">
      <w:pPr>
        <w:spacing w:after="0" w:line="240" w:lineRule="auto"/>
        <w:jc w:val="both"/>
        <w:rPr>
          <w:rFonts w:ascii="Times New Roman" w:hAnsi="Times New Roman"/>
          <w:b/>
          <w:sz w:val="24"/>
          <w:szCs w:val="24"/>
        </w:rPr>
      </w:pPr>
    </w:p>
    <w:p w14:paraId="02CDA9D5" w14:textId="77777777" w:rsidR="0022729F" w:rsidRPr="004C1293" w:rsidRDefault="0099071B" w:rsidP="000A6FA2">
      <w:pPr>
        <w:spacing w:after="0"/>
        <w:jc w:val="both"/>
        <w:rPr>
          <w:rFonts w:ascii="Times New Roman" w:eastAsia="Times New Roman" w:hAnsi="Times New Roman"/>
          <w:sz w:val="24"/>
          <w:szCs w:val="24"/>
          <w:lang w:eastAsia="lv-LV"/>
        </w:rPr>
      </w:pPr>
      <w:r w:rsidRPr="004C1293">
        <w:rPr>
          <w:rFonts w:ascii="Times New Roman" w:eastAsia="Times New Roman" w:hAnsi="Times New Roman"/>
          <w:sz w:val="24"/>
          <w:szCs w:val="24"/>
          <w:lang w:eastAsia="lv-LV"/>
        </w:rPr>
        <w:t>Sastādīja:</w:t>
      </w:r>
    </w:p>
    <w:p w14:paraId="11649271" w14:textId="77777777" w:rsidR="006F4629" w:rsidRPr="004C1293" w:rsidRDefault="006F4629" w:rsidP="0099071B">
      <w:pPr>
        <w:tabs>
          <w:tab w:val="right" w:pos="9072"/>
        </w:tabs>
        <w:spacing w:after="0" w:line="240" w:lineRule="auto"/>
        <w:jc w:val="both"/>
        <w:rPr>
          <w:rFonts w:ascii="Times New Roman" w:eastAsia="Times New Roman" w:hAnsi="Times New Roman"/>
          <w:sz w:val="24"/>
          <w:szCs w:val="24"/>
          <w:lang w:eastAsia="lv-LV"/>
        </w:rPr>
      </w:pPr>
    </w:p>
    <w:p w14:paraId="7716636C" w14:textId="72E33491" w:rsidR="006F4629" w:rsidRPr="004C1293" w:rsidRDefault="006F4629" w:rsidP="0099071B">
      <w:pPr>
        <w:tabs>
          <w:tab w:val="right" w:pos="9072"/>
        </w:tabs>
        <w:spacing w:after="0" w:line="240" w:lineRule="auto"/>
        <w:jc w:val="both"/>
        <w:rPr>
          <w:rFonts w:ascii="Times New Roman" w:eastAsia="Times New Roman" w:hAnsi="Times New Roman"/>
          <w:sz w:val="24"/>
          <w:szCs w:val="24"/>
          <w:lang w:eastAsia="lv-LV"/>
        </w:rPr>
      </w:pPr>
      <w:r w:rsidRPr="004C1293">
        <w:rPr>
          <w:rFonts w:ascii="Times New Roman" w:eastAsia="Times New Roman" w:hAnsi="Times New Roman"/>
          <w:sz w:val="24"/>
          <w:szCs w:val="24"/>
          <w:lang w:eastAsia="lv-LV"/>
        </w:rPr>
        <w:t xml:space="preserve">Inženierkomunikāciju uzturēšanas nodaļas </w:t>
      </w:r>
    </w:p>
    <w:p w14:paraId="3B604B5C" w14:textId="277C9EC2" w:rsidR="00BC4600" w:rsidRPr="004C1293" w:rsidRDefault="006F4629" w:rsidP="0099071B">
      <w:pPr>
        <w:tabs>
          <w:tab w:val="right" w:pos="9072"/>
        </w:tabs>
        <w:spacing w:after="0" w:line="240" w:lineRule="auto"/>
        <w:jc w:val="both"/>
        <w:rPr>
          <w:rFonts w:ascii="Times New Roman" w:eastAsia="Times New Roman" w:hAnsi="Times New Roman"/>
          <w:sz w:val="24"/>
          <w:szCs w:val="24"/>
        </w:rPr>
      </w:pPr>
      <w:r w:rsidRPr="004C1293">
        <w:rPr>
          <w:rFonts w:ascii="Times New Roman" w:eastAsia="Times New Roman" w:hAnsi="Times New Roman"/>
          <w:sz w:val="24"/>
          <w:szCs w:val="24"/>
          <w:lang w:eastAsia="lv-LV"/>
        </w:rPr>
        <w:t xml:space="preserve">elektroietaišu ekspluatācijas inženieris                                                            </w:t>
      </w:r>
      <w:r w:rsidRPr="004C1293">
        <w:rPr>
          <w:rFonts w:ascii="Times New Roman" w:hAnsi="Times New Roman"/>
          <w:bCs/>
          <w:sz w:val="24"/>
          <w:szCs w:val="24"/>
        </w:rPr>
        <w:t>Artūrs Galītis</w:t>
      </w:r>
    </w:p>
    <w:sectPr w:rsidR="00BC4600" w:rsidRPr="004C1293" w:rsidSect="007D06A0">
      <w:footerReference w:type="even" r:id="rId8"/>
      <w:pgSz w:w="11906" w:h="16838"/>
      <w:pgMar w:top="1418" w:right="1134"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62217" w14:textId="77777777" w:rsidR="00263E64" w:rsidRDefault="00263E64">
      <w:pPr>
        <w:spacing w:after="0" w:line="240" w:lineRule="auto"/>
      </w:pPr>
      <w:r>
        <w:separator/>
      </w:r>
    </w:p>
  </w:endnote>
  <w:endnote w:type="continuationSeparator" w:id="0">
    <w:p w14:paraId="22514E0F" w14:textId="77777777" w:rsidR="00263E64" w:rsidRDefault="00263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E3FAE" w14:textId="77777777" w:rsidR="003E77B4" w:rsidRDefault="003E77B4" w:rsidP="00BE6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EDC20B" w14:textId="77777777" w:rsidR="003E77B4" w:rsidRDefault="003E77B4" w:rsidP="00BE6E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39753" w14:textId="77777777" w:rsidR="00263E64" w:rsidRDefault="00263E64">
      <w:pPr>
        <w:spacing w:after="0" w:line="240" w:lineRule="auto"/>
      </w:pPr>
      <w:r>
        <w:separator/>
      </w:r>
    </w:p>
  </w:footnote>
  <w:footnote w:type="continuationSeparator" w:id="0">
    <w:p w14:paraId="430C4BEE" w14:textId="77777777" w:rsidR="00263E64" w:rsidRDefault="00263E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D2440"/>
    <w:multiLevelType w:val="multilevel"/>
    <w:tmpl w:val="CBEEDD22"/>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DF49F9"/>
    <w:multiLevelType w:val="multilevel"/>
    <w:tmpl w:val="1BAE4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B225FC"/>
    <w:multiLevelType w:val="multilevel"/>
    <w:tmpl w:val="E402AD6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B23DBF"/>
    <w:multiLevelType w:val="multilevel"/>
    <w:tmpl w:val="054C779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2B31C0"/>
    <w:multiLevelType w:val="hybridMultilevel"/>
    <w:tmpl w:val="3468C8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4BE67D8"/>
    <w:multiLevelType w:val="multilevel"/>
    <w:tmpl w:val="250A6F20"/>
    <w:lvl w:ilvl="0">
      <w:start w:val="4"/>
      <w:numFmt w:val="decimal"/>
      <w:lvlText w:val="%1."/>
      <w:lvlJc w:val="left"/>
      <w:pPr>
        <w:tabs>
          <w:tab w:val="num" w:pos="360"/>
        </w:tabs>
        <w:ind w:left="360" w:hanging="360"/>
      </w:pPr>
      <w:rPr>
        <w:rFonts w:ascii="Times New Roman" w:hAnsi="Times New Roman" w:cs="Times New Roman" w:hint="default"/>
        <w:b/>
        <w:color w:val="auto"/>
      </w:rPr>
    </w:lvl>
    <w:lvl w:ilvl="1">
      <w:start w:val="1"/>
      <w:numFmt w:val="decimal"/>
      <w:pStyle w:val="Style1"/>
      <w:lvlText w:val="%1.%2."/>
      <w:lvlJc w:val="left"/>
      <w:pPr>
        <w:tabs>
          <w:tab w:val="num" w:pos="786"/>
        </w:tabs>
        <w:ind w:left="786" w:hanging="360"/>
      </w:pPr>
      <w:rPr>
        <w:rFonts w:ascii="Times New Roman" w:hAnsi="Times New Roman" w:cs="Times New Roman" w:hint="default"/>
        <w:b w:val="0"/>
        <w:bCs/>
        <w:color w:val="auto"/>
        <w:sz w:val="24"/>
        <w:szCs w:val="24"/>
      </w:rPr>
    </w:lvl>
    <w:lvl w:ilvl="2">
      <w:start w:val="1"/>
      <w:numFmt w:val="decimal"/>
      <w:lvlText w:val="%1.%2.%3."/>
      <w:lvlJc w:val="left"/>
      <w:pPr>
        <w:tabs>
          <w:tab w:val="num" w:pos="1430"/>
        </w:tabs>
        <w:ind w:left="1430" w:hanging="720"/>
      </w:pPr>
      <w:rPr>
        <w:rFonts w:ascii="Times New Roman" w:hAnsi="Times New Roman" w:cs="Times New Roman" w:hint="default"/>
        <w:b w:val="0"/>
        <w:i w:val="0"/>
        <w:color w:val="auto"/>
      </w:rPr>
    </w:lvl>
    <w:lvl w:ilvl="3">
      <w:start w:val="1"/>
      <w:numFmt w:val="decimal"/>
      <w:lvlText w:val="%1.%2.%3.%4."/>
      <w:lvlJc w:val="left"/>
      <w:pPr>
        <w:tabs>
          <w:tab w:val="num" w:pos="2564"/>
        </w:tabs>
        <w:ind w:left="2564" w:hanging="720"/>
      </w:pPr>
      <w:rPr>
        <w:rFonts w:ascii="Times New Roman" w:hAnsi="Times New Roman" w:cs="Times New Roman" w:hint="default"/>
        <w:b w:val="0"/>
        <w:i w:val="0"/>
        <w:color w:val="auto"/>
        <w:lang w:val="lv-LV"/>
      </w:rPr>
    </w:lvl>
    <w:lvl w:ilvl="4">
      <w:start w:val="1"/>
      <w:numFmt w:val="decimal"/>
      <w:lvlText w:val="%1.%2.%3.%4.%5."/>
      <w:lvlJc w:val="left"/>
      <w:pPr>
        <w:tabs>
          <w:tab w:val="num" w:pos="1216"/>
        </w:tabs>
        <w:ind w:left="1216" w:hanging="1080"/>
      </w:pPr>
      <w:rPr>
        <w:rFonts w:ascii="Cambria" w:hAnsi="Cambria" w:hint="default"/>
        <w:b w:val="0"/>
        <w:color w:val="auto"/>
      </w:rPr>
    </w:lvl>
    <w:lvl w:ilvl="5">
      <w:start w:val="1"/>
      <w:numFmt w:val="decimal"/>
      <w:lvlText w:val="%1.%2.%3.%4.%5.%6."/>
      <w:lvlJc w:val="left"/>
      <w:pPr>
        <w:tabs>
          <w:tab w:val="num" w:pos="1250"/>
        </w:tabs>
        <w:ind w:left="1250" w:hanging="1080"/>
      </w:pPr>
      <w:rPr>
        <w:rFonts w:ascii="Cambria" w:hAnsi="Cambria" w:hint="default"/>
        <w:b w:val="0"/>
        <w:color w:val="auto"/>
      </w:rPr>
    </w:lvl>
    <w:lvl w:ilvl="6">
      <w:start w:val="1"/>
      <w:numFmt w:val="decimal"/>
      <w:lvlText w:val="%1.%2.%3.%4.%5.%6.%7."/>
      <w:lvlJc w:val="left"/>
      <w:pPr>
        <w:tabs>
          <w:tab w:val="num" w:pos="1644"/>
        </w:tabs>
        <w:ind w:left="1644" w:hanging="1440"/>
      </w:pPr>
      <w:rPr>
        <w:rFonts w:ascii="Cambria" w:hAnsi="Cambria" w:hint="default"/>
        <w:b w:val="0"/>
        <w:color w:val="auto"/>
      </w:rPr>
    </w:lvl>
    <w:lvl w:ilvl="7">
      <w:start w:val="1"/>
      <w:numFmt w:val="decimal"/>
      <w:lvlText w:val="%1.%2.%3.%4.%5.%6.%7.%8."/>
      <w:lvlJc w:val="left"/>
      <w:pPr>
        <w:tabs>
          <w:tab w:val="num" w:pos="1678"/>
        </w:tabs>
        <w:ind w:left="1678" w:hanging="1440"/>
      </w:pPr>
      <w:rPr>
        <w:rFonts w:ascii="Cambria" w:hAnsi="Cambria" w:hint="default"/>
        <w:b w:val="0"/>
        <w:color w:val="auto"/>
      </w:rPr>
    </w:lvl>
    <w:lvl w:ilvl="8">
      <w:start w:val="1"/>
      <w:numFmt w:val="decimal"/>
      <w:lvlText w:val="%1.%2.%3.%4.%5.%6.%7.%8.%9."/>
      <w:lvlJc w:val="left"/>
      <w:pPr>
        <w:tabs>
          <w:tab w:val="num" w:pos="2072"/>
        </w:tabs>
        <w:ind w:left="2072" w:hanging="1800"/>
      </w:pPr>
      <w:rPr>
        <w:rFonts w:ascii="Cambria" w:hAnsi="Cambria" w:hint="default"/>
        <w:b w:val="0"/>
        <w:color w:val="auto"/>
      </w:rPr>
    </w:lvl>
  </w:abstractNum>
  <w:abstractNum w:abstractNumId="6" w15:restartNumberingAfterBreak="0">
    <w:nsid w:val="17CB0854"/>
    <w:multiLevelType w:val="multilevel"/>
    <w:tmpl w:val="6EAE738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930818"/>
    <w:multiLevelType w:val="multilevel"/>
    <w:tmpl w:val="0D8C055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B7C6650"/>
    <w:multiLevelType w:val="multilevel"/>
    <w:tmpl w:val="042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D0D7F2C"/>
    <w:multiLevelType w:val="multilevel"/>
    <w:tmpl w:val="40E29CF6"/>
    <w:lvl w:ilvl="0">
      <w:start w:val="4"/>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B435D2"/>
    <w:multiLevelType w:val="multilevel"/>
    <w:tmpl w:val="BBC63044"/>
    <w:lvl w:ilvl="0">
      <w:start w:val="1"/>
      <w:numFmt w:val="decimal"/>
      <w:pStyle w:val="Title"/>
      <w:lvlText w:val="%1."/>
      <w:lvlJc w:val="left"/>
      <w:pPr>
        <w:ind w:left="720" w:hanging="360"/>
      </w:pPr>
      <w:rPr>
        <w:rFonts w:hint="default"/>
        <w:b w:val="0"/>
        <w:bCs w:val="0"/>
      </w:rPr>
    </w:lvl>
    <w:lvl w:ilvl="1">
      <w:start w:val="1"/>
      <w:numFmt w:val="decimal"/>
      <w:pStyle w:val="Subtitle"/>
      <w:isLgl/>
      <w:lvlText w:val="%1.%2."/>
      <w:lvlJc w:val="left"/>
      <w:pPr>
        <w:ind w:left="720" w:hanging="360"/>
      </w:pPr>
      <w:rPr>
        <w:rFonts w:hint="default"/>
        <w:b w:val="0"/>
        <w:bCs w:val="0"/>
        <w:i w:val="0"/>
        <w:iCs/>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4D190B"/>
    <w:multiLevelType w:val="multilevel"/>
    <w:tmpl w:val="713C8258"/>
    <w:lvl w:ilvl="0">
      <w:start w:val="1"/>
      <w:numFmt w:val="bullet"/>
      <w:pStyle w:val="ListBullet4"/>
      <w:lvlText w:val=""/>
      <w:lvlJc w:val="left"/>
      <w:pPr>
        <w:tabs>
          <w:tab w:val="num" w:pos="360"/>
        </w:tabs>
        <w:ind w:left="360" w:hanging="360"/>
      </w:pPr>
      <w:rPr>
        <w:rFonts w:ascii="Symbol" w:hAnsi="Symbol" w:hint="default"/>
        <w:sz w:val="16"/>
      </w:rPr>
    </w:lvl>
    <w:lvl w:ilvl="1">
      <w:start w:val="1"/>
      <w:numFmt w:val="decimal"/>
      <w:lvlText w:val="%1.%2."/>
      <w:lvlJc w:val="left"/>
      <w:pPr>
        <w:tabs>
          <w:tab w:val="num" w:pos="454"/>
        </w:tabs>
        <w:ind w:left="454" w:hanging="454"/>
      </w:pPr>
      <w:rPr>
        <w:rFonts w:ascii="Times New Roman Bold" w:hAnsi="Times New Roman Bold" w:hint="default"/>
        <w:b/>
        <w:i w:val="0"/>
        <w:sz w:val="22"/>
      </w:rPr>
    </w:lvl>
    <w:lvl w:ilvl="2">
      <w:start w:val="1"/>
      <w:numFmt w:val="decimal"/>
      <w:lvlText w:val="%1.%2.%3."/>
      <w:lvlJc w:val="left"/>
      <w:pPr>
        <w:tabs>
          <w:tab w:val="num" w:pos="1174"/>
        </w:tabs>
        <w:ind w:left="851" w:hanging="397"/>
      </w:pPr>
      <w:rPr>
        <w:rFonts w:ascii="Times New Roman" w:hAnsi="Times New Roman" w:hint="default"/>
        <w:b w:val="0"/>
        <w:i w:val="0"/>
        <w:sz w:val="22"/>
      </w:rPr>
    </w:lvl>
    <w:lvl w:ilvl="3">
      <w:start w:val="1"/>
      <w:numFmt w:val="decimal"/>
      <w:lvlText w:val="%1.%2.%3.%4."/>
      <w:lvlJc w:val="left"/>
      <w:pPr>
        <w:tabs>
          <w:tab w:val="num" w:pos="4423"/>
        </w:tabs>
        <w:ind w:left="4423" w:hanging="1871"/>
      </w:pPr>
      <w:rPr>
        <w:rFonts w:ascii="Times New Roman" w:hAnsi="Times New Roman" w:hint="default"/>
        <w:b w:val="0"/>
        <w:i w:val="0"/>
        <w:sz w:val="22"/>
      </w:rPr>
    </w:lvl>
    <w:lvl w:ilvl="4">
      <w:start w:val="1"/>
      <w:numFmt w:val="decimal"/>
      <w:lvlText w:val="%1.%2.%3.%4.%5."/>
      <w:lvlJc w:val="left"/>
      <w:pPr>
        <w:tabs>
          <w:tab w:val="num" w:pos="6472"/>
        </w:tabs>
        <w:ind w:left="6472" w:hanging="1080"/>
      </w:pPr>
      <w:rPr>
        <w:rFonts w:hint="default"/>
      </w:rPr>
    </w:lvl>
    <w:lvl w:ilvl="5">
      <w:start w:val="1"/>
      <w:numFmt w:val="decimal"/>
      <w:lvlText w:val="%1.%2.%3.%4.%5.%6."/>
      <w:lvlJc w:val="left"/>
      <w:pPr>
        <w:tabs>
          <w:tab w:val="num" w:pos="7039"/>
        </w:tabs>
        <w:ind w:left="7039" w:hanging="1080"/>
      </w:pPr>
      <w:rPr>
        <w:rFonts w:hint="default"/>
      </w:rPr>
    </w:lvl>
    <w:lvl w:ilvl="6">
      <w:start w:val="1"/>
      <w:numFmt w:val="decimal"/>
      <w:lvlText w:val="%1.%2.%3.%4.%5.%6.%7."/>
      <w:lvlJc w:val="left"/>
      <w:pPr>
        <w:tabs>
          <w:tab w:val="num" w:pos="7966"/>
        </w:tabs>
        <w:ind w:left="7966" w:hanging="1440"/>
      </w:pPr>
      <w:rPr>
        <w:rFonts w:hint="default"/>
      </w:rPr>
    </w:lvl>
    <w:lvl w:ilvl="7">
      <w:start w:val="1"/>
      <w:numFmt w:val="decimal"/>
      <w:lvlText w:val="%1.%2.%3.%4.%5.%6.%7.%8."/>
      <w:lvlJc w:val="left"/>
      <w:pPr>
        <w:tabs>
          <w:tab w:val="num" w:pos="8533"/>
        </w:tabs>
        <w:ind w:left="8533" w:hanging="1440"/>
      </w:pPr>
      <w:rPr>
        <w:rFonts w:hint="default"/>
      </w:rPr>
    </w:lvl>
    <w:lvl w:ilvl="8">
      <w:start w:val="1"/>
      <w:numFmt w:val="decimal"/>
      <w:lvlText w:val="%1.%2.%3.%4.%5.%6.%7.%8.%9."/>
      <w:lvlJc w:val="left"/>
      <w:pPr>
        <w:tabs>
          <w:tab w:val="num" w:pos="9460"/>
        </w:tabs>
        <w:ind w:left="9460" w:hanging="1800"/>
      </w:pPr>
      <w:rPr>
        <w:rFonts w:hint="default"/>
      </w:rPr>
    </w:lvl>
  </w:abstractNum>
  <w:abstractNum w:abstractNumId="12" w15:restartNumberingAfterBreak="0">
    <w:nsid w:val="388C10B1"/>
    <w:multiLevelType w:val="hybridMultilevel"/>
    <w:tmpl w:val="9B30E8C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F817AAB"/>
    <w:multiLevelType w:val="hybridMultilevel"/>
    <w:tmpl w:val="7D3ABB3C"/>
    <w:lvl w:ilvl="0" w:tplc="04260017">
      <w:start w:val="1"/>
      <w:numFmt w:val="lowerLetter"/>
      <w:lvlText w:val="%1)"/>
      <w:lvlJc w:val="left"/>
      <w:pPr>
        <w:ind w:left="645" w:hanging="360"/>
      </w:pPr>
      <w:rPr>
        <w:rFonts w:hint="default"/>
      </w:rPr>
    </w:lvl>
    <w:lvl w:ilvl="1" w:tplc="04260003">
      <w:start w:val="1"/>
      <w:numFmt w:val="bullet"/>
      <w:lvlText w:val="o"/>
      <w:lvlJc w:val="left"/>
      <w:pPr>
        <w:ind w:left="1365" w:hanging="360"/>
      </w:pPr>
      <w:rPr>
        <w:rFonts w:ascii="Courier New" w:hAnsi="Courier New" w:cs="Courier New" w:hint="default"/>
      </w:rPr>
    </w:lvl>
    <w:lvl w:ilvl="2" w:tplc="04260005">
      <w:start w:val="1"/>
      <w:numFmt w:val="bullet"/>
      <w:lvlText w:val=""/>
      <w:lvlJc w:val="left"/>
      <w:pPr>
        <w:ind w:left="2085" w:hanging="360"/>
      </w:pPr>
      <w:rPr>
        <w:rFonts w:ascii="Wingdings" w:hAnsi="Wingdings" w:hint="default"/>
      </w:rPr>
    </w:lvl>
    <w:lvl w:ilvl="3" w:tplc="04260001">
      <w:start w:val="1"/>
      <w:numFmt w:val="bullet"/>
      <w:lvlText w:val=""/>
      <w:lvlJc w:val="left"/>
      <w:pPr>
        <w:ind w:left="2805" w:hanging="360"/>
      </w:pPr>
      <w:rPr>
        <w:rFonts w:ascii="Symbol" w:hAnsi="Symbol" w:hint="default"/>
      </w:rPr>
    </w:lvl>
    <w:lvl w:ilvl="4" w:tplc="04260003">
      <w:start w:val="1"/>
      <w:numFmt w:val="bullet"/>
      <w:lvlText w:val="o"/>
      <w:lvlJc w:val="left"/>
      <w:pPr>
        <w:ind w:left="3525" w:hanging="360"/>
      </w:pPr>
      <w:rPr>
        <w:rFonts w:ascii="Courier New" w:hAnsi="Courier New" w:cs="Courier New" w:hint="default"/>
      </w:rPr>
    </w:lvl>
    <w:lvl w:ilvl="5" w:tplc="04260005">
      <w:start w:val="1"/>
      <w:numFmt w:val="bullet"/>
      <w:lvlText w:val=""/>
      <w:lvlJc w:val="left"/>
      <w:pPr>
        <w:ind w:left="4245" w:hanging="360"/>
      </w:pPr>
      <w:rPr>
        <w:rFonts w:ascii="Wingdings" w:hAnsi="Wingdings" w:hint="default"/>
      </w:rPr>
    </w:lvl>
    <w:lvl w:ilvl="6" w:tplc="04260001">
      <w:start w:val="1"/>
      <w:numFmt w:val="bullet"/>
      <w:lvlText w:val=""/>
      <w:lvlJc w:val="left"/>
      <w:pPr>
        <w:ind w:left="4965" w:hanging="360"/>
      </w:pPr>
      <w:rPr>
        <w:rFonts w:ascii="Symbol" w:hAnsi="Symbol" w:hint="default"/>
      </w:rPr>
    </w:lvl>
    <w:lvl w:ilvl="7" w:tplc="04260003">
      <w:start w:val="1"/>
      <w:numFmt w:val="bullet"/>
      <w:lvlText w:val="o"/>
      <w:lvlJc w:val="left"/>
      <w:pPr>
        <w:ind w:left="5685" w:hanging="360"/>
      </w:pPr>
      <w:rPr>
        <w:rFonts w:ascii="Courier New" w:hAnsi="Courier New" w:cs="Courier New" w:hint="default"/>
      </w:rPr>
    </w:lvl>
    <w:lvl w:ilvl="8" w:tplc="04260005">
      <w:start w:val="1"/>
      <w:numFmt w:val="bullet"/>
      <w:lvlText w:val=""/>
      <w:lvlJc w:val="left"/>
      <w:pPr>
        <w:ind w:left="6405" w:hanging="360"/>
      </w:pPr>
      <w:rPr>
        <w:rFonts w:ascii="Wingdings" w:hAnsi="Wingdings" w:hint="default"/>
      </w:rPr>
    </w:lvl>
  </w:abstractNum>
  <w:abstractNum w:abstractNumId="14" w15:restartNumberingAfterBreak="0">
    <w:nsid w:val="45353DB8"/>
    <w:multiLevelType w:val="hybridMultilevel"/>
    <w:tmpl w:val="E46201A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6CD6FFC"/>
    <w:multiLevelType w:val="multilevel"/>
    <w:tmpl w:val="0D8C055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77641BF"/>
    <w:multiLevelType w:val="multilevel"/>
    <w:tmpl w:val="E47E40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633158"/>
    <w:multiLevelType w:val="hybridMultilevel"/>
    <w:tmpl w:val="51EE9226"/>
    <w:lvl w:ilvl="0" w:tplc="403A71AC">
      <w:start w:val="4"/>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57773272"/>
    <w:multiLevelType w:val="multilevel"/>
    <w:tmpl w:val="C96E21A8"/>
    <w:lvl w:ilvl="0">
      <w:start w:val="1"/>
      <w:numFmt w:val="decimal"/>
      <w:lvlText w:val="%1."/>
      <w:lvlJc w:val="left"/>
      <w:pPr>
        <w:ind w:left="660" w:hanging="660"/>
      </w:pPr>
      <w:rPr>
        <w:rFonts w:hint="default"/>
      </w:rPr>
    </w:lvl>
    <w:lvl w:ilvl="1">
      <w:start w:val="8"/>
      <w:numFmt w:val="decimal"/>
      <w:lvlText w:val="%1.%2."/>
      <w:lvlJc w:val="left"/>
      <w:pPr>
        <w:ind w:left="660" w:hanging="6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2C4050"/>
    <w:multiLevelType w:val="multilevel"/>
    <w:tmpl w:val="0D8C055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0E1508D"/>
    <w:multiLevelType w:val="hybridMultilevel"/>
    <w:tmpl w:val="D768574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3033501"/>
    <w:multiLevelType w:val="hybridMultilevel"/>
    <w:tmpl w:val="04B84FEA"/>
    <w:lvl w:ilvl="0" w:tplc="04260017">
      <w:start w:val="1"/>
      <w:numFmt w:val="lowerLetter"/>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3451A9E"/>
    <w:multiLevelType w:val="multilevel"/>
    <w:tmpl w:val="8A125B70"/>
    <w:lvl w:ilvl="0">
      <w:start w:val="1"/>
      <w:numFmt w:val="decimal"/>
      <w:pStyle w:val="ListBullet2"/>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1004"/>
        </w:tabs>
        <w:ind w:left="1004" w:hanging="720"/>
      </w:pPr>
      <w:rPr>
        <w:rFonts w:ascii="Times New Roman" w:hAnsi="Times New Roman" w:cs="Times New Roman" w:hint="default"/>
        <w:b w:val="0"/>
        <w:sz w:val="24"/>
        <w:szCs w:val="24"/>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A9236C1"/>
    <w:multiLevelType w:val="multilevel"/>
    <w:tmpl w:val="A9DAA080"/>
    <w:lvl w:ilvl="0">
      <w:start w:val="7"/>
      <w:numFmt w:val="decimal"/>
      <w:lvlText w:val="%1"/>
      <w:lvlJc w:val="left"/>
      <w:pPr>
        <w:ind w:left="360" w:hanging="360"/>
      </w:pPr>
      <w:rPr>
        <w:rFonts w:hint="default"/>
        <w:b w:val="0"/>
        <w:sz w:val="22"/>
      </w:rPr>
    </w:lvl>
    <w:lvl w:ilvl="1">
      <w:start w:val="1"/>
      <w:numFmt w:val="decimal"/>
      <w:lvlText w:val="%1.%2"/>
      <w:lvlJc w:val="left"/>
      <w:pPr>
        <w:ind w:left="360" w:hanging="360"/>
      </w:pPr>
      <w:rPr>
        <w:rFonts w:hint="default"/>
        <w:b w:val="0"/>
        <w:sz w:val="22"/>
      </w:rPr>
    </w:lvl>
    <w:lvl w:ilvl="2">
      <w:start w:val="1"/>
      <w:numFmt w:val="bullet"/>
      <w:lvlText w:val=""/>
      <w:lvlJc w:val="left"/>
      <w:pPr>
        <w:ind w:left="720" w:hanging="720"/>
      </w:pPr>
      <w:rPr>
        <w:rFonts w:ascii="Wingdings" w:hAnsi="Wingding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4" w15:restartNumberingAfterBreak="0">
    <w:nsid w:val="6EBD142C"/>
    <w:multiLevelType w:val="multilevel"/>
    <w:tmpl w:val="7F72A580"/>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5" w15:restartNumberingAfterBreak="0">
    <w:nsid w:val="6EC71FB3"/>
    <w:multiLevelType w:val="multilevel"/>
    <w:tmpl w:val="C1B6EF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792"/>
      </w:pPr>
      <w:rPr>
        <w:rFonts w:cs="Times New Roman"/>
        <w:b w:val="0"/>
        <w:i w:val="0"/>
      </w:rPr>
    </w:lvl>
    <w:lvl w:ilvl="2">
      <w:start w:val="1"/>
      <w:numFmt w:val="decimal"/>
      <w:lvlText w:val="%1.%2.%3."/>
      <w:lvlJc w:val="left"/>
      <w:pPr>
        <w:tabs>
          <w:tab w:val="num" w:pos="1224"/>
        </w:tabs>
        <w:ind w:left="1224" w:hanging="1224"/>
      </w:pPr>
      <w:rPr>
        <w:rFonts w:cs="Times New Roman"/>
        <w:b w:val="0"/>
        <w:i w:val="0"/>
      </w:rPr>
    </w:lvl>
    <w:lvl w:ilvl="3">
      <w:start w:val="1"/>
      <w:numFmt w:val="decimal"/>
      <w:lvlText w:val="%1.%2.%3.%4."/>
      <w:lvlJc w:val="left"/>
      <w:pPr>
        <w:tabs>
          <w:tab w:val="num" w:pos="1728"/>
        </w:tabs>
        <w:ind w:left="1728" w:hanging="1728"/>
      </w:pPr>
      <w:rPr>
        <w:rFonts w:cs="Times New Roman"/>
        <w:b w:val="0"/>
      </w:rPr>
    </w:lvl>
    <w:lvl w:ilvl="4">
      <w:start w:val="1"/>
      <w:numFmt w:val="decimal"/>
      <w:lvlText w:val="%1.%2.%3.%4.%5."/>
      <w:lvlJc w:val="left"/>
      <w:pPr>
        <w:tabs>
          <w:tab w:val="num" w:pos="2232"/>
        </w:tabs>
        <w:ind w:left="2232" w:hanging="2232"/>
      </w:pPr>
      <w:rPr>
        <w:rFonts w:cs="Times New Roman"/>
      </w:rPr>
    </w:lvl>
    <w:lvl w:ilvl="5">
      <w:start w:val="1"/>
      <w:numFmt w:val="decimal"/>
      <w:lvlText w:val="%1.%2.%3.%4.%5.%6."/>
      <w:lvlJc w:val="left"/>
      <w:pPr>
        <w:tabs>
          <w:tab w:val="num" w:pos="2736"/>
        </w:tabs>
        <w:ind w:left="2736" w:hanging="2736"/>
      </w:pPr>
      <w:rPr>
        <w:rFonts w:cs="Times New Roman"/>
      </w:rPr>
    </w:lvl>
    <w:lvl w:ilvl="6">
      <w:start w:val="1"/>
      <w:numFmt w:val="decimal"/>
      <w:lvlText w:val="%1.%2.%3.%4.%5.%6.%7."/>
      <w:lvlJc w:val="left"/>
      <w:pPr>
        <w:tabs>
          <w:tab w:val="num" w:pos="3240"/>
        </w:tabs>
        <w:ind w:left="3240" w:hanging="324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72697F83"/>
    <w:multiLevelType w:val="multilevel"/>
    <w:tmpl w:val="D6DEAF3E"/>
    <w:lvl w:ilvl="0">
      <w:start w:val="5"/>
      <w:numFmt w:val="decimal"/>
      <w:lvlText w:val="%1."/>
      <w:lvlJc w:val="left"/>
      <w:pPr>
        <w:ind w:left="360" w:hanging="360"/>
      </w:pPr>
      <w:rPr>
        <w:rFonts w:hint="default"/>
      </w:rPr>
    </w:lvl>
    <w:lvl w:ilvl="1">
      <w:start w:val="1"/>
      <w:numFmt w:val="decimal"/>
      <w:pStyle w:val="Index1"/>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D5056E"/>
    <w:multiLevelType w:val="multilevel"/>
    <w:tmpl w:val="FDBEF82C"/>
    <w:lvl w:ilvl="0">
      <w:start w:val="1"/>
      <w:numFmt w:val="decimal"/>
      <w:lvlText w:val="%1."/>
      <w:lvlJc w:val="left"/>
      <w:pPr>
        <w:ind w:left="360" w:hanging="360"/>
      </w:pPr>
      <w:rPr>
        <w:rFonts w:ascii="Times New Roman" w:eastAsia="Times New Roman" w:hAnsi="Times New Roman" w:cs="Times New Roman" w:hint="default"/>
        <w:b/>
      </w:rPr>
    </w:lvl>
    <w:lvl w:ilvl="1">
      <w:start w:val="1"/>
      <w:numFmt w:val="decimal"/>
      <w:pStyle w:val="Parastaisteksts11"/>
      <w:lvlText w:val="%1.%2."/>
      <w:lvlJc w:val="left"/>
      <w:pPr>
        <w:ind w:left="567"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arastaisteksts"/>
      <w:lvlText w:val="%1.%2.%3."/>
      <w:lvlJc w:val="left"/>
      <w:pPr>
        <w:ind w:left="567" w:hanging="567"/>
      </w:pPr>
      <w:rPr>
        <w:rFonts w:hint="default"/>
        <w:b w:val="0"/>
        <w:color w:val="auto"/>
      </w:rPr>
    </w:lvl>
    <w:lvl w:ilvl="3">
      <w:start w:val="1"/>
      <w:numFmt w:val="decimal"/>
      <w:lvlText w:val="%1.%2.%3.%4."/>
      <w:lvlJc w:val="left"/>
      <w:pPr>
        <w:ind w:left="851" w:hanging="851"/>
      </w:pPr>
      <w:rPr>
        <w:rFonts w:hint="default"/>
        <w:b w:val="0"/>
        <w:color w:val="auto"/>
      </w:rPr>
    </w:lvl>
    <w:lvl w:ilvl="4">
      <w:start w:val="1"/>
      <w:numFmt w:val="decimal"/>
      <w:lvlText w:val="%1.%2.%3.%4.%5."/>
      <w:lvlJc w:val="left"/>
      <w:pPr>
        <w:ind w:left="1134" w:hanging="1134"/>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E72253D"/>
    <w:multiLevelType w:val="hybridMultilevel"/>
    <w:tmpl w:val="CC8474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2"/>
  </w:num>
  <w:num w:numId="2">
    <w:abstractNumId w:val="11"/>
  </w:num>
  <w:num w:numId="3">
    <w:abstractNumId w:val="18"/>
  </w:num>
  <w:num w:numId="4">
    <w:abstractNumId w:val="26"/>
  </w:num>
  <w:num w:numId="5">
    <w:abstractNumId w:val="27"/>
  </w:num>
  <w:num w:numId="6">
    <w:abstractNumId w:val="16"/>
  </w:num>
  <w:num w:numId="7">
    <w:abstractNumId w:val="1"/>
  </w:num>
  <w:num w:numId="8">
    <w:abstractNumId w:val="2"/>
  </w:num>
  <w:num w:numId="9">
    <w:abstractNumId w:val="5"/>
  </w:num>
  <w:num w:numId="10">
    <w:abstractNumId w:val="24"/>
  </w:num>
  <w:num w:numId="11">
    <w:abstractNumId w:val="6"/>
  </w:num>
  <w:num w:numId="12">
    <w:abstractNumId w:val="9"/>
  </w:num>
  <w:num w:numId="13">
    <w:abstractNumId w:val="15"/>
  </w:num>
  <w:num w:numId="14">
    <w:abstractNumId w:val="13"/>
  </w:num>
  <w:num w:numId="15">
    <w:abstractNumId w:val="21"/>
  </w:num>
  <w:num w:numId="16">
    <w:abstractNumId w:val="12"/>
  </w:num>
  <w:num w:numId="17">
    <w:abstractNumId w:val="25"/>
  </w:num>
  <w:num w:numId="18">
    <w:abstractNumId w:val="7"/>
  </w:num>
  <w:num w:numId="19">
    <w:abstractNumId w:val="3"/>
  </w:num>
  <w:num w:numId="20">
    <w:abstractNumId w:val="14"/>
  </w:num>
  <w:num w:numId="21">
    <w:abstractNumId w:val="17"/>
  </w:num>
  <w:num w:numId="22">
    <w:abstractNumId w:val="0"/>
  </w:num>
  <w:num w:numId="23">
    <w:abstractNumId w:val="19"/>
  </w:num>
  <w:num w:numId="24">
    <w:abstractNumId w:val="4"/>
  </w:num>
  <w:num w:numId="25">
    <w:abstractNumId w:val="28"/>
  </w:num>
  <w:num w:numId="26">
    <w:abstractNumId w:val="20"/>
  </w:num>
  <w:num w:numId="27">
    <w:abstractNumId w:val="10"/>
  </w:num>
  <w:num w:numId="28">
    <w:abstractNumId w:val="8"/>
  </w:num>
  <w:num w:numId="2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4128"/>
    <w:rsid w:val="00000094"/>
    <w:rsid w:val="00003170"/>
    <w:rsid w:val="00011F80"/>
    <w:rsid w:val="00022990"/>
    <w:rsid w:val="00032B0D"/>
    <w:rsid w:val="00033134"/>
    <w:rsid w:val="000368D3"/>
    <w:rsid w:val="000407CE"/>
    <w:rsid w:val="00040A67"/>
    <w:rsid w:val="0004509D"/>
    <w:rsid w:val="0005416B"/>
    <w:rsid w:val="00054CF7"/>
    <w:rsid w:val="00054EAB"/>
    <w:rsid w:val="00060EFB"/>
    <w:rsid w:val="000659BE"/>
    <w:rsid w:val="000703B1"/>
    <w:rsid w:val="000757BD"/>
    <w:rsid w:val="00082498"/>
    <w:rsid w:val="00092E4C"/>
    <w:rsid w:val="00093F7F"/>
    <w:rsid w:val="00094E2F"/>
    <w:rsid w:val="000A3DA3"/>
    <w:rsid w:val="000A6FA2"/>
    <w:rsid w:val="000C11E1"/>
    <w:rsid w:val="000C2CD1"/>
    <w:rsid w:val="000C35C7"/>
    <w:rsid w:val="000C6ADF"/>
    <w:rsid w:val="000F7C77"/>
    <w:rsid w:val="00101A8A"/>
    <w:rsid w:val="00102DA0"/>
    <w:rsid w:val="00103FAE"/>
    <w:rsid w:val="00112D75"/>
    <w:rsid w:val="00122960"/>
    <w:rsid w:val="00123FD8"/>
    <w:rsid w:val="00126951"/>
    <w:rsid w:val="00133C6B"/>
    <w:rsid w:val="00134794"/>
    <w:rsid w:val="00136912"/>
    <w:rsid w:val="0014277F"/>
    <w:rsid w:val="0014475E"/>
    <w:rsid w:val="00150152"/>
    <w:rsid w:val="0017143A"/>
    <w:rsid w:val="00176653"/>
    <w:rsid w:val="00180BB8"/>
    <w:rsid w:val="00192881"/>
    <w:rsid w:val="00193ECB"/>
    <w:rsid w:val="00197B1A"/>
    <w:rsid w:val="001A1321"/>
    <w:rsid w:val="001A2CC3"/>
    <w:rsid w:val="001B0594"/>
    <w:rsid w:val="001B644F"/>
    <w:rsid w:val="001B66EB"/>
    <w:rsid w:val="001B7C6A"/>
    <w:rsid w:val="001D1093"/>
    <w:rsid w:val="001F1585"/>
    <w:rsid w:val="001F3197"/>
    <w:rsid w:val="00212A9C"/>
    <w:rsid w:val="00223989"/>
    <w:rsid w:val="0022729F"/>
    <w:rsid w:val="00236140"/>
    <w:rsid w:val="00243443"/>
    <w:rsid w:val="002445BB"/>
    <w:rsid w:val="00253E5A"/>
    <w:rsid w:val="0026145B"/>
    <w:rsid w:val="00263E64"/>
    <w:rsid w:val="002640E1"/>
    <w:rsid w:val="00266CAB"/>
    <w:rsid w:val="00267E59"/>
    <w:rsid w:val="00274E20"/>
    <w:rsid w:val="00282A04"/>
    <w:rsid w:val="0028487C"/>
    <w:rsid w:val="0028658D"/>
    <w:rsid w:val="00291AAA"/>
    <w:rsid w:val="002A2080"/>
    <w:rsid w:val="002D3F32"/>
    <w:rsid w:val="002E05D8"/>
    <w:rsid w:val="002F110C"/>
    <w:rsid w:val="002F30E1"/>
    <w:rsid w:val="0030283B"/>
    <w:rsid w:val="00304189"/>
    <w:rsid w:val="00306106"/>
    <w:rsid w:val="00312CE8"/>
    <w:rsid w:val="00325059"/>
    <w:rsid w:val="00333B8C"/>
    <w:rsid w:val="003427DA"/>
    <w:rsid w:val="00345230"/>
    <w:rsid w:val="00346E2C"/>
    <w:rsid w:val="003524B2"/>
    <w:rsid w:val="0035427E"/>
    <w:rsid w:val="003563B1"/>
    <w:rsid w:val="00357109"/>
    <w:rsid w:val="0036382C"/>
    <w:rsid w:val="00372804"/>
    <w:rsid w:val="00374A75"/>
    <w:rsid w:val="003751C4"/>
    <w:rsid w:val="00377950"/>
    <w:rsid w:val="00381915"/>
    <w:rsid w:val="0038283B"/>
    <w:rsid w:val="00382CDC"/>
    <w:rsid w:val="003850E9"/>
    <w:rsid w:val="003855A0"/>
    <w:rsid w:val="003875F6"/>
    <w:rsid w:val="00395C64"/>
    <w:rsid w:val="003C363C"/>
    <w:rsid w:val="003C4EDD"/>
    <w:rsid w:val="003D0FCA"/>
    <w:rsid w:val="003D366B"/>
    <w:rsid w:val="003E1345"/>
    <w:rsid w:val="003E45C6"/>
    <w:rsid w:val="003E77B4"/>
    <w:rsid w:val="00404599"/>
    <w:rsid w:val="004151DA"/>
    <w:rsid w:val="00416C03"/>
    <w:rsid w:val="004238B5"/>
    <w:rsid w:val="00427C93"/>
    <w:rsid w:val="004346A1"/>
    <w:rsid w:val="00441AFB"/>
    <w:rsid w:val="0044217E"/>
    <w:rsid w:val="00451D5C"/>
    <w:rsid w:val="004565A8"/>
    <w:rsid w:val="00456604"/>
    <w:rsid w:val="004729B3"/>
    <w:rsid w:val="00474E56"/>
    <w:rsid w:val="0047537E"/>
    <w:rsid w:val="00477BE4"/>
    <w:rsid w:val="004821F1"/>
    <w:rsid w:val="0048262C"/>
    <w:rsid w:val="00483F90"/>
    <w:rsid w:val="00486522"/>
    <w:rsid w:val="00486EBA"/>
    <w:rsid w:val="00490355"/>
    <w:rsid w:val="004946C4"/>
    <w:rsid w:val="00494A08"/>
    <w:rsid w:val="00495517"/>
    <w:rsid w:val="004A3EA5"/>
    <w:rsid w:val="004A5A6F"/>
    <w:rsid w:val="004B4128"/>
    <w:rsid w:val="004B5846"/>
    <w:rsid w:val="004B772C"/>
    <w:rsid w:val="004C1293"/>
    <w:rsid w:val="004C6625"/>
    <w:rsid w:val="004F00D5"/>
    <w:rsid w:val="004F2D77"/>
    <w:rsid w:val="004F2DDA"/>
    <w:rsid w:val="004F4DF6"/>
    <w:rsid w:val="00511199"/>
    <w:rsid w:val="0051282E"/>
    <w:rsid w:val="0051298D"/>
    <w:rsid w:val="0051558F"/>
    <w:rsid w:val="00525411"/>
    <w:rsid w:val="005366D1"/>
    <w:rsid w:val="005447D8"/>
    <w:rsid w:val="005463D7"/>
    <w:rsid w:val="005515B0"/>
    <w:rsid w:val="00551DA8"/>
    <w:rsid w:val="005567E6"/>
    <w:rsid w:val="00557327"/>
    <w:rsid w:val="005608E3"/>
    <w:rsid w:val="00562051"/>
    <w:rsid w:val="0056314F"/>
    <w:rsid w:val="005664ED"/>
    <w:rsid w:val="00572C2B"/>
    <w:rsid w:val="0057773C"/>
    <w:rsid w:val="005828F3"/>
    <w:rsid w:val="00582B7E"/>
    <w:rsid w:val="00582F59"/>
    <w:rsid w:val="005A7C7F"/>
    <w:rsid w:val="005B068C"/>
    <w:rsid w:val="005B3757"/>
    <w:rsid w:val="005B6F2A"/>
    <w:rsid w:val="005B7457"/>
    <w:rsid w:val="005C0355"/>
    <w:rsid w:val="005C1B35"/>
    <w:rsid w:val="005C6D12"/>
    <w:rsid w:val="005E2855"/>
    <w:rsid w:val="005E36EA"/>
    <w:rsid w:val="005F2630"/>
    <w:rsid w:val="005F4EDB"/>
    <w:rsid w:val="0062056C"/>
    <w:rsid w:val="00632CE7"/>
    <w:rsid w:val="00651865"/>
    <w:rsid w:val="00651BED"/>
    <w:rsid w:val="00653297"/>
    <w:rsid w:val="00663D51"/>
    <w:rsid w:val="00665B1C"/>
    <w:rsid w:val="00666A2C"/>
    <w:rsid w:val="00667EE7"/>
    <w:rsid w:val="0067137C"/>
    <w:rsid w:val="0067303E"/>
    <w:rsid w:val="00682067"/>
    <w:rsid w:val="00683239"/>
    <w:rsid w:val="00687D65"/>
    <w:rsid w:val="00692008"/>
    <w:rsid w:val="006A2BEF"/>
    <w:rsid w:val="006B3E8A"/>
    <w:rsid w:val="006C19BD"/>
    <w:rsid w:val="006C3F96"/>
    <w:rsid w:val="006C470D"/>
    <w:rsid w:val="006D31D0"/>
    <w:rsid w:val="006D3FD6"/>
    <w:rsid w:val="006D720E"/>
    <w:rsid w:val="006D776D"/>
    <w:rsid w:val="006E4D94"/>
    <w:rsid w:val="006E6E61"/>
    <w:rsid w:val="006F4629"/>
    <w:rsid w:val="006F6A53"/>
    <w:rsid w:val="00701186"/>
    <w:rsid w:val="00702449"/>
    <w:rsid w:val="0071349F"/>
    <w:rsid w:val="00716355"/>
    <w:rsid w:val="00721BAB"/>
    <w:rsid w:val="007328BD"/>
    <w:rsid w:val="00736A70"/>
    <w:rsid w:val="00740C31"/>
    <w:rsid w:val="00742769"/>
    <w:rsid w:val="0074440D"/>
    <w:rsid w:val="00761502"/>
    <w:rsid w:val="00771E74"/>
    <w:rsid w:val="00772185"/>
    <w:rsid w:val="007855FF"/>
    <w:rsid w:val="00787C3F"/>
    <w:rsid w:val="007A00EF"/>
    <w:rsid w:val="007C0C21"/>
    <w:rsid w:val="007C4ADE"/>
    <w:rsid w:val="007C5BEB"/>
    <w:rsid w:val="007C7AAB"/>
    <w:rsid w:val="007D06A0"/>
    <w:rsid w:val="007D70F6"/>
    <w:rsid w:val="007E26CD"/>
    <w:rsid w:val="007E5567"/>
    <w:rsid w:val="007E6CFC"/>
    <w:rsid w:val="007F3F89"/>
    <w:rsid w:val="007F7BFC"/>
    <w:rsid w:val="00803B1E"/>
    <w:rsid w:val="00816B06"/>
    <w:rsid w:val="00823823"/>
    <w:rsid w:val="008345FA"/>
    <w:rsid w:val="00850A95"/>
    <w:rsid w:val="008542EA"/>
    <w:rsid w:val="00854B34"/>
    <w:rsid w:val="00861F56"/>
    <w:rsid w:val="0086294E"/>
    <w:rsid w:val="0088547A"/>
    <w:rsid w:val="00886298"/>
    <w:rsid w:val="00887EB9"/>
    <w:rsid w:val="008A7050"/>
    <w:rsid w:val="008B2799"/>
    <w:rsid w:val="008B6E03"/>
    <w:rsid w:val="008B6EB4"/>
    <w:rsid w:val="008C27D3"/>
    <w:rsid w:val="008D1335"/>
    <w:rsid w:val="008D5C42"/>
    <w:rsid w:val="008D7BAD"/>
    <w:rsid w:val="008F040F"/>
    <w:rsid w:val="008F2FFD"/>
    <w:rsid w:val="009003B6"/>
    <w:rsid w:val="00902F49"/>
    <w:rsid w:val="009178D2"/>
    <w:rsid w:val="00917D40"/>
    <w:rsid w:val="009220C6"/>
    <w:rsid w:val="00924E7C"/>
    <w:rsid w:val="00930DDC"/>
    <w:rsid w:val="009325BB"/>
    <w:rsid w:val="00944679"/>
    <w:rsid w:val="009519CC"/>
    <w:rsid w:val="0095439D"/>
    <w:rsid w:val="009567AD"/>
    <w:rsid w:val="009607E0"/>
    <w:rsid w:val="00966167"/>
    <w:rsid w:val="00981B43"/>
    <w:rsid w:val="0099071B"/>
    <w:rsid w:val="009A762E"/>
    <w:rsid w:val="009B02FB"/>
    <w:rsid w:val="009B0F7D"/>
    <w:rsid w:val="009B2EA5"/>
    <w:rsid w:val="009C6814"/>
    <w:rsid w:val="009D4B7E"/>
    <w:rsid w:val="009E014F"/>
    <w:rsid w:val="009E2464"/>
    <w:rsid w:val="009F161E"/>
    <w:rsid w:val="009F163E"/>
    <w:rsid w:val="00A0431C"/>
    <w:rsid w:val="00A06F32"/>
    <w:rsid w:val="00A0727E"/>
    <w:rsid w:val="00A2259E"/>
    <w:rsid w:val="00A24EDF"/>
    <w:rsid w:val="00A25C42"/>
    <w:rsid w:val="00A26373"/>
    <w:rsid w:val="00A349AA"/>
    <w:rsid w:val="00A428AC"/>
    <w:rsid w:val="00A42FDE"/>
    <w:rsid w:val="00A444D2"/>
    <w:rsid w:val="00A500DF"/>
    <w:rsid w:val="00A53658"/>
    <w:rsid w:val="00A5766F"/>
    <w:rsid w:val="00A65BC3"/>
    <w:rsid w:val="00A6620A"/>
    <w:rsid w:val="00A70AED"/>
    <w:rsid w:val="00A72977"/>
    <w:rsid w:val="00A83AAF"/>
    <w:rsid w:val="00A93ED5"/>
    <w:rsid w:val="00A97B92"/>
    <w:rsid w:val="00AB1FB6"/>
    <w:rsid w:val="00AB57FB"/>
    <w:rsid w:val="00AD5B7C"/>
    <w:rsid w:val="00AD7391"/>
    <w:rsid w:val="00AE00CD"/>
    <w:rsid w:val="00AF2766"/>
    <w:rsid w:val="00AF770D"/>
    <w:rsid w:val="00B02B5E"/>
    <w:rsid w:val="00B20038"/>
    <w:rsid w:val="00B21179"/>
    <w:rsid w:val="00B242D8"/>
    <w:rsid w:val="00B35C31"/>
    <w:rsid w:val="00B401B7"/>
    <w:rsid w:val="00B412A8"/>
    <w:rsid w:val="00B41C31"/>
    <w:rsid w:val="00B43FB0"/>
    <w:rsid w:val="00B5618A"/>
    <w:rsid w:val="00B7320D"/>
    <w:rsid w:val="00B90D75"/>
    <w:rsid w:val="00B90ED1"/>
    <w:rsid w:val="00BA1785"/>
    <w:rsid w:val="00BA2241"/>
    <w:rsid w:val="00BB0A7C"/>
    <w:rsid w:val="00BC1C95"/>
    <w:rsid w:val="00BC3AE7"/>
    <w:rsid w:val="00BC4600"/>
    <w:rsid w:val="00BE6EAA"/>
    <w:rsid w:val="00BE700B"/>
    <w:rsid w:val="00BE70A1"/>
    <w:rsid w:val="00BE7F44"/>
    <w:rsid w:val="00BF73B1"/>
    <w:rsid w:val="00C01A76"/>
    <w:rsid w:val="00C0774B"/>
    <w:rsid w:val="00C111BB"/>
    <w:rsid w:val="00C15F44"/>
    <w:rsid w:val="00C22EAB"/>
    <w:rsid w:val="00C26BCC"/>
    <w:rsid w:val="00C35922"/>
    <w:rsid w:val="00C35DAA"/>
    <w:rsid w:val="00C37B50"/>
    <w:rsid w:val="00C51F04"/>
    <w:rsid w:val="00C52ED3"/>
    <w:rsid w:val="00C544B0"/>
    <w:rsid w:val="00C55B2A"/>
    <w:rsid w:val="00C567F2"/>
    <w:rsid w:val="00C71207"/>
    <w:rsid w:val="00C71EFA"/>
    <w:rsid w:val="00C726CE"/>
    <w:rsid w:val="00C73D0F"/>
    <w:rsid w:val="00C820E2"/>
    <w:rsid w:val="00C8718B"/>
    <w:rsid w:val="00CA438C"/>
    <w:rsid w:val="00CC1BD1"/>
    <w:rsid w:val="00CC3831"/>
    <w:rsid w:val="00CC7E3A"/>
    <w:rsid w:val="00CD1087"/>
    <w:rsid w:val="00CD19DA"/>
    <w:rsid w:val="00CE16A1"/>
    <w:rsid w:val="00CE17AE"/>
    <w:rsid w:val="00CE2810"/>
    <w:rsid w:val="00CF11C4"/>
    <w:rsid w:val="00CF5DFF"/>
    <w:rsid w:val="00CF64E1"/>
    <w:rsid w:val="00D03242"/>
    <w:rsid w:val="00D05638"/>
    <w:rsid w:val="00D33033"/>
    <w:rsid w:val="00D33C1F"/>
    <w:rsid w:val="00D36715"/>
    <w:rsid w:val="00D40ED8"/>
    <w:rsid w:val="00D54256"/>
    <w:rsid w:val="00D5487F"/>
    <w:rsid w:val="00D6020A"/>
    <w:rsid w:val="00D623E2"/>
    <w:rsid w:val="00D670E1"/>
    <w:rsid w:val="00D6711A"/>
    <w:rsid w:val="00D7755F"/>
    <w:rsid w:val="00D81AA2"/>
    <w:rsid w:val="00D84C03"/>
    <w:rsid w:val="00D92A2B"/>
    <w:rsid w:val="00D936B5"/>
    <w:rsid w:val="00D95021"/>
    <w:rsid w:val="00D95DEF"/>
    <w:rsid w:val="00DA2D28"/>
    <w:rsid w:val="00DB0A64"/>
    <w:rsid w:val="00DB0AAE"/>
    <w:rsid w:val="00DB35B6"/>
    <w:rsid w:val="00DC1E43"/>
    <w:rsid w:val="00DC585B"/>
    <w:rsid w:val="00DF1BCF"/>
    <w:rsid w:val="00DF57F1"/>
    <w:rsid w:val="00E01E7F"/>
    <w:rsid w:val="00E06AB1"/>
    <w:rsid w:val="00E11056"/>
    <w:rsid w:val="00E122B4"/>
    <w:rsid w:val="00E13D19"/>
    <w:rsid w:val="00E20157"/>
    <w:rsid w:val="00E27275"/>
    <w:rsid w:val="00E3704F"/>
    <w:rsid w:val="00E477E4"/>
    <w:rsid w:val="00E5209F"/>
    <w:rsid w:val="00E54302"/>
    <w:rsid w:val="00E5587B"/>
    <w:rsid w:val="00E55F52"/>
    <w:rsid w:val="00E57290"/>
    <w:rsid w:val="00E625AD"/>
    <w:rsid w:val="00E7080F"/>
    <w:rsid w:val="00E80E11"/>
    <w:rsid w:val="00E828CA"/>
    <w:rsid w:val="00E8602F"/>
    <w:rsid w:val="00E93C01"/>
    <w:rsid w:val="00EA0856"/>
    <w:rsid w:val="00EA09BC"/>
    <w:rsid w:val="00EA40D5"/>
    <w:rsid w:val="00EB26D4"/>
    <w:rsid w:val="00EB5E15"/>
    <w:rsid w:val="00EC0E9D"/>
    <w:rsid w:val="00ED16BF"/>
    <w:rsid w:val="00EE0B86"/>
    <w:rsid w:val="00F00DBB"/>
    <w:rsid w:val="00F015B4"/>
    <w:rsid w:val="00F02443"/>
    <w:rsid w:val="00F0416B"/>
    <w:rsid w:val="00F11142"/>
    <w:rsid w:val="00F12227"/>
    <w:rsid w:val="00F122D2"/>
    <w:rsid w:val="00F169FE"/>
    <w:rsid w:val="00F2187F"/>
    <w:rsid w:val="00F23B44"/>
    <w:rsid w:val="00F26DB4"/>
    <w:rsid w:val="00F31217"/>
    <w:rsid w:val="00F32D6A"/>
    <w:rsid w:val="00F35A06"/>
    <w:rsid w:val="00F41602"/>
    <w:rsid w:val="00F5117D"/>
    <w:rsid w:val="00F630F3"/>
    <w:rsid w:val="00F641E4"/>
    <w:rsid w:val="00F65763"/>
    <w:rsid w:val="00F67B58"/>
    <w:rsid w:val="00F7090E"/>
    <w:rsid w:val="00F757B9"/>
    <w:rsid w:val="00F81292"/>
    <w:rsid w:val="00F81981"/>
    <w:rsid w:val="00F8455E"/>
    <w:rsid w:val="00F866F4"/>
    <w:rsid w:val="00F86CD2"/>
    <w:rsid w:val="00FB1B66"/>
    <w:rsid w:val="00FB7FB4"/>
    <w:rsid w:val="00FC3D05"/>
    <w:rsid w:val="00FC54BF"/>
    <w:rsid w:val="00FD0A6F"/>
    <w:rsid w:val="00FD0CA3"/>
    <w:rsid w:val="00FD6B78"/>
    <w:rsid w:val="00FE0515"/>
    <w:rsid w:val="00FE0624"/>
    <w:rsid w:val="00FE14F7"/>
    <w:rsid w:val="00FE51DA"/>
    <w:rsid w:val="00FE7EC2"/>
    <w:rsid w:val="00FF709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D31DCF"/>
  <w15:docId w15:val="{DA5C61A8-DD34-4559-A3DE-DC02B14E4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B4128"/>
    <w:rPr>
      <w:rFonts w:ascii="Calibri" w:eastAsia="Calibri" w:hAnsi="Calibri" w:cs="Times New Roman"/>
    </w:rPr>
  </w:style>
  <w:style w:type="paragraph" w:styleId="Heading1">
    <w:name w:val="heading 1"/>
    <w:aliases w:val="H1,Section Heading,heading1,Antraste 1,h1,Section Heading Char,heading1 Char,Antraste 1 Char,h1 Char"/>
    <w:basedOn w:val="Normal"/>
    <w:next w:val="Normal"/>
    <w:link w:val="Heading1Char1"/>
    <w:qFormat/>
    <w:rsid w:val="004B4128"/>
    <w:pPr>
      <w:keepNext/>
      <w:spacing w:before="240" w:after="60" w:line="240" w:lineRule="auto"/>
      <w:jc w:val="center"/>
      <w:outlineLvl w:val="0"/>
    </w:pPr>
    <w:rPr>
      <w:rFonts w:ascii="Times New Roman" w:eastAsia="Times New Roman" w:hAnsi="Times New Roman"/>
      <w:b/>
      <w:bCs/>
      <w:color w:val="000000"/>
      <w:kern w:val="32"/>
      <w:sz w:val="28"/>
      <w:szCs w:val="32"/>
      <w:lang w:val="x-none"/>
    </w:rPr>
  </w:style>
  <w:style w:type="paragraph" w:styleId="Heading3">
    <w:name w:val="heading 3"/>
    <w:basedOn w:val="Normal"/>
    <w:next w:val="Normal"/>
    <w:link w:val="Heading3Char"/>
    <w:uiPriority w:val="9"/>
    <w:unhideWhenUsed/>
    <w:qFormat/>
    <w:rsid w:val="0095439D"/>
    <w:pPr>
      <w:keepNext/>
      <w:keepLines/>
      <w:spacing w:before="200" w:after="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49035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4B4128"/>
    <w:rPr>
      <w:rFonts w:asciiTheme="majorHAnsi" w:eastAsiaTheme="majorEastAsia" w:hAnsiTheme="majorHAnsi" w:cstheme="majorBidi"/>
      <w:b/>
      <w:bCs/>
      <w:color w:val="365F91" w:themeColor="accent1" w:themeShade="BF"/>
      <w:sz w:val="28"/>
      <w:szCs w:val="28"/>
    </w:rPr>
  </w:style>
  <w:style w:type="character" w:customStyle="1" w:styleId="Heading1Char1">
    <w:name w:val="Heading 1 Char1"/>
    <w:aliases w:val="H1 Char,Section Heading Char1,heading1 Char1,Antraste 1 Char1,h1 Char1,Section Heading Char Char,heading1 Char Char,Antraste 1 Char Char,h1 Char Char"/>
    <w:link w:val="Heading1"/>
    <w:locked/>
    <w:rsid w:val="004B4128"/>
    <w:rPr>
      <w:rFonts w:ascii="Times New Roman" w:eastAsia="Times New Roman" w:hAnsi="Times New Roman" w:cs="Times New Roman"/>
      <w:b/>
      <w:bCs/>
      <w:color w:val="000000"/>
      <w:kern w:val="32"/>
      <w:sz w:val="28"/>
      <w:szCs w:val="32"/>
      <w:lang w:val="x-none"/>
    </w:rPr>
  </w:style>
  <w:style w:type="paragraph" w:styleId="Footer">
    <w:name w:val="footer"/>
    <w:basedOn w:val="Normal"/>
    <w:link w:val="FooterChar"/>
    <w:uiPriority w:val="99"/>
    <w:rsid w:val="004B4128"/>
    <w:pPr>
      <w:tabs>
        <w:tab w:val="center" w:pos="4153"/>
        <w:tab w:val="right" w:pos="8306"/>
      </w:tabs>
      <w:spacing w:after="0" w:line="240" w:lineRule="auto"/>
    </w:pPr>
    <w:rPr>
      <w:rFonts w:ascii="Times New Roman" w:eastAsia="Times New Roman" w:hAnsi="Times New Roman"/>
      <w:sz w:val="24"/>
      <w:szCs w:val="24"/>
      <w:lang w:val="en-GB"/>
    </w:rPr>
  </w:style>
  <w:style w:type="character" w:customStyle="1" w:styleId="FooterChar">
    <w:name w:val="Footer Char"/>
    <w:basedOn w:val="DefaultParagraphFont"/>
    <w:link w:val="Footer"/>
    <w:uiPriority w:val="99"/>
    <w:rsid w:val="004B4128"/>
    <w:rPr>
      <w:rFonts w:ascii="Times New Roman" w:eastAsia="Times New Roman" w:hAnsi="Times New Roman" w:cs="Times New Roman"/>
      <w:sz w:val="24"/>
      <w:szCs w:val="24"/>
      <w:lang w:val="en-GB"/>
    </w:rPr>
  </w:style>
  <w:style w:type="character" w:styleId="Hyperlink">
    <w:name w:val="Hyperlink"/>
    <w:rsid w:val="004B4128"/>
    <w:rPr>
      <w:color w:val="0000FF"/>
      <w:u w:val="single"/>
    </w:rPr>
  </w:style>
  <w:style w:type="character" w:styleId="PageNumber">
    <w:name w:val="page number"/>
    <w:basedOn w:val="DefaultParagraphFont"/>
    <w:rsid w:val="004B4128"/>
  </w:style>
  <w:style w:type="paragraph" w:styleId="ListParagraph">
    <w:name w:val="List Paragraph"/>
    <w:aliases w:val="Normal bullet 2,Bullet list,Syle 1,Strip,H&amp;P List Paragraph,2,Virsraksti,Saistīto dokumentu saraksts,Numurets,PPS_Bullet"/>
    <w:basedOn w:val="Normal"/>
    <w:link w:val="ListParagraphChar"/>
    <w:uiPriority w:val="99"/>
    <w:qFormat/>
    <w:rsid w:val="004B4128"/>
    <w:pPr>
      <w:ind w:left="720"/>
    </w:pPr>
    <w:rPr>
      <w:rFonts w:eastAsia="Times New Roman"/>
      <w:lang w:eastAsia="lv-LV"/>
    </w:rPr>
  </w:style>
  <w:style w:type="paragraph" w:customStyle="1" w:styleId="ColorfulList-Accent11">
    <w:name w:val="Colorful List - Accent 11"/>
    <w:basedOn w:val="Normal"/>
    <w:uiPriority w:val="34"/>
    <w:qFormat/>
    <w:rsid w:val="004B4128"/>
    <w:pPr>
      <w:ind w:left="720"/>
      <w:contextualSpacing/>
    </w:pPr>
    <w:rPr>
      <w:rFonts w:eastAsia="Times New Roman"/>
      <w:lang w:eastAsia="lv-LV"/>
    </w:rPr>
  </w:style>
  <w:style w:type="character" w:customStyle="1" w:styleId="FontStyle30">
    <w:name w:val="Font Style30"/>
    <w:uiPriority w:val="99"/>
    <w:rsid w:val="004B4128"/>
    <w:rPr>
      <w:rFonts w:ascii="Times New Roman" w:hAnsi="Times New Roman" w:cs="Times New Roman"/>
      <w:sz w:val="22"/>
      <w:szCs w:val="22"/>
    </w:rPr>
  </w:style>
  <w:style w:type="paragraph" w:styleId="ListBullet2">
    <w:name w:val="List Bullet 2"/>
    <w:basedOn w:val="Normal"/>
    <w:uiPriority w:val="99"/>
    <w:unhideWhenUsed/>
    <w:rsid w:val="004B4128"/>
    <w:pPr>
      <w:numPr>
        <w:numId w:val="1"/>
      </w:numPr>
      <w:spacing w:after="0" w:line="240" w:lineRule="auto"/>
      <w:contextualSpacing/>
    </w:pPr>
    <w:rPr>
      <w:rFonts w:ascii="Arial Unicode MS" w:eastAsia="Arial Unicode MS" w:hAnsi="Arial Unicode MS" w:cs="Arial Unicode MS"/>
      <w:color w:val="000000"/>
      <w:sz w:val="24"/>
      <w:szCs w:val="24"/>
      <w:lang w:eastAsia="lv-LV"/>
    </w:rPr>
  </w:style>
  <w:style w:type="paragraph" w:styleId="ListBullet4">
    <w:name w:val="List Bullet 4"/>
    <w:basedOn w:val="Normal"/>
    <w:uiPriority w:val="99"/>
    <w:unhideWhenUsed/>
    <w:rsid w:val="004B4128"/>
    <w:pPr>
      <w:numPr>
        <w:numId w:val="2"/>
      </w:numPr>
      <w:tabs>
        <w:tab w:val="num" w:pos="0"/>
      </w:tabs>
      <w:spacing w:after="0" w:line="240" w:lineRule="auto"/>
      <w:ind w:left="1004"/>
      <w:contextualSpacing/>
    </w:pPr>
    <w:rPr>
      <w:rFonts w:ascii="Arial Unicode MS" w:eastAsia="Arial Unicode MS" w:hAnsi="Arial Unicode MS" w:cs="Arial Unicode MS"/>
      <w:color w:val="000000"/>
      <w:sz w:val="24"/>
      <w:szCs w:val="24"/>
      <w:lang w:eastAsia="lv-LV"/>
    </w:rPr>
  </w:style>
  <w:style w:type="character" w:customStyle="1" w:styleId="apple-converted-space">
    <w:name w:val="apple-converted-space"/>
    <w:rsid w:val="004B4128"/>
  </w:style>
  <w:style w:type="character" w:customStyle="1" w:styleId="ListParagraphChar">
    <w:name w:val="List Paragraph Char"/>
    <w:aliases w:val="Normal bullet 2 Char,Bullet list Char,Syle 1 Char,Strip Char,H&amp;P List Paragraph Char,2 Char,Virsraksti Char,Saistīto dokumentu saraksts Char,Numurets Char,PPS_Bullet Char"/>
    <w:link w:val="ListParagraph"/>
    <w:uiPriority w:val="99"/>
    <w:qFormat/>
    <w:rsid w:val="004B4128"/>
    <w:rPr>
      <w:rFonts w:ascii="Calibri" w:eastAsia="Times New Roman" w:hAnsi="Calibri" w:cs="Times New Roman"/>
      <w:lang w:eastAsia="lv-LV"/>
    </w:rPr>
  </w:style>
  <w:style w:type="paragraph" w:customStyle="1" w:styleId="StyleStyle1Justified">
    <w:name w:val="Style Style1 + Justified"/>
    <w:basedOn w:val="Normal"/>
    <w:uiPriority w:val="99"/>
    <w:rsid w:val="004B4128"/>
    <w:pPr>
      <w:tabs>
        <w:tab w:val="num" w:pos="1134"/>
      </w:tabs>
      <w:spacing w:before="40" w:after="40" w:line="240" w:lineRule="auto"/>
      <w:ind w:left="1134" w:hanging="567"/>
      <w:jc w:val="both"/>
    </w:pPr>
    <w:rPr>
      <w:rFonts w:ascii="Cambria" w:eastAsia="MS Mincho" w:hAnsi="Cambria" w:cs="Cambria"/>
      <w:sz w:val="24"/>
      <w:szCs w:val="20"/>
    </w:rPr>
  </w:style>
  <w:style w:type="paragraph" w:customStyle="1" w:styleId="Parastaisteksts">
    <w:name w:val="Parastais teksts"/>
    <w:basedOn w:val="ListParagraph"/>
    <w:uiPriority w:val="99"/>
    <w:rsid w:val="004B4128"/>
    <w:pPr>
      <w:numPr>
        <w:ilvl w:val="2"/>
        <w:numId w:val="5"/>
      </w:numPr>
      <w:tabs>
        <w:tab w:val="num" w:pos="360"/>
      </w:tabs>
      <w:spacing w:after="0" w:line="240" w:lineRule="auto"/>
      <w:ind w:left="720" w:firstLine="0"/>
      <w:contextualSpacing/>
      <w:jc w:val="both"/>
    </w:pPr>
    <w:rPr>
      <w:rFonts w:ascii="Times New Roman" w:hAnsi="Times New Roman"/>
      <w:sz w:val="24"/>
      <w:szCs w:val="24"/>
    </w:rPr>
  </w:style>
  <w:style w:type="paragraph" w:customStyle="1" w:styleId="Parastaisteksts11">
    <w:name w:val="Parastais teksts 1.1."/>
    <w:basedOn w:val="ListParagraph"/>
    <w:uiPriority w:val="99"/>
    <w:qFormat/>
    <w:rsid w:val="004B4128"/>
    <w:pPr>
      <w:numPr>
        <w:ilvl w:val="1"/>
        <w:numId w:val="5"/>
      </w:numPr>
      <w:tabs>
        <w:tab w:val="num" w:pos="360"/>
      </w:tabs>
      <w:spacing w:after="0" w:line="240" w:lineRule="auto"/>
      <w:ind w:left="720" w:firstLine="0"/>
      <w:contextualSpacing/>
      <w:jc w:val="both"/>
    </w:pPr>
    <w:rPr>
      <w:rFonts w:ascii="Times New Roman" w:hAnsi="Times New Roman"/>
      <w:sz w:val="24"/>
      <w:szCs w:val="24"/>
    </w:rPr>
  </w:style>
  <w:style w:type="paragraph" w:customStyle="1" w:styleId="tv213">
    <w:name w:val="tv213"/>
    <w:basedOn w:val="Normal"/>
    <w:rsid w:val="006D31D0"/>
    <w:pPr>
      <w:spacing w:before="100" w:beforeAutospacing="1" w:after="100" w:afterAutospacing="1" w:line="240" w:lineRule="auto"/>
    </w:pPr>
    <w:rPr>
      <w:rFonts w:ascii="Times New Roman" w:eastAsia="Times New Roman" w:hAnsi="Times New Roman"/>
      <w:sz w:val="24"/>
      <w:szCs w:val="24"/>
      <w:lang w:eastAsia="lv-LV"/>
    </w:rPr>
  </w:style>
  <w:style w:type="paragraph" w:styleId="BodyText">
    <w:name w:val="Body Text"/>
    <w:aliases w:val="Body Text1"/>
    <w:basedOn w:val="Normal"/>
    <w:link w:val="BodyTextChar"/>
    <w:uiPriority w:val="99"/>
    <w:rsid w:val="004729B3"/>
    <w:pPr>
      <w:spacing w:after="0" w:line="240" w:lineRule="auto"/>
      <w:jc w:val="both"/>
    </w:pPr>
    <w:rPr>
      <w:rFonts w:ascii="Times New Roman" w:eastAsia="Times New Roman" w:hAnsi="Times New Roman"/>
      <w:sz w:val="24"/>
      <w:szCs w:val="24"/>
      <w:lang w:val="x-none"/>
    </w:rPr>
  </w:style>
  <w:style w:type="character" w:customStyle="1" w:styleId="BodyTextChar">
    <w:name w:val="Body Text Char"/>
    <w:aliases w:val="Body Text1 Char"/>
    <w:basedOn w:val="DefaultParagraphFont"/>
    <w:link w:val="BodyText"/>
    <w:uiPriority w:val="99"/>
    <w:rsid w:val="004729B3"/>
    <w:rPr>
      <w:rFonts w:ascii="Times New Roman" w:eastAsia="Times New Roman" w:hAnsi="Times New Roman" w:cs="Times New Roman"/>
      <w:sz w:val="24"/>
      <w:szCs w:val="24"/>
      <w:lang w:val="x-none"/>
    </w:rPr>
  </w:style>
  <w:style w:type="character" w:styleId="CommentReference">
    <w:name w:val="annotation reference"/>
    <w:uiPriority w:val="99"/>
    <w:semiHidden/>
    <w:unhideWhenUsed/>
    <w:rsid w:val="004729B3"/>
    <w:rPr>
      <w:sz w:val="16"/>
      <w:szCs w:val="16"/>
    </w:rPr>
  </w:style>
  <w:style w:type="paragraph" w:styleId="CommentText">
    <w:name w:val="annotation text"/>
    <w:basedOn w:val="Normal"/>
    <w:link w:val="CommentTextChar"/>
    <w:uiPriority w:val="99"/>
    <w:semiHidden/>
    <w:unhideWhenUsed/>
    <w:rsid w:val="004729B3"/>
    <w:pPr>
      <w:spacing w:line="240" w:lineRule="auto"/>
    </w:pPr>
    <w:rPr>
      <w:sz w:val="20"/>
      <w:szCs w:val="20"/>
    </w:rPr>
  </w:style>
  <w:style w:type="character" w:customStyle="1" w:styleId="CommentTextChar">
    <w:name w:val="Comment Text Char"/>
    <w:basedOn w:val="DefaultParagraphFont"/>
    <w:link w:val="CommentText"/>
    <w:uiPriority w:val="99"/>
    <w:semiHidden/>
    <w:rsid w:val="004729B3"/>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472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9B3"/>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4729B3"/>
    <w:rPr>
      <w:b/>
      <w:bCs/>
    </w:rPr>
  </w:style>
  <w:style w:type="character" w:customStyle="1" w:styleId="CommentSubjectChar">
    <w:name w:val="Comment Subject Char"/>
    <w:basedOn w:val="CommentTextChar"/>
    <w:link w:val="CommentSubject"/>
    <w:uiPriority w:val="99"/>
    <w:semiHidden/>
    <w:rsid w:val="004729B3"/>
    <w:rPr>
      <w:rFonts w:ascii="Calibri" w:eastAsia="Calibri" w:hAnsi="Calibri" w:cs="Times New Roman"/>
      <w:b/>
      <w:bCs/>
      <w:sz w:val="20"/>
      <w:szCs w:val="20"/>
    </w:rPr>
  </w:style>
  <w:style w:type="character" w:customStyle="1" w:styleId="c1">
    <w:name w:val="c1"/>
    <w:basedOn w:val="DefaultParagraphFont"/>
    <w:rsid w:val="00BE6EAA"/>
  </w:style>
  <w:style w:type="character" w:customStyle="1" w:styleId="Heading7Char">
    <w:name w:val="Heading 7 Char"/>
    <w:basedOn w:val="DefaultParagraphFont"/>
    <w:link w:val="Heading7"/>
    <w:rsid w:val="00490355"/>
    <w:rPr>
      <w:rFonts w:asciiTheme="majorHAnsi" w:eastAsiaTheme="majorEastAsia" w:hAnsiTheme="majorHAnsi" w:cstheme="majorBidi"/>
      <w:i/>
      <w:iCs/>
      <w:color w:val="404040" w:themeColor="text1" w:themeTint="BF"/>
    </w:rPr>
  </w:style>
  <w:style w:type="paragraph" w:customStyle="1" w:styleId="Apakpunkts">
    <w:name w:val="Apakšpunkts"/>
    <w:basedOn w:val="Normal"/>
    <w:rsid w:val="00490355"/>
    <w:pPr>
      <w:tabs>
        <w:tab w:val="num" w:pos="720"/>
      </w:tabs>
      <w:spacing w:after="0" w:line="240" w:lineRule="auto"/>
      <w:ind w:left="720" w:hanging="720"/>
    </w:pPr>
    <w:rPr>
      <w:rFonts w:ascii="Arial" w:eastAsia="Times New Roman" w:hAnsi="Arial"/>
      <w:b/>
      <w:sz w:val="20"/>
      <w:szCs w:val="24"/>
      <w:lang w:eastAsia="lv-LV"/>
    </w:rPr>
  </w:style>
  <w:style w:type="paragraph" w:styleId="List2">
    <w:name w:val="List 2"/>
    <w:basedOn w:val="Normal"/>
    <w:uiPriority w:val="99"/>
    <w:unhideWhenUsed/>
    <w:rsid w:val="005E36EA"/>
    <w:pPr>
      <w:spacing w:after="0" w:line="240" w:lineRule="auto"/>
      <w:ind w:left="566" w:hanging="283"/>
    </w:pPr>
    <w:rPr>
      <w:rFonts w:ascii="Times New Roman" w:eastAsia="Times New Roman" w:hAnsi="Times New Roman"/>
      <w:sz w:val="24"/>
      <w:szCs w:val="24"/>
      <w:lang w:val="en-GB"/>
    </w:rPr>
  </w:style>
  <w:style w:type="paragraph" w:customStyle="1" w:styleId="naisf">
    <w:name w:val="naisf"/>
    <w:basedOn w:val="Normal"/>
    <w:rsid w:val="00CA438C"/>
    <w:pPr>
      <w:spacing w:before="100" w:beforeAutospacing="1" w:after="100" w:afterAutospacing="1" w:line="240" w:lineRule="auto"/>
      <w:jc w:val="both"/>
    </w:pPr>
    <w:rPr>
      <w:rFonts w:ascii="Times New Roman" w:eastAsia="Times New Roman" w:hAnsi="Times New Roman"/>
      <w:sz w:val="24"/>
      <w:szCs w:val="24"/>
    </w:rPr>
  </w:style>
  <w:style w:type="paragraph" w:styleId="NoSpacing">
    <w:name w:val="No Spacing"/>
    <w:uiPriority w:val="1"/>
    <w:qFormat/>
    <w:rsid w:val="00BE70A1"/>
    <w:pPr>
      <w:spacing w:after="0" w:line="240" w:lineRule="auto"/>
    </w:pPr>
    <w:rPr>
      <w:rFonts w:ascii="Times New Roman" w:eastAsia="Calibri" w:hAnsi="Times New Roman" w:cs="Times New Roman"/>
      <w:sz w:val="24"/>
    </w:rPr>
  </w:style>
  <w:style w:type="paragraph" w:styleId="Index1">
    <w:name w:val="index 1"/>
    <w:basedOn w:val="Normal"/>
    <w:next w:val="Normal"/>
    <w:autoRedefine/>
    <w:uiPriority w:val="99"/>
    <w:unhideWhenUsed/>
    <w:rsid w:val="00C01A76"/>
    <w:pPr>
      <w:numPr>
        <w:ilvl w:val="1"/>
        <w:numId w:val="4"/>
      </w:numPr>
      <w:spacing w:after="0" w:line="240" w:lineRule="auto"/>
      <w:jc w:val="both"/>
    </w:pPr>
    <w:rPr>
      <w:rFonts w:ascii="Times New Roman" w:eastAsia="Times New Roman" w:hAnsi="Times New Roman"/>
      <w:sz w:val="24"/>
      <w:szCs w:val="24"/>
      <w:lang w:eastAsia="lv-LV"/>
    </w:rPr>
  </w:style>
  <w:style w:type="paragraph" w:styleId="FootnoteText">
    <w:name w:val="footnote text"/>
    <w:basedOn w:val="Normal"/>
    <w:link w:val="FootnoteTextChar"/>
    <w:uiPriority w:val="99"/>
    <w:semiHidden/>
    <w:rsid w:val="00682067"/>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semiHidden/>
    <w:rsid w:val="00682067"/>
    <w:rPr>
      <w:rFonts w:ascii="Times New Roman" w:eastAsia="Times New Roman" w:hAnsi="Times New Roman" w:cs="Times New Roman"/>
      <w:sz w:val="20"/>
      <w:szCs w:val="20"/>
    </w:rPr>
  </w:style>
  <w:style w:type="character" w:styleId="FootnoteReference">
    <w:name w:val="footnote reference"/>
    <w:uiPriority w:val="99"/>
    <w:semiHidden/>
    <w:rsid w:val="00682067"/>
    <w:rPr>
      <w:vertAlign w:val="superscript"/>
    </w:rPr>
  </w:style>
  <w:style w:type="table" w:styleId="TableGrid">
    <w:name w:val="Table Grid"/>
    <w:basedOn w:val="TableNormal"/>
    <w:uiPriority w:val="59"/>
    <w:rsid w:val="00682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74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autoRedefine/>
    <w:qFormat/>
    <w:rsid w:val="00854B34"/>
    <w:pPr>
      <w:numPr>
        <w:ilvl w:val="1"/>
        <w:numId w:val="9"/>
      </w:numPr>
      <w:tabs>
        <w:tab w:val="clear" w:pos="786"/>
        <w:tab w:val="num" w:pos="567"/>
      </w:tabs>
      <w:spacing w:after="0" w:line="240" w:lineRule="auto"/>
      <w:ind w:left="567" w:right="28" w:hanging="567"/>
      <w:jc w:val="both"/>
    </w:pPr>
    <w:rPr>
      <w:rFonts w:ascii="Times New Roman" w:eastAsia="Cambria" w:hAnsi="Times New Roman" w:cs="Times New Roman"/>
      <w:sz w:val="24"/>
      <w:szCs w:val="24"/>
    </w:rPr>
  </w:style>
  <w:style w:type="paragraph" w:styleId="Caption">
    <w:name w:val="caption"/>
    <w:basedOn w:val="Normal"/>
    <w:next w:val="Normal"/>
    <w:uiPriority w:val="99"/>
    <w:qFormat/>
    <w:rsid w:val="00854B34"/>
    <w:pPr>
      <w:spacing w:line="240" w:lineRule="auto"/>
      <w:ind w:left="357" w:hanging="357"/>
      <w:jc w:val="both"/>
    </w:pPr>
    <w:rPr>
      <w:rFonts w:ascii="Times New Roman" w:eastAsia="MS Mincho" w:hAnsi="Times New Roman"/>
      <w:b/>
      <w:bCs/>
      <w:color w:val="4F81BD"/>
      <w:sz w:val="18"/>
      <w:szCs w:val="18"/>
    </w:rPr>
  </w:style>
  <w:style w:type="paragraph" w:customStyle="1" w:styleId="Dzeinasvirsraksti">
    <w:name w:val="Dzeinas virsraksti"/>
    <w:basedOn w:val="Normal"/>
    <w:qFormat/>
    <w:rsid w:val="007D06A0"/>
    <w:pPr>
      <w:keepNext/>
      <w:keepLines/>
      <w:spacing w:before="480" w:after="0" w:line="240" w:lineRule="auto"/>
      <w:ind w:left="360"/>
      <w:contextualSpacing/>
      <w:jc w:val="center"/>
      <w:outlineLvl w:val="0"/>
    </w:pPr>
    <w:rPr>
      <w:rFonts w:ascii="Times New Roman" w:eastAsia="Times New Roman" w:hAnsi="Times New Roman"/>
      <w:b/>
      <w:bCs/>
      <w:caps/>
      <w:sz w:val="24"/>
      <w:szCs w:val="28"/>
      <w:lang w:eastAsia="lv-LV"/>
    </w:rPr>
  </w:style>
  <w:style w:type="character" w:customStyle="1" w:styleId="Heading3Char">
    <w:name w:val="Heading 3 Char"/>
    <w:basedOn w:val="DefaultParagraphFont"/>
    <w:link w:val="Heading3"/>
    <w:uiPriority w:val="9"/>
    <w:rsid w:val="0095439D"/>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7F3F89"/>
    <w:rPr>
      <w:color w:val="800080" w:themeColor="followedHyperlink"/>
      <w:u w:val="single"/>
    </w:rPr>
  </w:style>
  <w:style w:type="paragraph" w:styleId="BodyTextIndent3">
    <w:name w:val="Body Text Indent 3"/>
    <w:basedOn w:val="Normal"/>
    <w:link w:val="BodyTextIndent3Char"/>
    <w:uiPriority w:val="99"/>
    <w:semiHidden/>
    <w:unhideWhenUsed/>
    <w:rsid w:val="002A208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A2080"/>
    <w:rPr>
      <w:rFonts w:ascii="Calibri" w:eastAsia="Calibri" w:hAnsi="Calibri" w:cs="Times New Roman"/>
      <w:sz w:val="16"/>
      <w:szCs w:val="16"/>
    </w:rPr>
  </w:style>
  <w:style w:type="paragraph" w:styleId="Header">
    <w:name w:val="header"/>
    <w:basedOn w:val="Normal"/>
    <w:link w:val="HeaderChar"/>
    <w:uiPriority w:val="99"/>
    <w:unhideWhenUsed/>
    <w:rsid w:val="00B90D75"/>
    <w:pPr>
      <w:tabs>
        <w:tab w:val="center" w:pos="4153"/>
        <w:tab w:val="right" w:pos="8306"/>
      </w:tabs>
      <w:spacing w:after="0" w:line="240" w:lineRule="auto"/>
    </w:pPr>
  </w:style>
  <w:style w:type="character" w:customStyle="1" w:styleId="HeaderChar">
    <w:name w:val="Header Char"/>
    <w:basedOn w:val="DefaultParagraphFont"/>
    <w:link w:val="Header"/>
    <w:uiPriority w:val="99"/>
    <w:rsid w:val="00B90D75"/>
    <w:rPr>
      <w:rFonts w:ascii="Calibri" w:eastAsia="Calibri" w:hAnsi="Calibri" w:cs="Times New Roman"/>
    </w:rPr>
  </w:style>
  <w:style w:type="character" w:styleId="Emphasis">
    <w:name w:val="Emphasis"/>
    <w:basedOn w:val="DefaultParagraphFont"/>
    <w:uiPriority w:val="20"/>
    <w:qFormat/>
    <w:rsid w:val="00A06F32"/>
    <w:rPr>
      <w:b/>
      <w:bCs/>
      <w:i w:val="0"/>
      <w:iCs w:val="0"/>
    </w:rPr>
  </w:style>
  <w:style w:type="character" w:customStyle="1" w:styleId="st1">
    <w:name w:val="st1"/>
    <w:basedOn w:val="DefaultParagraphFont"/>
    <w:rsid w:val="00A06F32"/>
  </w:style>
  <w:style w:type="paragraph" w:styleId="Title">
    <w:name w:val="Title"/>
    <w:basedOn w:val="ListParagraph"/>
    <w:next w:val="Normal"/>
    <w:link w:val="TitleChar"/>
    <w:uiPriority w:val="10"/>
    <w:qFormat/>
    <w:rsid w:val="004C1293"/>
    <w:pPr>
      <w:numPr>
        <w:numId w:val="27"/>
      </w:numPr>
      <w:spacing w:after="0" w:line="240" w:lineRule="auto"/>
      <w:contextualSpacing/>
    </w:pPr>
    <w:rPr>
      <w:rFonts w:ascii="Times New Roman" w:hAnsi="Times New Roman"/>
      <w:b/>
      <w:bCs/>
      <w:sz w:val="24"/>
      <w:szCs w:val="24"/>
      <w:lang w:eastAsia="en-US"/>
    </w:rPr>
  </w:style>
  <w:style w:type="character" w:customStyle="1" w:styleId="TitleChar">
    <w:name w:val="Title Char"/>
    <w:basedOn w:val="DefaultParagraphFont"/>
    <w:link w:val="Title"/>
    <w:uiPriority w:val="10"/>
    <w:rsid w:val="004C1293"/>
    <w:rPr>
      <w:rFonts w:ascii="Times New Roman" w:eastAsia="Times New Roman" w:hAnsi="Times New Roman" w:cs="Times New Roman"/>
      <w:b/>
      <w:bCs/>
      <w:sz w:val="24"/>
      <w:szCs w:val="24"/>
    </w:rPr>
  </w:style>
  <w:style w:type="paragraph" w:styleId="Subtitle">
    <w:name w:val="Subtitle"/>
    <w:basedOn w:val="ListParagraph"/>
    <w:next w:val="Normal"/>
    <w:link w:val="SubtitleChar"/>
    <w:uiPriority w:val="11"/>
    <w:qFormat/>
    <w:rsid w:val="004C1293"/>
    <w:pPr>
      <w:numPr>
        <w:ilvl w:val="1"/>
        <w:numId w:val="27"/>
      </w:numPr>
      <w:spacing w:after="0" w:line="240" w:lineRule="auto"/>
      <w:ind w:left="993" w:hanging="633"/>
      <w:contextualSpacing/>
      <w:jc w:val="both"/>
    </w:pPr>
    <w:rPr>
      <w:rFonts w:ascii="Times New Roman" w:hAnsi="Times New Roman"/>
      <w:b/>
      <w:bCs/>
      <w:sz w:val="24"/>
      <w:lang w:eastAsia="en-US"/>
    </w:rPr>
  </w:style>
  <w:style w:type="character" w:customStyle="1" w:styleId="SubtitleChar">
    <w:name w:val="Subtitle Char"/>
    <w:basedOn w:val="DefaultParagraphFont"/>
    <w:link w:val="Subtitle"/>
    <w:uiPriority w:val="11"/>
    <w:rsid w:val="004C1293"/>
    <w:rPr>
      <w:rFonts w:ascii="Times New Roman" w:eastAsia="Times New Roman" w:hAnsi="Times New Roman" w:cs="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609330">
      <w:bodyDiv w:val="1"/>
      <w:marLeft w:val="0"/>
      <w:marRight w:val="0"/>
      <w:marTop w:val="0"/>
      <w:marBottom w:val="0"/>
      <w:divBdr>
        <w:top w:val="none" w:sz="0" w:space="0" w:color="auto"/>
        <w:left w:val="none" w:sz="0" w:space="0" w:color="auto"/>
        <w:bottom w:val="none" w:sz="0" w:space="0" w:color="auto"/>
        <w:right w:val="none" w:sz="0" w:space="0" w:color="auto"/>
      </w:divBdr>
    </w:div>
    <w:div w:id="1569458007">
      <w:bodyDiv w:val="1"/>
      <w:marLeft w:val="0"/>
      <w:marRight w:val="0"/>
      <w:marTop w:val="0"/>
      <w:marBottom w:val="0"/>
      <w:divBdr>
        <w:top w:val="none" w:sz="0" w:space="0" w:color="auto"/>
        <w:left w:val="none" w:sz="0" w:space="0" w:color="auto"/>
        <w:bottom w:val="none" w:sz="0" w:space="0" w:color="auto"/>
        <w:right w:val="none" w:sz="0" w:space="0" w:color="auto"/>
      </w:divBdr>
    </w:div>
    <w:div w:id="196615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0D7D8-6201-441C-A8CA-BE4F48085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Pages>
  <Words>14850</Words>
  <Characters>8465</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Valsts nekustamie īpašumi</Company>
  <LinksUpToDate>false</LinksUpToDate>
  <CharactersWithSpaces>23269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Diāna Rumbeniece</dc:creator>
  <cp:lastModifiedBy>Astra Bērziņa</cp:lastModifiedBy>
  <cp:revision>56</cp:revision>
  <cp:lastPrinted>2020-10-06T11:49:00Z</cp:lastPrinted>
  <dcterms:created xsi:type="dcterms:W3CDTF">2022-07-27T02:44:00Z</dcterms:created>
  <dcterms:modified xsi:type="dcterms:W3CDTF">2022-09-27T12:31:00Z</dcterms:modified>
</cp:coreProperties>
</file>