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13C1A" w14:textId="0BDED9AC" w:rsidR="00B25797" w:rsidRDefault="00B25797" w:rsidP="00B25797">
      <w:pPr>
        <w:spacing w:before="120"/>
        <w:jc w:val="right"/>
        <w:rPr>
          <w:rFonts w:ascii="Times New Roman" w:hAnsi="Times New Roman"/>
          <w:b/>
          <w:bCs/>
          <w14:ligatures w14:val="standardContextual"/>
        </w:rPr>
      </w:pPr>
      <w:bookmarkStart w:id="0" w:name="_Hlk99107379"/>
      <w:r>
        <w:rPr>
          <w:rFonts w:ascii="Times New Roman" w:hAnsi="Times New Roman"/>
          <w:b/>
          <w:bCs/>
          <w14:ligatures w14:val="standardContextual"/>
        </w:rPr>
        <w:t>Pielikums Nr. 1</w:t>
      </w:r>
    </w:p>
    <w:p w14:paraId="34205541" w14:textId="20424BC3" w:rsidR="006529D8" w:rsidRPr="007D6DC6" w:rsidRDefault="006529D8" w:rsidP="0EE338BB">
      <w:pPr>
        <w:spacing w:before="120"/>
        <w:jc w:val="center"/>
        <w:rPr>
          <w:rFonts w:ascii="Times New Roman" w:hAnsi="Times New Roman"/>
          <w:b/>
          <w:bCs/>
          <w14:ligatures w14:val="standardContextual"/>
        </w:rPr>
      </w:pPr>
      <w:r w:rsidRPr="007D6DC6">
        <w:rPr>
          <w:rFonts w:ascii="Times New Roman" w:hAnsi="Times New Roman"/>
          <w:b/>
          <w:bCs/>
          <w14:ligatures w14:val="standardContextual"/>
        </w:rPr>
        <w:t>TEHNISKĀ SPECIFIKĀCIJA</w:t>
      </w:r>
    </w:p>
    <w:p w14:paraId="0545112D" w14:textId="77777777" w:rsidR="009D63E5" w:rsidRDefault="009D63E5" w:rsidP="0EE338BB">
      <w:pPr>
        <w:spacing w:before="120"/>
        <w:ind w:right="-6"/>
        <w:contextualSpacing/>
        <w:jc w:val="center"/>
        <w:rPr>
          <w:rFonts w:ascii="Times New Roman" w:eastAsia="Calibri" w:hAnsi="Times New Roman"/>
          <w:b/>
          <w:bCs/>
          <w:i/>
          <w:iCs/>
          <w14:ligatures w14:val="standardContextual"/>
        </w:rPr>
      </w:pPr>
    </w:p>
    <w:bookmarkEnd w:id="0"/>
    <w:p w14:paraId="0345D1E6" w14:textId="330AE71F" w:rsidR="006529D8" w:rsidRPr="00844D36" w:rsidRDefault="009D63E5" w:rsidP="0EE338BB">
      <w:pPr>
        <w:spacing w:before="120"/>
        <w:ind w:right="-6"/>
        <w:contextualSpacing/>
        <w:jc w:val="center"/>
        <w:rPr>
          <w:rFonts w:ascii="Times New Roman" w:eastAsia="Calibri" w:hAnsi="Times New Roman"/>
          <w:b/>
          <w:bCs/>
          <w14:ligatures w14:val="standardContextual"/>
        </w:rPr>
      </w:pPr>
      <w:r w:rsidRPr="009D63E5">
        <w:rPr>
          <w:rFonts w:ascii="Times New Roman" w:eastAsia="Calibri" w:hAnsi="Times New Roman"/>
          <w:b/>
          <w:bCs/>
          <w:i/>
          <w:iCs/>
          <w14:ligatures w14:val="standardContextual"/>
        </w:rPr>
        <w:t xml:space="preserve">Video sistēmas </w:t>
      </w:r>
      <w:r w:rsidRPr="009D63E5">
        <w:rPr>
          <w:rFonts w:ascii="Times New Roman" w:eastAsia="Calibri" w:hAnsi="Times New Roman"/>
          <w:b/>
          <w:bCs/>
          <w:i/>
          <w:iCs/>
          <w:noProof/>
          <w14:ligatures w14:val="standardContextual"/>
        </w:rPr>
        <w:t>Digifort</w:t>
      </w:r>
      <w:r w:rsidRPr="009D63E5">
        <w:rPr>
          <w:rFonts w:ascii="Times New Roman" w:eastAsia="Calibri" w:hAnsi="Times New Roman"/>
          <w:b/>
          <w:bCs/>
          <w:i/>
          <w:iCs/>
          <w14:ligatures w14:val="standardContextual"/>
        </w:rPr>
        <w:t xml:space="preserve"> programmatūras licenču iegāde RP SIA “Rīgas satiksme” sabiedriskajiem transportlīdzekļiem</w:t>
      </w:r>
    </w:p>
    <w:p w14:paraId="04D8A792" w14:textId="77777777" w:rsidR="00FE5A21" w:rsidRDefault="00FE5A21" w:rsidP="0EE338BB">
      <w:pPr>
        <w:spacing w:before="120"/>
        <w:ind w:right="-6"/>
        <w:jc w:val="both"/>
        <w:rPr>
          <w:rFonts w:ascii="Times New Roman" w:eastAsia="Calibri" w:hAnsi="Times New Roman"/>
          <w:color w:val="1E3660"/>
          <w14:ligatures w14:val="standardContextual"/>
        </w:rPr>
      </w:pPr>
    </w:p>
    <w:tbl>
      <w:tblPr>
        <w:tblStyle w:val="Reatabula"/>
        <w:tblW w:w="14170" w:type="dxa"/>
        <w:tblLook w:val="04A0" w:firstRow="1" w:lastRow="0" w:firstColumn="1" w:lastColumn="0" w:noHBand="0" w:noVBand="1"/>
      </w:tblPr>
      <w:tblGrid>
        <w:gridCol w:w="704"/>
        <w:gridCol w:w="3716"/>
        <w:gridCol w:w="9750"/>
      </w:tblGrid>
      <w:tr w:rsidR="00335BAF" w:rsidRPr="00335BAF" w14:paraId="02DDB2AD" w14:textId="77777777" w:rsidTr="00A32F75">
        <w:tc>
          <w:tcPr>
            <w:tcW w:w="704" w:type="dxa"/>
            <w:shd w:val="clear" w:color="auto" w:fill="DEEAF6" w:themeFill="accent5" w:themeFillTint="33"/>
            <w:vAlign w:val="center"/>
          </w:tcPr>
          <w:p w14:paraId="7B96EF7F" w14:textId="417920B6" w:rsidR="00A32F75" w:rsidRDefault="00335BAF" w:rsidP="00A32F75">
            <w:pPr>
              <w:ind w:right="-6"/>
              <w:jc w:val="center"/>
              <w:rPr>
                <w:rFonts w:ascii="Times New Roman" w:eastAsia="Calibri" w:hAnsi="Times New Roman"/>
                <w:b/>
                <w:bCs/>
                <w14:ligatures w14:val="standardContextual"/>
              </w:rPr>
            </w:pPr>
            <w:r w:rsidRPr="00902194">
              <w:rPr>
                <w:rFonts w:ascii="Times New Roman" w:eastAsia="Calibri" w:hAnsi="Times New Roman"/>
                <w:b/>
                <w:bCs/>
                <w14:ligatures w14:val="standardContextual"/>
              </w:rPr>
              <w:t>Nr.</w:t>
            </w:r>
          </w:p>
          <w:p w14:paraId="077C287E" w14:textId="5CF23DD5" w:rsidR="00335BAF" w:rsidRPr="00902194" w:rsidRDefault="00335BAF" w:rsidP="00A32F75">
            <w:pPr>
              <w:ind w:right="-6"/>
              <w:jc w:val="center"/>
              <w:rPr>
                <w:rFonts w:ascii="Times New Roman" w:eastAsia="Calibri" w:hAnsi="Times New Roman"/>
                <w:b/>
                <w:bCs/>
                <w14:ligatures w14:val="standardContextual"/>
              </w:rPr>
            </w:pPr>
            <w:r w:rsidRPr="00902194">
              <w:rPr>
                <w:rFonts w:ascii="Times New Roman" w:eastAsia="Calibri" w:hAnsi="Times New Roman"/>
                <w:b/>
                <w:bCs/>
                <w14:ligatures w14:val="standardContextual"/>
              </w:rPr>
              <w:t>p.k.</w:t>
            </w:r>
          </w:p>
        </w:tc>
        <w:tc>
          <w:tcPr>
            <w:tcW w:w="3716" w:type="dxa"/>
            <w:shd w:val="clear" w:color="auto" w:fill="DEEAF6" w:themeFill="accent5" w:themeFillTint="33"/>
            <w:vAlign w:val="center"/>
          </w:tcPr>
          <w:p w14:paraId="412A1CE0" w14:textId="7C4AF0C7" w:rsidR="00335BAF" w:rsidRPr="00902194" w:rsidRDefault="00ED335F" w:rsidP="00A32F75">
            <w:pPr>
              <w:ind w:right="-6"/>
              <w:jc w:val="center"/>
              <w:rPr>
                <w:rFonts w:ascii="Times New Roman" w:eastAsia="Calibri" w:hAnsi="Times New Roman"/>
                <w:b/>
                <w:bCs/>
                <w14:ligatures w14:val="standardContextual"/>
              </w:rPr>
            </w:pPr>
            <w:r w:rsidRPr="00902194">
              <w:rPr>
                <w:rFonts w:ascii="Times New Roman" w:eastAsia="Calibri" w:hAnsi="Times New Roman"/>
                <w:b/>
                <w:bCs/>
                <w14:ligatures w14:val="standardContextual"/>
              </w:rPr>
              <w:t>Prasības</w:t>
            </w:r>
          </w:p>
        </w:tc>
        <w:tc>
          <w:tcPr>
            <w:tcW w:w="9750" w:type="dxa"/>
            <w:shd w:val="clear" w:color="auto" w:fill="DEEAF6" w:themeFill="accent5" w:themeFillTint="33"/>
            <w:vAlign w:val="center"/>
          </w:tcPr>
          <w:p w14:paraId="07A29292" w14:textId="5D58B550" w:rsidR="00335BAF" w:rsidRPr="00902194" w:rsidRDefault="00335BAF" w:rsidP="00A32F75">
            <w:pPr>
              <w:ind w:right="-6"/>
              <w:jc w:val="center"/>
              <w:rPr>
                <w:rFonts w:ascii="Times New Roman" w:eastAsia="Calibri" w:hAnsi="Times New Roman"/>
                <w:b/>
                <w:bCs/>
                <w14:ligatures w14:val="standardContextual"/>
              </w:rPr>
            </w:pPr>
            <w:r w:rsidRPr="00902194">
              <w:rPr>
                <w:rFonts w:ascii="Times New Roman" w:eastAsia="Calibri" w:hAnsi="Times New Roman"/>
                <w:b/>
                <w:bCs/>
                <w14:ligatures w14:val="standardContextual"/>
              </w:rPr>
              <w:t>Apraksts</w:t>
            </w:r>
          </w:p>
        </w:tc>
      </w:tr>
      <w:tr w:rsidR="00F0776B" w:rsidRPr="00335BAF" w14:paraId="770DFF77" w14:textId="77777777" w:rsidTr="00A32F75">
        <w:tc>
          <w:tcPr>
            <w:tcW w:w="704" w:type="dxa"/>
            <w:vMerge w:val="restart"/>
          </w:tcPr>
          <w:p w14:paraId="387C4346" w14:textId="1546B914" w:rsidR="00F0776B" w:rsidRPr="00335BAF" w:rsidRDefault="00F0776B" w:rsidP="00ED335F">
            <w:pPr>
              <w:ind w:right="-6"/>
              <w:jc w:val="center"/>
              <w:rPr>
                <w:rFonts w:ascii="Times New Roman" w:eastAsia="Calibri" w:hAnsi="Times New Roman"/>
                <w14:ligatures w14:val="standardContextual"/>
              </w:rPr>
            </w:pPr>
            <w:r>
              <w:rPr>
                <w:rFonts w:ascii="Times New Roman" w:eastAsia="Calibri" w:hAnsi="Times New Roman"/>
                <w14:ligatures w14:val="standardContextual"/>
              </w:rPr>
              <w:t>1.</w:t>
            </w:r>
          </w:p>
        </w:tc>
        <w:tc>
          <w:tcPr>
            <w:tcW w:w="3716" w:type="dxa"/>
            <w:vMerge w:val="restart"/>
          </w:tcPr>
          <w:p w14:paraId="7E025188" w14:textId="77777777" w:rsidR="00F0776B" w:rsidRPr="00902194" w:rsidRDefault="00F0776B" w:rsidP="00902194">
            <w:pPr>
              <w:pStyle w:val="Sarakstarindkopa"/>
              <w:ind w:left="23" w:right="-6"/>
              <w:contextualSpacing w:val="0"/>
              <w:jc w:val="both"/>
              <w:rPr>
                <w14:ligatures w14:val="standardContextual"/>
              </w:rPr>
            </w:pPr>
            <w:r w:rsidRPr="00902194">
              <w:rPr>
                <w14:ligatures w14:val="standardContextual"/>
              </w:rPr>
              <w:t>Pakalpojuma prasības</w:t>
            </w:r>
          </w:p>
          <w:p w14:paraId="122DA3B5" w14:textId="77777777" w:rsidR="00F0776B" w:rsidRDefault="00F0776B" w:rsidP="00335BAF">
            <w:pPr>
              <w:ind w:right="-6"/>
              <w:jc w:val="both"/>
              <w:rPr>
                <w:rFonts w:ascii="Times New Roman" w:eastAsia="Calibri" w:hAnsi="Times New Roman"/>
                <w14:ligatures w14:val="standardContextual"/>
              </w:rPr>
            </w:pPr>
          </w:p>
        </w:tc>
        <w:tc>
          <w:tcPr>
            <w:tcW w:w="9750" w:type="dxa"/>
          </w:tcPr>
          <w:p w14:paraId="13514D5F" w14:textId="3EE9808D" w:rsidR="00F0776B" w:rsidRDefault="00F0776B" w:rsidP="00902194">
            <w:pPr>
              <w:pStyle w:val="Sarakstarindkopa"/>
              <w:numPr>
                <w:ilvl w:val="1"/>
                <w:numId w:val="30"/>
              </w:numPr>
              <w:ind w:left="425" w:right="-6" w:hanging="425"/>
              <w:contextualSpacing w:val="0"/>
              <w:jc w:val="both"/>
            </w:pPr>
            <w:r w:rsidRPr="007D6DC6">
              <w:rPr>
                <w14:ligatures w14:val="standardContextual"/>
              </w:rPr>
              <w:t xml:space="preserve">Esošo transportlīdzekļu pārslēgšanai uz </w:t>
            </w:r>
            <w:r w:rsidRPr="00B25797">
              <w:rPr>
                <w:noProof/>
                <w:lang w:val="en-GB"/>
                <w14:ligatures w14:val="standardContextual"/>
              </w:rPr>
              <w:t>Digifort</w:t>
            </w:r>
            <w:r w:rsidRPr="007D6DC6">
              <w:rPr>
                <w14:ligatures w14:val="standardContextual"/>
              </w:rPr>
              <w:t xml:space="preserve"> video sistēmu</w:t>
            </w:r>
            <w:r w:rsidR="00751D6E">
              <w:rPr>
                <w14:ligatures w14:val="standardContextual"/>
              </w:rPr>
              <w:t xml:space="preserve"> (B klases sistēma</w:t>
            </w:r>
            <w:r w:rsidR="00B552AF">
              <w:rPr>
                <w:rStyle w:val="Vresatsauce"/>
                <w14:ligatures w14:val="standardContextual"/>
              </w:rPr>
              <w:footnoteReference w:id="1"/>
            </w:r>
            <w:r w:rsidR="00751D6E">
              <w:rPr>
                <w14:ligatures w14:val="standardContextual"/>
              </w:rPr>
              <w:t>)</w:t>
            </w:r>
            <w:r w:rsidRPr="007D6DC6">
              <w:rPr>
                <w14:ligatures w14:val="standardContextual"/>
              </w:rPr>
              <w:t xml:space="preserve"> nepieciešams nodrošināt un piegādāt</w:t>
            </w:r>
            <w:r>
              <w:t xml:space="preserve"> </w:t>
            </w:r>
            <w:r w:rsidRPr="00B25797">
              <w:rPr>
                <w:noProof/>
                <w:lang w:val="en-GB"/>
              </w:rPr>
              <w:t>Digifort</w:t>
            </w:r>
            <w:r>
              <w:t xml:space="preserve"> licences ([DGF-PR1XXX-V7]) šādiem transportlīdzekļiem:</w:t>
            </w:r>
          </w:p>
          <w:p w14:paraId="3112040A" w14:textId="77777777" w:rsidR="00F0776B" w:rsidRPr="00F56045" w:rsidRDefault="00F0776B" w:rsidP="00902194">
            <w:pPr>
              <w:pStyle w:val="Sarakstarindkopa"/>
              <w:numPr>
                <w:ilvl w:val="2"/>
                <w:numId w:val="30"/>
              </w:numPr>
              <w:spacing w:before="120"/>
              <w:ind w:right="-6" w:hanging="654"/>
              <w:jc w:val="both"/>
              <w:rPr>
                <w14:ligatures w14:val="standardContextual"/>
              </w:rPr>
            </w:pPr>
            <w:r>
              <w:t>70 transportlīdzekļi ar 4 kamerām un 7 lēcām katrā;</w:t>
            </w:r>
          </w:p>
          <w:p w14:paraId="1B31B4E6" w14:textId="77777777" w:rsidR="00F0776B" w:rsidRPr="00F56045" w:rsidRDefault="00F0776B" w:rsidP="00902194">
            <w:pPr>
              <w:pStyle w:val="Sarakstarindkopa"/>
              <w:numPr>
                <w:ilvl w:val="2"/>
                <w:numId w:val="30"/>
              </w:numPr>
              <w:spacing w:before="120"/>
              <w:ind w:right="-6" w:hanging="654"/>
              <w:jc w:val="both"/>
              <w:rPr>
                <w14:ligatures w14:val="standardContextual"/>
              </w:rPr>
            </w:pPr>
            <w:r>
              <w:t>35 transportlīdzekļi ar 5 kamerām un 9 lēcām katrā;</w:t>
            </w:r>
          </w:p>
          <w:p w14:paraId="5CF5970C" w14:textId="77777777" w:rsidR="00F0776B" w:rsidRPr="00F56045" w:rsidRDefault="00F0776B" w:rsidP="00902194">
            <w:pPr>
              <w:pStyle w:val="Sarakstarindkopa"/>
              <w:numPr>
                <w:ilvl w:val="2"/>
                <w:numId w:val="30"/>
              </w:numPr>
              <w:spacing w:before="120"/>
              <w:ind w:right="-6" w:hanging="654"/>
              <w:jc w:val="both"/>
              <w:rPr>
                <w14:ligatures w14:val="standardContextual"/>
              </w:rPr>
            </w:pPr>
            <w:r>
              <w:t>183 transportlīdzekļi ar 6 kamerām un 10 lēcām katrā;</w:t>
            </w:r>
          </w:p>
          <w:p w14:paraId="54B089BD" w14:textId="77777777" w:rsidR="00F0776B" w:rsidRPr="00F56045" w:rsidRDefault="00F0776B" w:rsidP="00902194">
            <w:pPr>
              <w:pStyle w:val="Sarakstarindkopa"/>
              <w:numPr>
                <w:ilvl w:val="2"/>
                <w:numId w:val="30"/>
              </w:numPr>
              <w:spacing w:before="120"/>
              <w:ind w:right="-6" w:hanging="654"/>
              <w:jc w:val="both"/>
              <w:rPr>
                <w14:ligatures w14:val="standardContextual"/>
              </w:rPr>
            </w:pPr>
            <w:r>
              <w:t>85 transportlīdzekļi ar 6 kamerām un 11 lēcām katrā;</w:t>
            </w:r>
          </w:p>
          <w:p w14:paraId="13A10476" w14:textId="77777777" w:rsidR="00F0776B" w:rsidRPr="00F56045" w:rsidRDefault="00F0776B" w:rsidP="00902194">
            <w:pPr>
              <w:pStyle w:val="Sarakstarindkopa"/>
              <w:numPr>
                <w:ilvl w:val="2"/>
                <w:numId w:val="30"/>
              </w:numPr>
              <w:spacing w:before="120"/>
              <w:ind w:right="-6" w:hanging="654"/>
              <w:jc w:val="both"/>
              <w:rPr>
                <w14:ligatures w14:val="standardContextual"/>
              </w:rPr>
            </w:pPr>
            <w:r>
              <w:t>5 transportlīdzekļi ar 8 kamerām un 8 lēcām katrā;</w:t>
            </w:r>
          </w:p>
          <w:p w14:paraId="2334CC74" w14:textId="77777777" w:rsidR="00F0776B" w:rsidRPr="00F56045" w:rsidRDefault="00F0776B" w:rsidP="00902194">
            <w:pPr>
              <w:pStyle w:val="Sarakstarindkopa"/>
              <w:numPr>
                <w:ilvl w:val="2"/>
                <w:numId w:val="30"/>
              </w:numPr>
              <w:spacing w:before="120"/>
              <w:ind w:right="-6" w:hanging="654"/>
              <w:jc w:val="both"/>
              <w:rPr>
                <w14:ligatures w14:val="standardContextual"/>
              </w:rPr>
            </w:pPr>
            <w:r>
              <w:t>15 transportlīdzekļi ar 12 kamerām un 12 lēcām katrā.</w:t>
            </w:r>
          </w:p>
          <w:p w14:paraId="3B9450B6" w14:textId="77777777" w:rsidR="00F0776B" w:rsidRPr="00293F26" w:rsidRDefault="00F0776B" w:rsidP="00902194">
            <w:pPr>
              <w:pStyle w:val="Sarakstarindkopa"/>
              <w:spacing w:before="120"/>
              <w:ind w:left="1080" w:right="-6"/>
              <w:jc w:val="both"/>
              <w:rPr>
                <w:sz w:val="12"/>
                <w:szCs w:val="12"/>
              </w:rPr>
            </w:pPr>
          </w:p>
          <w:p w14:paraId="43E93666" w14:textId="51880B05" w:rsidR="00F0776B" w:rsidRDefault="00F0776B" w:rsidP="003E218D">
            <w:pPr>
              <w:pStyle w:val="Sarakstarindkopa"/>
              <w:spacing w:before="120"/>
              <w:ind w:left="426" w:right="-6"/>
              <w:jc w:val="both"/>
            </w:pPr>
            <w:r>
              <w:t xml:space="preserve">Licences nepieciešamas, lai nodrošinātu video materiāla pamata saglabāšanu transportlīdzeklī un iespēju pēc pieprasījuma lejupielādēt to no transportlīdzekļa, saglabāšanai uz Microsoft </w:t>
            </w:r>
            <w:r w:rsidRPr="00B25797">
              <w:rPr>
                <w:noProof/>
                <w:lang w:val="en-GB"/>
              </w:rPr>
              <w:t>Azure</w:t>
            </w:r>
            <w:r>
              <w:t xml:space="preserve"> vidē strādājošiem serveriem.</w:t>
            </w:r>
            <w:r w:rsidR="00E619DA">
              <w:t xml:space="preserve"> </w:t>
            </w:r>
          </w:p>
          <w:p w14:paraId="7BEE10F8" w14:textId="7DAF6C27" w:rsidR="00F0776B" w:rsidRPr="003E218D" w:rsidRDefault="00F0776B" w:rsidP="00A62252">
            <w:pPr>
              <w:pStyle w:val="Sarakstarindkopa"/>
              <w:spacing w:before="120" w:after="120"/>
              <w:ind w:left="425" w:right="-6"/>
              <w:contextualSpacing w:val="0"/>
              <w:jc w:val="both"/>
            </w:pPr>
            <w:r>
              <w:t>Ieraksta saglabāšana nepieciešama no katra raidīšanas kanāla (lēcas).</w:t>
            </w:r>
          </w:p>
        </w:tc>
      </w:tr>
      <w:tr w:rsidR="00F0776B" w:rsidRPr="00335BAF" w14:paraId="1EC46966" w14:textId="77777777" w:rsidTr="00A32F75">
        <w:tc>
          <w:tcPr>
            <w:tcW w:w="704" w:type="dxa"/>
            <w:vMerge/>
          </w:tcPr>
          <w:p w14:paraId="1689C3DA" w14:textId="77777777" w:rsidR="00F0776B" w:rsidRDefault="00F0776B" w:rsidP="003E218D">
            <w:pPr>
              <w:ind w:right="-6"/>
              <w:rPr>
                <w:rFonts w:ascii="Times New Roman" w:eastAsia="Calibri" w:hAnsi="Times New Roman"/>
                <w14:ligatures w14:val="standardContextual"/>
              </w:rPr>
            </w:pPr>
          </w:p>
        </w:tc>
        <w:tc>
          <w:tcPr>
            <w:tcW w:w="3716" w:type="dxa"/>
            <w:vMerge/>
          </w:tcPr>
          <w:p w14:paraId="3E2B4050" w14:textId="77777777" w:rsidR="00F0776B" w:rsidRPr="00902194" w:rsidRDefault="00F0776B" w:rsidP="00902194">
            <w:pPr>
              <w:pStyle w:val="Sarakstarindkopa"/>
              <w:ind w:left="23" w:right="-6"/>
              <w:contextualSpacing w:val="0"/>
              <w:jc w:val="both"/>
              <w:rPr>
                <w14:ligatures w14:val="standardContextual"/>
              </w:rPr>
            </w:pPr>
          </w:p>
        </w:tc>
        <w:tc>
          <w:tcPr>
            <w:tcW w:w="9750" w:type="dxa"/>
          </w:tcPr>
          <w:p w14:paraId="1A9017EB" w14:textId="29F37471" w:rsidR="00F0776B" w:rsidRPr="007D6DC6" w:rsidRDefault="00F0776B" w:rsidP="00293F26">
            <w:pPr>
              <w:pStyle w:val="Sarakstarindkopa"/>
              <w:numPr>
                <w:ilvl w:val="1"/>
                <w:numId w:val="30"/>
              </w:numPr>
              <w:ind w:left="425" w:right="-6" w:hanging="425"/>
              <w:contextualSpacing w:val="0"/>
              <w:jc w:val="both"/>
              <w:rPr>
                <w14:ligatures w14:val="standardContextual"/>
              </w:rPr>
            </w:pPr>
            <w:r w:rsidRPr="007D6DC6">
              <w:rPr>
                <w14:ligatures w14:val="standardContextual"/>
              </w:rPr>
              <w:t xml:space="preserve">Pierādījumu glabāšanai </w:t>
            </w:r>
            <w:r>
              <w:rPr>
                <w14:ligatures w14:val="standardContextual"/>
              </w:rPr>
              <w:t xml:space="preserve">Microsoft </w:t>
            </w:r>
            <w:r w:rsidRPr="00B25797">
              <w:rPr>
                <w:noProof/>
                <w:lang w:val="en-GB"/>
                <w14:ligatures w14:val="standardContextual"/>
              </w:rPr>
              <w:t>Azure</w:t>
            </w:r>
            <w:r w:rsidRPr="007D6DC6">
              <w:rPr>
                <w14:ligatures w14:val="standardContextual"/>
              </w:rPr>
              <w:t xml:space="preserve"> server</w:t>
            </w:r>
            <w:r w:rsidR="005968F9">
              <w:rPr>
                <w14:ligatures w14:val="standardContextual"/>
              </w:rPr>
              <w:t>ī</w:t>
            </w:r>
            <w:r w:rsidRPr="007D6DC6">
              <w:rPr>
                <w14:ligatures w14:val="standardContextual"/>
              </w:rPr>
              <w:t xml:space="preserve"> nepieciešams nodrošināt un piegādāt </w:t>
            </w:r>
            <w:r>
              <w:rPr>
                <w14:ligatures w14:val="standardContextual"/>
              </w:rPr>
              <w:t>šādu</w:t>
            </w:r>
            <w:r w:rsidRPr="007D6DC6">
              <w:rPr>
                <w14:ligatures w14:val="standardContextual"/>
              </w:rPr>
              <w:t xml:space="preserve"> licenču </w:t>
            </w:r>
            <w:r w:rsidRPr="00B25797">
              <w:rPr>
                <w:noProof/>
                <w:lang w:val="en-GB"/>
                <w14:ligatures w14:val="standardContextual"/>
              </w:rPr>
              <w:t>pakotni</w:t>
            </w:r>
            <w:r w:rsidRPr="007D6DC6">
              <w:rPr>
                <w14:ligatures w14:val="standardContextual"/>
              </w:rPr>
              <w:t>:</w:t>
            </w:r>
          </w:p>
          <w:p w14:paraId="1C4F06CB" w14:textId="218DFC69" w:rsidR="00F0776B" w:rsidRDefault="00F0776B" w:rsidP="00293F26">
            <w:pPr>
              <w:pStyle w:val="Sarakstarindkopa"/>
              <w:numPr>
                <w:ilvl w:val="2"/>
                <w:numId w:val="30"/>
              </w:numPr>
              <w:spacing w:after="120"/>
              <w:ind w:left="992" w:right="-6" w:hanging="567"/>
              <w:contextualSpacing w:val="0"/>
              <w:jc w:val="both"/>
              <w:rPr>
                <w:rFonts w:eastAsia="Calibri"/>
                <w14:ligatures w14:val="standardContextual"/>
              </w:rPr>
            </w:pPr>
            <w:r w:rsidRPr="007D6DC6">
              <w:rPr>
                <w14:ligatures w14:val="standardContextual"/>
              </w:rPr>
              <w:t xml:space="preserve">1 (viena) [EVD-SV2002-V7] </w:t>
            </w:r>
            <w:r w:rsidRPr="00B25797">
              <w:rPr>
                <w:noProof/>
                <w:lang w:val="en-GB"/>
                <w14:ligatures w14:val="standardContextual"/>
              </w:rPr>
              <w:t>Digifort Evidence Base 2 users</w:t>
            </w:r>
            <w:r>
              <w:rPr>
                <w14:ligatures w14:val="standardContextual"/>
              </w:rPr>
              <w:t>.</w:t>
            </w:r>
          </w:p>
        </w:tc>
      </w:tr>
      <w:tr w:rsidR="00F0776B" w:rsidRPr="00335BAF" w14:paraId="56E0D191" w14:textId="77777777" w:rsidTr="00A32F75">
        <w:tc>
          <w:tcPr>
            <w:tcW w:w="704" w:type="dxa"/>
            <w:vMerge/>
          </w:tcPr>
          <w:p w14:paraId="1F6926A1" w14:textId="77777777" w:rsidR="00F0776B" w:rsidRDefault="00F0776B" w:rsidP="003E218D">
            <w:pPr>
              <w:ind w:right="-6"/>
              <w:rPr>
                <w:rFonts w:ascii="Times New Roman" w:eastAsia="Calibri" w:hAnsi="Times New Roman"/>
                <w14:ligatures w14:val="standardContextual"/>
              </w:rPr>
            </w:pPr>
          </w:p>
        </w:tc>
        <w:tc>
          <w:tcPr>
            <w:tcW w:w="3716" w:type="dxa"/>
            <w:vMerge/>
          </w:tcPr>
          <w:p w14:paraId="1FFBB8BF" w14:textId="77777777" w:rsidR="00F0776B" w:rsidRPr="00902194" w:rsidRDefault="00F0776B" w:rsidP="00902194">
            <w:pPr>
              <w:pStyle w:val="Sarakstarindkopa"/>
              <w:ind w:left="23" w:right="-6"/>
              <w:contextualSpacing w:val="0"/>
              <w:jc w:val="both"/>
              <w:rPr>
                <w14:ligatures w14:val="standardContextual"/>
              </w:rPr>
            </w:pPr>
          </w:p>
        </w:tc>
        <w:tc>
          <w:tcPr>
            <w:tcW w:w="9750" w:type="dxa"/>
          </w:tcPr>
          <w:p w14:paraId="16EB2B17" w14:textId="0857C420" w:rsidR="00F0776B" w:rsidRPr="007D6DC6" w:rsidRDefault="00F0776B" w:rsidP="00293F26">
            <w:pPr>
              <w:pStyle w:val="Sarakstarindkopa"/>
              <w:numPr>
                <w:ilvl w:val="1"/>
                <w:numId w:val="30"/>
              </w:numPr>
              <w:spacing w:after="120"/>
              <w:ind w:left="425" w:right="-6" w:hanging="425"/>
              <w:contextualSpacing w:val="0"/>
              <w:jc w:val="both"/>
              <w:rPr>
                <w14:ligatures w14:val="standardContextual"/>
              </w:rPr>
            </w:pPr>
            <w:r w:rsidRPr="00A642DB">
              <w:rPr>
                <w14:ligatures w14:val="standardContextual"/>
              </w:rPr>
              <w:t>Instalācija un konfigurācija</w:t>
            </w:r>
            <w:r>
              <w:t xml:space="preserve"> (orientējoši 84 stundas): Programmēšanas pakalpojumi licenču pievienošanai video sistēmai un </w:t>
            </w:r>
            <w:r w:rsidRPr="00B25797">
              <w:rPr>
                <w:noProof/>
                <w:lang w:val="en-GB"/>
              </w:rPr>
              <w:t>Digifort</w:t>
            </w:r>
            <w:r>
              <w:t xml:space="preserve"> konfigurācija iekārtās</w:t>
            </w:r>
          </w:p>
        </w:tc>
      </w:tr>
      <w:tr w:rsidR="00E67491" w:rsidRPr="00335BAF" w14:paraId="606C6ACB" w14:textId="77777777" w:rsidTr="00A32F75">
        <w:tc>
          <w:tcPr>
            <w:tcW w:w="704" w:type="dxa"/>
          </w:tcPr>
          <w:p w14:paraId="6FA25DB6" w14:textId="7BE45BC4" w:rsidR="00E67491" w:rsidRDefault="006F4EF4" w:rsidP="006F4EF4">
            <w:pPr>
              <w:ind w:right="-6"/>
              <w:jc w:val="center"/>
              <w:rPr>
                <w:rFonts w:ascii="Times New Roman" w:eastAsia="Calibri" w:hAnsi="Times New Roman"/>
                <w14:ligatures w14:val="standardContextual"/>
              </w:rPr>
            </w:pPr>
            <w:r>
              <w:rPr>
                <w:rFonts w:ascii="Times New Roman" w:eastAsia="Calibri" w:hAnsi="Times New Roman"/>
                <w14:ligatures w14:val="standardContextual"/>
              </w:rPr>
              <w:t>2.</w:t>
            </w:r>
          </w:p>
        </w:tc>
        <w:tc>
          <w:tcPr>
            <w:tcW w:w="3716" w:type="dxa"/>
          </w:tcPr>
          <w:p w14:paraId="42F21025" w14:textId="59CB967F" w:rsidR="00E67491" w:rsidRPr="00902194" w:rsidRDefault="006F4EF4" w:rsidP="00902194">
            <w:pPr>
              <w:pStyle w:val="Sarakstarindkopa"/>
              <w:ind w:left="23" w:right="-6"/>
              <w:contextualSpacing w:val="0"/>
              <w:jc w:val="both"/>
              <w:rPr>
                <w14:ligatures w14:val="standardContextual"/>
              </w:rPr>
            </w:pPr>
            <w:r>
              <w:rPr>
                <w14:ligatures w14:val="standardContextual"/>
              </w:rPr>
              <w:t>Programmatūras prasības</w:t>
            </w:r>
          </w:p>
        </w:tc>
        <w:tc>
          <w:tcPr>
            <w:tcW w:w="9750" w:type="dxa"/>
          </w:tcPr>
          <w:p w14:paraId="3D29556A" w14:textId="77777777" w:rsidR="00D80236" w:rsidRPr="00D80236" w:rsidRDefault="00D80236" w:rsidP="00D80236">
            <w:pPr>
              <w:pStyle w:val="Sarakstarindkopa"/>
              <w:numPr>
                <w:ilvl w:val="1"/>
                <w:numId w:val="34"/>
              </w:numPr>
              <w:spacing w:before="120"/>
              <w:ind w:left="426" w:right="-6" w:hanging="426"/>
              <w:jc w:val="both"/>
              <w:rPr>
                <w:b/>
                <w:bCs/>
                <w14:ligatures w14:val="standardContextual"/>
              </w:rPr>
            </w:pPr>
            <w:r w:rsidRPr="00D80236">
              <w:rPr>
                <w14:ligatures w14:val="standardContextual"/>
              </w:rPr>
              <w:t xml:space="preserve">Centrālā pārraudzība pieejama </w:t>
            </w:r>
            <w:r w:rsidRPr="00B25797">
              <w:rPr>
                <w:noProof/>
                <w:lang w:val="en-GB"/>
                <w14:ligatures w14:val="standardContextual"/>
              </w:rPr>
              <w:t>Digifort</w:t>
            </w:r>
            <w:r w:rsidRPr="00D80236">
              <w:rPr>
                <w14:ligatures w14:val="standardContextual"/>
              </w:rPr>
              <w:t xml:space="preserve"> pārlūkprogrammā (</w:t>
            </w:r>
            <w:r w:rsidRPr="00B25797">
              <w:rPr>
                <w:noProof/>
                <w:lang w:val="en-GB"/>
                <w14:ligatures w14:val="standardContextual"/>
              </w:rPr>
              <w:t>Surveillance Client</w:t>
            </w:r>
            <w:r w:rsidRPr="00D80236">
              <w:rPr>
                <w14:ligatures w14:val="standardContextual"/>
              </w:rPr>
              <w:t>).</w:t>
            </w:r>
          </w:p>
          <w:p w14:paraId="14CBB958" w14:textId="77777777" w:rsidR="00D80236" w:rsidRPr="00D80236" w:rsidRDefault="00D80236" w:rsidP="00D80236">
            <w:pPr>
              <w:pStyle w:val="Sarakstarindkopa"/>
              <w:numPr>
                <w:ilvl w:val="1"/>
                <w:numId w:val="34"/>
              </w:numPr>
              <w:spacing w:before="120"/>
              <w:ind w:left="426" w:right="-6" w:hanging="426"/>
              <w:jc w:val="both"/>
              <w:rPr>
                <w:b/>
                <w:bCs/>
                <w14:ligatures w14:val="standardContextual"/>
              </w:rPr>
            </w:pPr>
            <w:r w:rsidRPr="00D80236">
              <w:rPr>
                <w14:ligatures w14:val="standardContextual"/>
              </w:rPr>
              <w:t xml:space="preserve">Licencēm jānodrošina saderība ar esošo </w:t>
            </w:r>
            <w:r w:rsidRPr="00B25797">
              <w:rPr>
                <w:noProof/>
                <w:lang w:val="en-GB"/>
                <w14:ligatures w14:val="standardContextual"/>
              </w:rPr>
              <w:t>Digifort</w:t>
            </w:r>
            <w:r w:rsidRPr="00D80236">
              <w:rPr>
                <w14:ligatures w14:val="standardContextual"/>
              </w:rPr>
              <w:t xml:space="preserve"> videonovērošanas sistēmu (versija 7). </w:t>
            </w:r>
          </w:p>
          <w:p w14:paraId="2570E3DD" w14:textId="77777777" w:rsidR="00D80236" w:rsidRPr="00D80236" w:rsidRDefault="00D80236" w:rsidP="00D80236">
            <w:pPr>
              <w:pStyle w:val="Sarakstarindkopa"/>
              <w:numPr>
                <w:ilvl w:val="1"/>
                <w:numId w:val="34"/>
              </w:numPr>
              <w:spacing w:before="120"/>
              <w:ind w:left="426" w:right="-6" w:hanging="426"/>
              <w:jc w:val="both"/>
              <w:rPr>
                <w:b/>
                <w:bCs/>
                <w14:ligatures w14:val="standardContextual"/>
              </w:rPr>
            </w:pPr>
            <w:r w:rsidRPr="00D80236">
              <w:rPr>
                <w14:ligatures w14:val="standardContextual"/>
              </w:rPr>
              <w:t xml:space="preserve">Licencēm jānodrošina saderība ar </w:t>
            </w:r>
            <w:r w:rsidRPr="00B25797">
              <w:rPr>
                <w:noProof/>
                <w:lang w:val="en-GB"/>
                <w14:ligatures w14:val="standardContextual"/>
              </w:rPr>
              <w:t>Solaris</w:t>
            </w:r>
            <w:r w:rsidRPr="00D80236">
              <w:rPr>
                <w14:ligatures w14:val="standardContextual"/>
              </w:rPr>
              <w:t xml:space="preserve"> Mon2/</w:t>
            </w:r>
            <w:r w:rsidRPr="00B25797">
              <w:rPr>
                <w:noProof/>
                <w:lang w:val="en-GB"/>
                <w14:ligatures w14:val="standardContextual"/>
              </w:rPr>
              <w:t>OneLine.</w:t>
            </w:r>
          </w:p>
          <w:p w14:paraId="7B09EDCF" w14:textId="77777777" w:rsidR="00181218" w:rsidRPr="00181218" w:rsidRDefault="00D80236" w:rsidP="00D80236">
            <w:pPr>
              <w:pStyle w:val="Sarakstarindkopa"/>
              <w:numPr>
                <w:ilvl w:val="1"/>
                <w:numId w:val="34"/>
              </w:numPr>
              <w:spacing w:before="120"/>
              <w:ind w:left="426" w:right="-6" w:hanging="426"/>
              <w:jc w:val="both"/>
              <w:rPr>
                <w:b/>
                <w:bCs/>
                <w14:ligatures w14:val="standardContextual"/>
              </w:rPr>
            </w:pPr>
            <w:r w:rsidRPr="00D80236">
              <w:rPr>
                <w14:ligatures w14:val="standardContextual"/>
              </w:rPr>
              <w:lastRenderedPageBreak/>
              <w:t xml:space="preserve">Licencēm jānodrošina saderība ar Windows </w:t>
            </w:r>
            <w:r w:rsidRPr="00B25797">
              <w:rPr>
                <w:noProof/>
                <w:lang w:val="en-GB"/>
                <w14:ligatures w14:val="standardContextual"/>
              </w:rPr>
              <w:t>server</w:t>
            </w:r>
            <w:r w:rsidRPr="00D80236">
              <w:rPr>
                <w14:ligatures w14:val="standardContextual"/>
              </w:rPr>
              <w:t xml:space="preserve"> 2022. programmatūru, aizsardzība pret OWASP TOP 10 ievainojamību (OWASP Top 10 | OWASP </w:t>
            </w:r>
            <w:r w:rsidRPr="00B25797">
              <w:rPr>
                <w:noProof/>
                <w:lang w:val="en-GB"/>
                <w14:ligatures w14:val="standardContextual"/>
              </w:rPr>
              <w:t>Foundation</w:t>
            </w:r>
            <w:r w:rsidRPr="00D80236">
              <w:rPr>
                <w14:ligatures w14:val="standardContextual"/>
              </w:rPr>
              <w:t>), Windows 10 IOT.</w:t>
            </w:r>
          </w:p>
          <w:p w14:paraId="5B622D30" w14:textId="1CDDE751" w:rsidR="00E67491" w:rsidRPr="00181218" w:rsidRDefault="000B2C33" w:rsidP="00181218">
            <w:pPr>
              <w:pStyle w:val="Sarakstarindkopa"/>
              <w:numPr>
                <w:ilvl w:val="1"/>
                <w:numId w:val="34"/>
              </w:numPr>
              <w:spacing w:after="120"/>
              <w:ind w:left="425" w:right="-6" w:hanging="425"/>
              <w:contextualSpacing w:val="0"/>
              <w:jc w:val="both"/>
              <w:rPr>
                <w:b/>
                <w:bCs/>
                <w14:ligatures w14:val="standardContextual"/>
              </w:rPr>
            </w:pPr>
            <w:r>
              <w:t>J</w:t>
            </w:r>
            <w:r w:rsidR="00D80236">
              <w:t>ānodrošina katras sērijas (transportlīdzekļa modeļa līdz 15 veidiem) konfigurācijas faila sagatavošana (</w:t>
            </w:r>
            <w:r w:rsidR="00D80236" w:rsidRPr="00B25797">
              <w:rPr>
                <w:noProof/>
                <w:lang w:val="en-GB"/>
              </w:rPr>
              <w:t>Image</w:t>
            </w:r>
            <w:r w:rsidR="00D80236">
              <w:t>) un jānodod Pasūtītājam</w:t>
            </w:r>
            <w:r>
              <w:t>.</w:t>
            </w:r>
          </w:p>
        </w:tc>
      </w:tr>
      <w:tr w:rsidR="00861CCE" w:rsidRPr="00335BAF" w14:paraId="427DBD64" w14:textId="77777777" w:rsidTr="00A32F75">
        <w:tc>
          <w:tcPr>
            <w:tcW w:w="704" w:type="dxa"/>
          </w:tcPr>
          <w:p w14:paraId="1531FBE7" w14:textId="2092B92D" w:rsidR="00861CCE" w:rsidRPr="00F95792" w:rsidRDefault="00861CCE" w:rsidP="006F4EF4">
            <w:pPr>
              <w:ind w:right="-6"/>
              <w:jc w:val="center"/>
              <w:rPr>
                <w:rFonts w:ascii="Times New Roman" w:eastAsia="Calibri" w:hAnsi="Times New Roman"/>
                <w14:ligatures w14:val="standardContextual"/>
              </w:rPr>
            </w:pPr>
            <w:r w:rsidRPr="00F95792">
              <w:rPr>
                <w:rFonts w:ascii="Times New Roman" w:eastAsia="Calibri" w:hAnsi="Times New Roman"/>
                <w14:ligatures w14:val="standardContextual"/>
              </w:rPr>
              <w:lastRenderedPageBreak/>
              <w:t>3.</w:t>
            </w:r>
          </w:p>
        </w:tc>
        <w:tc>
          <w:tcPr>
            <w:tcW w:w="3716" w:type="dxa"/>
          </w:tcPr>
          <w:p w14:paraId="3999978C" w14:textId="1C92B32A" w:rsidR="00861CCE" w:rsidRPr="00F95792" w:rsidRDefault="00861CCE" w:rsidP="00902194">
            <w:pPr>
              <w:pStyle w:val="Sarakstarindkopa"/>
              <w:ind w:left="23" w:right="-6"/>
              <w:contextualSpacing w:val="0"/>
              <w:jc w:val="both"/>
              <w:rPr>
                <w14:ligatures w14:val="standardContextual"/>
              </w:rPr>
            </w:pPr>
            <w:r w:rsidRPr="00F95792">
              <w:rPr>
                <w14:ligatures w14:val="standardContextual"/>
              </w:rPr>
              <w:t>Atbalstītie tīkla protokoli</w:t>
            </w:r>
          </w:p>
        </w:tc>
        <w:tc>
          <w:tcPr>
            <w:tcW w:w="9750" w:type="dxa"/>
          </w:tcPr>
          <w:p w14:paraId="5457AC67" w14:textId="63130AC7" w:rsidR="00861CCE" w:rsidRPr="00F95792" w:rsidRDefault="00861CCE" w:rsidP="00861CCE">
            <w:pPr>
              <w:spacing w:after="120"/>
              <w:ind w:right="-6"/>
              <w:jc w:val="both"/>
              <w:rPr>
                <w:rFonts w:ascii="Times New Roman" w:hAnsi="Times New Roman"/>
                <w14:ligatures w14:val="standardContextual"/>
              </w:rPr>
            </w:pPr>
            <w:r w:rsidRPr="00F95792">
              <w:rPr>
                <w:rFonts w:ascii="Times New Roman" w:hAnsi="Times New Roman"/>
                <w14:ligatures w14:val="standardContextual"/>
              </w:rPr>
              <w:t>SSL datu pārraide</w:t>
            </w:r>
          </w:p>
        </w:tc>
      </w:tr>
      <w:tr w:rsidR="00861CCE" w:rsidRPr="00335BAF" w14:paraId="5FA34636" w14:textId="77777777" w:rsidTr="00A32F75">
        <w:tc>
          <w:tcPr>
            <w:tcW w:w="704" w:type="dxa"/>
          </w:tcPr>
          <w:p w14:paraId="6B86293B" w14:textId="6A401316" w:rsidR="00861CCE" w:rsidRPr="00F95792" w:rsidRDefault="00861CCE" w:rsidP="006F4EF4">
            <w:pPr>
              <w:ind w:right="-6"/>
              <w:jc w:val="center"/>
              <w:rPr>
                <w:rFonts w:ascii="Times New Roman" w:eastAsia="Calibri" w:hAnsi="Times New Roman"/>
                <w14:ligatures w14:val="standardContextual"/>
              </w:rPr>
            </w:pPr>
            <w:r w:rsidRPr="00F95792">
              <w:rPr>
                <w:rFonts w:ascii="Times New Roman" w:eastAsia="Calibri" w:hAnsi="Times New Roman"/>
                <w14:ligatures w14:val="standardContextual"/>
              </w:rPr>
              <w:t>4.</w:t>
            </w:r>
          </w:p>
        </w:tc>
        <w:tc>
          <w:tcPr>
            <w:tcW w:w="3716" w:type="dxa"/>
          </w:tcPr>
          <w:p w14:paraId="14E8A244" w14:textId="0B1EB44F" w:rsidR="00861CCE" w:rsidRPr="00F95792" w:rsidRDefault="00861CCE" w:rsidP="00861CCE">
            <w:pPr>
              <w:pStyle w:val="Sarakstarindkopa"/>
              <w:ind w:left="23" w:right="-6"/>
              <w:contextualSpacing w:val="0"/>
              <w:jc w:val="both"/>
              <w:rPr>
                <w14:ligatures w14:val="standardContextual"/>
              </w:rPr>
            </w:pPr>
            <w:r w:rsidRPr="00F95792">
              <w:rPr>
                <w14:ligatures w14:val="standardContextual"/>
              </w:rPr>
              <w:t>Prasības sistēmas nodrošinājumam</w:t>
            </w:r>
          </w:p>
        </w:tc>
        <w:tc>
          <w:tcPr>
            <w:tcW w:w="9750" w:type="dxa"/>
          </w:tcPr>
          <w:p w14:paraId="6FD1D173" w14:textId="77777777" w:rsidR="00FC1EC5" w:rsidRPr="00F95792" w:rsidRDefault="00861CCE" w:rsidP="00FC1EC5">
            <w:pPr>
              <w:pStyle w:val="Sarakstarindkopa"/>
              <w:numPr>
                <w:ilvl w:val="1"/>
                <w:numId w:val="35"/>
              </w:numPr>
              <w:spacing w:before="120"/>
              <w:ind w:left="426" w:right="-6" w:hanging="426"/>
              <w:jc w:val="both"/>
              <w:rPr>
                <w:b/>
                <w:bCs/>
                <w14:ligatures w14:val="standardContextual"/>
              </w:rPr>
            </w:pPr>
            <w:r w:rsidRPr="00F95792">
              <w:rPr>
                <w14:ligatures w14:val="standardContextual"/>
              </w:rPr>
              <w:t>Video sistēmai ir jāatbilst šādiem tiesību aktiem informācijas drošības jomā: Eiropas Parlamenta un padomes 2016. gada 27. aprīļa regula (ES) 2016/679 par fizisku personu aizsardzību attiecībā uz personas datu apstrādi un šādu datu brīvu apriti.</w:t>
            </w:r>
          </w:p>
          <w:p w14:paraId="52117D48" w14:textId="480B5E49" w:rsidR="00FC1EC5" w:rsidRPr="00F95792" w:rsidRDefault="00861CCE" w:rsidP="00FC1EC5">
            <w:pPr>
              <w:pStyle w:val="Sarakstarindkopa"/>
              <w:numPr>
                <w:ilvl w:val="1"/>
                <w:numId w:val="35"/>
              </w:numPr>
              <w:spacing w:before="120"/>
              <w:ind w:left="426" w:right="-6" w:hanging="426"/>
              <w:jc w:val="both"/>
              <w:rPr>
                <w:b/>
                <w:bCs/>
                <w14:ligatures w14:val="standardContextual"/>
              </w:rPr>
            </w:pPr>
            <w:r w:rsidRPr="00F95792">
              <w:rPr>
                <w14:ligatures w14:val="standardContextual"/>
              </w:rPr>
              <w:t xml:space="preserve">Pakalpojuma sniegšanas laikā </w:t>
            </w:r>
            <w:r w:rsidR="00FC1EC5" w:rsidRPr="00F95792">
              <w:rPr>
                <w14:ligatures w14:val="standardContextual"/>
              </w:rPr>
              <w:t>jā</w:t>
            </w:r>
            <w:r w:rsidRPr="00F95792">
              <w:rPr>
                <w14:ligatures w14:val="standardContextual"/>
              </w:rPr>
              <w:t>nodrošin</w:t>
            </w:r>
            <w:r w:rsidR="00FC1EC5" w:rsidRPr="00F95792">
              <w:rPr>
                <w14:ligatures w14:val="standardContextual"/>
              </w:rPr>
              <w:t>a</w:t>
            </w:r>
            <w:r w:rsidRPr="00F95792">
              <w:rPr>
                <w14:ligatures w14:val="standardContextual"/>
              </w:rPr>
              <w:t xml:space="preserve"> atbilstīb</w:t>
            </w:r>
            <w:r w:rsidR="00B25797" w:rsidRPr="00F95792">
              <w:rPr>
                <w14:ligatures w14:val="standardContextual"/>
              </w:rPr>
              <w:t>a</w:t>
            </w:r>
            <w:r w:rsidRPr="00F95792">
              <w:rPr>
                <w14:ligatures w14:val="standardContextual"/>
              </w:rPr>
              <w:t xml:space="preserve"> </w:t>
            </w:r>
            <w:r w:rsidR="00FC1EC5" w:rsidRPr="00F95792">
              <w:rPr>
                <w14:ligatures w14:val="standardContextual"/>
              </w:rPr>
              <w:t>Pasūtītāja</w:t>
            </w:r>
            <w:r w:rsidRPr="00F95792">
              <w:rPr>
                <w14:ligatures w14:val="standardContextual"/>
              </w:rPr>
              <w:t xml:space="preserve"> izvirzītajām prasībām, kas definētas dokumentā "Videonovērošanas politika" (skatīt dokumentu</w:t>
            </w:r>
            <w:r w:rsidRPr="00F95792">
              <w:rPr>
                <w:vertAlign w:val="superscript"/>
              </w:rPr>
              <w:footnoteReference w:id="2"/>
            </w:r>
            <w:r w:rsidRPr="00F95792">
              <w:rPr>
                <w14:ligatures w14:val="standardContextual"/>
              </w:rPr>
              <w:t>).</w:t>
            </w:r>
          </w:p>
          <w:p w14:paraId="25A7CB26" w14:textId="368CC940" w:rsidR="00861CCE" w:rsidRPr="00F95792" w:rsidRDefault="00861CCE" w:rsidP="00FC1EC5">
            <w:pPr>
              <w:pStyle w:val="Sarakstarindkopa"/>
              <w:numPr>
                <w:ilvl w:val="1"/>
                <w:numId w:val="35"/>
              </w:numPr>
              <w:spacing w:before="120"/>
              <w:ind w:left="426" w:right="-6" w:hanging="426"/>
              <w:jc w:val="both"/>
              <w:rPr>
                <w:b/>
                <w:bCs/>
                <w14:ligatures w14:val="standardContextual"/>
              </w:rPr>
            </w:pPr>
            <w:r w:rsidRPr="00F95792">
              <w:rPr>
                <w14:ligatures w14:val="standardContextual"/>
              </w:rPr>
              <w:t>Pakalpojuma sniedzējam ir jānodrošina:</w:t>
            </w:r>
          </w:p>
          <w:p w14:paraId="6616D418" w14:textId="36A73790" w:rsidR="005968F9" w:rsidRPr="00F95792" w:rsidRDefault="00861CCE" w:rsidP="005968F9">
            <w:pPr>
              <w:pStyle w:val="Sarakstarindkopa"/>
              <w:numPr>
                <w:ilvl w:val="2"/>
                <w:numId w:val="32"/>
              </w:numPr>
              <w:spacing w:before="120"/>
              <w:ind w:left="1134" w:right="-6" w:hanging="708"/>
              <w:jc w:val="both"/>
              <w:rPr>
                <w14:ligatures w14:val="standardContextual"/>
              </w:rPr>
            </w:pPr>
            <w:r w:rsidRPr="00F95792">
              <w:rPr>
                <w14:ligatures w14:val="standardContextual"/>
              </w:rPr>
              <w:t xml:space="preserve">video sistēmas </w:t>
            </w:r>
            <w:r w:rsidR="005968F9" w:rsidRPr="00F95792">
              <w:rPr>
                <w:noProof/>
                <w14:ligatures w14:val="standardContextual"/>
              </w:rPr>
              <w:t>Digifort</w:t>
            </w:r>
            <w:r w:rsidR="005968F9" w:rsidRPr="00F95792">
              <w:rPr>
                <w14:ligatures w14:val="standardContextual"/>
              </w:rPr>
              <w:t xml:space="preserve"> </w:t>
            </w:r>
            <w:r w:rsidRPr="00F95792">
              <w:rPr>
                <w14:ligatures w14:val="standardContextual"/>
              </w:rPr>
              <w:t>licences saskaņā ar tehniskās specifikācijas 1.1. un 1.2. punktu</w:t>
            </w:r>
            <w:r w:rsidR="005968F9" w:rsidRPr="00F95792">
              <w:rPr>
                <w14:ligatures w14:val="standardContextual"/>
              </w:rPr>
              <w:t>;</w:t>
            </w:r>
          </w:p>
          <w:p w14:paraId="3BA5B87C" w14:textId="7DAE7FCA" w:rsidR="00861CCE" w:rsidRPr="00F95792" w:rsidRDefault="005968F9" w:rsidP="00F95792">
            <w:pPr>
              <w:pStyle w:val="Sarakstarindkopa"/>
              <w:numPr>
                <w:ilvl w:val="2"/>
                <w:numId w:val="32"/>
              </w:numPr>
              <w:spacing w:before="120"/>
              <w:ind w:left="1134" w:right="-6" w:hanging="708"/>
              <w:jc w:val="both"/>
              <w:rPr>
                <w14:ligatures w14:val="standardContextual"/>
              </w:rPr>
            </w:pPr>
            <w:r w:rsidRPr="00F95792">
              <w:rPr>
                <w14:ligatures w14:val="standardContextual"/>
              </w:rPr>
              <w:t>j</w:t>
            </w:r>
            <w:r w:rsidR="00861CCE" w:rsidRPr="00F95792">
              <w:rPr>
                <w14:ligatures w14:val="standardContextual"/>
              </w:rPr>
              <w:t>āveic video ierakstītāju programmēšana un integrēšana esošajā video sistēmā saskaņā ar tehniskās specifikācijas 1.3. punktu.</w:t>
            </w:r>
          </w:p>
        </w:tc>
      </w:tr>
      <w:tr w:rsidR="00D477AD" w:rsidRPr="00335BAF" w14:paraId="4795AD13" w14:textId="77777777" w:rsidTr="00B600E7">
        <w:tc>
          <w:tcPr>
            <w:tcW w:w="704" w:type="dxa"/>
          </w:tcPr>
          <w:p w14:paraId="4B38B21E" w14:textId="5CDD11FF" w:rsidR="00D477AD" w:rsidRPr="00F95792" w:rsidRDefault="00D477AD" w:rsidP="006F4EF4">
            <w:pPr>
              <w:ind w:right="-6"/>
              <w:jc w:val="center"/>
              <w:rPr>
                <w:rFonts w:ascii="Times New Roman" w:eastAsia="Calibri" w:hAnsi="Times New Roman"/>
                <w14:ligatures w14:val="standardContextual"/>
              </w:rPr>
            </w:pPr>
            <w:r>
              <w:rPr>
                <w:rFonts w:ascii="Times New Roman" w:eastAsia="Calibri" w:hAnsi="Times New Roman"/>
                <w14:ligatures w14:val="standardContextual"/>
              </w:rPr>
              <w:t xml:space="preserve">5. </w:t>
            </w:r>
          </w:p>
        </w:tc>
        <w:tc>
          <w:tcPr>
            <w:tcW w:w="3716" w:type="dxa"/>
          </w:tcPr>
          <w:p w14:paraId="591616BE" w14:textId="75EDB279" w:rsidR="00D477AD" w:rsidRPr="00B600E7" w:rsidRDefault="00D477AD" w:rsidP="00861CCE">
            <w:pPr>
              <w:pStyle w:val="Sarakstarindkopa"/>
              <w:ind w:left="23" w:right="-6"/>
              <w:contextualSpacing w:val="0"/>
              <w:jc w:val="both"/>
              <w:rPr>
                <w14:ligatures w14:val="standardContextual"/>
              </w:rPr>
            </w:pPr>
            <w:r w:rsidRPr="00B600E7">
              <w:rPr>
                <w14:ligatures w14:val="standardContextual"/>
              </w:rPr>
              <w:t>Prasības ārpakalpojuma sniedzējam</w:t>
            </w:r>
          </w:p>
        </w:tc>
        <w:tc>
          <w:tcPr>
            <w:tcW w:w="9750" w:type="dxa"/>
          </w:tcPr>
          <w:p w14:paraId="62E485D7" w14:textId="40D3D966" w:rsidR="007D40FC" w:rsidRPr="00D477AD" w:rsidRDefault="007D40FC" w:rsidP="00B600E7">
            <w:pPr>
              <w:ind w:right="-6"/>
              <w:jc w:val="both"/>
              <w:rPr>
                <w:rFonts w:ascii="Times New Roman" w:hAnsi="Times New Roman"/>
                <w14:ligatures w14:val="standardContextual"/>
              </w:rPr>
            </w:pPr>
            <w:r w:rsidRPr="007D40FC">
              <w:rPr>
                <w:rFonts w:ascii="Times New Roman" w:hAnsi="Times New Roman"/>
                <w14:ligatures w14:val="standardContextual"/>
              </w:rPr>
              <w:t>5.1</w:t>
            </w:r>
            <w:r w:rsidR="00B600E7">
              <w:rPr>
                <w:rFonts w:ascii="Times New Roman" w:hAnsi="Times New Roman"/>
                <w14:ligatures w14:val="standardContextual"/>
              </w:rPr>
              <w:t>.</w:t>
            </w:r>
            <w:r>
              <w:rPr>
                <w:rFonts w:ascii="Times New Roman" w:hAnsi="Times New Roman"/>
                <w:b/>
                <w:bCs/>
                <w14:ligatures w14:val="standardContextual"/>
              </w:rPr>
              <w:t xml:space="preserve"> </w:t>
            </w:r>
            <w:r w:rsidRPr="00D477AD">
              <w:rPr>
                <w:rFonts w:ascii="Times New Roman" w:hAnsi="Times New Roman"/>
                <w:b/>
                <w:bCs/>
                <w14:ligatures w14:val="standardContextual"/>
              </w:rPr>
              <w:t xml:space="preserve">Atbilstība LR </w:t>
            </w:r>
            <w:r w:rsidRPr="00D477AD">
              <w:rPr>
                <w:rFonts w:ascii="Times New Roman" w:hAnsi="Times New Roman"/>
                <w:b/>
                <w:bCs/>
                <w:noProof/>
                <w14:ligatures w14:val="standardContextual"/>
              </w:rPr>
              <w:t>kiberdrošības</w:t>
            </w:r>
            <w:r w:rsidRPr="00D477AD">
              <w:rPr>
                <w:rFonts w:ascii="Times New Roman" w:hAnsi="Times New Roman"/>
                <w:b/>
                <w:bCs/>
                <w14:ligatures w14:val="standardContextual"/>
              </w:rPr>
              <w:t xml:space="preserve"> prasībām</w:t>
            </w:r>
            <w:r>
              <w:rPr>
                <w:rFonts w:ascii="Times New Roman" w:hAnsi="Times New Roman"/>
                <w14:ligatures w14:val="standardContextual"/>
              </w:rPr>
              <w:t xml:space="preserve"> </w:t>
            </w:r>
            <w:r w:rsidRPr="007D40FC">
              <w:rPr>
                <w:rFonts w:ascii="Times New Roman" w:hAnsi="Times New Roman"/>
                <w:b/>
                <w:bCs/>
                <w14:ligatures w14:val="standardContextual"/>
              </w:rPr>
              <w:t>-</w:t>
            </w:r>
            <w:r>
              <w:rPr>
                <w:rFonts w:ascii="Times New Roman" w:hAnsi="Times New Roman"/>
                <w14:ligatures w14:val="standardContextual"/>
              </w:rPr>
              <w:t xml:space="preserve"> </w:t>
            </w:r>
            <w:r w:rsidRPr="00D477AD">
              <w:rPr>
                <w:rFonts w:ascii="Times New Roman" w:hAnsi="Times New Roman"/>
                <w14:ligatures w14:val="standardContextual"/>
              </w:rPr>
              <w:t xml:space="preserve">Piegādātājam, sniedzot pakalpojumu, ir pienākums nodrošināt atbilstību Nacionālā </w:t>
            </w:r>
            <w:r w:rsidRPr="00D477AD">
              <w:rPr>
                <w:rFonts w:ascii="Times New Roman" w:hAnsi="Times New Roman"/>
                <w:noProof/>
                <w14:ligatures w14:val="standardContextual"/>
              </w:rPr>
              <w:t>kiberdrošības</w:t>
            </w:r>
            <w:r w:rsidRPr="00D477AD">
              <w:rPr>
                <w:rFonts w:ascii="Times New Roman" w:hAnsi="Times New Roman"/>
                <w14:ligatures w14:val="standardContextual"/>
              </w:rPr>
              <w:t xml:space="preserve"> likuma prasībām, kā arī ievērot Ministru kabineta 2025. gada 25. jūnija noteikumos Nr. 397 „Minimālās </w:t>
            </w:r>
            <w:r w:rsidRPr="00D477AD">
              <w:rPr>
                <w:rFonts w:ascii="Times New Roman" w:hAnsi="Times New Roman"/>
                <w:noProof/>
                <w14:ligatures w14:val="standardContextual"/>
              </w:rPr>
              <w:t>kiberdrošības</w:t>
            </w:r>
            <w:r w:rsidRPr="00D477AD">
              <w:rPr>
                <w:rFonts w:ascii="Times New Roman" w:hAnsi="Times New Roman"/>
                <w14:ligatures w14:val="standardContextual"/>
              </w:rPr>
              <w:t xml:space="preserve"> prasības” noteiktās prasības, kas piemērojamas B klases informācijas sistēmām.</w:t>
            </w:r>
          </w:p>
          <w:p w14:paraId="73EF61F8" w14:textId="1A47EBAF" w:rsidR="007D40FC" w:rsidRPr="00D477AD" w:rsidRDefault="007D40FC" w:rsidP="00B600E7">
            <w:pPr>
              <w:ind w:right="-6"/>
              <w:jc w:val="both"/>
              <w:rPr>
                <w:rFonts w:ascii="Times New Roman" w:hAnsi="Times New Roman"/>
                <w14:ligatures w14:val="standardContextual"/>
              </w:rPr>
            </w:pPr>
            <w:r w:rsidRPr="007D40FC">
              <w:rPr>
                <w:rFonts w:ascii="Times New Roman" w:hAnsi="Times New Roman"/>
                <w14:ligatures w14:val="standardContextual"/>
              </w:rPr>
              <w:t>5.</w:t>
            </w:r>
            <w:r>
              <w:rPr>
                <w:rFonts w:ascii="Times New Roman" w:hAnsi="Times New Roman"/>
                <w14:ligatures w14:val="standardContextual"/>
              </w:rPr>
              <w:t>2</w:t>
            </w:r>
            <w:r w:rsidR="00B600E7">
              <w:rPr>
                <w:rFonts w:ascii="Times New Roman" w:hAnsi="Times New Roman"/>
                <w14:ligatures w14:val="standardContextual"/>
              </w:rPr>
              <w:t>.</w:t>
            </w:r>
            <w:r>
              <w:rPr>
                <w:rFonts w:ascii="Times New Roman" w:hAnsi="Times New Roman"/>
                <w:b/>
                <w:bCs/>
                <w14:ligatures w14:val="standardContextual"/>
              </w:rPr>
              <w:t xml:space="preserve"> </w:t>
            </w:r>
            <w:r w:rsidRPr="007D40FC">
              <w:rPr>
                <w:rFonts w:ascii="Times New Roman" w:hAnsi="Times New Roman"/>
                <w:b/>
                <w:bCs/>
                <w14:ligatures w14:val="standardContextual"/>
              </w:rPr>
              <w:t>Fizisko personas datu apstrāde</w:t>
            </w:r>
            <w:r>
              <w:rPr>
                <w:rFonts w:ascii="Times New Roman" w:hAnsi="Times New Roman"/>
                <w:b/>
                <w:bCs/>
                <w14:ligatures w14:val="standardContextual"/>
              </w:rPr>
              <w:t xml:space="preserve"> </w:t>
            </w:r>
            <w:r w:rsidRPr="007D40FC">
              <w:rPr>
                <w:rFonts w:ascii="Times New Roman" w:hAnsi="Times New Roman"/>
                <w14:ligatures w14:val="standardContextual"/>
              </w:rPr>
              <w:t>-</w:t>
            </w:r>
            <w:r>
              <w:rPr>
                <w:rFonts w:ascii="Times New Roman" w:hAnsi="Times New Roman"/>
                <w:b/>
                <w:bCs/>
                <w14:ligatures w14:val="standardContextual"/>
              </w:rPr>
              <w:t xml:space="preserve"> </w:t>
            </w:r>
            <w:r w:rsidRPr="00D477AD">
              <w:rPr>
                <w:rFonts w:ascii="Times New Roman" w:hAnsi="Times New Roman"/>
                <w14:ligatures w14:val="standardContextual"/>
              </w:rPr>
              <w:t>Piegādātājam jānodrošina Fizisko personu datu apstrādes likuma un VDAR (GDPR) prasības, kā arī jāapstrādā personas dati atbilstoši šīm</w:t>
            </w:r>
            <w:r>
              <w:rPr>
                <w:rFonts w:ascii="Times New Roman" w:hAnsi="Times New Roman"/>
                <w14:ligatures w14:val="standardContextual"/>
              </w:rPr>
              <w:t>.</w:t>
            </w:r>
          </w:p>
          <w:p w14:paraId="418E5144" w14:textId="54295E68" w:rsidR="007D40FC" w:rsidRPr="00D477AD" w:rsidRDefault="007D40FC" w:rsidP="00B600E7">
            <w:pPr>
              <w:ind w:right="-6"/>
              <w:jc w:val="both"/>
              <w:rPr>
                <w:rFonts w:ascii="Times New Roman" w:hAnsi="Times New Roman"/>
                <w14:ligatures w14:val="standardContextual"/>
              </w:rPr>
            </w:pPr>
            <w:r w:rsidRPr="007D40FC">
              <w:rPr>
                <w:rFonts w:ascii="Times New Roman" w:hAnsi="Times New Roman"/>
                <w14:ligatures w14:val="standardContextual"/>
              </w:rPr>
              <w:t>5.</w:t>
            </w:r>
            <w:r>
              <w:rPr>
                <w:rFonts w:ascii="Times New Roman" w:hAnsi="Times New Roman"/>
                <w14:ligatures w14:val="standardContextual"/>
              </w:rPr>
              <w:t>3</w:t>
            </w:r>
            <w:r w:rsidR="00B600E7">
              <w:rPr>
                <w:rFonts w:ascii="Times New Roman" w:hAnsi="Times New Roman"/>
                <w14:ligatures w14:val="standardContextual"/>
              </w:rPr>
              <w:t>.</w:t>
            </w:r>
            <w:r>
              <w:rPr>
                <w:rFonts w:ascii="Times New Roman" w:hAnsi="Times New Roman"/>
                <w:b/>
                <w:bCs/>
                <w14:ligatures w14:val="standardContextual"/>
              </w:rPr>
              <w:t xml:space="preserve"> </w:t>
            </w:r>
            <w:r w:rsidRPr="007D40FC">
              <w:rPr>
                <w:rFonts w:ascii="Times New Roman" w:hAnsi="Times New Roman"/>
                <w:b/>
                <w:bCs/>
                <w14:ligatures w14:val="standardContextual"/>
              </w:rPr>
              <w:t>Uzraudzības nodrošināšana</w:t>
            </w:r>
            <w:r>
              <w:rPr>
                <w:rFonts w:ascii="Times New Roman" w:hAnsi="Times New Roman"/>
                <w:b/>
                <w:bCs/>
                <w14:ligatures w14:val="standardContextual"/>
              </w:rPr>
              <w:t xml:space="preserve"> </w:t>
            </w:r>
            <w:r w:rsidRPr="007D40FC">
              <w:rPr>
                <w:rFonts w:ascii="Times New Roman" w:hAnsi="Times New Roman"/>
                <w14:ligatures w14:val="standardContextual"/>
              </w:rPr>
              <w:t>-</w:t>
            </w:r>
            <w:r>
              <w:rPr>
                <w:rFonts w:ascii="Times New Roman" w:hAnsi="Times New Roman"/>
                <w:b/>
                <w:bCs/>
                <w14:ligatures w14:val="standardContextual"/>
              </w:rPr>
              <w:t xml:space="preserve"> </w:t>
            </w:r>
            <w:r w:rsidRPr="00D477AD">
              <w:rPr>
                <w:rFonts w:ascii="Times New Roman" w:hAnsi="Times New Roman"/>
                <w14:ligatures w14:val="standardContextual"/>
              </w:rPr>
              <w:t>Piegādātājam ir pienākums nodrošināt Pasūtītājam pastāvīgas iespējas uzraudzīt pakalpojuma sniegšanas kvalitāti, kā arī piekļuvi informācijai, kas nepieciešama šai uzraudzībai, tai skaitā piekļuvi žurnālfailiem.</w:t>
            </w:r>
          </w:p>
          <w:p w14:paraId="0BD08662" w14:textId="3125A188" w:rsidR="007D40FC" w:rsidRPr="00D477AD" w:rsidRDefault="007D40FC" w:rsidP="00B600E7">
            <w:pPr>
              <w:ind w:right="-6"/>
              <w:jc w:val="both"/>
              <w:rPr>
                <w:rFonts w:ascii="Times New Roman" w:hAnsi="Times New Roman"/>
                <w14:ligatures w14:val="standardContextual"/>
              </w:rPr>
            </w:pPr>
            <w:r w:rsidRPr="007D40FC">
              <w:rPr>
                <w:rFonts w:ascii="Times New Roman" w:hAnsi="Times New Roman"/>
                <w14:ligatures w14:val="standardContextual"/>
              </w:rPr>
              <w:t>5.</w:t>
            </w:r>
            <w:r w:rsidR="00B600E7">
              <w:rPr>
                <w:rFonts w:ascii="Times New Roman" w:hAnsi="Times New Roman"/>
                <w14:ligatures w14:val="standardContextual"/>
              </w:rPr>
              <w:t>4.</w:t>
            </w:r>
            <w:r>
              <w:rPr>
                <w:rFonts w:ascii="Times New Roman" w:hAnsi="Times New Roman"/>
                <w:b/>
                <w:bCs/>
                <w14:ligatures w14:val="standardContextual"/>
              </w:rPr>
              <w:t xml:space="preserve"> </w:t>
            </w:r>
            <w:r w:rsidRPr="007D40FC">
              <w:rPr>
                <w:rFonts w:ascii="Times New Roman" w:hAnsi="Times New Roman"/>
                <w:b/>
                <w:bCs/>
                <w:noProof/>
                <w14:ligatures w14:val="standardContextual"/>
              </w:rPr>
              <w:t>Kiberincidentu</w:t>
            </w:r>
            <w:r w:rsidRPr="007D40FC">
              <w:rPr>
                <w:rFonts w:ascii="Times New Roman" w:hAnsi="Times New Roman"/>
                <w:b/>
                <w:bCs/>
                <w14:ligatures w14:val="standardContextual"/>
              </w:rPr>
              <w:t xml:space="preserve"> novēršana</w:t>
            </w:r>
            <w:r>
              <w:rPr>
                <w:rFonts w:ascii="Times New Roman" w:hAnsi="Times New Roman"/>
                <w14:ligatures w14:val="standardContextual"/>
              </w:rPr>
              <w:t xml:space="preserve"> - </w:t>
            </w:r>
            <w:r w:rsidRPr="00D477AD">
              <w:rPr>
                <w:rFonts w:ascii="Times New Roman" w:hAnsi="Times New Roman"/>
                <w14:ligatures w14:val="standardContextual"/>
              </w:rPr>
              <w:t xml:space="preserve">Piegādātājam ir pienākums nekavējoties informēt Pasūtītāju par jebkuru konstatētu </w:t>
            </w:r>
            <w:r w:rsidRPr="00D477AD">
              <w:rPr>
                <w:rFonts w:ascii="Times New Roman" w:hAnsi="Times New Roman"/>
                <w:noProof/>
                <w14:ligatures w14:val="standardContextual"/>
              </w:rPr>
              <w:t>kiberincidentu</w:t>
            </w:r>
            <w:r w:rsidRPr="00D477AD">
              <w:rPr>
                <w:rFonts w:ascii="Times New Roman" w:hAnsi="Times New Roman"/>
                <w14:ligatures w14:val="standardContextual"/>
              </w:rPr>
              <w:t>, kas ietekmē vai var ietekmēt Pasūtītāja darbību vai sniegto pakalpojumu. Piegādātājs apņemas veikt visas nepieciešamās darbības incidenta novēršanai.</w:t>
            </w:r>
          </w:p>
          <w:p w14:paraId="59C0078F" w14:textId="09895540" w:rsidR="007D40FC" w:rsidRPr="00D477AD" w:rsidRDefault="007D40FC" w:rsidP="00B600E7">
            <w:pPr>
              <w:ind w:right="-6"/>
              <w:jc w:val="both"/>
              <w:rPr>
                <w:rFonts w:ascii="Times New Roman" w:hAnsi="Times New Roman"/>
                <w14:ligatures w14:val="standardContextual"/>
              </w:rPr>
            </w:pPr>
            <w:r w:rsidRPr="007D40FC">
              <w:rPr>
                <w:rFonts w:ascii="Times New Roman" w:hAnsi="Times New Roman"/>
                <w14:ligatures w14:val="standardContextual"/>
              </w:rPr>
              <w:t>5.</w:t>
            </w:r>
            <w:r w:rsidR="00B600E7">
              <w:rPr>
                <w:rFonts w:ascii="Times New Roman" w:hAnsi="Times New Roman"/>
                <w14:ligatures w14:val="standardContextual"/>
              </w:rPr>
              <w:t>5.</w:t>
            </w:r>
            <w:r>
              <w:rPr>
                <w:rFonts w:ascii="Times New Roman" w:hAnsi="Times New Roman"/>
                <w:b/>
                <w:bCs/>
                <w14:ligatures w14:val="standardContextual"/>
              </w:rPr>
              <w:t xml:space="preserve"> </w:t>
            </w:r>
            <w:r w:rsidRPr="007D40FC">
              <w:rPr>
                <w:rFonts w:ascii="Times New Roman" w:hAnsi="Times New Roman"/>
                <w:b/>
                <w:bCs/>
                <w14:ligatures w14:val="standardContextual"/>
              </w:rPr>
              <w:t>Apakšuzņēmēju un sadarbības partneru atbilstība</w:t>
            </w:r>
            <w:r>
              <w:rPr>
                <w:rFonts w:ascii="Times New Roman" w:hAnsi="Times New Roman"/>
                <w14:ligatures w14:val="standardContextual"/>
              </w:rPr>
              <w:t xml:space="preserve"> - </w:t>
            </w:r>
            <w:r w:rsidRPr="00D477AD">
              <w:rPr>
                <w:rFonts w:ascii="Times New Roman" w:hAnsi="Times New Roman"/>
                <w14:ligatures w14:val="standardContextual"/>
              </w:rPr>
              <w:t>Piegādātājs nodrošina, ka visi tā piesaistītie apakšuzņēmēji un sadarbības partneri, kas iesaistīti pakalpojuma sniegšanā, pilnībā ievēro visas šajā līgumā noteiktās prasības, kuras attiecas uz Piegādātāju. Piegādātājs rakstiski informē Pasūtītāju par jebkurām izmaiņām piesaistīto apakšuzņēmēju vai sadarbības partneru sarakstā, ja tās ietekmē šajā līgumā minētā pakalpojuma nodrošināšanu.</w:t>
            </w:r>
          </w:p>
          <w:p w14:paraId="36EEEE5D" w14:textId="1880227C" w:rsidR="007D40FC" w:rsidRPr="00D477AD" w:rsidRDefault="007D40FC" w:rsidP="00B600E7">
            <w:pPr>
              <w:ind w:right="-6"/>
              <w:jc w:val="both"/>
              <w:rPr>
                <w:rFonts w:ascii="Times New Roman" w:hAnsi="Times New Roman"/>
                <w14:ligatures w14:val="standardContextual"/>
              </w:rPr>
            </w:pPr>
            <w:r w:rsidRPr="007D40FC">
              <w:rPr>
                <w:rFonts w:ascii="Times New Roman" w:hAnsi="Times New Roman"/>
                <w14:ligatures w14:val="standardContextual"/>
              </w:rPr>
              <w:lastRenderedPageBreak/>
              <w:t>5.</w:t>
            </w:r>
            <w:r w:rsidR="00B600E7">
              <w:rPr>
                <w:rFonts w:ascii="Times New Roman" w:hAnsi="Times New Roman"/>
                <w14:ligatures w14:val="standardContextual"/>
              </w:rPr>
              <w:t>6.</w:t>
            </w:r>
            <w:r>
              <w:rPr>
                <w:rFonts w:ascii="Times New Roman" w:hAnsi="Times New Roman"/>
                <w:b/>
                <w:bCs/>
                <w14:ligatures w14:val="standardContextual"/>
              </w:rPr>
              <w:t xml:space="preserve"> </w:t>
            </w:r>
            <w:r w:rsidRPr="007D40FC">
              <w:rPr>
                <w:rFonts w:ascii="Times New Roman" w:hAnsi="Times New Roman"/>
                <w:b/>
                <w:bCs/>
                <w14:ligatures w14:val="standardContextual"/>
              </w:rPr>
              <w:t>Konfidencialitātes ievērošana</w:t>
            </w:r>
            <w:r>
              <w:rPr>
                <w:rFonts w:ascii="Times New Roman" w:hAnsi="Times New Roman"/>
                <w14:ligatures w14:val="standardContextual"/>
              </w:rPr>
              <w:t xml:space="preserve"> - </w:t>
            </w:r>
            <w:r w:rsidRPr="00D477AD">
              <w:rPr>
                <w:rFonts w:ascii="Times New Roman" w:hAnsi="Times New Roman"/>
                <w14:ligatures w14:val="standardContextual"/>
              </w:rPr>
              <w:t>Piegādātājam ir pienākums ievērot konfidencialitātes saistības attiecībā uz visiem datiem un informāciju sistēmām, kas saistīti ar pakalpojuma sniegšanu. Piegādātājs nodrošinās, ka arī visi piesaistītie apakšuzņēmēji ievēro šīs saistības.</w:t>
            </w:r>
          </w:p>
          <w:p w14:paraId="073B3177" w14:textId="75DBBC9E" w:rsidR="007D40FC" w:rsidRPr="00D477AD" w:rsidRDefault="007D40FC" w:rsidP="00B600E7">
            <w:pPr>
              <w:ind w:right="-6"/>
              <w:jc w:val="both"/>
              <w:rPr>
                <w:rFonts w:ascii="Times New Roman" w:hAnsi="Times New Roman"/>
                <w14:ligatures w14:val="standardContextual"/>
              </w:rPr>
            </w:pPr>
            <w:r w:rsidRPr="007D40FC">
              <w:rPr>
                <w:rFonts w:ascii="Times New Roman" w:hAnsi="Times New Roman"/>
                <w14:ligatures w14:val="standardContextual"/>
              </w:rPr>
              <w:t>5.</w:t>
            </w:r>
            <w:r w:rsidR="00B600E7">
              <w:rPr>
                <w:rFonts w:ascii="Times New Roman" w:hAnsi="Times New Roman"/>
                <w14:ligatures w14:val="standardContextual"/>
              </w:rPr>
              <w:t>7.</w:t>
            </w:r>
            <w:r>
              <w:rPr>
                <w:rFonts w:ascii="Times New Roman" w:hAnsi="Times New Roman"/>
                <w:b/>
                <w:bCs/>
                <w14:ligatures w14:val="standardContextual"/>
              </w:rPr>
              <w:t xml:space="preserve"> </w:t>
            </w:r>
            <w:r w:rsidRPr="007D40FC">
              <w:rPr>
                <w:rFonts w:ascii="Times New Roman" w:hAnsi="Times New Roman"/>
                <w:b/>
                <w:bCs/>
                <w14:ligatures w14:val="standardContextual"/>
              </w:rPr>
              <w:t>Sadarbība ar valsts drošības iestādēm</w:t>
            </w:r>
            <w:r>
              <w:rPr>
                <w:rFonts w:ascii="Times New Roman" w:hAnsi="Times New Roman"/>
                <w14:ligatures w14:val="standardContextual"/>
              </w:rPr>
              <w:t xml:space="preserve"> - </w:t>
            </w:r>
            <w:r w:rsidRPr="00D477AD">
              <w:rPr>
                <w:rFonts w:ascii="Times New Roman" w:hAnsi="Times New Roman"/>
                <w14:ligatures w14:val="standardContextual"/>
              </w:rPr>
              <w:t xml:space="preserve">Piegādātājam ir pienākums pēc Pasūtītāja pieprasījuma nodrošināt sadarbību ar kompetentajām iestādēm, tostarp Nacionālo </w:t>
            </w:r>
            <w:r w:rsidRPr="00D477AD">
              <w:rPr>
                <w:rFonts w:ascii="Times New Roman" w:hAnsi="Times New Roman"/>
                <w:noProof/>
                <w14:ligatures w14:val="standardContextual"/>
              </w:rPr>
              <w:t>kiberdrošības</w:t>
            </w:r>
            <w:r w:rsidRPr="00D477AD">
              <w:rPr>
                <w:rFonts w:ascii="Times New Roman" w:hAnsi="Times New Roman"/>
                <w14:ligatures w14:val="standardContextual"/>
              </w:rPr>
              <w:t xml:space="preserve"> centru (NKDC) un Satversmes aizsardzības biroju (SAB), tādā apmērā kāda ir noteik</w:t>
            </w:r>
            <w:r w:rsidR="00B600E7">
              <w:rPr>
                <w:rFonts w:ascii="Times New Roman" w:hAnsi="Times New Roman"/>
                <w14:ligatures w14:val="standardContextual"/>
              </w:rPr>
              <w:t>t</w:t>
            </w:r>
            <w:r w:rsidRPr="00D477AD">
              <w:rPr>
                <w:rFonts w:ascii="Times New Roman" w:hAnsi="Times New Roman"/>
                <w14:ligatures w14:val="standardContextual"/>
              </w:rPr>
              <w:t>s NKDL un MK 397.</w:t>
            </w:r>
          </w:p>
          <w:p w14:paraId="3F735BCD" w14:textId="47412AFF" w:rsidR="00D477AD" w:rsidRPr="00B600E7" w:rsidRDefault="007D40FC" w:rsidP="00B600E7">
            <w:pPr>
              <w:ind w:right="-6"/>
              <w:jc w:val="both"/>
              <w:rPr>
                <w:rFonts w:ascii="Times New Roman" w:hAnsi="Times New Roman"/>
                <w14:ligatures w14:val="standardContextual"/>
              </w:rPr>
            </w:pPr>
            <w:r w:rsidRPr="007D40FC">
              <w:rPr>
                <w:rFonts w:ascii="Times New Roman" w:hAnsi="Times New Roman"/>
                <w14:ligatures w14:val="standardContextual"/>
              </w:rPr>
              <w:t>5.</w:t>
            </w:r>
            <w:r w:rsidR="00B600E7">
              <w:rPr>
                <w:rFonts w:ascii="Times New Roman" w:hAnsi="Times New Roman"/>
                <w14:ligatures w14:val="standardContextual"/>
              </w:rPr>
              <w:t>8.</w:t>
            </w:r>
            <w:r>
              <w:rPr>
                <w:rFonts w:ascii="Times New Roman" w:hAnsi="Times New Roman"/>
                <w:b/>
                <w:bCs/>
                <w14:ligatures w14:val="standardContextual"/>
              </w:rPr>
              <w:t xml:space="preserve"> </w:t>
            </w:r>
            <w:r w:rsidRPr="007D40FC">
              <w:rPr>
                <w:rFonts w:ascii="Times New Roman" w:hAnsi="Times New Roman"/>
                <w:b/>
                <w:bCs/>
                <w14:ligatures w14:val="standardContextual"/>
              </w:rPr>
              <w:t>Datu nodošana pēc līguma beigām</w:t>
            </w:r>
            <w:r>
              <w:rPr>
                <w:rFonts w:ascii="Times New Roman" w:hAnsi="Times New Roman"/>
                <w14:ligatures w14:val="standardContextual"/>
              </w:rPr>
              <w:t xml:space="preserve"> - p</w:t>
            </w:r>
            <w:r w:rsidRPr="00D477AD">
              <w:rPr>
                <w:rFonts w:ascii="Times New Roman" w:hAnsi="Times New Roman"/>
                <w14:ligatures w14:val="standardContextual"/>
              </w:rPr>
              <w:t>ēc līguma izbeigšanās Piegādātājam jānodod Pasūtītājam visas savā rīcībā esošās Pasūtītāja informācijas sistēmas, glabātie dati un to kopijas, tostarp konfigurācijas un žurnālfaili. Pēc pieņemšanas–nodošanas akta parakstīšanas Piegādātājam jāveic datu neatgriezeniska dzēšana un jāiesniedz Pasūtītājam rakstisks apliecinājums par to.</w:t>
            </w:r>
          </w:p>
        </w:tc>
      </w:tr>
    </w:tbl>
    <w:p w14:paraId="7E1B77F7" w14:textId="046D3665" w:rsidR="00FE5A21" w:rsidRDefault="00FE5A21" w:rsidP="007D40FC">
      <w:pPr>
        <w:ind w:right="-6"/>
        <w:jc w:val="both"/>
        <w:rPr>
          <w:rFonts w:ascii="Times New Roman" w:hAnsi="Times New Roman"/>
          <w14:ligatures w14:val="standardContextual"/>
        </w:rPr>
      </w:pPr>
    </w:p>
    <w:p w14:paraId="4D5FEAFF" w14:textId="77777777" w:rsidR="007D40FC" w:rsidRDefault="007D40FC" w:rsidP="007D40FC">
      <w:pPr>
        <w:ind w:right="-6"/>
        <w:jc w:val="both"/>
        <w:rPr>
          <w:rFonts w:ascii="Times New Roman" w:hAnsi="Times New Roman"/>
          <w14:ligatures w14:val="standardContextual"/>
        </w:rPr>
      </w:pPr>
    </w:p>
    <w:p w14:paraId="390B0DC0" w14:textId="77777777" w:rsidR="007D40FC" w:rsidRPr="007D6DC6" w:rsidRDefault="007D40FC" w:rsidP="007D40FC">
      <w:pPr>
        <w:ind w:right="-6"/>
        <w:jc w:val="both"/>
        <w:rPr>
          <w:rFonts w:ascii="Times New Roman" w:hAnsi="Times New Roman"/>
          <w14:ligatures w14:val="standardContextual"/>
        </w:rPr>
      </w:pPr>
    </w:p>
    <w:sectPr w:rsidR="007D40FC" w:rsidRPr="007D6DC6" w:rsidSect="00ED335F">
      <w:footerReference w:type="even" r:id="rId11"/>
      <w:footerReference w:type="default" r:id="rId12"/>
      <w:headerReference w:type="first" r:id="rId13"/>
      <w:footnotePr>
        <w:numRestart w:val="eachPage"/>
      </w:footnotePr>
      <w:pgSz w:w="16838" w:h="11906" w:orient="landscape" w:code="9"/>
      <w:pgMar w:top="1134" w:right="1134" w:bottom="1134" w:left="1701" w:header="720" w:footer="601"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29B17" w14:textId="77777777" w:rsidR="005A0DBB" w:rsidRDefault="005A0DBB" w:rsidP="0002020D">
      <w:r>
        <w:separator/>
      </w:r>
    </w:p>
  </w:endnote>
  <w:endnote w:type="continuationSeparator" w:id="0">
    <w:p w14:paraId="6B992792" w14:textId="77777777" w:rsidR="005A0DBB" w:rsidRDefault="005A0DBB" w:rsidP="0002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elwe Lt TL">
    <w:altName w:val="Cambria"/>
    <w:charset w:val="BA"/>
    <w:family w:val="roman"/>
    <w:pitch w:val="variable"/>
    <w:sig w:usb0="800002AF" w:usb1="5000204A"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843D" w14:textId="77777777" w:rsidR="00913AC4" w:rsidRDefault="00913AC4">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33</w:t>
    </w:r>
    <w:r>
      <w:rPr>
        <w:rStyle w:val="Lappusesnumurs"/>
      </w:rPr>
      <w:fldChar w:fldCharType="end"/>
    </w:r>
  </w:p>
  <w:p w14:paraId="1071E51D" w14:textId="77777777" w:rsidR="00913AC4" w:rsidRDefault="00913AC4">
    <w:pPr>
      <w:pStyle w:val="Kjene"/>
    </w:pPr>
  </w:p>
  <w:p w14:paraId="7C6F51EA" w14:textId="77777777" w:rsidR="00913AC4" w:rsidRDefault="00913A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586524183"/>
      <w:docPartObj>
        <w:docPartGallery w:val="Page Numbers (Bottom of Page)"/>
        <w:docPartUnique/>
      </w:docPartObj>
    </w:sdtPr>
    <w:sdtEndPr>
      <w:rPr>
        <w:noProof/>
      </w:rPr>
    </w:sdtEndPr>
    <w:sdtContent>
      <w:p w14:paraId="6C3112CC" w14:textId="77777777" w:rsidR="00913AC4" w:rsidRPr="00D63BAD" w:rsidRDefault="00913AC4">
        <w:pPr>
          <w:pStyle w:val="Kjene"/>
          <w:jc w:val="right"/>
          <w:rPr>
            <w:rFonts w:ascii="Times New Roman" w:hAnsi="Times New Roman"/>
          </w:rPr>
        </w:pPr>
        <w:r w:rsidRPr="00D63BAD">
          <w:rPr>
            <w:rFonts w:ascii="Times New Roman" w:hAnsi="Times New Roman"/>
          </w:rPr>
          <w:fldChar w:fldCharType="begin"/>
        </w:r>
        <w:r w:rsidRPr="00D63BAD">
          <w:rPr>
            <w:rFonts w:ascii="Times New Roman" w:hAnsi="Times New Roman"/>
          </w:rPr>
          <w:instrText xml:space="preserve"> PAGE   \* MERGEFORMAT </w:instrText>
        </w:r>
        <w:r w:rsidRPr="00D63BAD">
          <w:rPr>
            <w:rFonts w:ascii="Times New Roman" w:hAnsi="Times New Roman"/>
          </w:rPr>
          <w:fldChar w:fldCharType="separate"/>
        </w:r>
        <w:r>
          <w:rPr>
            <w:rFonts w:ascii="Times New Roman" w:hAnsi="Times New Roman"/>
            <w:noProof/>
          </w:rPr>
          <w:t>4</w:t>
        </w:r>
        <w:r w:rsidRPr="00D63BAD">
          <w:rPr>
            <w:rFonts w:ascii="Times New Roman" w:hAnsi="Times New Roman"/>
            <w:noProof/>
          </w:rPr>
          <w:fldChar w:fldCharType="end"/>
        </w:r>
      </w:p>
    </w:sdtContent>
  </w:sdt>
  <w:p w14:paraId="31AB0D1A" w14:textId="77777777" w:rsidR="00913AC4" w:rsidRPr="00D63BAD" w:rsidRDefault="00913AC4">
    <w:pPr>
      <w:pStyle w:val="Kjene"/>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E89A8" w14:textId="77777777" w:rsidR="005A0DBB" w:rsidRDefault="005A0DBB" w:rsidP="0002020D">
      <w:r>
        <w:separator/>
      </w:r>
    </w:p>
  </w:footnote>
  <w:footnote w:type="continuationSeparator" w:id="0">
    <w:p w14:paraId="4B9D0219" w14:textId="77777777" w:rsidR="005A0DBB" w:rsidRDefault="005A0DBB" w:rsidP="0002020D">
      <w:r>
        <w:continuationSeparator/>
      </w:r>
    </w:p>
  </w:footnote>
  <w:footnote w:id="1">
    <w:p w14:paraId="1EF588ED" w14:textId="4973186D" w:rsidR="00B552AF" w:rsidRPr="00B552AF" w:rsidRDefault="00B552AF">
      <w:pPr>
        <w:pStyle w:val="Vresteksts"/>
        <w:rPr>
          <w:rFonts w:ascii="Times New Roman" w:hAnsi="Times New Roman"/>
          <w:lang w:val="lv-LV"/>
        </w:rPr>
      </w:pPr>
      <w:r w:rsidRPr="00B552AF">
        <w:rPr>
          <w:rStyle w:val="Vresatsauce"/>
          <w:rFonts w:ascii="Times New Roman" w:hAnsi="Times New Roman"/>
          <w:lang w:val="lv-LV"/>
        </w:rPr>
        <w:footnoteRef/>
      </w:r>
      <w:r w:rsidRPr="00B552AF">
        <w:rPr>
          <w:rFonts w:ascii="Times New Roman" w:hAnsi="Times New Roman"/>
          <w:lang w:val="lv-LV"/>
        </w:rPr>
        <w:t xml:space="preserve"> </w:t>
      </w:r>
      <w:r w:rsidRPr="00B552AF">
        <w:rPr>
          <w:rFonts w:ascii="Times New Roman" w:hAnsi="Times New Roman"/>
          <w:lang w:val="lv-LV"/>
        </w:rPr>
        <w:t xml:space="preserve">Drošības klase saskaņā ar  Ministru kabineta noteikumiem Nr. 397 “Minimālās </w:t>
      </w:r>
      <w:r w:rsidRPr="00B552AF">
        <w:rPr>
          <w:rFonts w:ascii="Times New Roman" w:hAnsi="Times New Roman"/>
          <w:noProof/>
          <w:lang w:val="lv-LV"/>
        </w:rPr>
        <w:t>kiberdrošības</w:t>
      </w:r>
      <w:r w:rsidRPr="00B552AF">
        <w:rPr>
          <w:rFonts w:ascii="Times New Roman" w:hAnsi="Times New Roman"/>
          <w:lang w:val="lv-LV"/>
        </w:rPr>
        <w:t xml:space="preserve"> prasības”</w:t>
      </w:r>
    </w:p>
  </w:footnote>
  <w:footnote w:id="2">
    <w:p w14:paraId="144DBD45" w14:textId="40C0637A" w:rsidR="00861CCE" w:rsidRPr="00B25797" w:rsidRDefault="00861CCE" w:rsidP="00861CCE">
      <w:pPr>
        <w:pStyle w:val="Vresteksts"/>
        <w:rPr>
          <w:rFonts w:ascii="Times New Roman" w:hAnsi="Times New Roman"/>
          <w:lang w:val="lv-LV"/>
        </w:rPr>
      </w:pPr>
      <w:r w:rsidRPr="00B25797">
        <w:rPr>
          <w:rStyle w:val="Vresatsauce"/>
          <w:rFonts w:ascii="Times New Roman" w:hAnsi="Times New Roman"/>
          <w:lang w:val="lv-LV"/>
        </w:rPr>
        <w:footnoteRef/>
      </w:r>
      <w:r w:rsidRPr="00B25797">
        <w:rPr>
          <w:rFonts w:ascii="Times New Roman" w:hAnsi="Times New Roman"/>
          <w:lang w:val="lv-LV"/>
        </w:rPr>
        <w:t xml:space="preserve"> </w:t>
      </w:r>
      <w:r w:rsidRPr="00B25797">
        <w:rPr>
          <w:rFonts w:ascii="Times New Roman" w:hAnsi="Times New Roman"/>
          <w:lang w:val="lv-LV"/>
        </w:rPr>
        <w:t xml:space="preserve">Pieejams Pasūtītāja </w:t>
      </w:r>
      <w:r w:rsidR="00676DB7" w:rsidRPr="00B25797">
        <w:rPr>
          <w:rFonts w:ascii="Times New Roman" w:hAnsi="Times New Roman"/>
          <w:lang w:val="lv-LV"/>
        </w:rPr>
        <w:t>tīmekļa</w:t>
      </w:r>
      <w:r w:rsidRPr="00B25797">
        <w:rPr>
          <w:rFonts w:ascii="Times New Roman" w:hAnsi="Times New Roman"/>
          <w:lang w:val="lv-LV"/>
        </w:rPr>
        <w:t xml:space="preserve"> vietnē: </w:t>
      </w:r>
      <w:hyperlink r:id="rId1" w:history="1">
        <w:r w:rsidRPr="00B25797">
          <w:rPr>
            <w:rStyle w:val="Hipersaite"/>
            <w:rFonts w:ascii="Times New Roman" w:hAnsi="Times New Roman"/>
            <w:lang w:val="lv-LV"/>
          </w:rPr>
          <w:t>https://www.rigassatiksme.lv/files/videonoverosanas_politika_2024-02-05_c552e.pdf</w:t>
        </w:r>
      </w:hyperlink>
    </w:p>
    <w:p w14:paraId="0562AE60" w14:textId="77777777" w:rsidR="00861CCE" w:rsidRPr="007518B9" w:rsidRDefault="00861CCE" w:rsidP="00861CCE">
      <w:pPr>
        <w:pStyle w:val="Vresteksts"/>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3496A" w14:textId="4CEADA1E" w:rsidR="00625164" w:rsidRPr="00625164" w:rsidRDefault="00625164" w:rsidP="00625164">
    <w:pPr>
      <w:pStyle w:val="Galvene"/>
      <w:jc w:val="right"/>
      <w:rPr>
        <w:rFonts w:ascii="Times New Roman" w:hAnsi="Times New Roman"/>
        <w:i/>
        <w:iCs/>
        <w:lang w:val="lv-LV"/>
      </w:rPr>
    </w:pPr>
    <w:r w:rsidRPr="00625164">
      <w:rPr>
        <w:rFonts w:ascii="Times New Roman" w:hAnsi="Times New Roman"/>
        <w:i/>
        <w:iCs/>
        <w:lang w:val="lv-LV"/>
      </w:rPr>
      <w:t>Tehniskās specifikācijas aktualizācijas datums: 03.09.2026.</w:t>
    </w:r>
  </w:p>
  <w:p w14:paraId="171602F2" w14:textId="77777777" w:rsidR="00625164" w:rsidRDefault="0062516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39E9"/>
    <w:multiLevelType w:val="multilevel"/>
    <w:tmpl w:val="F7AAE7A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sz w:val="24"/>
        <w:szCs w:val="24"/>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D03876"/>
    <w:multiLevelType w:val="multilevel"/>
    <w:tmpl w:val="BF1E816E"/>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09260A7"/>
    <w:multiLevelType w:val="multilevel"/>
    <w:tmpl w:val="CF604D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1B32B7C"/>
    <w:multiLevelType w:val="hybridMultilevel"/>
    <w:tmpl w:val="906CF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7537C8"/>
    <w:multiLevelType w:val="multilevel"/>
    <w:tmpl w:val="A762F83E"/>
    <w:lvl w:ilvl="0">
      <w:start w:val="1"/>
      <w:numFmt w:val="decimal"/>
      <w:lvlText w:val="%1."/>
      <w:lvlJc w:val="left"/>
      <w:pPr>
        <w:ind w:left="786"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BA53857"/>
    <w:multiLevelType w:val="multilevel"/>
    <w:tmpl w:val="5610186E"/>
    <w:lvl w:ilvl="0">
      <w:start w:val="4"/>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b/>
        <w:bCs/>
      </w:rPr>
    </w:lvl>
    <w:lvl w:ilvl="2">
      <w:start w:val="1"/>
      <w:numFmt w:val="decimal"/>
      <w:pStyle w:val="h3body1"/>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851B95"/>
    <w:multiLevelType w:val="multilevel"/>
    <w:tmpl w:val="89CAA190"/>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3)"/>
      <w:lvlJc w:val="left"/>
      <w:pPr>
        <w:ind w:left="1434" w:hanging="720"/>
      </w:pPr>
      <w:rPr>
        <w:rFonts w:ascii="Times New Roman" w:eastAsia="Times New Roman" w:hAnsi="Times New Roman" w:cs="Times New Roman"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7" w15:restartNumberingAfterBreak="0">
    <w:nsid w:val="1FC27D5A"/>
    <w:multiLevelType w:val="multilevel"/>
    <w:tmpl w:val="E3FA8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strike w:val="0"/>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571744"/>
    <w:multiLevelType w:val="hybridMultilevel"/>
    <w:tmpl w:val="107258DE"/>
    <w:lvl w:ilvl="0" w:tplc="DE4818D6">
      <w:start w:val="1"/>
      <w:numFmt w:val="lowerLetter"/>
      <w:lvlText w:val="%1)"/>
      <w:lvlJc w:val="left"/>
      <w:pPr>
        <w:ind w:left="1069" w:hanging="360"/>
      </w:pPr>
      <w:rPr>
        <w:rFonts w:cs="Times New Roman" w:hint="default"/>
      </w:rPr>
    </w:lvl>
    <w:lvl w:ilvl="1" w:tplc="CB9A8F20">
      <w:start w:val="1"/>
      <w:numFmt w:val="decimal"/>
      <w:lvlText w:val="%2."/>
      <w:lvlJc w:val="left"/>
      <w:pPr>
        <w:tabs>
          <w:tab w:val="num" w:pos="1789"/>
        </w:tabs>
        <w:ind w:left="1789" w:hanging="360"/>
      </w:pPr>
      <w:rPr>
        <w:rFonts w:cs="Times New Roman" w:hint="default"/>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9" w15:restartNumberingAfterBreak="0">
    <w:nsid w:val="25CA6E47"/>
    <w:multiLevelType w:val="multilevel"/>
    <w:tmpl w:val="579EBF74"/>
    <w:lvl w:ilvl="0">
      <w:start w:val="1"/>
      <w:numFmt w:val="decimal"/>
      <w:pStyle w:val="Sarakstaaizzme4"/>
      <w:lvlText w:val="%1."/>
      <w:lvlJc w:val="left"/>
      <w:pPr>
        <w:tabs>
          <w:tab w:val="num" w:pos="360"/>
        </w:tabs>
        <w:ind w:left="360" w:hanging="360"/>
      </w:pPr>
      <w:rPr>
        <w:rFonts w:cs="Times New Roman"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 w15:restartNumberingAfterBreak="0">
    <w:nsid w:val="26A66FE6"/>
    <w:multiLevelType w:val="multilevel"/>
    <w:tmpl w:val="3D2873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F365AD"/>
    <w:multiLevelType w:val="multilevel"/>
    <w:tmpl w:val="A736778C"/>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7C32BF3"/>
    <w:multiLevelType w:val="multilevel"/>
    <w:tmpl w:val="94EED7A6"/>
    <w:lvl w:ilvl="0">
      <w:start w:val="2"/>
      <w:numFmt w:val="decimal"/>
      <w:lvlText w:val="%1"/>
      <w:lvlJc w:val="left"/>
      <w:pPr>
        <w:ind w:left="540" w:hanging="540"/>
      </w:pPr>
      <w:rPr>
        <w:rFonts w:hint="default"/>
        <w:b w:val="0"/>
      </w:rPr>
    </w:lvl>
    <w:lvl w:ilvl="1">
      <w:start w:val="1"/>
      <w:numFmt w:val="decimal"/>
      <w:lvlText w:val="%1.%2"/>
      <w:lvlJc w:val="left"/>
      <w:pPr>
        <w:ind w:left="720" w:hanging="54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620" w:hanging="108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2340" w:hanging="144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3060" w:hanging="1800"/>
      </w:pPr>
      <w:rPr>
        <w:rFonts w:hint="default"/>
        <w:b w:val="0"/>
      </w:rPr>
    </w:lvl>
    <w:lvl w:ilvl="8">
      <w:start w:val="1"/>
      <w:numFmt w:val="decimal"/>
      <w:lvlText w:val="%1.%2.%3.%4.%5.%6.%7.%8.%9"/>
      <w:lvlJc w:val="left"/>
      <w:pPr>
        <w:ind w:left="3240" w:hanging="1800"/>
      </w:pPr>
      <w:rPr>
        <w:rFonts w:hint="default"/>
        <w:b w:val="0"/>
      </w:rPr>
    </w:lvl>
  </w:abstractNum>
  <w:abstractNum w:abstractNumId="13" w15:restartNumberingAfterBreak="0">
    <w:nsid w:val="3403205E"/>
    <w:multiLevelType w:val="multilevel"/>
    <w:tmpl w:val="950C5756"/>
    <w:styleLink w:val="WWNum1"/>
    <w:lvl w:ilvl="0">
      <w:start w:val="1"/>
      <w:numFmt w:val="decimal"/>
      <w:lvlText w:val="%1."/>
      <w:lvlJc w:val="left"/>
      <w:pPr>
        <w:ind w:left="720" w:hanging="360"/>
      </w:pPr>
      <w:rPr>
        <w:rFonts w:ascii="Times New Roman" w:hAnsi="Times New Roman" w:cs="Times New Roman"/>
        <w:b/>
        <w:bCs/>
        <w:sz w:val="24"/>
        <w:szCs w:val="24"/>
      </w:rPr>
    </w:lvl>
    <w:lvl w:ilvl="1">
      <w:start w:val="1"/>
      <w:numFmt w:val="decimal"/>
      <w:lvlText w:val="%1.%2."/>
      <w:lvlJc w:val="left"/>
      <w:pPr>
        <w:ind w:left="720" w:hanging="360"/>
      </w:pPr>
      <w:rPr>
        <w:rFonts w:ascii="Times New Roman" w:hAnsi="Times New Roman" w:cs="Times New Roman"/>
        <w:b w:val="0"/>
        <w:bCs w:val="0"/>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41E27D4"/>
    <w:multiLevelType w:val="hybridMultilevel"/>
    <w:tmpl w:val="DA102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4D6BB4"/>
    <w:multiLevelType w:val="multilevel"/>
    <w:tmpl w:val="71786C86"/>
    <w:lvl w:ilvl="0">
      <w:start w:val="2"/>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6" w15:restartNumberingAfterBreak="0">
    <w:nsid w:val="3D2E52F9"/>
    <w:multiLevelType w:val="multilevel"/>
    <w:tmpl w:val="C7DA7C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373795"/>
    <w:multiLevelType w:val="multilevel"/>
    <w:tmpl w:val="1434646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0435353"/>
    <w:multiLevelType w:val="multilevel"/>
    <w:tmpl w:val="ACE423E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9" w15:restartNumberingAfterBreak="0">
    <w:nsid w:val="510F7896"/>
    <w:multiLevelType w:val="multilevel"/>
    <w:tmpl w:val="31E0EC5E"/>
    <w:lvl w:ilvl="0">
      <w:start w:val="1"/>
      <w:numFmt w:val="decimal"/>
      <w:lvlText w:val="%1."/>
      <w:lvlJc w:val="left"/>
      <w:pPr>
        <w:ind w:left="720" w:hanging="360"/>
      </w:pPr>
    </w:lvl>
    <w:lvl w:ilvl="1">
      <w:start w:val="9"/>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0" w15:restartNumberingAfterBreak="0">
    <w:nsid w:val="529C6804"/>
    <w:multiLevelType w:val="multilevel"/>
    <w:tmpl w:val="09F09D9C"/>
    <w:lvl w:ilvl="0">
      <w:start w:val="1"/>
      <w:numFmt w:val="decimal"/>
      <w:lvlText w:val="%1"/>
      <w:lvlJc w:val="left"/>
      <w:pPr>
        <w:ind w:left="432" w:hanging="432"/>
      </w:pPr>
      <w:rPr>
        <w:rFonts w:hint="default"/>
      </w:rPr>
    </w:lvl>
    <w:lvl w:ilvl="1">
      <w:start w:val="1"/>
      <w:numFmt w:val="decimal"/>
      <w:lvlText w:val="5.%2."/>
      <w:lvlJc w:val="left"/>
      <w:pPr>
        <w:ind w:left="576" w:hanging="576"/>
      </w:pPr>
      <w:rPr>
        <w:rFonts w:hint="default"/>
      </w:rPr>
    </w:lvl>
    <w:lvl w:ilvl="2">
      <w:start w:val="1"/>
      <w:numFmt w:val="decimal"/>
      <w:lvlText w:val="5.%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55794B71"/>
    <w:multiLevelType w:val="hybridMultilevel"/>
    <w:tmpl w:val="C80C3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874220"/>
    <w:multiLevelType w:val="multilevel"/>
    <w:tmpl w:val="CBB47238"/>
    <w:lvl w:ilvl="0">
      <w:start w:val="1"/>
      <w:numFmt w:val="decimal"/>
      <w:pStyle w:val="Sarakstanumurs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23" w15:restartNumberingAfterBreak="0">
    <w:nsid w:val="602116C8"/>
    <w:multiLevelType w:val="multilevel"/>
    <w:tmpl w:val="FB26A3B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2BE6E63"/>
    <w:multiLevelType w:val="multilevel"/>
    <w:tmpl w:val="DD328B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F93146"/>
    <w:multiLevelType w:val="multilevel"/>
    <w:tmpl w:val="EC446AB0"/>
    <w:lvl w:ilvl="0">
      <w:start w:val="5"/>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387007B"/>
    <w:multiLevelType w:val="multilevel"/>
    <w:tmpl w:val="1624A45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0D0027"/>
    <w:multiLevelType w:val="multilevel"/>
    <w:tmpl w:val="A736778C"/>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4E145A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6E617A"/>
    <w:multiLevelType w:val="multilevel"/>
    <w:tmpl w:val="BC5829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1115946"/>
    <w:multiLevelType w:val="hybridMultilevel"/>
    <w:tmpl w:val="EA149C94"/>
    <w:lvl w:ilvl="0" w:tplc="6CEE5B58">
      <w:numFmt w:val="bullet"/>
      <w:lvlText w:val="-"/>
      <w:lvlJc w:val="left"/>
      <w:pPr>
        <w:ind w:left="1069" w:hanging="360"/>
      </w:pPr>
      <w:rPr>
        <w:rFonts w:ascii="Arial" w:eastAsiaTheme="minorHAnsi" w:hAnsi="Arial" w:cs="Arial"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32" w15:restartNumberingAfterBreak="0">
    <w:nsid w:val="79742A28"/>
    <w:multiLevelType w:val="multilevel"/>
    <w:tmpl w:val="E01AF6D8"/>
    <w:lvl w:ilvl="0">
      <w:start w:val="4"/>
      <w:numFmt w:val="decimal"/>
      <w:lvlText w:val="%1."/>
      <w:lvlJc w:val="left"/>
      <w:pPr>
        <w:ind w:left="408" w:hanging="408"/>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33" w15:restartNumberingAfterBreak="0">
    <w:nsid w:val="7D3A61A3"/>
    <w:multiLevelType w:val="multilevel"/>
    <w:tmpl w:val="34BEDF5C"/>
    <w:lvl w:ilvl="0">
      <w:start w:val="5"/>
      <w:numFmt w:val="decimal"/>
      <w:lvlText w:val="%1."/>
      <w:lvlJc w:val="left"/>
      <w:pPr>
        <w:tabs>
          <w:tab w:val="num" w:pos="360"/>
        </w:tabs>
        <w:ind w:left="360" w:hanging="360"/>
      </w:pPr>
      <w:rPr>
        <w:rFonts w:cs="Times New Roman" w:hint="default"/>
        <w:b/>
        <w:i w:val="0"/>
        <w:color w:val="auto"/>
      </w:rPr>
    </w:lvl>
    <w:lvl w:ilvl="1">
      <w:start w:val="1"/>
      <w:numFmt w:val="decimal"/>
      <w:isLgl/>
      <w:lvlText w:val="%1.%2."/>
      <w:lvlJc w:val="left"/>
      <w:pPr>
        <w:tabs>
          <w:tab w:val="num" w:pos="720"/>
        </w:tabs>
        <w:ind w:left="720" w:hanging="720"/>
      </w:pPr>
      <w:rPr>
        <w:rFonts w:ascii="Times New Roman" w:hAnsi="Times New Roman" w:cs="Times New Roman" w:hint="default"/>
        <w:b w:val="0"/>
        <w:strike w:val="0"/>
        <w:color w:val="auto"/>
        <w:sz w:val="24"/>
        <w:szCs w:val="24"/>
      </w:rPr>
    </w:lvl>
    <w:lvl w:ilvl="2">
      <w:start w:val="1"/>
      <w:numFmt w:val="decimal"/>
      <w:isLgl/>
      <w:lvlText w:val="%1.%2.%3."/>
      <w:lvlJc w:val="left"/>
      <w:pPr>
        <w:tabs>
          <w:tab w:val="num" w:pos="1430"/>
        </w:tabs>
        <w:ind w:left="1430" w:hanging="720"/>
      </w:pPr>
      <w:rPr>
        <w:rFonts w:cs="Times New Roman" w:hint="default"/>
        <w:b w:val="0"/>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16cid:durableId="429737697">
    <w:abstractNumId w:val="22"/>
  </w:num>
  <w:num w:numId="2" w16cid:durableId="954556860">
    <w:abstractNumId w:val="33"/>
  </w:num>
  <w:num w:numId="3" w16cid:durableId="1926837940">
    <w:abstractNumId w:val="4"/>
  </w:num>
  <w:num w:numId="4" w16cid:durableId="761031044">
    <w:abstractNumId w:val="21"/>
  </w:num>
  <w:num w:numId="5" w16cid:durableId="239872820">
    <w:abstractNumId w:val="8"/>
  </w:num>
  <w:num w:numId="6" w16cid:durableId="1982926493">
    <w:abstractNumId w:val="18"/>
  </w:num>
  <w:num w:numId="7" w16cid:durableId="1391154322">
    <w:abstractNumId w:val="30"/>
  </w:num>
  <w:num w:numId="8" w16cid:durableId="582647750">
    <w:abstractNumId w:val="5"/>
  </w:num>
  <w:num w:numId="9" w16cid:durableId="1102533069">
    <w:abstractNumId w:val="14"/>
  </w:num>
  <w:num w:numId="10" w16cid:durableId="493494989">
    <w:abstractNumId w:val="9"/>
  </w:num>
  <w:num w:numId="11" w16cid:durableId="380904711">
    <w:abstractNumId w:val="19"/>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0011919">
    <w:abstractNumId w:val="31"/>
  </w:num>
  <w:num w:numId="13" w16cid:durableId="141508996">
    <w:abstractNumId w:val="2"/>
  </w:num>
  <w:num w:numId="14" w16cid:durableId="615796589">
    <w:abstractNumId w:val="6"/>
  </w:num>
  <w:num w:numId="15" w16cid:durableId="1487942394">
    <w:abstractNumId w:val="29"/>
  </w:num>
  <w:num w:numId="16" w16cid:durableId="883643572">
    <w:abstractNumId w:val="0"/>
  </w:num>
  <w:num w:numId="17" w16cid:durableId="2054648140">
    <w:abstractNumId w:val="3"/>
  </w:num>
  <w:num w:numId="18" w16cid:durableId="1869367754">
    <w:abstractNumId w:val="1"/>
  </w:num>
  <w:num w:numId="19" w16cid:durableId="1978761133">
    <w:abstractNumId w:val="23"/>
  </w:num>
  <w:num w:numId="20" w16cid:durableId="1420785750">
    <w:abstractNumId w:val="20"/>
  </w:num>
  <w:num w:numId="21" w16cid:durableId="2113698018">
    <w:abstractNumId w:val="28"/>
  </w:num>
  <w:num w:numId="22" w16cid:durableId="1702971015">
    <w:abstractNumId w:val="26"/>
  </w:num>
  <w:num w:numId="23" w16cid:durableId="1056053083">
    <w:abstractNumId w:val="25"/>
  </w:num>
  <w:num w:numId="24" w16cid:durableId="1681539194">
    <w:abstractNumId w:val="17"/>
  </w:num>
  <w:num w:numId="25" w16cid:durableId="1695616770">
    <w:abstractNumId w:val="7"/>
  </w:num>
  <w:num w:numId="26" w16cid:durableId="148599538">
    <w:abstractNumId w:val="24"/>
  </w:num>
  <w:num w:numId="27" w16cid:durableId="1126973588">
    <w:abstractNumId w:val="13"/>
  </w:num>
  <w:num w:numId="28" w16cid:durableId="1657298466">
    <w:abstractNumId w:val="13"/>
    <w:lvlOverride w:ilvl="0">
      <w:lvl w:ilvl="0">
        <w:start w:val="1"/>
        <w:numFmt w:val="decimal"/>
        <w:lvlText w:val="%1."/>
        <w:lvlJc w:val="left"/>
        <w:pPr>
          <w:ind w:left="720" w:hanging="360"/>
        </w:pPr>
        <w:rPr>
          <w:rFonts w:ascii="Times New Roman" w:hAnsi="Times New Roman" w:cs="Times New Roman"/>
          <w:b/>
          <w:bCs/>
          <w:sz w:val="24"/>
          <w:szCs w:val="24"/>
        </w:rPr>
      </w:lvl>
    </w:lvlOverride>
    <w:lvlOverride w:ilvl="1">
      <w:lvl w:ilvl="1">
        <w:start w:val="1"/>
        <w:numFmt w:val="decimal"/>
        <w:lvlText w:val="%1.%2."/>
        <w:lvlJc w:val="left"/>
        <w:pPr>
          <w:ind w:left="720" w:hanging="360"/>
        </w:pPr>
        <w:rPr>
          <w:rFonts w:ascii="Times New Roman" w:hAnsi="Times New Roman" w:cs="Times New Roman"/>
          <w:b w:val="0"/>
          <w:bCs w:val="0"/>
          <w:sz w:val="24"/>
          <w:szCs w:val="24"/>
        </w:rPr>
      </w:lvl>
    </w:lvlOverride>
    <w:lvlOverride w:ilvl="2">
      <w:lvl w:ilvl="2">
        <w:start w:val="1"/>
        <w:numFmt w:val="decimal"/>
        <w:lvlText w:val="%1.%2.%3."/>
        <w:lvlJc w:val="left"/>
        <w:pPr>
          <w:ind w:left="1080" w:hanging="720"/>
        </w:pPr>
      </w:lvl>
    </w:lvlOverride>
    <w:lvlOverride w:ilvl="3">
      <w:lvl w:ilvl="3">
        <w:start w:val="1"/>
        <w:numFmt w:val="decimal"/>
        <w:lvlText w:val="%1.%2.%3.%4."/>
        <w:lvlJc w:val="left"/>
        <w:pPr>
          <w:ind w:left="1080" w:hanging="720"/>
        </w:pPr>
      </w:lvl>
    </w:lvlOverride>
    <w:lvlOverride w:ilvl="4">
      <w:lvl w:ilvl="4">
        <w:start w:val="1"/>
        <w:numFmt w:val="decimal"/>
        <w:lvlText w:val="%1.%2.%3.%4.%5."/>
        <w:lvlJc w:val="left"/>
        <w:pPr>
          <w:ind w:left="1440" w:hanging="1080"/>
        </w:pPr>
      </w:lvl>
    </w:lvlOverride>
    <w:lvlOverride w:ilvl="5">
      <w:lvl w:ilvl="5">
        <w:start w:val="1"/>
        <w:numFmt w:val="decimal"/>
        <w:lvlText w:val="%1.%2.%3.%4.%5.%6."/>
        <w:lvlJc w:val="left"/>
        <w:pPr>
          <w:ind w:left="1440" w:hanging="1080"/>
        </w:pPr>
      </w:lvl>
    </w:lvlOverride>
    <w:lvlOverride w:ilvl="6">
      <w:lvl w:ilvl="6">
        <w:start w:val="1"/>
        <w:numFmt w:val="decimal"/>
        <w:lvlText w:val="%1.%2.%3.%4.%5.%6.%7."/>
        <w:lvlJc w:val="left"/>
        <w:pPr>
          <w:ind w:left="1800" w:hanging="1440"/>
        </w:pPr>
      </w:lvl>
    </w:lvlOverride>
    <w:lvlOverride w:ilvl="7">
      <w:lvl w:ilvl="7">
        <w:start w:val="1"/>
        <w:numFmt w:val="decimal"/>
        <w:lvlText w:val="%1.%2.%3.%4.%5.%6.%7.%8."/>
        <w:lvlJc w:val="left"/>
        <w:pPr>
          <w:ind w:left="1800" w:hanging="1440"/>
        </w:pPr>
      </w:lvl>
    </w:lvlOverride>
    <w:lvlOverride w:ilvl="8">
      <w:lvl w:ilvl="8">
        <w:start w:val="1"/>
        <w:numFmt w:val="decimal"/>
        <w:lvlText w:val="%1.%2.%3.%4.%5.%6.%7.%8.%9."/>
        <w:lvlJc w:val="left"/>
        <w:pPr>
          <w:ind w:left="2160" w:hanging="1800"/>
        </w:pPr>
      </w:lvl>
    </w:lvlOverride>
  </w:num>
  <w:num w:numId="29" w16cid:durableId="2061129837">
    <w:abstractNumId w:val="10"/>
  </w:num>
  <w:num w:numId="30" w16cid:durableId="127089912">
    <w:abstractNumId w:val="11"/>
  </w:num>
  <w:num w:numId="31" w16cid:durableId="883254256">
    <w:abstractNumId w:val="16"/>
  </w:num>
  <w:num w:numId="32" w16cid:durableId="320890147">
    <w:abstractNumId w:val="27"/>
  </w:num>
  <w:num w:numId="33" w16cid:durableId="1586527763">
    <w:abstractNumId w:val="12"/>
  </w:num>
  <w:num w:numId="34" w16cid:durableId="1871454222">
    <w:abstractNumId w:val="15"/>
  </w:num>
  <w:num w:numId="35" w16cid:durableId="77136272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4C"/>
    <w:rsid w:val="00004429"/>
    <w:rsid w:val="00012DC4"/>
    <w:rsid w:val="0002020D"/>
    <w:rsid w:val="00020212"/>
    <w:rsid w:val="00022D55"/>
    <w:rsid w:val="00040B36"/>
    <w:rsid w:val="00040DD7"/>
    <w:rsid w:val="00042826"/>
    <w:rsid w:val="00045250"/>
    <w:rsid w:val="00052D1E"/>
    <w:rsid w:val="00052D2E"/>
    <w:rsid w:val="00054832"/>
    <w:rsid w:val="00063CA6"/>
    <w:rsid w:val="000750F8"/>
    <w:rsid w:val="000800EB"/>
    <w:rsid w:val="00086D9D"/>
    <w:rsid w:val="00093A70"/>
    <w:rsid w:val="000A4E18"/>
    <w:rsid w:val="000A56A5"/>
    <w:rsid w:val="000A717F"/>
    <w:rsid w:val="000B254B"/>
    <w:rsid w:val="000B2C33"/>
    <w:rsid w:val="000B4C57"/>
    <w:rsid w:val="000B69D4"/>
    <w:rsid w:val="000B75A0"/>
    <w:rsid w:val="000D6523"/>
    <w:rsid w:val="000E40B6"/>
    <w:rsid w:val="000E5ED9"/>
    <w:rsid w:val="000F2310"/>
    <w:rsid w:val="001103CF"/>
    <w:rsid w:val="00110BE4"/>
    <w:rsid w:val="00112FF0"/>
    <w:rsid w:val="001171CE"/>
    <w:rsid w:val="00121038"/>
    <w:rsid w:val="0012202C"/>
    <w:rsid w:val="00127A0C"/>
    <w:rsid w:val="00133B2A"/>
    <w:rsid w:val="00133EB7"/>
    <w:rsid w:val="00135B80"/>
    <w:rsid w:val="00141902"/>
    <w:rsid w:val="00142ECB"/>
    <w:rsid w:val="001434DF"/>
    <w:rsid w:val="00143B53"/>
    <w:rsid w:val="00152BD6"/>
    <w:rsid w:val="00153591"/>
    <w:rsid w:val="00155C4C"/>
    <w:rsid w:val="0016186B"/>
    <w:rsid w:val="001640CC"/>
    <w:rsid w:val="00177579"/>
    <w:rsid w:val="00181218"/>
    <w:rsid w:val="001827B8"/>
    <w:rsid w:val="00184034"/>
    <w:rsid w:val="001856E9"/>
    <w:rsid w:val="00191734"/>
    <w:rsid w:val="00197BE4"/>
    <w:rsid w:val="001A3BCD"/>
    <w:rsid w:val="001A53BA"/>
    <w:rsid w:val="001B167E"/>
    <w:rsid w:val="001B53B9"/>
    <w:rsid w:val="001C2AF0"/>
    <w:rsid w:val="001C4DC7"/>
    <w:rsid w:val="001D3323"/>
    <w:rsid w:val="001E0FEB"/>
    <w:rsid w:val="001E1CBE"/>
    <w:rsid w:val="001F029A"/>
    <w:rsid w:val="002001BF"/>
    <w:rsid w:val="002063AC"/>
    <w:rsid w:val="002233E6"/>
    <w:rsid w:val="002262BB"/>
    <w:rsid w:val="00226FA2"/>
    <w:rsid w:val="00241252"/>
    <w:rsid w:val="00243B1F"/>
    <w:rsid w:val="00244902"/>
    <w:rsid w:val="00245087"/>
    <w:rsid w:val="00247501"/>
    <w:rsid w:val="00252C6B"/>
    <w:rsid w:val="00262ED1"/>
    <w:rsid w:val="0026690D"/>
    <w:rsid w:val="00281EA4"/>
    <w:rsid w:val="00283538"/>
    <w:rsid w:val="00283EAA"/>
    <w:rsid w:val="002844A0"/>
    <w:rsid w:val="00293F26"/>
    <w:rsid w:val="00296754"/>
    <w:rsid w:val="00297531"/>
    <w:rsid w:val="002C5374"/>
    <w:rsid w:val="002C7EAC"/>
    <w:rsid w:val="002D7477"/>
    <w:rsid w:val="002E0044"/>
    <w:rsid w:val="002E2FC1"/>
    <w:rsid w:val="002F0B9C"/>
    <w:rsid w:val="002F0F0A"/>
    <w:rsid w:val="002F686A"/>
    <w:rsid w:val="00305FE0"/>
    <w:rsid w:val="003136CF"/>
    <w:rsid w:val="003213CD"/>
    <w:rsid w:val="0033244C"/>
    <w:rsid w:val="00332F1B"/>
    <w:rsid w:val="0033390B"/>
    <w:rsid w:val="00335BAF"/>
    <w:rsid w:val="00340B7C"/>
    <w:rsid w:val="00342C1C"/>
    <w:rsid w:val="0035521F"/>
    <w:rsid w:val="00356E2C"/>
    <w:rsid w:val="00371AEF"/>
    <w:rsid w:val="00373E2B"/>
    <w:rsid w:val="0037475A"/>
    <w:rsid w:val="00384566"/>
    <w:rsid w:val="00386D79"/>
    <w:rsid w:val="00394C53"/>
    <w:rsid w:val="003A4186"/>
    <w:rsid w:val="003A57E1"/>
    <w:rsid w:val="003B0FF8"/>
    <w:rsid w:val="003B7449"/>
    <w:rsid w:val="003C2E81"/>
    <w:rsid w:val="003D33EF"/>
    <w:rsid w:val="003E218D"/>
    <w:rsid w:val="003E33A4"/>
    <w:rsid w:val="003F2F01"/>
    <w:rsid w:val="00410AFA"/>
    <w:rsid w:val="004158D7"/>
    <w:rsid w:val="004164F5"/>
    <w:rsid w:val="00416D30"/>
    <w:rsid w:val="00421E96"/>
    <w:rsid w:val="00422343"/>
    <w:rsid w:val="00424048"/>
    <w:rsid w:val="00434979"/>
    <w:rsid w:val="00437079"/>
    <w:rsid w:val="00437D72"/>
    <w:rsid w:val="00442FC9"/>
    <w:rsid w:val="00445CF2"/>
    <w:rsid w:val="00446147"/>
    <w:rsid w:val="0045409E"/>
    <w:rsid w:val="00456BAB"/>
    <w:rsid w:val="00461F83"/>
    <w:rsid w:val="00475E16"/>
    <w:rsid w:val="00485F67"/>
    <w:rsid w:val="004A13C4"/>
    <w:rsid w:val="004C030F"/>
    <w:rsid w:val="004C0630"/>
    <w:rsid w:val="004C12A1"/>
    <w:rsid w:val="004E0FA9"/>
    <w:rsid w:val="005046EE"/>
    <w:rsid w:val="005107AC"/>
    <w:rsid w:val="00515558"/>
    <w:rsid w:val="00522506"/>
    <w:rsid w:val="005438B8"/>
    <w:rsid w:val="00547D96"/>
    <w:rsid w:val="00547ED2"/>
    <w:rsid w:val="0055021F"/>
    <w:rsid w:val="00550748"/>
    <w:rsid w:val="00552C9C"/>
    <w:rsid w:val="00557EAE"/>
    <w:rsid w:val="00565800"/>
    <w:rsid w:val="0056695F"/>
    <w:rsid w:val="00587701"/>
    <w:rsid w:val="00591AFB"/>
    <w:rsid w:val="00594ACE"/>
    <w:rsid w:val="005968F9"/>
    <w:rsid w:val="005A0DBB"/>
    <w:rsid w:val="005A5FBC"/>
    <w:rsid w:val="005A6B5D"/>
    <w:rsid w:val="005B4519"/>
    <w:rsid w:val="005C58FE"/>
    <w:rsid w:val="005C6880"/>
    <w:rsid w:val="005D6B90"/>
    <w:rsid w:val="005E170A"/>
    <w:rsid w:val="005E5DCB"/>
    <w:rsid w:val="005F107E"/>
    <w:rsid w:val="005F1537"/>
    <w:rsid w:val="00600EE9"/>
    <w:rsid w:val="00601B12"/>
    <w:rsid w:val="00615A5C"/>
    <w:rsid w:val="00621367"/>
    <w:rsid w:val="0062497F"/>
    <w:rsid w:val="00625164"/>
    <w:rsid w:val="006251CA"/>
    <w:rsid w:val="006304B7"/>
    <w:rsid w:val="006437D9"/>
    <w:rsid w:val="00647F5C"/>
    <w:rsid w:val="006529D8"/>
    <w:rsid w:val="00670D69"/>
    <w:rsid w:val="006713CE"/>
    <w:rsid w:val="00676DB7"/>
    <w:rsid w:val="0068503B"/>
    <w:rsid w:val="00691E5A"/>
    <w:rsid w:val="0069459C"/>
    <w:rsid w:val="00696E79"/>
    <w:rsid w:val="006A2771"/>
    <w:rsid w:val="006A6A5A"/>
    <w:rsid w:val="006B0361"/>
    <w:rsid w:val="006B03F8"/>
    <w:rsid w:val="006B2222"/>
    <w:rsid w:val="006C1516"/>
    <w:rsid w:val="006C3D00"/>
    <w:rsid w:val="006C535F"/>
    <w:rsid w:val="006C54A4"/>
    <w:rsid w:val="006D17BD"/>
    <w:rsid w:val="006D3EDC"/>
    <w:rsid w:val="006E1857"/>
    <w:rsid w:val="006F15F1"/>
    <w:rsid w:val="006F4EF4"/>
    <w:rsid w:val="006F772B"/>
    <w:rsid w:val="0070352D"/>
    <w:rsid w:val="00716F33"/>
    <w:rsid w:val="00723400"/>
    <w:rsid w:val="00727074"/>
    <w:rsid w:val="00734CF2"/>
    <w:rsid w:val="00735A9A"/>
    <w:rsid w:val="00744E26"/>
    <w:rsid w:val="007518B9"/>
    <w:rsid w:val="00751D6E"/>
    <w:rsid w:val="007607D8"/>
    <w:rsid w:val="00762704"/>
    <w:rsid w:val="00766E6C"/>
    <w:rsid w:val="007714A8"/>
    <w:rsid w:val="00774D1C"/>
    <w:rsid w:val="007863FA"/>
    <w:rsid w:val="0078791E"/>
    <w:rsid w:val="00794095"/>
    <w:rsid w:val="007966C6"/>
    <w:rsid w:val="007A4AC6"/>
    <w:rsid w:val="007A6A90"/>
    <w:rsid w:val="007B27A9"/>
    <w:rsid w:val="007C1C4C"/>
    <w:rsid w:val="007C6E9F"/>
    <w:rsid w:val="007D010D"/>
    <w:rsid w:val="007D40FC"/>
    <w:rsid w:val="007D4DEA"/>
    <w:rsid w:val="007D6DC6"/>
    <w:rsid w:val="007D7725"/>
    <w:rsid w:val="007E0C81"/>
    <w:rsid w:val="007F1D3B"/>
    <w:rsid w:val="007F69CB"/>
    <w:rsid w:val="008109F5"/>
    <w:rsid w:val="00815562"/>
    <w:rsid w:val="008165F7"/>
    <w:rsid w:val="008261E3"/>
    <w:rsid w:val="00844D36"/>
    <w:rsid w:val="00845543"/>
    <w:rsid w:val="0085051C"/>
    <w:rsid w:val="00852DC1"/>
    <w:rsid w:val="00853BEB"/>
    <w:rsid w:val="0085487A"/>
    <w:rsid w:val="00856FD6"/>
    <w:rsid w:val="00861CCE"/>
    <w:rsid w:val="00867162"/>
    <w:rsid w:val="0087601C"/>
    <w:rsid w:val="00892318"/>
    <w:rsid w:val="00893C8A"/>
    <w:rsid w:val="008A2D36"/>
    <w:rsid w:val="008A401A"/>
    <w:rsid w:val="008A4A51"/>
    <w:rsid w:val="008A4FF2"/>
    <w:rsid w:val="008A685A"/>
    <w:rsid w:val="008B0697"/>
    <w:rsid w:val="008B77EC"/>
    <w:rsid w:val="008C37BA"/>
    <w:rsid w:val="008C382D"/>
    <w:rsid w:val="008D2D14"/>
    <w:rsid w:val="008D42C5"/>
    <w:rsid w:val="008D774F"/>
    <w:rsid w:val="008E2F4D"/>
    <w:rsid w:val="008E3468"/>
    <w:rsid w:val="008F19C2"/>
    <w:rsid w:val="008F3520"/>
    <w:rsid w:val="00902194"/>
    <w:rsid w:val="0090443B"/>
    <w:rsid w:val="00905D64"/>
    <w:rsid w:val="00907624"/>
    <w:rsid w:val="00912ED6"/>
    <w:rsid w:val="00913AC4"/>
    <w:rsid w:val="00923D3E"/>
    <w:rsid w:val="00925370"/>
    <w:rsid w:val="00932D58"/>
    <w:rsid w:val="009529FE"/>
    <w:rsid w:val="009652CC"/>
    <w:rsid w:val="00965DF9"/>
    <w:rsid w:val="009660C6"/>
    <w:rsid w:val="00966630"/>
    <w:rsid w:val="0096718A"/>
    <w:rsid w:val="00971A40"/>
    <w:rsid w:val="0097592F"/>
    <w:rsid w:val="00976B3C"/>
    <w:rsid w:val="00982A2F"/>
    <w:rsid w:val="00987C65"/>
    <w:rsid w:val="009A39DC"/>
    <w:rsid w:val="009A7E11"/>
    <w:rsid w:val="009C40AC"/>
    <w:rsid w:val="009D0AF0"/>
    <w:rsid w:val="009D20BA"/>
    <w:rsid w:val="009D3CF5"/>
    <w:rsid w:val="009D5F88"/>
    <w:rsid w:val="009D63E5"/>
    <w:rsid w:val="009E6590"/>
    <w:rsid w:val="009F35C8"/>
    <w:rsid w:val="009F46CF"/>
    <w:rsid w:val="009F6387"/>
    <w:rsid w:val="009F7BFD"/>
    <w:rsid w:val="00A01982"/>
    <w:rsid w:val="00A01E89"/>
    <w:rsid w:val="00A02398"/>
    <w:rsid w:val="00A03C11"/>
    <w:rsid w:val="00A155AC"/>
    <w:rsid w:val="00A213BC"/>
    <w:rsid w:val="00A248AF"/>
    <w:rsid w:val="00A32F75"/>
    <w:rsid w:val="00A456ED"/>
    <w:rsid w:val="00A524AF"/>
    <w:rsid w:val="00A53DC7"/>
    <w:rsid w:val="00A62252"/>
    <w:rsid w:val="00A642DB"/>
    <w:rsid w:val="00A72E5C"/>
    <w:rsid w:val="00A835F0"/>
    <w:rsid w:val="00A83AA8"/>
    <w:rsid w:val="00A85035"/>
    <w:rsid w:val="00A86A59"/>
    <w:rsid w:val="00A86DEC"/>
    <w:rsid w:val="00A87DBB"/>
    <w:rsid w:val="00A95A6E"/>
    <w:rsid w:val="00AA208F"/>
    <w:rsid w:val="00AA5BC7"/>
    <w:rsid w:val="00AC7F4C"/>
    <w:rsid w:val="00AD6021"/>
    <w:rsid w:val="00AE15A5"/>
    <w:rsid w:val="00AE3D2E"/>
    <w:rsid w:val="00AE6DD6"/>
    <w:rsid w:val="00AF3B05"/>
    <w:rsid w:val="00AF3D3E"/>
    <w:rsid w:val="00AF48D4"/>
    <w:rsid w:val="00AF6707"/>
    <w:rsid w:val="00B00D70"/>
    <w:rsid w:val="00B07ABC"/>
    <w:rsid w:val="00B11535"/>
    <w:rsid w:val="00B1187E"/>
    <w:rsid w:val="00B12509"/>
    <w:rsid w:val="00B1387B"/>
    <w:rsid w:val="00B16435"/>
    <w:rsid w:val="00B22830"/>
    <w:rsid w:val="00B2453C"/>
    <w:rsid w:val="00B25797"/>
    <w:rsid w:val="00B333FC"/>
    <w:rsid w:val="00B36857"/>
    <w:rsid w:val="00B36AB6"/>
    <w:rsid w:val="00B37462"/>
    <w:rsid w:val="00B451A6"/>
    <w:rsid w:val="00B509D5"/>
    <w:rsid w:val="00B54A41"/>
    <w:rsid w:val="00B552AF"/>
    <w:rsid w:val="00B600E7"/>
    <w:rsid w:val="00B625F5"/>
    <w:rsid w:val="00B63959"/>
    <w:rsid w:val="00B753F3"/>
    <w:rsid w:val="00B8264A"/>
    <w:rsid w:val="00B875D9"/>
    <w:rsid w:val="00B916E3"/>
    <w:rsid w:val="00B93400"/>
    <w:rsid w:val="00B95495"/>
    <w:rsid w:val="00BA42AD"/>
    <w:rsid w:val="00BA66D6"/>
    <w:rsid w:val="00BB5182"/>
    <w:rsid w:val="00BE46E1"/>
    <w:rsid w:val="00BF0A90"/>
    <w:rsid w:val="00BF1B22"/>
    <w:rsid w:val="00C0644A"/>
    <w:rsid w:val="00C137FF"/>
    <w:rsid w:val="00C20320"/>
    <w:rsid w:val="00C2059A"/>
    <w:rsid w:val="00C219AD"/>
    <w:rsid w:val="00C23255"/>
    <w:rsid w:val="00C35C83"/>
    <w:rsid w:val="00C4758F"/>
    <w:rsid w:val="00C516DE"/>
    <w:rsid w:val="00C62156"/>
    <w:rsid w:val="00C64887"/>
    <w:rsid w:val="00C70055"/>
    <w:rsid w:val="00C71218"/>
    <w:rsid w:val="00C75A05"/>
    <w:rsid w:val="00C82338"/>
    <w:rsid w:val="00C8284E"/>
    <w:rsid w:val="00C9069A"/>
    <w:rsid w:val="00CA19C7"/>
    <w:rsid w:val="00CB489E"/>
    <w:rsid w:val="00CB654F"/>
    <w:rsid w:val="00CD0BC9"/>
    <w:rsid w:val="00CD4E12"/>
    <w:rsid w:val="00CF196F"/>
    <w:rsid w:val="00CF2F8A"/>
    <w:rsid w:val="00D00260"/>
    <w:rsid w:val="00D0090E"/>
    <w:rsid w:val="00D04EC6"/>
    <w:rsid w:val="00D3177D"/>
    <w:rsid w:val="00D4377B"/>
    <w:rsid w:val="00D477AD"/>
    <w:rsid w:val="00D534FD"/>
    <w:rsid w:val="00D63C99"/>
    <w:rsid w:val="00D80236"/>
    <w:rsid w:val="00D81D12"/>
    <w:rsid w:val="00D81E87"/>
    <w:rsid w:val="00D93AE2"/>
    <w:rsid w:val="00D95D60"/>
    <w:rsid w:val="00D96CD0"/>
    <w:rsid w:val="00D976D2"/>
    <w:rsid w:val="00DB19B5"/>
    <w:rsid w:val="00DE4806"/>
    <w:rsid w:val="00DE62B4"/>
    <w:rsid w:val="00DE7F05"/>
    <w:rsid w:val="00DF01A9"/>
    <w:rsid w:val="00DF6AD5"/>
    <w:rsid w:val="00DF79D3"/>
    <w:rsid w:val="00DF7A48"/>
    <w:rsid w:val="00E11871"/>
    <w:rsid w:val="00E129AC"/>
    <w:rsid w:val="00E24BCB"/>
    <w:rsid w:val="00E32A6A"/>
    <w:rsid w:val="00E3436B"/>
    <w:rsid w:val="00E47ADF"/>
    <w:rsid w:val="00E57441"/>
    <w:rsid w:val="00E57876"/>
    <w:rsid w:val="00E60DEC"/>
    <w:rsid w:val="00E619DA"/>
    <w:rsid w:val="00E67491"/>
    <w:rsid w:val="00E77342"/>
    <w:rsid w:val="00E77411"/>
    <w:rsid w:val="00E866C5"/>
    <w:rsid w:val="00E940B6"/>
    <w:rsid w:val="00E967D0"/>
    <w:rsid w:val="00EA48E1"/>
    <w:rsid w:val="00EA5FB8"/>
    <w:rsid w:val="00EB11F7"/>
    <w:rsid w:val="00EC7EFC"/>
    <w:rsid w:val="00ED272A"/>
    <w:rsid w:val="00ED335F"/>
    <w:rsid w:val="00EF0498"/>
    <w:rsid w:val="00EF0D46"/>
    <w:rsid w:val="00EF580A"/>
    <w:rsid w:val="00F00865"/>
    <w:rsid w:val="00F028D5"/>
    <w:rsid w:val="00F034F3"/>
    <w:rsid w:val="00F04A0F"/>
    <w:rsid w:val="00F0776B"/>
    <w:rsid w:val="00F1487F"/>
    <w:rsid w:val="00F14954"/>
    <w:rsid w:val="00F16541"/>
    <w:rsid w:val="00F2138C"/>
    <w:rsid w:val="00F47BC0"/>
    <w:rsid w:val="00F51655"/>
    <w:rsid w:val="00F5272D"/>
    <w:rsid w:val="00F56045"/>
    <w:rsid w:val="00F65277"/>
    <w:rsid w:val="00F7134B"/>
    <w:rsid w:val="00F726ED"/>
    <w:rsid w:val="00F807A2"/>
    <w:rsid w:val="00F81378"/>
    <w:rsid w:val="00F87443"/>
    <w:rsid w:val="00F95792"/>
    <w:rsid w:val="00F9712D"/>
    <w:rsid w:val="00FA74BC"/>
    <w:rsid w:val="00FB637F"/>
    <w:rsid w:val="00FB6526"/>
    <w:rsid w:val="00FC1EC5"/>
    <w:rsid w:val="00FC4A59"/>
    <w:rsid w:val="00FE5A21"/>
    <w:rsid w:val="00FF6EF0"/>
    <w:rsid w:val="014E269C"/>
    <w:rsid w:val="0190EF5E"/>
    <w:rsid w:val="0260448B"/>
    <w:rsid w:val="047F9C9C"/>
    <w:rsid w:val="058A3D71"/>
    <w:rsid w:val="05EDFE5E"/>
    <w:rsid w:val="0687BAF8"/>
    <w:rsid w:val="06D2F46B"/>
    <w:rsid w:val="070DCCF8"/>
    <w:rsid w:val="09197774"/>
    <w:rsid w:val="099EE892"/>
    <w:rsid w:val="0D3F42DC"/>
    <w:rsid w:val="0D838B07"/>
    <w:rsid w:val="0DE48651"/>
    <w:rsid w:val="0EE338BB"/>
    <w:rsid w:val="0F93D461"/>
    <w:rsid w:val="10FBA98B"/>
    <w:rsid w:val="110D9757"/>
    <w:rsid w:val="1166A926"/>
    <w:rsid w:val="142C582E"/>
    <w:rsid w:val="14DCA014"/>
    <w:rsid w:val="15808433"/>
    <w:rsid w:val="18550CB8"/>
    <w:rsid w:val="1916D45B"/>
    <w:rsid w:val="19ECB508"/>
    <w:rsid w:val="1B820AC2"/>
    <w:rsid w:val="20134897"/>
    <w:rsid w:val="225F67CE"/>
    <w:rsid w:val="22D95858"/>
    <w:rsid w:val="22E83D3C"/>
    <w:rsid w:val="25B95750"/>
    <w:rsid w:val="267D2F53"/>
    <w:rsid w:val="2715DDE0"/>
    <w:rsid w:val="272F9581"/>
    <w:rsid w:val="27F0F6A0"/>
    <w:rsid w:val="28220880"/>
    <w:rsid w:val="2B63FEB3"/>
    <w:rsid w:val="2BDEB778"/>
    <w:rsid w:val="2E462B42"/>
    <w:rsid w:val="3503D9DD"/>
    <w:rsid w:val="35B0D084"/>
    <w:rsid w:val="3615E548"/>
    <w:rsid w:val="37B955C3"/>
    <w:rsid w:val="395DB8DD"/>
    <w:rsid w:val="3A4AA228"/>
    <w:rsid w:val="3ECD4A66"/>
    <w:rsid w:val="42EFDC8D"/>
    <w:rsid w:val="44D7D669"/>
    <w:rsid w:val="4CC879A2"/>
    <w:rsid w:val="4ED13743"/>
    <w:rsid w:val="50FC4D68"/>
    <w:rsid w:val="57F5623C"/>
    <w:rsid w:val="59CFB2F8"/>
    <w:rsid w:val="618A7738"/>
    <w:rsid w:val="61AC6629"/>
    <w:rsid w:val="6237A2CE"/>
    <w:rsid w:val="6470E67D"/>
    <w:rsid w:val="689F6A8C"/>
    <w:rsid w:val="68A252D1"/>
    <w:rsid w:val="6939C67B"/>
    <w:rsid w:val="69AFEF7D"/>
    <w:rsid w:val="6B0DA581"/>
    <w:rsid w:val="6BEA2576"/>
    <w:rsid w:val="6DA726CB"/>
    <w:rsid w:val="7200321E"/>
    <w:rsid w:val="731FF32B"/>
    <w:rsid w:val="73311AFE"/>
    <w:rsid w:val="738B36A6"/>
    <w:rsid w:val="742524F7"/>
    <w:rsid w:val="7517B938"/>
    <w:rsid w:val="76CBA208"/>
    <w:rsid w:val="787FD7EE"/>
    <w:rsid w:val="7A208F7A"/>
    <w:rsid w:val="7F495E96"/>
    <w:rsid w:val="7FE9D2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44FBE"/>
  <w15:chartTrackingRefBased/>
  <w15:docId w15:val="{053AFAD2-3D45-4477-BA4D-7BA600C1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244C"/>
    <w:pPr>
      <w:spacing w:after="0" w:line="240" w:lineRule="auto"/>
    </w:pPr>
    <w:rPr>
      <w:rFonts w:ascii="Arial" w:eastAsia="Times New Roman" w:hAnsi="Arial" w:cs="Times New Roman"/>
      <w:kern w:val="0"/>
      <w:sz w:val="24"/>
      <w:szCs w:val="20"/>
      <w:lang w:val="lv-LV"/>
      <w14:ligatures w14:val="none"/>
    </w:rPr>
  </w:style>
  <w:style w:type="paragraph" w:styleId="Virsraksts1">
    <w:name w:val="heading 1"/>
    <w:basedOn w:val="Parasts"/>
    <w:next w:val="Parasts"/>
    <w:link w:val="Virsraksts1Rakstz"/>
    <w:uiPriority w:val="9"/>
    <w:qFormat/>
    <w:rsid w:val="00D81E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5">
    <w:name w:val="heading 5"/>
    <w:basedOn w:val="Parasts"/>
    <w:next w:val="Parasts"/>
    <w:link w:val="Virsraksts5Rakstz"/>
    <w:uiPriority w:val="99"/>
    <w:qFormat/>
    <w:rsid w:val="001A53BA"/>
    <w:pPr>
      <w:keepNext/>
      <w:keepLines/>
      <w:spacing w:before="40"/>
      <w:outlineLvl w:val="4"/>
    </w:pPr>
    <w:rPr>
      <w:rFonts w:ascii="Calibri Light" w:hAnsi="Calibri Light"/>
      <w:color w:val="2E74B5"/>
    </w:rPr>
  </w:style>
  <w:style w:type="paragraph" w:styleId="Virsraksts7">
    <w:name w:val="heading 7"/>
    <w:basedOn w:val="Parasts"/>
    <w:next w:val="Parasts"/>
    <w:link w:val="Virsraksts7Rakstz"/>
    <w:uiPriority w:val="99"/>
    <w:qFormat/>
    <w:rsid w:val="001A53BA"/>
    <w:pPr>
      <w:keepNext/>
      <w:keepLines/>
      <w:spacing w:before="40"/>
      <w:outlineLvl w:val="6"/>
    </w:pPr>
    <w:rPr>
      <w:rFonts w:ascii="Calibri Light" w:hAnsi="Calibri Light"/>
      <w:i/>
      <w:iCs/>
      <w:color w:val="1F4D7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HD,Message"/>
    <w:basedOn w:val="Parasts"/>
    <w:link w:val="GalveneRakstz"/>
    <w:uiPriority w:val="99"/>
    <w:rsid w:val="0033244C"/>
    <w:pPr>
      <w:tabs>
        <w:tab w:val="center" w:pos="4153"/>
        <w:tab w:val="right" w:pos="8306"/>
      </w:tabs>
    </w:pPr>
    <w:rPr>
      <w:rFonts w:ascii="Belwe Lt TL" w:hAnsi="Belwe Lt TL"/>
      <w:lang w:val="en-AU"/>
    </w:rPr>
  </w:style>
  <w:style w:type="character" w:customStyle="1" w:styleId="GalveneRakstz">
    <w:name w:val="Galvene Rakstz."/>
    <w:aliases w:val="HD Rakstz.,Message Rakstz."/>
    <w:basedOn w:val="Noklusjumarindkopasfonts"/>
    <w:link w:val="Galvene"/>
    <w:uiPriority w:val="99"/>
    <w:rsid w:val="0033244C"/>
    <w:rPr>
      <w:rFonts w:ascii="Belwe Lt TL" w:eastAsia="Times New Roman" w:hAnsi="Belwe Lt TL" w:cs="Times New Roman"/>
      <w:kern w:val="0"/>
      <w:sz w:val="24"/>
      <w:szCs w:val="20"/>
      <w:lang w:val="en-AU"/>
      <w14:ligatures w14:val="none"/>
    </w:rPr>
  </w:style>
  <w:style w:type="paragraph" w:styleId="Pamattekstsaratkpi">
    <w:name w:val="Body Text Indent"/>
    <w:basedOn w:val="Parasts"/>
    <w:link w:val="PamattekstsaratkpiRakstz"/>
    <w:uiPriority w:val="99"/>
    <w:rsid w:val="0033244C"/>
    <w:pPr>
      <w:tabs>
        <w:tab w:val="num" w:pos="0"/>
      </w:tabs>
      <w:jc w:val="both"/>
      <w:outlineLvl w:val="0"/>
    </w:pPr>
    <w:rPr>
      <w:rFonts w:ascii="Belwe Lt TL" w:hAnsi="Belwe Lt TL"/>
    </w:rPr>
  </w:style>
  <w:style w:type="character" w:customStyle="1" w:styleId="PamattekstsaratkpiRakstz">
    <w:name w:val="Pamatteksts ar atkāpi Rakstz."/>
    <w:basedOn w:val="Noklusjumarindkopasfonts"/>
    <w:link w:val="Pamattekstsaratkpi"/>
    <w:uiPriority w:val="99"/>
    <w:rsid w:val="0033244C"/>
    <w:rPr>
      <w:rFonts w:ascii="Belwe Lt TL" w:eastAsia="Times New Roman" w:hAnsi="Belwe Lt TL" w:cs="Times New Roman"/>
      <w:kern w:val="0"/>
      <w:sz w:val="24"/>
      <w:szCs w:val="20"/>
      <w:lang w:val="lv-LV"/>
      <w14:ligatures w14:val="none"/>
    </w:rPr>
  </w:style>
  <w:style w:type="paragraph" w:customStyle="1" w:styleId="BodyTextBodyText1">
    <w:name w:val="Body Text.Body Text1"/>
    <w:basedOn w:val="Parasts"/>
    <w:uiPriority w:val="99"/>
    <w:rsid w:val="0033244C"/>
    <w:pPr>
      <w:jc w:val="right"/>
    </w:pPr>
    <w:rPr>
      <w:rFonts w:ascii="Belwe Lt TL" w:hAnsi="Belwe Lt TL"/>
    </w:rPr>
  </w:style>
  <w:style w:type="paragraph" w:styleId="Parakstszemobjekta">
    <w:name w:val="caption"/>
    <w:basedOn w:val="Parasts"/>
    <w:next w:val="Parasts"/>
    <w:uiPriority w:val="99"/>
    <w:qFormat/>
    <w:rsid w:val="0033244C"/>
    <w:pPr>
      <w:jc w:val="center"/>
    </w:pPr>
    <w:rPr>
      <w:rFonts w:ascii="Times New Roman" w:hAnsi="Times New Roman"/>
      <w:b/>
      <w:sz w:val="28"/>
    </w:rPr>
  </w:style>
  <w:style w:type="character" w:styleId="Hipersaite">
    <w:name w:val="Hyperlink"/>
    <w:basedOn w:val="Noklusjumarindkopasfonts"/>
    <w:uiPriority w:val="99"/>
    <w:rsid w:val="0033244C"/>
    <w:rPr>
      <w:rFonts w:cs="Times New Roman"/>
      <w:color w:val="0000FF"/>
      <w:u w:val="single"/>
    </w:rPr>
  </w:style>
  <w:style w:type="paragraph" w:styleId="Sarakstarindkopa">
    <w:name w:val="List Paragraph"/>
    <w:aliases w:val="Saistīto dokumentu saraksts,Syle 1,Numurets,PPS_Bullet,H&amp;P List Paragraph,2,Strip,Normal bullet 2,Bullet list,List Paragraph1,Colorful List - Accent 12,Virsraksti,list paragraph,h&amp;p list paragraph,saistīto dokumentu saraksts,syle 1"/>
    <w:basedOn w:val="Parasts"/>
    <w:link w:val="SarakstarindkopaRakstz"/>
    <w:uiPriority w:val="34"/>
    <w:qFormat/>
    <w:rsid w:val="0033244C"/>
    <w:pPr>
      <w:ind w:left="720"/>
      <w:contextualSpacing/>
    </w:pPr>
    <w:rPr>
      <w:rFonts w:ascii="Times New Roman" w:hAnsi="Times New Roman"/>
      <w:szCs w:val="24"/>
      <w:lang w:eastAsia="lv-LV"/>
    </w:rPr>
  </w:style>
  <w:style w:type="paragraph" w:styleId="Sarakstanumurs2">
    <w:name w:val="List Number 2"/>
    <w:basedOn w:val="Parasts"/>
    <w:uiPriority w:val="99"/>
    <w:semiHidden/>
    <w:rsid w:val="0033244C"/>
    <w:pPr>
      <w:numPr>
        <w:numId w:val="1"/>
      </w:numPr>
      <w:tabs>
        <w:tab w:val="clear" w:pos="510"/>
        <w:tab w:val="num" w:pos="643"/>
      </w:tabs>
      <w:spacing w:before="120" w:after="120"/>
      <w:ind w:left="643" w:hanging="360"/>
      <w:contextualSpacing/>
      <w:jc w:val="both"/>
    </w:pPr>
    <w:rPr>
      <w:rFonts w:ascii="Times New Roman" w:hAnsi="Times New Roman"/>
      <w:szCs w:val="22"/>
      <w:lang w:eastAsia="en-GB"/>
    </w:rPr>
  </w:style>
  <w:style w:type="character" w:customStyle="1" w:styleId="SarakstarindkopaRakstz">
    <w:name w:val="Saraksta rindkopa Rakstz."/>
    <w:aliases w:val="Saistīto dokumentu saraksts Rakstz.,Syle 1 Rakstz.,Numurets Rakstz.,PPS_Bullet Rakstz.,H&amp;P List Paragraph Rakstz.,2 Rakstz.,Strip Rakstz.,Normal bullet 2 Rakstz.,Bullet list Rakstz.,List Paragraph1 Rakstz.,Virsraksti Rakstz."/>
    <w:link w:val="Sarakstarindkopa"/>
    <w:uiPriority w:val="34"/>
    <w:qFormat/>
    <w:locked/>
    <w:rsid w:val="0033244C"/>
    <w:rPr>
      <w:rFonts w:ascii="Times New Roman" w:eastAsia="Times New Roman" w:hAnsi="Times New Roman" w:cs="Times New Roman"/>
      <w:kern w:val="0"/>
      <w:sz w:val="24"/>
      <w:szCs w:val="24"/>
      <w:lang w:val="lv-LV" w:eastAsia="lv-LV"/>
      <w14:ligatures w14:val="none"/>
    </w:rPr>
  </w:style>
  <w:style w:type="paragraph" w:styleId="Kjene">
    <w:name w:val="footer"/>
    <w:basedOn w:val="Parasts"/>
    <w:link w:val="KjeneRakstz"/>
    <w:uiPriority w:val="99"/>
    <w:unhideWhenUsed/>
    <w:rsid w:val="0002020D"/>
    <w:pPr>
      <w:tabs>
        <w:tab w:val="center" w:pos="4320"/>
        <w:tab w:val="right" w:pos="8640"/>
      </w:tabs>
    </w:pPr>
  </w:style>
  <w:style w:type="character" w:customStyle="1" w:styleId="KjeneRakstz">
    <w:name w:val="Kājene Rakstz."/>
    <w:basedOn w:val="Noklusjumarindkopasfonts"/>
    <w:link w:val="Kjene"/>
    <w:uiPriority w:val="99"/>
    <w:rsid w:val="0002020D"/>
    <w:rPr>
      <w:rFonts w:ascii="Arial" w:eastAsia="Times New Roman" w:hAnsi="Arial" w:cs="Times New Roman"/>
      <w:kern w:val="0"/>
      <w:sz w:val="24"/>
      <w:szCs w:val="20"/>
      <w:lang w:val="lv-LV"/>
      <w14:ligatures w14:val="none"/>
    </w:rPr>
  </w:style>
  <w:style w:type="character" w:customStyle="1" w:styleId="CharStyle4">
    <w:name w:val="Char Style 4"/>
    <w:rsid w:val="0002020D"/>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paragraph" w:styleId="Pamatteksts2">
    <w:name w:val="Body Text 2"/>
    <w:basedOn w:val="Parasts"/>
    <w:link w:val="Pamatteksts2Rakstz"/>
    <w:uiPriority w:val="99"/>
    <w:semiHidden/>
    <w:unhideWhenUsed/>
    <w:rsid w:val="007A4AC6"/>
    <w:pPr>
      <w:spacing w:after="120" w:line="480" w:lineRule="auto"/>
    </w:pPr>
  </w:style>
  <w:style w:type="character" w:customStyle="1" w:styleId="Pamatteksts2Rakstz">
    <w:name w:val="Pamatteksts 2 Rakstz."/>
    <w:basedOn w:val="Noklusjumarindkopasfonts"/>
    <w:link w:val="Pamatteksts2"/>
    <w:uiPriority w:val="99"/>
    <w:semiHidden/>
    <w:rsid w:val="007A4AC6"/>
    <w:rPr>
      <w:rFonts w:ascii="Arial" w:eastAsia="Times New Roman" w:hAnsi="Arial" w:cs="Times New Roman"/>
      <w:kern w:val="0"/>
      <w:sz w:val="24"/>
      <w:szCs w:val="20"/>
      <w:lang w:val="lv-LV"/>
      <w14:ligatures w14:val="none"/>
    </w:rPr>
  </w:style>
  <w:style w:type="paragraph" w:customStyle="1" w:styleId="DefinitionList">
    <w:name w:val="Definition List"/>
    <w:basedOn w:val="Parasts"/>
    <w:next w:val="Parasts"/>
    <w:uiPriority w:val="99"/>
    <w:rsid w:val="00565800"/>
    <w:pPr>
      <w:ind w:left="360"/>
    </w:pPr>
    <w:rPr>
      <w:rFonts w:ascii="Times New Roman" w:hAnsi="Times New Roman"/>
    </w:rPr>
  </w:style>
  <w:style w:type="paragraph" w:customStyle="1" w:styleId="DefinitionTerm">
    <w:name w:val="Definition Term"/>
    <w:basedOn w:val="Parasts"/>
    <w:next w:val="DefinitionList"/>
    <w:uiPriority w:val="99"/>
    <w:rsid w:val="00565800"/>
    <w:rPr>
      <w:rFonts w:ascii="Times New Roman" w:hAnsi="Times New Roman"/>
    </w:rPr>
  </w:style>
  <w:style w:type="paragraph" w:styleId="Vresteksts">
    <w:name w:val="footnote text"/>
    <w:basedOn w:val="Parasts"/>
    <w:link w:val="VrestekstsRakstz"/>
    <w:uiPriority w:val="99"/>
    <w:rsid w:val="00565800"/>
    <w:rPr>
      <w:sz w:val="20"/>
      <w:lang w:val="en-US"/>
    </w:rPr>
  </w:style>
  <w:style w:type="character" w:customStyle="1" w:styleId="VrestekstsRakstz">
    <w:name w:val="Vēres teksts Rakstz."/>
    <w:basedOn w:val="Noklusjumarindkopasfonts"/>
    <w:link w:val="Vresteksts"/>
    <w:uiPriority w:val="99"/>
    <w:rsid w:val="00565800"/>
    <w:rPr>
      <w:rFonts w:ascii="Arial" w:eastAsia="Times New Roman" w:hAnsi="Arial" w:cs="Times New Roman"/>
      <w:kern w:val="0"/>
      <w:sz w:val="20"/>
      <w:szCs w:val="20"/>
      <w14:ligatures w14:val="none"/>
    </w:rPr>
  </w:style>
  <w:style w:type="character" w:styleId="Vresatsauce">
    <w:name w:val="footnote reference"/>
    <w:basedOn w:val="Noklusjumarindkopasfonts"/>
    <w:uiPriority w:val="99"/>
    <w:rsid w:val="00565800"/>
    <w:rPr>
      <w:rFonts w:cs="Times New Roman"/>
      <w:vertAlign w:val="superscript"/>
    </w:rPr>
  </w:style>
  <w:style w:type="table" w:customStyle="1" w:styleId="TableGrid1">
    <w:name w:val="Table Grid1"/>
    <w:basedOn w:val="Parastatabula"/>
    <w:next w:val="Reatabula"/>
    <w:uiPriority w:val="39"/>
    <w:rsid w:val="0056580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aliases w:val="CV table"/>
    <w:basedOn w:val="Parastatabula"/>
    <w:uiPriority w:val="59"/>
    <w:rsid w:val="00565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5Rakstz">
    <w:name w:val="Virsraksts 5 Rakstz."/>
    <w:basedOn w:val="Noklusjumarindkopasfonts"/>
    <w:link w:val="Virsraksts5"/>
    <w:uiPriority w:val="99"/>
    <w:rsid w:val="001A53BA"/>
    <w:rPr>
      <w:rFonts w:ascii="Calibri Light" w:eastAsia="Times New Roman" w:hAnsi="Calibri Light" w:cs="Times New Roman"/>
      <w:color w:val="2E74B5"/>
      <w:kern w:val="0"/>
      <w:sz w:val="24"/>
      <w:szCs w:val="20"/>
      <w:lang w:val="lv-LV"/>
      <w14:ligatures w14:val="none"/>
    </w:rPr>
  </w:style>
  <w:style w:type="character" w:customStyle="1" w:styleId="Virsraksts7Rakstz">
    <w:name w:val="Virsraksts 7 Rakstz."/>
    <w:basedOn w:val="Noklusjumarindkopasfonts"/>
    <w:link w:val="Virsraksts7"/>
    <w:uiPriority w:val="99"/>
    <w:rsid w:val="001A53BA"/>
    <w:rPr>
      <w:rFonts w:ascii="Calibri Light" w:eastAsia="Times New Roman" w:hAnsi="Calibri Light" w:cs="Times New Roman"/>
      <w:i/>
      <w:iCs/>
      <w:color w:val="1F4D78"/>
      <w:kern w:val="0"/>
      <w:sz w:val="24"/>
      <w:szCs w:val="20"/>
      <w:lang w:val="lv-LV"/>
      <w14:ligatures w14:val="none"/>
    </w:rPr>
  </w:style>
  <w:style w:type="table" w:customStyle="1" w:styleId="TableGrid2">
    <w:name w:val="Table Grid2"/>
    <w:basedOn w:val="Parastatabula"/>
    <w:next w:val="Reatabula"/>
    <w:uiPriority w:val="39"/>
    <w:rsid w:val="00B9340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727074"/>
    <w:pPr>
      <w:spacing w:after="0" w:line="240" w:lineRule="auto"/>
    </w:pPr>
    <w:rPr>
      <w:rFonts w:ascii="Arial" w:eastAsia="Times New Roman" w:hAnsi="Arial" w:cs="Times New Roman"/>
      <w:kern w:val="0"/>
      <w:sz w:val="24"/>
      <w:szCs w:val="20"/>
      <w:lang w:val="lv-LV"/>
      <w14:ligatures w14:val="none"/>
    </w:rPr>
  </w:style>
  <w:style w:type="character" w:styleId="Komentraatsauce">
    <w:name w:val="annotation reference"/>
    <w:basedOn w:val="Noklusjumarindkopasfonts"/>
    <w:uiPriority w:val="99"/>
    <w:semiHidden/>
    <w:unhideWhenUsed/>
    <w:rsid w:val="00727074"/>
    <w:rPr>
      <w:sz w:val="16"/>
      <w:szCs w:val="16"/>
    </w:rPr>
  </w:style>
  <w:style w:type="paragraph" w:styleId="Komentrateksts">
    <w:name w:val="annotation text"/>
    <w:basedOn w:val="Parasts"/>
    <w:link w:val="KomentratekstsRakstz"/>
    <w:uiPriority w:val="99"/>
    <w:unhideWhenUsed/>
    <w:rsid w:val="00727074"/>
    <w:rPr>
      <w:sz w:val="20"/>
    </w:rPr>
  </w:style>
  <w:style w:type="character" w:customStyle="1" w:styleId="KomentratekstsRakstz">
    <w:name w:val="Komentāra teksts Rakstz."/>
    <w:basedOn w:val="Noklusjumarindkopasfonts"/>
    <w:link w:val="Komentrateksts"/>
    <w:uiPriority w:val="99"/>
    <w:rsid w:val="00727074"/>
    <w:rPr>
      <w:rFonts w:ascii="Arial" w:eastAsia="Times New Roman" w:hAnsi="Arial" w:cs="Times New Roman"/>
      <w:kern w:val="0"/>
      <w:sz w:val="20"/>
      <w:szCs w:val="20"/>
      <w:lang w:val="lv-LV"/>
      <w14:ligatures w14:val="none"/>
    </w:rPr>
  </w:style>
  <w:style w:type="paragraph" w:styleId="Komentratma">
    <w:name w:val="annotation subject"/>
    <w:basedOn w:val="Komentrateksts"/>
    <w:next w:val="Komentrateksts"/>
    <w:link w:val="KomentratmaRakstz"/>
    <w:uiPriority w:val="99"/>
    <w:semiHidden/>
    <w:unhideWhenUsed/>
    <w:rsid w:val="00727074"/>
    <w:rPr>
      <w:b/>
      <w:bCs/>
    </w:rPr>
  </w:style>
  <w:style w:type="character" w:customStyle="1" w:styleId="KomentratmaRakstz">
    <w:name w:val="Komentāra tēma Rakstz."/>
    <w:basedOn w:val="KomentratekstsRakstz"/>
    <w:link w:val="Komentratma"/>
    <w:uiPriority w:val="99"/>
    <w:semiHidden/>
    <w:rsid w:val="00727074"/>
    <w:rPr>
      <w:rFonts w:ascii="Arial" w:eastAsia="Times New Roman" w:hAnsi="Arial" w:cs="Times New Roman"/>
      <w:b/>
      <w:bCs/>
      <w:kern w:val="0"/>
      <w:sz w:val="20"/>
      <w:szCs w:val="20"/>
      <w:lang w:val="lv-LV"/>
      <w14:ligatures w14:val="none"/>
    </w:rPr>
  </w:style>
  <w:style w:type="character" w:customStyle="1" w:styleId="Virsraksts1Rakstz">
    <w:name w:val="Virsraksts 1 Rakstz."/>
    <w:basedOn w:val="Noklusjumarindkopasfonts"/>
    <w:link w:val="Virsraksts1"/>
    <w:uiPriority w:val="9"/>
    <w:rsid w:val="00D81E87"/>
    <w:rPr>
      <w:rFonts w:asciiTheme="majorHAnsi" w:eastAsiaTheme="majorEastAsia" w:hAnsiTheme="majorHAnsi" w:cstheme="majorBidi"/>
      <w:color w:val="2F5496" w:themeColor="accent1" w:themeShade="BF"/>
      <w:kern w:val="0"/>
      <w:sz w:val="32"/>
      <w:szCs w:val="32"/>
      <w:lang w:val="lv-LV"/>
      <w14:ligatures w14:val="none"/>
    </w:rPr>
  </w:style>
  <w:style w:type="paragraph" w:customStyle="1" w:styleId="h3body1">
    <w:name w:val="h3_body_1"/>
    <w:autoRedefine/>
    <w:uiPriority w:val="99"/>
    <w:qFormat/>
    <w:rsid w:val="007B27A9"/>
    <w:pPr>
      <w:numPr>
        <w:ilvl w:val="2"/>
        <w:numId w:val="8"/>
      </w:numPr>
      <w:spacing w:after="0" w:line="240" w:lineRule="auto"/>
      <w:ind w:left="1418" w:hanging="851"/>
      <w:jc w:val="both"/>
    </w:pPr>
    <w:rPr>
      <w:rFonts w:ascii="Times New Roman" w:eastAsia="Times New Roman" w:hAnsi="Times New Roman" w:cs="Times New Roman"/>
      <w:bCs/>
      <w:kern w:val="0"/>
      <w:sz w:val="24"/>
      <w:szCs w:val="24"/>
      <w:lang w:val="lv-LV"/>
      <w14:ligatures w14:val="none"/>
    </w:rPr>
  </w:style>
  <w:style w:type="character" w:styleId="Izmantotahipersaite">
    <w:name w:val="FollowedHyperlink"/>
    <w:basedOn w:val="Noklusjumarindkopasfonts"/>
    <w:uiPriority w:val="99"/>
    <w:semiHidden/>
    <w:unhideWhenUsed/>
    <w:rsid w:val="007518B9"/>
    <w:rPr>
      <w:color w:val="954F72" w:themeColor="followedHyperlink"/>
      <w:u w:val="single"/>
    </w:rPr>
  </w:style>
  <w:style w:type="character" w:styleId="Neatrisintapieminana">
    <w:name w:val="Unresolved Mention"/>
    <w:basedOn w:val="Noklusjumarindkopasfonts"/>
    <w:uiPriority w:val="99"/>
    <w:semiHidden/>
    <w:unhideWhenUsed/>
    <w:rsid w:val="00177579"/>
    <w:rPr>
      <w:color w:val="605E5C"/>
      <w:shd w:val="clear" w:color="auto" w:fill="E1DFDD"/>
    </w:rPr>
  </w:style>
  <w:style w:type="paragraph" w:styleId="Sarakstaaizzme4">
    <w:name w:val="List Bullet 4"/>
    <w:basedOn w:val="Parasts"/>
    <w:uiPriority w:val="99"/>
    <w:semiHidden/>
    <w:rsid w:val="00913AC4"/>
    <w:pPr>
      <w:numPr>
        <w:numId w:val="10"/>
      </w:numPr>
      <w:spacing w:before="120" w:after="120"/>
      <w:contextualSpacing/>
      <w:jc w:val="both"/>
    </w:pPr>
    <w:rPr>
      <w:rFonts w:ascii="Times New Roman" w:hAnsi="Times New Roman"/>
      <w:szCs w:val="22"/>
      <w:lang w:eastAsia="en-GB"/>
    </w:rPr>
  </w:style>
  <w:style w:type="character" w:styleId="Lappusesnumurs">
    <w:name w:val="page number"/>
    <w:basedOn w:val="Noklusjumarindkopasfonts"/>
    <w:uiPriority w:val="99"/>
    <w:rsid w:val="00913AC4"/>
  </w:style>
  <w:style w:type="paragraph" w:customStyle="1" w:styleId="paragraph">
    <w:name w:val="paragraph"/>
    <w:basedOn w:val="Parasts"/>
    <w:rsid w:val="00913AC4"/>
    <w:pPr>
      <w:spacing w:before="100" w:beforeAutospacing="1" w:after="100" w:afterAutospacing="1"/>
    </w:pPr>
    <w:rPr>
      <w:rFonts w:ascii="Times New Roman" w:hAnsi="Times New Roman"/>
      <w:szCs w:val="24"/>
      <w:lang w:eastAsia="lv-LV"/>
    </w:rPr>
  </w:style>
  <w:style w:type="character" w:customStyle="1" w:styleId="normaltextrun">
    <w:name w:val="normaltextrun"/>
    <w:basedOn w:val="Noklusjumarindkopasfonts"/>
    <w:rsid w:val="00913AC4"/>
  </w:style>
  <w:style w:type="character" w:customStyle="1" w:styleId="eop">
    <w:name w:val="eop"/>
    <w:basedOn w:val="Noklusjumarindkopasfonts"/>
    <w:rsid w:val="00913AC4"/>
  </w:style>
  <w:style w:type="paragraph" w:customStyle="1" w:styleId="Sarakstarindkopa1">
    <w:name w:val="Saraksta rindkopa1"/>
    <w:basedOn w:val="Parasts"/>
    <w:uiPriority w:val="34"/>
    <w:qFormat/>
    <w:rsid w:val="00B07ABC"/>
    <w:pPr>
      <w:widowControl w:val="0"/>
      <w:suppressAutoHyphens/>
      <w:ind w:left="720"/>
      <w:contextualSpacing/>
    </w:pPr>
    <w:rPr>
      <w:rFonts w:ascii="Times New Roman" w:hAnsi="Times New Roman"/>
      <w:szCs w:val="24"/>
      <w:lang w:eastAsia="ar-SA"/>
    </w:rPr>
  </w:style>
  <w:style w:type="numbering" w:customStyle="1" w:styleId="WWNum1">
    <w:name w:val="WWNum1"/>
    <w:rsid w:val="00D00260"/>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rigassatiksme.lv/files/videonoverosanas_politika_2024-02-05_c552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eef2d0-ec8c-475d-a423-39656a488820" xsi:nil="true"/>
    <lcf76f155ced4ddcb4097134ff3c332f xmlns="e8adea40-4237-4e1e-aa8e-8d499c5001d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33DB69FDC8F9B4292E7CEA8DBEACE97" ma:contentTypeVersion="13" ma:contentTypeDescription="Izveidot jaunu dokumentu." ma:contentTypeScope="" ma:versionID="ab22e5e057dfc30bc2eee0d80c6f9b42">
  <xsd:schema xmlns:xsd="http://www.w3.org/2001/XMLSchema" xmlns:xs="http://www.w3.org/2001/XMLSchema" xmlns:p="http://schemas.microsoft.com/office/2006/metadata/properties" xmlns:ns2="e8adea40-4237-4e1e-aa8e-8d499c5001d0" xmlns:ns3="aceef2d0-ec8c-475d-a423-39656a488820" targetNamespace="http://schemas.microsoft.com/office/2006/metadata/properties" ma:root="true" ma:fieldsID="07ca67e2893f13a076b588dc7d84574d" ns2:_="" ns3:_="">
    <xsd:import namespace="e8adea40-4237-4e1e-aa8e-8d499c5001d0"/>
    <xsd:import namespace="aceef2d0-ec8c-475d-a423-39656a4888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dea40-4237-4e1e-aa8e-8d499c5001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eef2d0-ec8c-475d-a423-39656a48882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0a9f9256-707b-4b32-8a4b-781cae034f55}" ma:internalName="TaxCatchAll" ma:showField="CatchAllData" ma:web="aceef2d0-ec8c-475d-a423-39656a4888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C0824F53-8381-4AE9-98FC-1D367693A505}">
  <ds:schemaRefs>
    <ds:schemaRef ds:uri="http://schemas.microsoft.com/office/2006/metadata/properties"/>
    <ds:schemaRef ds:uri="http://schemas.microsoft.com/office/infopath/2007/PartnerControls"/>
    <ds:schemaRef ds:uri="aceef2d0-ec8c-475d-a423-39656a488820"/>
    <ds:schemaRef ds:uri="e8adea40-4237-4e1e-aa8e-8d499c5001d0"/>
  </ds:schemaRefs>
</ds:datastoreItem>
</file>

<file path=customXml/itemProps2.xml><?xml version="1.0" encoding="utf-8"?>
<ds:datastoreItem xmlns:ds="http://schemas.openxmlformats.org/officeDocument/2006/customXml" ds:itemID="{6C08D4FC-BF1E-438C-8EB8-8BC6EEC06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dea40-4237-4e1e-aa8e-8d499c5001d0"/>
    <ds:schemaRef ds:uri="aceef2d0-ec8c-475d-a423-39656a4888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7691A-B49D-46EB-A139-DC4C16020DA5}">
  <ds:schemaRefs>
    <ds:schemaRef ds:uri="http://schemas.microsoft.com/sharepoint/v3/contenttype/forms"/>
  </ds:schemaRefs>
</ds:datastoreItem>
</file>

<file path=customXml/itemProps4.xml><?xml version="1.0" encoding="utf-8"?>
<ds:datastoreItem xmlns:ds="http://schemas.openxmlformats.org/officeDocument/2006/customXml" ds:itemID="{9D51F852-B5F2-4C10-8EF3-814E2B29C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3</Pages>
  <Words>3228</Words>
  <Characters>1840</Characters>
  <Application>Microsoft Office Word</Application>
  <DocSecurity>0</DocSecurity>
  <Lines>15</Lines>
  <Paragraphs>10</Paragraphs>
  <ScaleCrop>false</ScaleCrop>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Kamisarova</dc:creator>
  <cp:keywords/>
  <dc:description/>
  <cp:lastModifiedBy>Ivars Teibe</cp:lastModifiedBy>
  <cp:revision>57</cp:revision>
  <dcterms:created xsi:type="dcterms:W3CDTF">2026-08-19T06:20:00Z</dcterms:created>
  <dcterms:modified xsi:type="dcterms:W3CDTF">2026-09-08T06:33:00Z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0x010100433DB69FDC8F9B4292E7CEA8DBEACE97</vt:lpwstr>
  </property>
  <property fmtid="{D5CDD505-2E9C-101B-9397-08002B2CF9AE}" pid="3" name="MediaServiceImageTags">
    <vt:lpwstr/>
  </property>
  <property fmtid="{D5CDD505-2E9C-101B-9397-08002B2CF9AE}" pid="4" name="MSIP_Label_3ed76acb-1e99-4972-912a-baa0205dee30_Enabled">
    <vt:lpwstr>true</vt:lpwstr>
  </property>
  <property fmtid="{D5CDD505-2E9C-101B-9397-08002B2CF9AE}" pid="5" name="MSIP_Label_3ed76acb-1e99-4972-912a-baa0205dee30_SetDate">
    <vt:lpwstr>2026-08-19T05:44:37Z</vt:lpwstr>
  </property>
  <property fmtid="{D5CDD505-2E9C-101B-9397-08002B2CF9AE}" pid="6" name="MSIP_Label_3ed76acb-1e99-4972-912a-baa0205dee30_Method">
    <vt:lpwstr>Privileged</vt:lpwstr>
  </property>
  <property fmtid="{D5CDD505-2E9C-101B-9397-08002B2CF9AE}" pid="7" name="MSIP_Label_3ed76acb-1e99-4972-912a-baa0205dee30_Name">
    <vt:lpwstr>Internal</vt:lpwstr>
  </property>
  <property fmtid="{D5CDD505-2E9C-101B-9397-08002B2CF9AE}" pid="8" name="MSIP_Label_3ed76acb-1e99-4972-912a-baa0205dee30_SiteId">
    <vt:lpwstr>2a945c81-2e3e-41a3-b28e-ef1b035e2a1c</vt:lpwstr>
  </property>
  <property fmtid="{D5CDD505-2E9C-101B-9397-08002B2CF9AE}" pid="9" name="MSIP_Label_3ed76acb-1e99-4972-912a-baa0205dee30_ActionId">
    <vt:lpwstr>1b07cf3b-a7dc-4516-bf8c-88cdf0347b74</vt:lpwstr>
  </property>
  <property fmtid="{D5CDD505-2E9C-101B-9397-08002B2CF9AE}" pid="10" name="MSIP_Label_3ed76acb-1e99-4972-912a-baa0205dee30_ContentBits">
    <vt:lpwstr>0</vt:lpwstr>
  </property>
  <property fmtid="{D5CDD505-2E9C-101B-9397-08002B2CF9AE}" pid="11" name="MSIP_Label_3ed76acb-1e99-4972-912a-baa0205dee30_Tag">
    <vt:lpwstr>10, 0, 1, 2</vt:lpwstr>
  </property>
  <property fmtid="{D5CDD505-2E9C-101B-9397-08002B2CF9AE}" pid="12" name="docLang">
    <vt:lpwstr>lv</vt:lpwstr>
  </property>
</Properties>
</file>