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86DFD" w14:textId="4C1A7E1D" w:rsidR="00CA7D83" w:rsidRPr="000A7C4E" w:rsidRDefault="00A54422" w:rsidP="00F96FED">
      <w:pPr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A7C4E">
        <w:rPr>
          <w:rFonts w:ascii="Times New Roman" w:hAnsi="Times New Roman"/>
          <w:b/>
          <w:bCs/>
          <w:sz w:val="28"/>
          <w:szCs w:val="28"/>
        </w:rPr>
        <w:t>TEHNISKĀ SPECIFIKĀCIJA</w:t>
      </w:r>
    </w:p>
    <w:p w14:paraId="2F64EE2F" w14:textId="77777777" w:rsidR="00C5218B" w:rsidRPr="00001191" w:rsidRDefault="00C5218B" w:rsidP="00F96FED">
      <w:pPr>
        <w:tabs>
          <w:tab w:val="left" w:pos="720"/>
        </w:tabs>
        <w:jc w:val="center"/>
        <w:rPr>
          <w:rFonts w:ascii="Times New Roman" w:hAnsi="Times New Roman"/>
          <w:b/>
          <w:bCs/>
        </w:rPr>
      </w:pPr>
    </w:p>
    <w:p w14:paraId="01B01645" w14:textId="2F532509" w:rsidR="00CA7D83" w:rsidRPr="00C5218B" w:rsidRDefault="00CA7D83" w:rsidP="00F96FE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218B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“Telefonu centrāle</w:t>
      </w:r>
      <w:r w:rsidR="00192826" w:rsidRPr="00C5218B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s</w:t>
      </w:r>
      <w:r w:rsidRPr="00C5218B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 xml:space="preserve"> un telekomunikācijas aparatūra</w:t>
      </w:r>
      <w:r w:rsidR="00192826" w:rsidRPr="00C5218B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s</w:t>
      </w:r>
      <w:r w:rsidR="00010BC2" w:rsidRPr="00C5218B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 xml:space="preserve"> atjaunināšana”</w:t>
      </w:r>
    </w:p>
    <w:p w14:paraId="2BADC863" w14:textId="44ED44FF" w:rsidR="0076759E" w:rsidRPr="00001191" w:rsidRDefault="0076759E" w:rsidP="00F96FED">
      <w:pPr>
        <w:jc w:val="both"/>
        <w:rPr>
          <w:rFonts w:ascii="Times New Roman" w:hAnsi="Times New Roman" w:cs="Times New Roman"/>
        </w:rPr>
      </w:pPr>
    </w:p>
    <w:p w14:paraId="1EA55786" w14:textId="08B34C84" w:rsidR="003E5A41" w:rsidRPr="00001191" w:rsidRDefault="00E12B6C" w:rsidP="003E60DD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01191">
        <w:rPr>
          <w:rFonts w:ascii="Times New Roman" w:hAnsi="Times New Roman" w:cs="Times New Roman"/>
          <w:b/>
          <w:bCs/>
        </w:rPr>
        <w:t>Nodrošināt esošo telekomunikāciju</w:t>
      </w:r>
      <w:r w:rsidR="003E5A41" w:rsidRPr="00001191">
        <w:rPr>
          <w:rFonts w:ascii="Times New Roman" w:hAnsi="Times New Roman" w:cs="Times New Roman"/>
          <w:b/>
          <w:bCs/>
        </w:rPr>
        <w:t>,</w:t>
      </w:r>
      <w:r w:rsidRPr="00001191">
        <w:rPr>
          <w:rFonts w:ascii="Times New Roman" w:hAnsi="Times New Roman" w:cs="Times New Roman"/>
          <w:b/>
          <w:bCs/>
        </w:rPr>
        <w:t xml:space="preserve"> sarunu ierakstīšanas </w:t>
      </w:r>
      <w:r w:rsidR="00CE241D" w:rsidRPr="00001191">
        <w:rPr>
          <w:rFonts w:ascii="Times New Roman" w:hAnsi="Times New Roman" w:cs="Times New Roman"/>
          <w:b/>
          <w:bCs/>
        </w:rPr>
        <w:t>un</w:t>
      </w:r>
      <w:r w:rsidR="003E5A41" w:rsidRPr="00001191">
        <w:rPr>
          <w:rFonts w:ascii="Times New Roman" w:hAnsi="Times New Roman" w:cs="Times New Roman"/>
          <w:b/>
          <w:bCs/>
        </w:rPr>
        <w:t xml:space="preserve"> </w:t>
      </w:r>
      <w:r w:rsidR="00CE241D" w:rsidRPr="00001191">
        <w:rPr>
          <w:rFonts w:ascii="Times New Roman" w:hAnsi="Times New Roman" w:cs="Times New Roman"/>
          <w:b/>
          <w:bCs/>
        </w:rPr>
        <w:t>IP</w:t>
      </w:r>
      <w:r w:rsidR="003E5A41" w:rsidRPr="00001191">
        <w:rPr>
          <w:rFonts w:ascii="Times New Roman" w:hAnsi="Times New Roman" w:cs="Times New Roman"/>
          <w:b/>
          <w:bCs/>
        </w:rPr>
        <w:t xml:space="preserve"> telefonu </w:t>
      </w:r>
      <w:r w:rsidR="009070C0" w:rsidRPr="00001191">
        <w:rPr>
          <w:rFonts w:ascii="Times New Roman" w:hAnsi="Times New Roman" w:cs="Times New Roman"/>
          <w:b/>
          <w:bCs/>
        </w:rPr>
        <w:t>pārvaldības</w:t>
      </w:r>
      <w:r w:rsidR="003E5A41" w:rsidRPr="00001191">
        <w:rPr>
          <w:rFonts w:ascii="Times New Roman" w:hAnsi="Times New Roman" w:cs="Times New Roman"/>
          <w:b/>
          <w:bCs/>
        </w:rPr>
        <w:t xml:space="preserve"> </w:t>
      </w:r>
      <w:r w:rsidR="008531A0" w:rsidRPr="00001191">
        <w:rPr>
          <w:rFonts w:ascii="Times New Roman" w:hAnsi="Times New Roman" w:cs="Times New Roman"/>
          <w:b/>
          <w:bCs/>
        </w:rPr>
        <w:t xml:space="preserve">sistēmu </w:t>
      </w:r>
      <w:r w:rsidR="003E5A41" w:rsidRPr="00001191">
        <w:rPr>
          <w:rFonts w:ascii="Times New Roman" w:hAnsi="Times New Roman" w:cs="Times New Roman"/>
          <w:b/>
          <w:bCs/>
        </w:rPr>
        <w:t>programmnodrošinājuma atjaunošanu līdz aktuālai ražotāja versijai</w:t>
      </w:r>
      <w:r w:rsidR="001D5F60" w:rsidRPr="00001191">
        <w:rPr>
          <w:rFonts w:ascii="Times New Roman" w:hAnsi="Times New Roman" w:cs="Times New Roman"/>
          <w:b/>
          <w:bCs/>
        </w:rPr>
        <w:t xml:space="preserve"> V10</w:t>
      </w:r>
      <w:r w:rsidR="00CE241D" w:rsidRPr="00001191">
        <w:rPr>
          <w:rFonts w:ascii="Times New Roman" w:hAnsi="Times New Roman" w:cs="Times New Roman"/>
          <w:b/>
          <w:bCs/>
        </w:rPr>
        <w:t>.</w:t>
      </w:r>
    </w:p>
    <w:p w14:paraId="5AD25538" w14:textId="33049198" w:rsidR="00CE241D" w:rsidRPr="00001191" w:rsidRDefault="003B64EC" w:rsidP="003E60DD">
      <w:pPr>
        <w:pStyle w:val="ListParagraph"/>
        <w:numPr>
          <w:ilvl w:val="1"/>
          <w:numId w:val="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01191">
        <w:rPr>
          <w:rFonts w:ascii="Times New Roman" w:hAnsi="Times New Roman" w:cs="Times New Roman"/>
          <w:b/>
          <w:bCs/>
        </w:rPr>
        <w:t xml:space="preserve"> </w:t>
      </w:r>
      <w:r w:rsidR="00CE241D" w:rsidRPr="00001191">
        <w:rPr>
          <w:rFonts w:ascii="Times New Roman" w:hAnsi="Times New Roman" w:cs="Times New Roman"/>
          <w:b/>
          <w:bCs/>
        </w:rPr>
        <w:t xml:space="preserve">Atjaunot Pasūtītāja rīcībā esošo </w:t>
      </w:r>
      <w:proofErr w:type="spellStart"/>
      <w:r w:rsidR="00CE241D" w:rsidRPr="00001191">
        <w:rPr>
          <w:rFonts w:ascii="Times New Roman" w:hAnsi="Times New Roman" w:cs="Times New Roman"/>
          <w:b/>
          <w:bCs/>
        </w:rPr>
        <w:t>OpenScape</w:t>
      </w:r>
      <w:proofErr w:type="spellEnd"/>
      <w:r w:rsidR="00CE241D" w:rsidRPr="00001191">
        <w:rPr>
          <w:rFonts w:ascii="Times New Roman" w:hAnsi="Times New Roman" w:cs="Times New Roman"/>
          <w:b/>
          <w:bCs/>
        </w:rPr>
        <w:t xml:space="preserve"> 4000 telekomunikāciju sistēmu</w:t>
      </w:r>
      <w:r w:rsidR="00A52A28" w:rsidRPr="00001191">
        <w:rPr>
          <w:rFonts w:ascii="Times New Roman" w:hAnsi="Times New Roman" w:cs="Times New Roman"/>
          <w:b/>
          <w:bCs/>
        </w:rPr>
        <w:t xml:space="preserve"> un tās IP iznesumu</w:t>
      </w:r>
      <w:r w:rsidR="00CE241D" w:rsidRPr="00001191">
        <w:rPr>
          <w:rFonts w:ascii="Times New Roman" w:hAnsi="Times New Roman" w:cs="Times New Roman"/>
          <w:b/>
          <w:bCs/>
        </w:rPr>
        <w:t xml:space="preserve"> </w:t>
      </w:r>
      <w:r w:rsidR="00A52A28" w:rsidRPr="00001191">
        <w:rPr>
          <w:rFonts w:ascii="Times New Roman" w:hAnsi="Times New Roman" w:cs="Times New Roman"/>
          <w:b/>
          <w:bCs/>
        </w:rPr>
        <w:t>no esošās</w:t>
      </w:r>
      <w:r w:rsidR="00CE241D" w:rsidRPr="00001191">
        <w:rPr>
          <w:rFonts w:ascii="Times New Roman" w:hAnsi="Times New Roman" w:cs="Times New Roman"/>
          <w:b/>
          <w:bCs/>
        </w:rPr>
        <w:t xml:space="preserve"> </w:t>
      </w:r>
      <w:r w:rsidR="00A52A28" w:rsidRPr="00001191">
        <w:rPr>
          <w:rFonts w:ascii="Times New Roman" w:hAnsi="Times New Roman" w:cs="Times New Roman"/>
          <w:b/>
          <w:bCs/>
        </w:rPr>
        <w:t xml:space="preserve">programmnodrošinājuma </w:t>
      </w:r>
      <w:r w:rsidR="00CE241D" w:rsidRPr="00001191">
        <w:rPr>
          <w:rFonts w:ascii="Times New Roman" w:hAnsi="Times New Roman" w:cs="Times New Roman"/>
          <w:b/>
          <w:bCs/>
        </w:rPr>
        <w:t>versijas 7 līdz aktuālai</w:t>
      </w:r>
      <w:r w:rsidR="0034240C" w:rsidRPr="00001191">
        <w:rPr>
          <w:rFonts w:ascii="Times New Roman" w:hAnsi="Times New Roman" w:cs="Times New Roman"/>
          <w:b/>
          <w:bCs/>
        </w:rPr>
        <w:t xml:space="preserve"> ražotāja</w:t>
      </w:r>
      <w:r w:rsidR="00CE241D" w:rsidRPr="00001191">
        <w:rPr>
          <w:rFonts w:ascii="Times New Roman" w:hAnsi="Times New Roman" w:cs="Times New Roman"/>
          <w:b/>
          <w:bCs/>
        </w:rPr>
        <w:t xml:space="preserve"> </w:t>
      </w:r>
      <w:r w:rsidR="001306A6" w:rsidRPr="00001191">
        <w:rPr>
          <w:rFonts w:ascii="Times New Roman" w:hAnsi="Times New Roman" w:cs="Times New Roman"/>
          <w:b/>
          <w:bCs/>
        </w:rPr>
        <w:t xml:space="preserve">programmnodrošinājuma </w:t>
      </w:r>
      <w:r w:rsidR="00CE241D" w:rsidRPr="00001191">
        <w:rPr>
          <w:rFonts w:ascii="Times New Roman" w:hAnsi="Times New Roman" w:cs="Times New Roman"/>
          <w:b/>
          <w:bCs/>
        </w:rPr>
        <w:t>versijai</w:t>
      </w:r>
      <w:r w:rsidR="008531A0" w:rsidRPr="00001191">
        <w:rPr>
          <w:rFonts w:ascii="Times New Roman" w:hAnsi="Times New Roman" w:cs="Times New Roman"/>
          <w:b/>
          <w:bCs/>
        </w:rPr>
        <w:t xml:space="preserve"> 10</w:t>
      </w:r>
      <w:r w:rsidR="0034240C" w:rsidRPr="00001191">
        <w:rPr>
          <w:rFonts w:ascii="Times New Roman" w:hAnsi="Times New Roman" w:cs="Times New Roman"/>
          <w:b/>
          <w:bCs/>
        </w:rPr>
        <w:t>.</w:t>
      </w:r>
    </w:p>
    <w:p w14:paraId="7DF7B9EC" w14:textId="652823F3" w:rsidR="00D71B76" w:rsidRPr="00001191" w:rsidRDefault="0034240C" w:rsidP="003E60DD">
      <w:pPr>
        <w:pStyle w:val="ListParagraph"/>
        <w:numPr>
          <w:ilvl w:val="0"/>
          <w:numId w:val="19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i/>
          <w:iCs/>
        </w:rPr>
      </w:pPr>
      <w:r w:rsidRPr="00001191">
        <w:rPr>
          <w:rFonts w:ascii="Times New Roman" w:hAnsi="Times New Roman" w:cs="Times New Roman"/>
          <w:i/>
          <w:iCs/>
        </w:rPr>
        <w:t xml:space="preserve">Esošās telekomunikāciju sistēmas </w:t>
      </w:r>
      <w:r w:rsidR="001D5F60" w:rsidRPr="00001191">
        <w:rPr>
          <w:rFonts w:ascii="Times New Roman" w:hAnsi="Times New Roman" w:cs="Times New Roman"/>
          <w:i/>
          <w:iCs/>
        </w:rPr>
        <w:t xml:space="preserve">specifikācija </w:t>
      </w:r>
      <w:r w:rsidR="001306A6" w:rsidRPr="00001191">
        <w:rPr>
          <w:rFonts w:ascii="Times New Roman" w:hAnsi="Times New Roman" w:cs="Times New Roman"/>
          <w:i/>
          <w:iCs/>
        </w:rPr>
        <w:t>Kle</w:t>
      </w:r>
      <w:r w:rsidR="00D71B76" w:rsidRPr="00001191">
        <w:rPr>
          <w:rFonts w:ascii="Times New Roman" w:hAnsi="Times New Roman" w:cs="Times New Roman"/>
          <w:i/>
          <w:iCs/>
        </w:rPr>
        <w:t>i</w:t>
      </w:r>
      <w:r w:rsidR="001306A6" w:rsidRPr="00001191">
        <w:rPr>
          <w:rFonts w:ascii="Times New Roman" w:hAnsi="Times New Roman" w:cs="Times New Roman"/>
          <w:i/>
          <w:iCs/>
        </w:rPr>
        <w:t>stu ie</w:t>
      </w:r>
      <w:r w:rsidR="003D3D01" w:rsidRPr="00001191">
        <w:rPr>
          <w:rFonts w:ascii="Times New Roman" w:hAnsi="Times New Roman" w:cs="Times New Roman"/>
          <w:i/>
          <w:iCs/>
        </w:rPr>
        <w:t>lā</w:t>
      </w:r>
      <w:r w:rsidR="001306A6" w:rsidRPr="00001191">
        <w:rPr>
          <w:rFonts w:ascii="Times New Roman" w:hAnsi="Times New Roman" w:cs="Times New Roman"/>
          <w:i/>
          <w:iCs/>
        </w:rPr>
        <w:t>, Rīg</w:t>
      </w:r>
      <w:r w:rsidR="00AA560D" w:rsidRPr="00001191">
        <w:rPr>
          <w:rFonts w:ascii="Times New Roman" w:hAnsi="Times New Roman" w:cs="Times New Roman"/>
          <w:i/>
          <w:iCs/>
        </w:rPr>
        <w:t>ā un IP Iznesuma komplektācija Jelgavas ie</w:t>
      </w:r>
      <w:r w:rsidR="003D3D01" w:rsidRPr="00001191">
        <w:rPr>
          <w:rFonts w:ascii="Times New Roman" w:hAnsi="Times New Roman" w:cs="Times New Roman"/>
          <w:i/>
          <w:iCs/>
        </w:rPr>
        <w:t>lā</w:t>
      </w:r>
      <w:r w:rsidR="00AA560D" w:rsidRPr="00001191">
        <w:rPr>
          <w:rFonts w:ascii="Times New Roman" w:hAnsi="Times New Roman" w:cs="Times New Roman"/>
          <w:i/>
          <w:iCs/>
        </w:rPr>
        <w:t>, Rīgā</w:t>
      </w:r>
      <w:r w:rsidR="00D71B76" w:rsidRPr="00001191">
        <w:rPr>
          <w:rFonts w:ascii="Times New Roman" w:hAnsi="Times New Roman" w:cs="Times New Roman"/>
          <w:i/>
          <w:iCs/>
        </w:rPr>
        <w:t>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03"/>
        <w:gridCol w:w="7602"/>
        <w:gridCol w:w="1276"/>
      </w:tblGrid>
      <w:tr w:rsidR="00AA560D" w:rsidRPr="00001191" w14:paraId="6B55BBF9" w14:textId="77777777" w:rsidTr="000A7C4E">
        <w:tc>
          <w:tcPr>
            <w:tcW w:w="903" w:type="dxa"/>
            <w:shd w:val="clear" w:color="auto" w:fill="BFBFBF" w:themeFill="background1" w:themeFillShade="BF"/>
          </w:tcPr>
          <w:p w14:paraId="3467F794" w14:textId="26BF3325" w:rsidR="00AA560D" w:rsidRPr="00001191" w:rsidRDefault="00791620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00119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Nr.p.k</w:t>
            </w:r>
            <w:proofErr w:type="spellEnd"/>
            <w:r w:rsidRPr="0000119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7602" w:type="dxa"/>
            <w:shd w:val="clear" w:color="auto" w:fill="BFBFBF" w:themeFill="background1" w:themeFillShade="BF"/>
          </w:tcPr>
          <w:p w14:paraId="1391B75E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Nosaukums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8345961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Skaits</w:t>
            </w:r>
          </w:p>
        </w:tc>
      </w:tr>
      <w:tr w:rsidR="00AA560D" w:rsidRPr="00001191" w14:paraId="7CAB3D18" w14:textId="77777777" w:rsidTr="000A7C4E">
        <w:tc>
          <w:tcPr>
            <w:tcW w:w="903" w:type="dxa"/>
          </w:tcPr>
          <w:p w14:paraId="02C39DC4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7602" w:type="dxa"/>
          </w:tcPr>
          <w:p w14:paraId="25880F9E" w14:textId="64F999F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Kleistu ie</w:t>
            </w:r>
            <w:r w:rsidR="003D3D01"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la</w:t>
            </w:r>
          </w:p>
        </w:tc>
        <w:tc>
          <w:tcPr>
            <w:tcW w:w="1276" w:type="dxa"/>
          </w:tcPr>
          <w:p w14:paraId="6FCBE8B4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A560D" w:rsidRPr="00001191" w14:paraId="601835FE" w14:textId="77777777" w:rsidTr="000A7C4E">
        <w:tc>
          <w:tcPr>
            <w:tcW w:w="903" w:type="dxa"/>
          </w:tcPr>
          <w:p w14:paraId="53192236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7602" w:type="dxa"/>
          </w:tcPr>
          <w:p w14:paraId="06425B0C" w14:textId="5E370BB6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OpenScape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4000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Simplex</w:t>
            </w:r>
            <w:proofErr w:type="spellEnd"/>
            <w:r w:rsidR="00B601AE" w:rsidRPr="00001191">
              <w:rPr>
                <w:rFonts w:ascii="Times New Roman" w:hAnsi="Times New Roman" w:cs="Times New Roman"/>
                <w:i/>
                <w:iCs/>
              </w:rPr>
              <w:t xml:space="preserve"> V7</w:t>
            </w:r>
            <w:r w:rsidRPr="00001191">
              <w:rPr>
                <w:rFonts w:ascii="Times New Roman" w:hAnsi="Times New Roman" w:cs="Times New Roman"/>
                <w:i/>
                <w:iCs/>
              </w:rPr>
              <w:t xml:space="preserve"> uz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EcoServer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platformas bāzes</w:t>
            </w:r>
          </w:p>
        </w:tc>
        <w:tc>
          <w:tcPr>
            <w:tcW w:w="1276" w:type="dxa"/>
          </w:tcPr>
          <w:p w14:paraId="3AAB7E47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A560D" w:rsidRPr="00001191" w14:paraId="164096F3" w14:textId="77777777" w:rsidTr="000A7C4E">
        <w:tc>
          <w:tcPr>
            <w:tcW w:w="903" w:type="dxa"/>
          </w:tcPr>
          <w:p w14:paraId="1BDC4710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7602" w:type="dxa"/>
          </w:tcPr>
          <w:p w14:paraId="6C9EF8F7" w14:textId="420D786F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ISDN30 (PRI) interfeiss ar E-DSS un ECMA V1/V2 QSIG signalizācijas protokolu atbalstu</w:t>
            </w:r>
          </w:p>
        </w:tc>
        <w:tc>
          <w:tcPr>
            <w:tcW w:w="1276" w:type="dxa"/>
          </w:tcPr>
          <w:p w14:paraId="29C218DD" w14:textId="293479C3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AA560D" w:rsidRPr="00001191" w14:paraId="32E64CD7" w14:textId="77777777" w:rsidTr="000A7C4E">
        <w:tc>
          <w:tcPr>
            <w:tcW w:w="903" w:type="dxa"/>
          </w:tcPr>
          <w:p w14:paraId="46EBB8C0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7602" w:type="dxa"/>
          </w:tcPr>
          <w:p w14:paraId="5C1B7ABC" w14:textId="1D8149DA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ISDN2 (BRI) interfeiss ar E-DSS un ECMA V1/V2 QSIG signalizācijas protokolu atbalstu</w:t>
            </w:r>
          </w:p>
        </w:tc>
        <w:tc>
          <w:tcPr>
            <w:tcW w:w="1276" w:type="dxa"/>
          </w:tcPr>
          <w:p w14:paraId="25406819" w14:textId="4FA3199D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AA560D" w:rsidRPr="00001191" w14:paraId="2286EC7B" w14:textId="77777777" w:rsidTr="000A7C4E">
        <w:tc>
          <w:tcPr>
            <w:tcW w:w="903" w:type="dxa"/>
          </w:tcPr>
          <w:p w14:paraId="481EB211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7602" w:type="dxa"/>
          </w:tcPr>
          <w:p w14:paraId="5CA20779" w14:textId="4C1B3E94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 xml:space="preserve">Analoga telefonu aparāta, modema, faksa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pieslēguma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interfeiss</w:t>
            </w:r>
          </w:p>
        </w:tc>
        <w:tc>
          <w:tcPr>
            <w:tcW w:w="1276" w:type="dxa"/>
          </w:tcPr>
          <w:p w14:paraId="4F0589DE" w14:textId="71876DFD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144</w:t>
            </w:r>
          </w:p>
        </w:tc>
      </w:tr>
      <w:tr w:rsidR="00AA560D" w:rsidRPr="00001191" w14:paraId="0142346C" w14:textId="77777777" w:rsidTr="000A7C4E">
        <w:tc>
          <w:tcPr>
            <w:tcW w:w="903" w:type="dxa"/>
          </w:tcPr>
          <w:p w14:paraId="09092E24" w14:textId="1F48A95C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7602" w:type="dxa"/>
          </w:tcPr>
          <w:p w14:paraId="403BD55F" w14:textId="58B64333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Ciparu telefonu aparāta (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optiPoint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500/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OpenStage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T)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pieslēguma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interfeiss</w:t>
            </w:r>
          </w:p>
        </w:tc>
        <w:tc>
          <w:tcPr>
            <w:tcW w:w="1276" w:type="dxa"/>
          </w:tcPr>
          <w:p w14:paraId="5275837D" w14:textId="314AD7E1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</w:tr>
      <w:tr w:rsidR="00AA560D" w:rsidRPr="00001191" w14:paraId="1A1950A0" w14:textId="77777777" w:rsidTr="000A7C4E">
        <w:tc>
          <w:tcPr>
            <w:tcW w:w="903" w:type="dxa"/>
          </w:tcPr>
          <w:p w14:paraId="435BAE62" w14:textId="4195E100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7602" w:type="dxa"/>
          </w:tcPr>
          <w:p w14:paraId="2F3DB268" w14:textId="328BDC0F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 xml:space="preserve">IP telefona aparātu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pieslēguma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interfeiss</w:t>
            </w:r>
          </w:p>
        </w:tc>
        <w:tc>
          <w:tcPr>
            <w:tcW w:w="1276" w:type="dxa"/>
          </w:tcPr>
          <w:p w14:paraId="6CF1FA39" w14:textId="3A85F5DB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A560D" w:rsidRPr="00001191" w14:paraId="7C3AAC48" w14:textId="77777777" w:rsidTr="000A7C4E">
        <w:tc>
          <w:tcPr>
            <w:tcW w:w="903" w:type="dxa"/>
          </w:tcPr>
          <w:p w14:paraId="514D3F9B" w14:textId="2DE587C8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7602" w:type="dxa"/>
          </w:tcPr>
          <w:p w14:paraId="1B8E0F6D" w14:textId="5B829C46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 xml:space="preserve">IP iznesumu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pieslēguma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interfeiss</w:t>
            </w:r>
          </w:p>
        </w:tc>
        <w:tc>
          <w:tcPr>
            <w:tcW w:w="1276" w:type="dxa"/>
          </w:tcPr>
          <w:p w14:paraId="33F29493" w14:textId="3CB21819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A560D" w:rsidRPr="00001191" w14:paraId="472033A2" w14:textId="77777777" w:rsidTr="000A7C4E">
        <w:tc>
          <w:tcPr>
            <w:tcW w:w="903" w:type="dxa"/>
          </w:tcPr>
          <w:p w14:paraId="2A831CDF" w14:textId="72AECE9A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02" w:type="dxa"/>
          </w:tcPr>
          <w:p w14:paraId="02F77281" w14:textId="085C31DD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Jelgavas ie</w:t>
            </w:r>
            <w:r w:rsidR="003D3D01"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la</w:t>
            </w:r>
          </w:p>
        </w:tc>
        <w:tc>
          <w:tcPr>
            <w:tcW w:w="1276" w:type="dxa"/>
          </w:tcPr>
          <w:p w14:paraId="69F06A05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A560D" w:rsidRPr="00001191" w14:paraId="26000066" w14:textId="77777777" w:rsidTr="000A7C4E">
        <w:tc>
          <w:tcPr>
            <w:tcW w:w="903" w:type="dxa"/>
          </w:tcPr>
          <w:p w14:paraId="51540855" w14:textId="67BE29D1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7602" w:type="dxa"/>
          </w:tcPr>
          <w:p w14:paraId="1FD08A56" w14:textId="73348405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AP3700IP iznesums</w:t>
            </w:r>
          </w:p>
        </w:tc>
        <w:tc>
          <w:tcPr>
            <w:tcW w:w="1276" w:type="dxa"/>
          </w:tcPr>
          <w:p w14:paraId="1E57B679" w14:textId="40B99812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A560D" w:rsidRPr="00001191" w14:paraId="2F72926A" w14:textId="77777777" w:rsidTr="000A7C4E">
        <w:tc>
          <w:tcPr>
            <w:tcW w:w="903" w:type="dxa"/>
          </w:tcPr>
          <w:p w14:paraId="294D403B" w14:textId="05573200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7602" w:type="dxa"/>
          </w:tcPr>
          <w:p w14:paraId="13A5ED74" w14:textId="58EC9FD9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 xml:space="preserve">Analoga telefonu aparāta, modema, faksa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pieslēguma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interfeiss</w:t>
            </w:r>
          </w:p>
        </w:tc>
        <w:tc>
          <w:tcPr>
            <w:tcW w:w="1276" w:type="dxa"/>
          </w:tcPr>
          <w:p w14:paraId="5F9342B2" w14:textId="5A265C23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96</w:t>
            </w:r>
          </w:p>
        </w:tc>
      </w:tr>
      <w:tr w:rsidR="00AA560D" w:rsidRPr="00001191" w14:paraId="146B47D1" w14:textId="77777777" w:rsidTr="000A7C4E">
        <w:tc>
          <w:tcPr>
            <w:tcW w:w="903" w:type="dxa"/>
          </w:tcPr>
          <w:p w14:paraId="074C3048" w14:textId="2FCB4D36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7602" w:type="dxa"/>
          </w:tcPr>
          <w:p w14:paraId="10E4FEF2" w14:textId="20DB9232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Ciparu telefonu aparāta (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optiPoint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500/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OpenStage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T)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pieslēguma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interfeiss</w:t>
            </w:r>
          </w:p>
        </w:tc>
        <w:tc>
          <w:tcPr>
            <w:tcW w:w="1276" w:type="dxa"/>
          </w:tcPr>
          <w:p w14:paraId="3C1533A6" w14:textId="49A289B4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</w:tr>
    </w:tbl>
    <w:p w14:paraId="020CDADA" w14:textId="5F6A900C" w:rsidR="00A52A28" w:rsidRPr="00001191" w:rsidRDefault="00A52A28" w:rsidP="003E60DD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Prasīb</w:t>
      </w:r>
      <w:r w:rsidR="009632C9" w:rsidRPr="00001191">
        <w:rPr>
          <w:rFonts w:ascii="Times New Roman" w:hAnsi="Times New Roman" w:cs="Times New Roman"/>
        </w:rPr>
        <w:t>u izpilde:</w:t>
      </w:r>
    </w:p>
    <w:p w14:paraId="3F2BC099" w14:textId="608DB92A" w:rsidR="001306A6" w:rsidRPr="00001191" w:rsidRDefault="001306A6" w:rsidP="003E60DD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Programmnodrošinājuma versijas instalācija ir jānodrošina bez iekārtu nomaiņas</w:t>
      </w:r>
      <w:r w:rsidR="00694F82" w:rsidRPr="00001191">
        <w:rPr>
          <w:rFonts w:ascii="Times New Roman" w:hAnsi="Times New Roman" w:cs="Times New Roman"/>
        </w:rPr>
        <w:t>.</w:t>
      </w:r>
    </w:p>
    <w:p w14:paraId="2305F121" w14:textId="1F175908" w:rsidR="00D71B76" w:rsidRPr="00001191" w:rsidRDefault="00A52A28" w:rsidP="003E60DD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01191">
        <w:rPr>
          <w:rFonts w:ascii="Times New Roman" w:hAnsi="Times New Roman" w:cs="Times New Roman"/>
          <w:b/>
          <w:bCs/>
        </w:rPr>
        <w:t xml:space="preserve">Pretendentam ir jānodrošina </w:t>
      </w:r>
      <w:r w:rsidR="007C267A" w:rsidRPr="00001191">
        <w:rPr>
          <w:rFonts w:ascii="Times New Roman" w:hAnsi="Times New Roman" w:cs="Times New Roman"/>
          <w:b/>
          <w:bCs/>
        </w:rPr>
        <w:t xml:space="preserve">atjaunotās sistēmas </w:t>
      </w:r>
      <w:r w:rsidR="001D6552" w:rsidRPr="00001191">
        <w:rPr>
          <w:rFonts w:ascii="Times New Roman" w:hAnsi="Times New Roman" w:cs="Times New Roman"/>
          <w:b/>
          <w:bCs/>
        </w:rPr>
        <w:t xml:space="preserve">pilna </w:t>
      </w:r>
      <w:r w:rsidRPr="00001191">
        <w:rPr>
          <w:rFonts w:ascii="Times New Roman" w:hAnsi="Times New Roman" w:cs="Times New Roman"/>
          <w:b/>
          <w:bCs/>
        </w:rPr>
        <w:t xml:space="preserve">savietojamība ar Pasūtītāja rīcībā esošām </w:t>
      </w:r>
      <w:proofErr w:type="spellStart"/>
      <w:r w:rsidRPr="00001191">
        <w:rPr>
          <w:rFonts w:ascii="Times New Roman" w:hAnsi="Times New Roman" w:cs="Times New Roman"/>
          <w:b/>
          <w:bCs/>
        </w:rPr>
        <w:t>Xpressions</w:t>
      </w:r>
      <w:proofErr w:type="spellEnd"/>
      <w:r w:rsidRPr="00001191">
        <w:rPr>
          <w:rFonts w:ascii="Times New Roman" w:hAnsi="Times New Roman" w:cs="Times New Roman"/>
          <w:b/>
          <w:bCs/>
        </w:rPr>
        <w:t xml:space="preserve"> V7 balss pasta un interaktīvo paziņojumu serveri, ASC </w:t>
      </w:r>
      <w:proofErr w:type="spellStart"/>
      <w:r w:rsidRPr="00001191">
        <w:rPr>
          <w:rFonts w:ascii="Times New Roman" w:hAnsi="Times New Roman" w:cs="Times New Roman"/>
          <w:b/>
          <w:bCs/>
        </w:rPr>
        <w:t>EvoIP</w:t>
      </w:r>
      <w:proofErr w:type="spellEnd"/>
      <w:r w:rsidRPr="000011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1191">
        <w:rPr>
          <w:rFonts w:ascii="Times New Roman" w:hAnsi="Times New Roman" w:cs="Times New Roman"/>
          <w:b/>
          <w:bCs/>
        </w:rPr>
        <w:t>neo</w:t>
      </w:r>
      <w:proofErr w:type="spellEnd"/>
      <w:r w:rsidRPr="00001191">
        <w:rPr>
          <w:rFonts w:ascii="Times New Roman" w:hAnsi="Times New Roman" w:cs="Times New Roman"/>
          <w:b/>
          <w:bCs/>
        </w:rPr>
        <w:t xml:space="preserve"> sarunu ierakstīšanas sistēmu</w:t>
      </w:r>
      <w:r w:rsidRPr="00001191">
        <w:rPr>
          <w:rFonts w:ascii="Times New Roman" w:hAnsi="Times New Roman" w:cs="Times New Roman"/>
        </w:rPr>
        <w:t xml:space="preserve">, </w:t>
      </w:r>
      <w:r w:rsidRPr="00001191">
        <w:rPr>
          <w:rFonts w:ascii="Times New Roman" w:hAnsi="Times New Roman" w:cs="Times New Roman"/>
          <w:b/>
          <w:bCs/>
        </w:rPr>
        <w:t>IP telefonu pārvaldības serveri</w:t>
      </w:r>
      <w:r w:rsidR="00694F82" w:rsidRPr="00001191">
        <w:rPr>
          <w:rFonts w:ascii="Times New Roman" w:hAnsi="Times New Roman" w:cs="Times New Roman"/>
          <w:b/>
          <w:bCs/>
        </w:rPr>
        <w:t>.</w:t>
      </w:r>
    </w:p>
    <w:p w14:paraId="1CA37E35" w14:textId="050F9CA8" w:rsidR="003304F6" w:rsidRPr="00001191" w:rsidRDefault="003304F6" w:rsidP="003E60DD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Pretendentam ir jānodrošina </w:t>
      </w:r>
      <w:r w:rsidR="00A52A28" w:rsidRPr="00001191">
        <w:rPr>
          <w:rFonts w:ascii="Times New Roman" w:hAnsi="Times New Roman" w:cs="Times New Roman"/>
        </w:rPr>
        <w:t xml:space="preserve">vismaz </w:t>
      </w:r>
      <w:r w:rsidRPr="00001191">
        <w:rPr>
          <w:rFonts w:ascii="Times New Roman" w:hAnsi="Times New Roman" w:cs="Times New Roman"/>
        </w:rPr>
        <w:t>viena gada programmnodrošinājuma ražotāja atbalsts</w:t>
      </w:r>
      <w:r w:rsidR="00152D1D" w:rsidRPr="00001191">
        <w:rPr>
          <w:rFonts w:ascii="Times New Roman" w:hAnsi="Times New Roman" w:cs="Times New Roman"/>
        </w:rPr>
        <w:t xml:space="preserve"> </w:t>
      </w:r>
      <w:proofErr w:type="spellStart"/>
      <w:r w:rsidR="00152D1D" w:rsidRPr="00001191">
        <w:rPr>
          <w:rFonts w:ascii="Times New Roman" w:hAnsi="Times New Roman" w:cs="Times New Roman"/>
        </w:rPr>
        <w:t>Software</w:t>
      </w:r>
      <w:proofErr w:type="spellEnd"/>
      <w:r w:rsidR="00152D1D" w:rsidRPr="00001191">
        <w:rPr>
          <w:rFonts w:ascii="Times New Roman" w:hAnsi="Times New Roman" w:cs="Times New Roman"/>
        </w:rPr>
        <w:t xml:space="preserve"> </w:t>
      </w:r>
      <w:proofErr w:type="spellStart"/>
      <w:r w:rsidR="00152D1D" w:rsidRPr="00001191">
        <w:rPr>
          <w:rFonts w:ascii="Times New Roman" w:hAnsi="Times New Roman" w:cs="Times New Roman"/>
        </w:rPr>
        <w:t>Support</w:t>
      </w:r>
      <w:proofErr w:type="spellEnd"/>
      <w:r w:rsidR="00152D1D" w:rsidRPr="00001191">
        <w:rPr>
          <w:rFonts w:ascii="Times New Roman" w:hAnsi="Times New Roman" w:cs="Times New Roman"/>
        </w:rPr>
        <w:t xml:space="preserve"> </w:t>
      </w:r>
      <w:proofErr w:type="spellStart"/>
      <w:r w:rsidR="00152D1D" w:rsidRPr="00001191">
        <w:rPr>
          <w:rFonts w:ascii="Times New Roman" w:hAnsi="Times New Roman" w:cs="Times New Roman"/>
        </w:rPr>
        <w:t>Program</w:t>
      </w:r>
      <w:proofErr w:type="spellEnd"/>
      <w:r w:rsidR="00152D1D" w:rsidRPr="00001191">
        <w:rPr>
          <w:rFonts w:ascii="Times New Roman" w:hAnsi="Times New Roman" w:cs="Times New Roman"/>
        </w:rPr>
        <w:t>)</w:t>
      </w:r>
      <w:r w:rsidRPr="00001191">
        <w:rPr>
          <w:rFonts w:ascii="Times New Roman" w:hAnsi="Times New Roman" w:cs="Times New Roman"/>
        </w:rPr>
        <w:t xml:space="preserve">, kas sniedz </w:t>
      </w:r>
      <w:r w:rsidR="00D71B76" w:rsidRPr="00001191">
        <w:rPr>
          <w:rFonts w:ascii="Times New Roman" w:hAnsi="Times New Roman" w:cs="Times New Roman"/>
        </w:rPr>
        <w:t xml:space="preserve">bez papildus samaksas </w:t>
      </w:r>
      <w:r w:rsidRPr="00001191">
        <w:rPr>
          <w:rFonts w:ascii="Times New Roman" w:hAnsi="Times New Roman" w:cs="Times New Roman"/>
        </w:rPr>
        <w:t>piekļuvi sekojošiem pakalpojumiem</w:t>
      </w:r>
      <w:r w:rsidR="00C931F0" w:rsidRPr="00001191">
        <w:rPr>
          <w:rFonts w:ascii="Times New Roman" w:hAnsi="Times New Roman" w:cs="Times New Roman"/>
        </w:rPr>
        <w:t xml:space="preserve"> visā līguma termiņā</w:t>
      </w:r>
      <w:r w:rsidRPr="00001191">
        <w:rPr>
          <w:rFonts w:ascii="Times New Roman" w:hAnsi="Times New Roman" w:cs="Times New Roman"/>
        </w:rPr>
        <w:t>:</w:t>
      </w:r>
    </w:p>
    <w:p w14:paraId="6404D1F8" w14:textId="15B2F2BF" w:rsidR="003304F6" w:rsidRPr="00001191" w:rsidRDefault="00C93D50" w:rsidP="003E60DD">
      <w:pPr>
        <w:pStyle w:val="ListParagraph"/>
        <w:numPr>
          <w:ilvl w:val="1"/>
          <w:numId w:val="4"/>
        </w:numPr>
        <w:spacing w:before="120" w:after="120"/>
        <w:ind w:left="567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3304F6" w:rsidRPr="00001191">
        <w:rPr>
          <w:rFonts w:ascii="Times New Roman" w:hAnsi="Times New Roman" w:cs="Times New Roman"/>
        </w:rPr>
        <w:t>Programmnodrošinājuma versijas korekcijām</w:t>
      </w:r>
      <w:r w:rsidR="00F96FED" w:rsidRPr="00001191">
        <w:rPr>
          <w:rFonts w:ascii="Times New Roman" w:hAnsi="Times New Roman" w:cs="Times New Roman"/>
        </w:rPr>
        <w:t>,</w:t>
      </w:r>
    </w:p>
    <w:p w14:paraId="2AF3CBE6" w14:textId="0D174868" w:rsidR="003304F6" w:rsidRPr="00001191" w:rsidRDefault="00C93D50" w:rsidP="003E60DD">
      <w:pPr>
        <w:pStyle w:val="ListParagraph"/>
        <w:numPr>
          <w:ilvl w:val="1"/>
          <w:numId w:val="4"/>
        </w:numPr>
        <w:spacing w:before="120" w:after="120"/>
        <w:ind w:left="567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3304F6" w:rsidRPr="00001191">
        <w:rPr>
          <w:rFonts w:ascii="Times New Roman" w:hAnsi="Times New Roman" w:cs="Times New Roman"/>
        </w:rPr>
        <w:t>Programmnodrošinājuma versijas jauninājuma licencēm</w:t>
      </w:r>
      <w:r w:rsidR="00F96FED" w:rsidRPr="00001191">
        <w:rPr>
          <w:rFonts w:ascii="Times New Roman" w:hAnsi="Times New Roman" w:cs="Times New Roman"/>
        </w:rPr>
        <w:t>,</w:t>
      </w:r>
    </w:p>
    <w:p w14:paraId="2E5999FF" w14:textId="18AF1917" w:rsidR="003304F6" w:rsidRPr="00001191" w:rsidRDefault="00C93D50" w:rsidP="003E60DD">
      <w:pPr>
        <w:pStyle w:val="ListParagraph"/>
        <w:numPr>
          <w:ilvl w:val="1"/>
          <w:numId w:val="4"/>
        </w:numPr>
        <w:spacing w:before="120" w:after="120"/>
        <w:ind w:left="567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4A59C2" w:rsidRPr="00001191">
        <w:rPr>
          <w:rFonts w:ascii="Times New Roman" w:hAnsi="Times New Roman" w:cs="Times New Roman"/>
        </w:rPr>
        <w:t>Piekļuvi r</w:t>
      </w:r>
      <w:r w:rsidR="003304F6" w:rsidRPr="00001191">
        <w:rPr>
          <w:rFonts w:ascii="Times New Roman" w:hAnsi="Times New Roman" w:cs="Times New Roman"/>
        </w:rPr>
        <w:t>ažotāja atbalsta centram tehnisku pieprasījumu vai kļūdu analīzei, apstrādei un atrisināšanai</w:t>
      </w:r>
      <w:r w:rsidR="00127194" w:rsidRPr="00001191">
        <w:rPr>
          <w:rFonts w:ascii="Times New Roman" w:hAnsi="Times New Roman" w:cs="Times New Roman"/>
        </w:rPr>
        <w:t>.</w:t>
      </w:r>
    </w:p>
    <w:p w14:paraId="0FD3F164" w14:textId="31B159A5" w:rsidR="001306A6" w:rsidRPr="00001191" w:rsidRDefault="001306A6" w:rsidP="007C4E05">
      <w:pPr>
        <w:pStyle w:val="ListParagraph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01191">
        <w:rPr>
          <w:rFonts w:ascii="Times New Roman" w:hAnsi="Times New Roman" w:cs="Times New Roman"/>
          <w:b/>
          <w:bCs/>
        </w:rPr>
        <w:t xml:space="preserve">Atjaunot Pasūtītāja rīcībā esošo ASC </w:t>
      </w:r>
      <w:proofErr w:type="spellStart"/>
      <w:r w:rsidRPr="00001191">
        <w:rPr>
          <w:rFonts w:ascii="Times New Roman" w:hAnsi="Times New Roman" w:cs="Times New Roman"/>
          <w:b/>
          <w:bCs/>
        </w:rPr>
        <w:t>EvoIP</w:t>
      </w:r>
      <w:proofErr w:type="spellEnd"/>
      <w:r w:rsidRPr="000011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1191">
        <w:rPr>
          <w:rFonts w:ascii="Times New Roman" w:hAnsi="Times New Roman" w:cs="Times New Roman"/>
          <w:b/>
          <w:bCs/>
        </w:rPr>
        <w:t>neo</w:t>
      </w:r>
      <w:proofErr w:type="spellEnd"/>
      <w:r w:rsidRPr="00001191">
        <w:rPr>
          <w:rFonts w:ascii="Times New Roman" w:hAnsi="Times New Roman" w:cs="Times New Roman"/>
          <w:b/>
          <w:bCs/>
        </w:rPr>
        <w:t xml:space="preserve"> sarunu ierakstīšanas sistēmu ar versijas 6.2 programmnodrošinājumu līdz aktuālai ražotāja programmnodrošinājuma versijai</w:t>
      </w:r>
      <w:r w:rsidR="008531A0" w:rsidRPr="00001191">
        <w:rPr>
          <w:rFonts w:ascii="Times New Roman" w:hAnsi="Times New Roman" w:cs="Times New Roman"/>
          <w:b/>
          <w:bCs/>
        </w:rPr>
        <w:t xml:space="preserve"> 6.7</w:t>
      </w:r>
      <w:r w:rsidRPr="00001191">
        <w:rPr>
          <w:rFonts w:ascii="Times New Roman" w:hAnsi="Times New Roman" w:cs="Times New Roman"/>
          <w:b/>
          <w:bCs/>
        </w:rPr>
        <w:t>.</w:t>
      </w:r>
    </w:p>
    <w:p w14:paraId="72EED329" w14:textId="77777777" w:rsidR="008361E8" w:rsidRPr="00001191" w:rsidRDefault="00AA154B" w:rsidP="007C4E05">
      <w:pPr>
        <w:pStyle w:val="ListParagraph"/>
        <w:numPr>
          <w:ilvl w:val="0"/>
          <w:numId w:val="19"/>
        </w:numPr>
        <w:spacing w:after="12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001191">
        <w:rPr>
          <w:rFonts w:ascii="Times New Roman" w:hAnsi="Times New Roman" w:cs="Times New Roman"/>
          <w:i/>
          <w:iCs/>
        </w:rPr>
        <w:t xml:space="preserve">Sistēma darbojas uz Windows 2016 servera OS. </w:t>
      </w:r>
    </w:p>
    <w:p w14:paraId="1CC35F73" w14:textId="76BE05BB" w:rsidR="00A52A28" w:rsidRPr="00001191" w:rsidRDefault="001306A6" w:rsidP="007C4E05">
      <w:pPr>
        <w:pStyle w:val="ListParagraph"/>
        <w:numPr>
          <w:ilvl w:val="0"/>
          <w:numId w:val="19"/>
        </w:numPr>
        <w:spacing w:after="12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001191">
        <w:rPr>
          <w:rFonts w:ascii="Times New Roman" w:hAnsi="Times New Roman" w:cs="Times New Roman"/>
          <w:i/>
          <w:iCs/>
        </w:rPr>
        <w:t xml:space="preserve">Esošās sarunu ierakstīšanas sistēmas </w:t>
      </w:r>
      <w:r w:rsidR="00152D1D" w:rsidRPr="00001191">
        <w:rPr>
          <w:rFonts w:ascii="Times New Roman" w:hAnsi="Times New Roman" w:cs="Times New Roman"/>
          <w:i/>
          <w:iCs/>
        </w:rPr>
        <w:t>specifikācija</w:t>
      </w:r>
      <w:r w:rsidRPr="00001191">
        <w:rPr>
          <w:rFonts w:ascii="Times New Roman" w:hAnsi="Times New Roman" w:cs="Times New Roman"/>
          <w:i/>
          <w:iCs/>
        </w:rPr>
        <w:t>:</w:t>
      </w:r>
    </w:p>
    <w:tbl>
      <w:tblPr>
        <w:tblStyle w:val="TableGrid"/>
        <w:tblW w:w="7371" w:type="dxa"/>
        <w:tblInd w:w="421" w:type="dxa"/>
        <w:tblLook w:val="04A0" w:firstRow="1" w:lastRow="0" w:firstColumn="1" w:lastColumn="0" w:noHBand="0" w:noVBand="1"/>
      </w:tblPr>
      <w:tblGrid>
        <w:gridCol w:w="903"/>
        <w:gridCol w:w="5475"/>
        <w:gridCol w:w="993"/>
      </w:tblGrid>
      <w:tr w:rsidR="00AA560D" w:rsidRPr="00001191" w14:paraId="70C3721B" w14:textId="77777777" w:rsidTr="00C013BF">
        <w:tc>
          <w:tcPr>
            <w:tcW w:w="903" w:type="dxa"/>
            <w:shd w:val="clear" w:color="auto" w:fill="BFBFBF" w:themeFill="background1" w:themeFillShade="BF"/>
          </w:tcPr>
          <w:p w14:paraId="6E01EF57" w14:textId="1019DDE6" w:rsidR="00AA560D" w:rsidRPr="00001191" w:rsidRDefault="009E411E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00119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Nr.p.k</w:t>
            </w:r>
            <w:proofErr w:type="spellEnd"/>
            <w:r w:rsidRPr="0000119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5475" w:type="dxa"/>
            <w:shd w:val="clear" w:color="auto" w:fill="BFBFBF" w:themeFill="background1" w:themeFillShade="BF"/>
          </w:tcPr>
          <w:p w14:paraId="5B47CC79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Nosaukums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C7C1F23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Skaits</w:t>
            </w:r>
          </w:p>
        </w:tc>
      </w:tr>
      <w:tr w:rsidR="00AA560D" w:rsidRPr="00001191" w14:paraId="0BCBD397" w14:textId="77777777" w:rsidTr="00C013BF">
        <w:tc>
          <w:tcPr>
            <w:tcW w:w="903" w:type="dxa"/>
          </w:tcPr>
          <w:p w14:paraId="14FD6155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475" w:type="dxa"/>
          </w:tcPr>
          <w:p w14:paraId="578BC688" w14:textId="152BCBBE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 xml:space="preserve">ASC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EvoIP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neo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bāzes sistēmas licence</w:t>
            </w:r>
          </w:p>
        </w:tc>
        <w:tc>
          <w:tcPr>
            <w:tcW w:w="993" w:type="dxa"/>
          </w:tcPr>
          <w:p w14:paraId="284C2247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A560D" w:rsidRPr="00001191" w14:paraId="54D41A07" w14:textId="77777777" w:rsidTr="00C013BF">
        <w:tc>
          <w:tcPr>
            <w:tcW w:w="903" w:type="dxa"/>
          </w:tcPr>
          <w:p w14:paraId="2580FA82" w14:textId="7777777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5475" w:type="dxa"/>
          </w:tcPr>
          <w:p w14:paraId="60171EF9" w14:textId="7673FCC9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 xml:space="preserve">ASC EVOIP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neo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for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Unify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OpenScape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4000 ierakstīšanas kanāla licence</w:t>
            </w:r>
          </w:p>
        </w:tc>
        <w:tc>
          <w:tcPr>
            <w:tcW w:w="993" w:type="dxa"/>
          </w:tcPr>
          <w:p w14:paraId="720C16D0" w14:textId="02FE437F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AA560D" w:rsidRPr="00001191" w14:paraId="5174CBDF" w14:textId="77777777" w:rsidTr="00C013BF">
        <w:tc>
          <w:tcPr>
            <w:tcW w:w="903" w:type="dxa"/>
          </w:tcPr>
          <w:p w14:paraId="484CB9B8" w14:textId="7D16F313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5475" w:type="dxa"/>
          </w:tcPr>
          <w:p w14:paraId="427DA355" w14:textId="0F6D949A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POWERplay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Pro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programmas lietošanas licence</w:t>
            </w:r>
          </w:p>
        </w:tc>
        <w:tc>
          <w:tcPr>
            <w:tcW w:w="993" w:type="dxa"/>
          </w:tcPr>
          <w:p w14:paraId="68EFC566" w14:textId="79EA91DD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A560D" w:rsidRPr="00001191" w14:paraId="7F1EC195" w14:textId="77777777" w:rsidTr="00C013BF">
        <w:tc>
          <w:tcPr>
            <w:tcW w:w="903" w:type="dxa"/>
          </w:tcPr>
          <w:p w14:paraId="452985BC" w14:textId="747808B9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5475" w:type="dxa"/>
          </w:tcPr>
          <w:p w14:paraId="64FC4E11" w14:textId="0A554627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POWERplay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Web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piekļuves licence</w:t>
            </w:r>
          </w:p>
        </w:tc>
        <w:tc>
          <w:tcPr>
            <w:tcW w:w="993" w:type="dxa"/>
          </w:tcPr>
          <w:p w14:paraId="3E4BDB09" w14:textId="7BA4D1F1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</w:tbl>
    <w:p w14:paraId="4433BDFF" w14:textId="2F7A301F" w:rsidR="00A52A28" w:rsidRPr="00001191" w:rsidRDefault="00A52A28" w:rsidP="007C4E05">
      <w:pPr>
        <w:spacing w:before="120" w:after="12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lastRenderedPageBreak/>
        <w:t>Prasīb</w:t>
      </w:r>
      <w:r w:rsidR="00AA154B" w:rsidRPr="00001191">
        <w:rPr>
          <w:rFonts w:ascii="Times New Roman" w:hAnsi="Times New Roman" w:cs="Times New Roman"/>
        </w:rPr>
        <w:t>u izpilde</w:t>
      </w:r>
      <w:r w:rsidRPr="00001191">
        <w:rPr>
          <w:rFonts w:ascii="Times New Roman" w:hAnsi="Times New Roman" w:cs="Times New Roman"/>
        </w:rPr>
        <w:t>:</w:t>
      </w:r>
    </w:p>
    <w:p w14:paraId="403C57B8" w14:textId="70363581" w:rsidR="004A013D" w:rsidRPr="00001191" w:rsidRDefault="004A013D" w:rsidP="007C4E05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Programmnodrošinājuma versijas instalācija ir jānodrošina bez iekārtu nomaiņas</w:t>
      </w:r>
      <w:r w:rsidR="00A97AF2" w:rsidRPr="00001191">
        <w:rPr>
          <w:rFonts w:ascii="Times New Roman" w:hAnsi="Times New Roman" w:cs="Times New Roman"/>
        </w:rPr>
        <w:t>;</w:t>
      </w:r>
    </w:p>
    <w:p w14:paraId="2D7A07CF" w14:textId="6F76E808" w:rsidR="00626CB5" w:rsidRPr="00001191" w:rsidRDefault="00A52A28" w:rsidP="007C4E05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Pretendentam ir jānodrošina </w:t>
      </w:r>
      <w:r w:rsidR="007C267A" w:rsidRPr="00001191">
        <w:rPr>
          <w:rFonts w:ascii="Times New Roman" w:hAnsi="Times New Roman" w:cs="Times New Roman"/>
        </w:rPr>
        <w:t>atjaunotās sistēmas</w:t>
      </w:r>
      <w:r w:rsidR="001D6552" w:rsidRPr="00001191">
        <w:rPr>
          <w:rFonts w:ascii="Times New Roman" w:hAnsi="Times New Roman" w:cs="Times New Roman"/>
        </w:rPr>
        <w:t xml:space="preserve"> pilna</w:t>
      </w:r>
      <w:r w:rsidR="007C267A" w:rsidRPr="00001191">
        <w:rPr>
          <w:rFonts w:ascii="Times New Roman" w:hAnsi="Times New Roman" w:cs="Times New Roman"/>
        </w:rPr>
        <w:t xml:space="preserve"> </w:t>
      </w:r>
      <w:r w:rsidRPr="00001191">
        <w:rPr>
          <w:rFonts w:ascii="Times New Roman" w:hAnsi="Times New Roman" w:cs="Times New Roman"/>
        </w:rPr>
        <w:t xml:space="preserve">savietojamība ar Pasūtītāja rīcībā esošo </w:t>
      </w:r>
      <w:proofErr w:type="spellStart"/>
      <w:r w:rsidRPr="00001191">
        <w:rPr>
          <w:rFonts w:ascii="Times New Roman" w:hAnsi="Times New Roman" w:cs="Times New Roman"/>
        </w:rPr>
        <w:t>OpenScape</w:t>
      </w:r>
      <w:proofErr w:type="spellEnd"/>
      <w:r w:rsidRPr="00001191">
        <w:rPr>
          <w:rFonts w:ascii="Times New Roman" w:hAnsi="Times New Roman" w:cs="Times New Roman"/>
        </w:rPr>
        <w:t xml:space="preserve"> 4000 telekomunikāciju sistēmu</w:t>
      </w:r>
      <w:r w:rsidR="00A97AF2" w:rsidRPr="00001191">
        <w:rPr>
          <w:rFonts w:ascii="Times New Roman" w:hAnsi="Times New Roman" w:cs="Times New Roman"/>
        </w:rPr>
        <w:t>;</w:t>
      </w:r>
    </w:p>
    <w:p w14:paraId="65FDFBFE" w14:textId="76761346" w:rsidR="004A013D" w:rsidRPr="00001191" w:rsidRDefault="004A013D" w:rsidP="007C4E05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Pretendentam ir jānodrošina viena gada programmnodrošinājuma ražotāja atbalsts, kas sniedz piekļuvi bez papildus samaksas sekojošiem pakalpojumiem</w:t>
      </w:r>
      <w:r w:rsidR="00B22924" w:rsidRPr="00001191">
        <w:rPr>
          <w:rFonts w:ascii="Times New Roman" w:hAnsi="Times New Roman" w:cs="Times New Roman"/>
        </w:rPr>
        <w:t xml:space="preserve"> visā līguma termiņā</w:t>
      </w:r>
      <w:r w:rsidRPr="00001191">
        <w:rPr>
          <w:rFonts w:ascii="Times New Roman" w:hAnsi="Times New Roman" w:cs="Times New Roman"/>
        </w:rPr>
        <w:t>:</w:t>
      </w:r>
    </w:p>
    <w:p w14:paraId="452CC001" w14:textId="316A2B38" w:rsidR="004A013D" w:rsidRPr="00001191" w:rsidRDefault="001D7CD5" w:rsidP="007C4E05">
      <w:pPr>
        <w:pStyle w:val="ListParagraph"/>
        <w:numPr>
          <w:ilvl w:val="0"/>
          <w:numId w:val="12"/>
        </w:numPr>
        <w:tabs>
          <w:tab w:val="left" w:pos="284"/>
        </w:tabs>
        <w:spacing w:before="120" w:after="120"/>
        <w:ind w:left="709" w:hanging="142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4A013D" w:rsidRPr="00001191">
        <w:rPr>
          <w:rFonts w:ascii="Times New Roman" w:hAnsi="Times New Roman" w:cs="Times New Roman"/>
        </w:rPr>
        <w:t>Programmnodrošinājuma versijas korekcijām</w:t>
      </w:r>
      <w:r w:rsidR="009D643A" w:rsidRPr="00001191">
        <w:rPr>
          <w:rFonts w:ascii="Times New Roman" w:hAnsi="Times New Roman" w:cs="Times New Roman"/>
        </w:rPr>
        <w:t>,</w:t>
      </w:r>
    </w:p>
    <w:p w14:paraId="60CED09C" w14:textId="57E7161D" w:rsidR="004A013D" w:rsidRPr="00001191" w:rsidRDefault="001D7CD5" w:rsidP="007C4E05">
      <w:pPr>
        <w:pStyle w:val="ListParagraph"/>
        <w:numPr>
          <w:ilvl w:val="0"/>
          <w:numId w:val="12"/>
        </w:numPr>
        <w:tabs>
          <w:tab w:val="left" w:pos="284"/>
        </w:tabs>
        <w:spacing w:before="120" w:after="120"/>
        <w:ind w:left="709" w:hanging="142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4A013D" w:rsidRPr="00001191">
        <w:rPr>
          <w:rFonts w:ascii="Times New Roman" w:hAnsi="Times New Roman" w:cs="Times New Roman"/>
        </w:rPr>
        <w:t>Programmnodrošinājuma versijas jauninājuma licencēm</w:t>
      </w:r>
      <w:r w:rsidR="009D643A" w:rsidRPr="00001191">
        <w:rPr>
          <w:rFonts w:ascii="Times New Roman" w:hAnsi="Times New Roman" w:cs="Times New Roman"/>
        </w:rPr>
        <w:t>,</w:t>
      </w:r>
    </w:p>
    <w:p w14:paraId="7925E03D" w14:textId="09974D04" w:rsidR="004A013D" w:rsidRPr="00001191" w:rsidRDefault="001D7CD5" w:rsidP="007C4E05">
      <w:pPr>
        <w:pStyle w:val="ListParagraph"/>
        <w:numPr>
          <w:ilvl w:val="0"/>
          <w:numId w:val="12"/>
        </w:numPr>
        <w:tabs>
          <w:tab w:val="left" w:pos="284"/>
        </w:tabs>
        <w:spacing w:before="120" w:after="120"/>
        <w:ind w:left="709" w:hanging="142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4A59C2" w:rsidRPr="00001191">
        <w:rPr>
          <w:rFonts w:ascii="Times New Roman" w:hAnsi="Times New Roman" w:cs="Times New Roman"/>
        </w:rPr>
        <w:t>Piekļuvi ražotāja</w:t>
      </w:r>
      <w:r w:rsidR="004A013D" w:rsidRPr="00001191">
        <w:rPr>
          <w:rFonts w:ascii="Times New Roman" w:hAnsi="Times New Roman" w:cs="Times New Roman"/>
        </w:rPr>
        <w:t xml:space="preserve"> atbalsta centram tehnisku pieprasījumu vai kļūdu analīzei, apstrādei un atrisināšanai</w:t>
      </w:r>
      <w:r w:rsidR="00127194" w:rsidRPr="00001191">
        <w:rPr>
          <w:rFonts w:ascii="Times New Roman" w:hAnsi="Times New Roman" w:cs="Times New Roman"/>
        </w:rPr>
        <w:t>.</w:t>
      </w:r>
    </w:p>
    <w:p w14:paraId="556F4345" w14:textId="3E9B14BD" w:rsidR="00626CB5" w:rsidRPr="00001191" w:rsidRDefault="00626CB5" w:rsidP="007C4E05">
      <w:pPr>
        <w:pStyle w:val="ListParagraph"/>
        <w:numPr>
          <w:ilvl w:val="1"/>
          <w:numId w:val="1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01191">
        <w:rPr>
          <w:rFonts w:ascii="Times New Roman" w:hAnsi="Times New Roman" w:cs="Times New Roman"/>
          <w:b/>
          <w:bCs/>
        </w:rPr>
        <w:t xml:space="preserve">Atjaunot Pasūtītāja rīcībā esošo </w:t>
      </w:r>
      <w:proofErr w:type="spellStart"/>
      <w:r w:rsidRPr="00001191">
        <w:rPr>
          <w:rFonts w:ascii="Times New Roman" w:hAnsi="Times New Roman" w:cs="Times New Roman"/>
          <w:b/>
          <w:bCs/>
        </w:rPr>
        <w:t>OpenScape</w:t>
      </w:r>
      <w:proofErr w:type="spellEnd"/>
      <w:r w:rsidRPr="00001191">
        <w:rPr>
          <w:rFonts w:ascii="Times New Roman" w:hAnsi="Times New Roman" w:cs="Times New Roman"/>
          <w:b/>
          <w:bCs/>
        </w:rPr>
        <w:t xml:space="preserve"> DLS IP telefonu pārvaldības servera versijas 7 programmnodrošinājumu līdz aktuālai ražotāja programmnodrošinājuma versijai</w:t>
      </w:r>
      <w:r w:rsidR="008531A0" w:rsidRPr="00001191">
        <w:rPr>
          <w:rFonts w:ascii="Times New Roman" w:hAnsi="Times New Roman" w:cs="Times New Roman"/>
          <w:b/>
          <w:bCs/>
        </w:rPr>
        <w:t xml:space="preserve"> 10</w:t>
      </w:r>
      <w:r w:rsidRPr="00001191">
        <w:rPr>
          <w:rFonts w:ascii="Times New Roman" w:hAnsi="Times New Roman" w:cs="Times New Roman"/>
          <w:b/>
          <w:bCs/>
        </w:rPr>
        <w:t>.</w:t>
      </w:r>
    </w:p>
    <w:p w14:paraId="37E56770" w14:textId="77777777" w:rsidR="008361E8" w:rsidRPr="00001191" w:rsidRDefault="00945D83" w:rsidP="007C4E05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001191">
        <w:rPr>
          <w:rFonts w:ascii="Times New Roman" w:hAnsi="Times New Roman" w:cs="Times New Roman"/>
          <w:i/>
          <w:iCs/>
        </w:rPr>
        <w:t xml:space="preserve">Sistēma darbojas uz Windows 2016 servera OS. </w:t>
      </w:r>
    </w:p>
    <w:p w14:paraId="3204C10E" w14:textId="4BC74D18" w:rsidR="00A52A28" w:rsidRPr="00001191" w:rsidRDefault="00626CB5" w:rsidP="007C4E05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001191">
        <w:rPr>
          <w:rFonts w:ascii="Times New Roman" w:hAnsi="Times New Roman" w:cs="Times New Roman"/>
          <w:i/>
          <w:iCs/>
        </w:rPr>
        <w:t xml:space="preserve">Esošā </w:t>
      </w:r>
      <w:proofErr w:type="spellStart"/>
      <w:r w:rsidRPr="00001191">
        <w:rPr>
          <w:rFonts w:ascii="Times New Roman" w:hAnsi="Times New Roman" w:cs="Times New Roman"/>
          <w:i/>
          <w:iCs/>
        </w:rPr>
        <w:t>OpenScape</w:t>
      </w:r>
      <w:proofErr w:type="spellEnd"/>
      <w:r w:rsidRPr="00001191">
        <w:rPr>
          <w:rFonts w:ascii="Times New Roman" w:hAnsi="Times New Roman" w:cs="Times New Roman"/>
          <w:i/>
          <w:iCs/>
        </w:rPr>
        <w:t xml:space="preserve"> DLS IP telefonu pārvaldības servera </w:t>
      </w:r>
      <w:r w:rsidR="00116215" w:rsidRPr="00001191">
        <w:rPr>
          <w:rFonts w:ascii="Times New Roman" w:hAnsi="Times New Roman" w:cs="Times New Roman"/>
          <w:i/>
          <w:iCs/>
        </w:rPr>
        <w:t>specifikācija</w:t>
      </w:r>
      <w:r w:rsidRPr="00001191">
        <w:rPr>
          <w:rFonts w:ascii="Times New Roman" w:hAnsi="Times New Roman" w:cs="Times New Roman"/>
          <w:i/>
          <w:iCs/>
        </w:rPr>
        <w:t>:</w:t>
      </w:r>
    </w:p>
    <w:tbl>
      <w:tblPr>
        <w:tblStyle w:val="TableGrid"/>
        <w:tblW w:w="7046" w:type="dxa"/>
        <w:tblInd w:w="746" w:type="dxa"/>
        <w:tblLook w:val="04A0" w:firstRow="1" w:lastRow="0" w:firstColumn="1" w:lastColumn="0" w:noHBand="0" w:noVBand="1"/>
      </w:tblPr>
      <w:tblGrid>
        <w:gridCol w:w="903"/>
        <w:gridCol w:w="5150"/>
        <w:gridCol w:w="993"/>
      </w:tblGrid>
      <w:tr w:rsidR="00AA560D" w:rsidRPr="00001191" w14:paraId="03B2F173" w14:textId="77777777" w:rsidTr="00C013BF">
        <w:tc>
          <w:tcPr>
            <w:tcW w:w="903" w:type="dxa"/>
            <w:shd w:val="clear" w:color="auto" w:fill="BFBFBF" w:themeFill="background1" w:themeFillShade="BF"/>
          </w:tcPr>
          <w:p w14:paraId="07B7555D" w14:textId="4B6270A9" w:rsidR="00AA560D" w:rsidRPr="00001191" w:rsidRDefault="009E411E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00119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Nr.p.k</w:t>
            </w:r>
            <w:proofErr w:type="spellEnd"/>
            <w:r w:rsidRPr="0000119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5150" w:type="dxa"/>
            <w:shd w:val="clear" w:color="auto" w:fill="BFBFBF" w:themeFill="background1" w:themeFillShade="BF"/>
          </w:tcPr>
          <w:p w14:paraId="1F527E1E" w14:textId="1DCF654A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Nosaukums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ABD1A9E" w14:textId="71777EF2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191">
              <w:rPr>
                <w:rFonts w:ascii="Times New Roman" w:hAnsi="Times New Roman" w:cs="Times New Roman"/>
                <w:b/>
                <w:bCs/>
                <w:i/>
                <w:iCs/>
              </w:rPr>
              <w:t>Skaits</w:t>
            </w:r>
          </w:p>
        </w:tc>
      </w:tr>
      <w:tr w:rsidR="00AA560D" w:rsidRPr="00001191" w14:paraId="7481ED20" w14:textId="77777777" w:rsidTr="00C013BF">
        <w:tc>
          <w:tcPr>
            <w:tcW w:w="903" w:type="dxa"/>
          </w:tcPr>
          <w:p w14:paraId="02E57849" w14:textId="7093A71A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150" w:type="dxa"/>
          </w:tcPr>
          <w:p w14:paraId="38444224" w14:textId="1A630F9E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OpenScape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DLS bāzes sistēmas licence</w:t>
            </w:r>
          </w:p>
        </w:tc>
        <w:tc>
          <w:tcPr>
            <w:tcW w:w="993" w:type="dxa"/>
          </w:tcPr>
          <w:p w14:paraId="2DAA2CB5" w14:textId="6FD3B565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A560D" w:rsidRPr="00001191" w14:paraId="488550FC" w14:textId="77777777" w:rsidTr="00C013BF">
        <w:tc>
          <w:tcPr>
            <w:tcW w:w="903" w:type="dxa"/>
          </w:tcPr>
          <w:p w14:paraId="3772C881" w14:textId="6B7E857B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5150" w:type="dxa"/>
          </w:tcPr>
          <w:p w14:paraId="4982DBA6" w14:textId="2F6C80BD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01191">
              <w:rPr>
                <w:rFonts w:ascii="Times New Roman" w:hAnsi="Times New Roman" w:cs="Times New Roman"/>
                <w:i/>
                <w:iCs/>
              </w:rPr>
              <w:t>OpenScape</w:t>
            </w:r>
            <w:proofErr w:type="spellEnd"/>
            <w:r w:rsidRPr="00001191">
              <w:rPr>
                <w:rFonts w:ascii="Times New Roman" w:hAnsi="Times New Roman" w:cs="Times New Roman"/>
                <w:i/>
                <w:iCs/>
              </w:rPr>
              <w:t xml:space="preserve"> DLS lietotāja licence</w:t>
            </w:r>
          </w:p>
        </w:tc>
        <w:tc>
          <w:tcPr>
            <w:tcW w:w="993" w:type="dxa"/>
          </w:tcPr>
          <w:p w14:paraId="3C314087" w14:textId="5FDFC068" w:rsidR="00AA560D" w:rsidRPr="00001191" w:rsidRDefault="00AA560D" w:rsidP="00F96FE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1191">
              <w:rPr>
                <w:rFonts w:ascii="Times New Roman" w:hAnsi="Times New Roman" w:cs="Times New Roman"/>
                <w:i/>
                <w:iCs/>
              </w:rPr>
              <w:t>450</w:t>
            </w:r>
          </w:p>
        </w:tc>
      </w:tr>
    </w:tbl>
    <w:p w14:paraId="1113E69E" w14:textId="7D94E655" w:rsidR="00626CB5" w:rsidRPr="00001191" w:rsidRDefault="00D51321" w:rsidP="007C4E05">
      <w:pPr>
        <w:spacing w:before="120" w:after="12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Prasību izpilde:</w:t>
      </w:r>
    </w:p>
    <w:p w14:paraId="723DBE69" w14:textId="27A73FCA" w:rsidR="00626CB5" w:rsidRPr="00001191" w:rsidRDefault="00626CB5" w:rsidP="007C4E05">
      <w:pPr>
        <w:pStyle w:val="ListParagraph"/>
        <w:numPr>
          <w:ilvl w:val="0"/>
          <w:numId w:val="13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Programmnodrošinājuma versijas instalācija ir jānodrošina bez iekārtu nomaiņas.</w:t>
      </w:r>
    </w:p>
    <w:p w14:paraId="45BEA5E9" w14:textId="6CE63BCB" w:rsidR="00626CB5" w:rsidRPr="00001191" w:rsidRDefault="0069089E" w:rsidP="007C4E05">
      <w:pPr>
        <w:pStyle w:val="ListParagraph"/>
        <w:numPr>
          <w:ilvl w:val="0"/>
          <w:numId w:val="13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Pretendentam ir jānodrošina </w:t>
      </w:r>
      <w:r w:rsidR="007C267A" w:rsidRPr="00001191">
        <w:rPr>
          <w:rFonts w:ascii="Times New Roman" w:hAnsi="Times New Roman" w:cs="Times New Roman"/>
        </w:rPr>
        <w:t xml:space="preserve">atjaunotās sistēmas </w:t>
      </w:r>
      <w:r w:rsidRPr="00001191">
        <w:rPr>
          <w:rFonts w:ascii="Times New Roman" w:hAnsi="Times New Roman" w:cs="Times New Roman"/>
        </w:rPr>
        <w:t xml:space="preserve">savietojamība ar Pasūtītāja rīcībā esošo </w:t>
      </w:r>
      <w:proofErr w:type="spellStart"/>
      <w:r w:rsidRPr="00001191">
        <w:rPr>
          <w:rFonts w:ascii="Times New Roman" w:hAnsi="Times New Roman" w:cs="Times New Roman"/>
        </w:rPr>
        <w:t>OpenScape</w:t>
      </w:r>
      <w:proofErr w:type="spellEnd"/>
      <w:r w:rsidRPr="00001191">
        <w:rPr>
          <w:rFonts w:ascii="Times New Roman" w:hAnsi="Times New Roman" w:cs="Times New Roman"/>
        </w:rPr>
        <w:t xml:space="preserve"> 4000 telekomunikāciju sistēmu</w:t>
      </w:r>
    </w:p>
    <w:p w14:paraId="3DEFC31F" w14:textId="7E3DBE5F" w:rsidR="00626CB5" w:rsidRPr="00001191" w:rsidRDefault="00626CB5" w:rsidP="007C4E05">
      <w:pPr>
        <w:pStyle w:val="ListParagraph"/>
        <w:numPr>
          <w:ilvl w:val="0"/>
          <w:numId w:val="13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Pretendentam ir jānodrošina viena gada programmnodrošinājuma ražotāja atbalsts</w:t>
      </w:r>
      <w:r w:rsidR="00635BFD" w:rsidRPr="00001191">
        <w:rPr>
          <w:rFonts w:ascii="Times New Roman" w:hAnsi="Times New Roman" w:cs="Times New Roman"/>
        </w:rPr>
        <w:t xml:space="preserve"> (</w:t>
      </w:r>
      <w:proofErr w:type="spellStart"/>
      <w:r w:rsidR="00635BFD" w:rsidRPr="00001191">
        <w:rPr>
          <w:rFonts w:ascii="Times New Roman" w:hAnsi="Times New Roman" w:cs="Times New Roman"/>
        </w:rPr>
        <w:t>Software</w:t>
      </w:r>
      <w:proofErr w:type="spellEnd"/>
      <w:r w:rsidR="00635BFD" w:rsidRPr="00001191">
        <w:rPr>
          <w:rFonts w:ascii="Times New Roman" w:hAnsi="Times New Roman" w:cs="Times New Roman"/>
        </w:rPr>
        <w:t xml:space="preserve"> </w:t>
      </w:r>
      <w:proofErr w:type="spellStart"/>
      <w:r w:rsidR="00635BFD" w:rsidRPr="00001191">
        <w:rPr>
          <w:rFonts w:ascii="Times New Roman" w:hAnsi="Times New Roman" w:cs="Times New Roman"/>
        </w:rPr>
        <w:t>Support</w:t>
      </w:r>
      <w:proofErr w:type="spellEnd"/>
      <w:r w:rsidR="00635BFD" w:rsidRPr="00001191">
        <w:rPr>
          <w:rFonts w:ascii="Times New Roman" w:hAnsi="Times New Roman" w:cs="Times New Roman"/>
        </w:rPr>
        <w:t xml:space="preserve"> </w:t>
      </w:r>
      <w:proofErr w:type="spellStart"/>
      <w:r w:rsidR="00635BFD" w:rsidRPr="00001191">
        <w:rPr>
          <w:rFonts w:ascii="Times New Roman" w:hAnsi="Times New Roman" w:cs="Times New Roman"/>
        </w:rPr>
        <w:t>Program</w:t>
      </w:r>
      <w:proofErr w:type="spellEnd"/>
      <w:r w:rsidR="00635BFD" w:rsidRPr="00001191">
        <w:rPr>
          <w:rFonts w:ascii="Times New Roman" w:hAnsi="Times New Roman" w:cs="Times New Roman"/>
        </w:rPr>
        <w:t>)</w:t>
      </w:r>
      <w:r w:rsidRPr="00001191">
        <w:rPr>
          <w:rFonts w:ascii="Times New Roman" w:hAnsi="Times New Roman" w:cs="Times New Roman"/>
        </w:rPr>
        <w:t>, kas sniedz piekļuvi</w:t>
      </w:r>
      <w:r w:rsidR="005E0EA6" w:rsidRPr="00001191">
        <w:rPr>
          <w:rFonts w:ascii="Times New Roman" w:hAnsi="Times New Roman" w:cs="Times New Roman"/>
        </w:rPr>
        <w:t>,</w:t>
      </w:r>
      <w:r w:rsidRPr="00001191">
        <w:rPr>
          <w:rFonts w:ascii="Times New Roman" w:hAnsi="Times New Roman" w:cs="Times New Roman"/>
        </w:rPr>
        <w:t xml:space="preserve"> bez papildus samaksas</w:t>
      </w:r>
      <w:r w:rsidR="005E0EA6" w:rsidRPr="00001191">
        <w:rPr>
          <w:rFonts w:ascii="Times New Roman" w:hAnsi="Times New Roman" w:cs="Times New Roman"/>
        </w:rPr>
        <w:t>,</w:t>
      </w:r>
      <w:r w:rsidRPr="00001191">
        <w:rPr>
          <w:rFonts w:ascii="Times New Roman" w:hAnsi="Times New Roman" w:cs="Times New Roman"/>
        </w:rPr>
        <w:t xml:space="preserve"> sekojošiem pakalpojumiem</w:t>
      </w:r>
      <w:r w:rsidR="00B22924" w:rsidRPr="00001191">
        <w:rPr>
          <w:rFonts w:ascii="Times New Roman" w:hAnsi="Times New Roman" w:cs="Times New Roman"/>
        </w:rPr>
        <w:t xml:space="preserve"> visā līguma termiņā</w:t>
      </w:r>
      <w:r w:rsidRPr="00001191">
        <w:rPr>
          <w:rFonts w:ascii="Times New Roman" w:hAnsi="Times New Roman" w:cs="Times New Roman"/>
        </w:rPr>
        <w:t>:</w:t>
      </w:r>
    </w:p>
    <w:p w14:paraId="321D502F" w14:textId="781B0D8C" w:rsidR="00626CB5" w:rsidRPr="00001191" w:rsidRDefault="00D51321" w:rsidP="007C4E05">
      <w:pPr>
        <w:pStyle w:val="ListParagraph"/>
        <w:numPr>
          <w:ilvl w:val="1"/>
          <w:numId w:val="14"/>
        </w:numPr>
        <w:spacing w:before="120" w:after="120"/>
        <w:ind w:left="709" w:hanging="142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626CB5" w:rsidRPr="00001191">
        <w:rPr>
          <w:rFonts w:ascii="Times New Roman" w:hAnsi="Times New Roman" w:cs="Times New Roman"/>
        </w:rPr>
        <w:t>Programmnodrošinājuma versijas korekcijām</w:t>
      </w:r>
      <w:r w:rsidR="00127194" w:rsidRPr="00001191">
        <w:rPr>
          <w:rFonts w:ascii="Times New Roman" w:hAnsi="Times New Roman" w:cs="Times New Roman"/>
        </w:rPr>
        <w:t>,</w:t>
      </w:r>
    </w:p>
    <w:p w14:paraId="2999DF56" w14:textId="40E3BC27" w:rsidR="00626CB5" w:rsidRPr="00001191" w:rsidRDefault="00D51321" w:rsidP="007C4E05">
      <w:pPr>
        <w:pStyle w:val="ListParagraph"/>
        <w:numPr>
          <w:ilvl w:val="1"/>
          <w:numId w:val="14"/>
        </w:numPr>
        <w:spacing w:before="120" w:after="120"/>
        <w:ind w:left="709" w:hanging="142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626CB5" w:rsidRPr="00001191">
        <w:rPr>
          <w:rFonts w:ascii="Times New Roman" w:hAnsi="Times New Roman" w:cs="Times New Roman"/>
        </w:rPr>
        <w:t>Programmnodrošinājuma versijas jauninājuma licencēm</w:t>
      </w:r>
      <w:r w:rsidR="00127194" w:rsidRPr="00001191">
        <w:rPr>
          <w:rFonts w:ascii="Times New Roman" w:hAnsi="Times New Roman" w:cs="Times New Roman"/>
        </w:rPr>
        <w:t>,</w:t>
      </w:r>
    </w:p>
    <w:p w14:paraId="66E57A16" w14:textId="7AF47FD9" w:rsidR="00626CB5" w:rsidRPr="00001191" w:rsidRDefault="00D51321" w:rsidP="007C4E05">
      <w:pPr>
        <w:pStyle w:val="ListParagraph"/>
        <w:numPr>
          <w:ilvl w:val="1"/>
          <w:numId w:val="14"/>
        </w:numPr>
        <w:spacing w:before="120" w:after="120"/>
        <w:ind w:left="709" w:hanging="142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 </w:t>
      </w:r>
      <w:r w:rsidR="004A59C2" w:rsidRPr="00001191">
        <w:rPr>
          <w:rFonts w:ascii="Times New Roman" w:hAnsi="Times New Roman" w:cs="Times New Roman"/>
        </w:rPr>
        <w:t>Piekļuvi ražotāja</w:t>
      </w:r>
      <w:r w:rsidR="00626CB5" w:rsidRPr="00001191">
        <w:rPr>
          <w:rFonts w:ascii="Times New Roman" w:hAnsi="Times New Roman" w:cs="Times New Roman"/>
        </w:rPr>
        <w:t xml:space="preserve"> atbalsta centra</w:t>
      </w:r>
      <w:r w:rsidR="005E0EA6" w:rsidRPr="00001191">
        <w:rPr>
          <w:rFonts w:ascii="Times New Roman" w:hAnsi="Times New Roman" w:cs="Times New Roman"/>
        </w:rPr>
        <w:t>m</w:t>
      </w:r>
      <w:r w:rsidR="00626CB5" w:rsidRPr="00001191">
        <w:rPr>
          <w:rFonts w:ascii="Times New Roman" w:hAnsi="Times New Roman" w:cs="Times New Roman"/>
        </w:rPr>
        <w:t xml:space="preserve"> tehnisku pieprasījumu vai kļūdu analīzei, apstrādei un atrisināšanai</w:t>
      </w:r>
      <w:r w:rsidR="00127194" w:rsidRPr="00001191">
        <w:rPr>
          <w:rFonts w:ascii="Times New Roman" w:hAnsi="Times New Roman" w:cs="Times New Roman"/>
        </w:rPr>
        <w:t>.</w:t>
      </w:r>
    </w:p>
    <w:p w14:paraId="55B1B5B1" w14:textId="5DDE160E" w:rsidR="00626CB5" w:rsidRPr="00001191" w:rsidRDefault="004F24AE" w:rsidP="007C4E05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01191">
        <w:rPr>
          <w:rFonts w:ascii="Times New Roman" w:hAnsi="Times New Roman" w:cs="Times New Roman"/>
          <w:b/>
          <w:bCs/>
        </w:rPr>
        <w:t xml:space="preserve">Telekomunikāciju sistēmas </w:t>
      </w:r>
      <w:proofErr w:type="spellStart"/>
      <w:r w:rsidRPr="00001191">
        <w:rPr>
          <w:rFonts w:ascii="Times New Roman" w:hAnsi="Times New Roman" w:cs="Times New Roman"/>
          <w:b/>
          <w:bCs/>
        </w:rPr>
        <w:t>OpenScape</w:t>
      </w:r>
      <w:proofErr w:type="spellEnd"/>
      <w:r w:rsidRPr="00001191">
        <w:rPr>
          <w:rFonts w:ascii="Times New Roman" w:hAnsi="Times New Roman" w:cs="Times New Roman"/>
          <w:b/>
          <w:bCs/>
        </w:rPr>
        <w:t xml:space="preserve"> 4000 a</w:t>
      </w:r>
      <w:r w:rsidR="008845A9" w:rsidRPr="00001191">
        <w:rPr>
          <w:rFonts w:ascii="Times New Roman" w:hAnsi="Times New Roman" w:cs="Times New Roman"/>
          <w:b/>
          <w:bCs/>
        </w:rPr>
        <w:t xml:space="preserve">bonentu </w:t>
      </w:r>
      <w:r w:rsidR="00864566" w:rsidRPr="00001191">
        <w:rPr>
          <w:rFonts w:ascii="Times New Roman" w:hAnsi="Times New Roman" w:cs="Times New Roman"/>
          <w:b/>
          <w:bCs/>
        </w:rPr>
        <w:t>kapacitātes</w:t>
      </w:r>
      <w:r w:rsidR="00B519AD" w:rsidRPr="00001191">
        <w:rPr>
          <w:rFonts w:ascii="Times New Roman" w:hAnsi="Times New Roman" w:cs="Times New Roman"/>
          <w:b/>
          <w:bCs/>
        </w:rPr>
        <w:t xml:space="preserve"> </w:t>
      </w:r>
      <w:r w:rsidR="00864566" w:rsidRPr="00001191">
        <w:rPr>
          <w:rFonts w:ascii="Times New Roman" w:hAnsi="Times New Roman" w:cs="Times New Roman"/>
          <w:b/>
          <w:bCs/>
        </w:rPr>
        <w:t>paplašināšanas</w:t>
      </w:r>
      <w:r w:rsidR="008845A9" w:rsidRPr="00001191">
        <w:rPr>
          <w:rFonts w:ascii="Times New Roman" w:hAnsi="Times New Roman" w:cs="Times New Roman"/>
          <w:b/>
          <w:bCs/>
        </w:rPr>
        <w:t xml:space="preserve"> licen</w:t>
      </w:r>
      <w:r w:rsidR="00F33EFD" w:rsidRPr="00001191">
        <w:rPr>
          <w:rFonts w:ascii="Times New Roman" w:hAnsi="Times New Roman" w:cs="Times New Roman"/>
          <w:b/>
          <w:bCs/>
        </w:rPr>
        <w:t>ces</w:t>
      </w:r>
      <w:r w:rsidR="00D51321" w:rsidRPr="00001191">
        <w:rPr>
          <w:rFonts w:ascii="Times New Roman" w:hAnsi="Times New Roman" w:cs="Times New Roman"/>
          <w:b/>
          <w:bCs/>
        </w:rPr>
        <w:t>.</w:t>
      </w:r>
    </w:p>
    <w:p w14:paraId="0EDC9FCD" w14:textId="416A857D" w:rsidR="00A53C0A" w:rsidRPr="00001191" w:rsidRDefault="00A53C0A" w:rsidP="007C4E05">
      <w:pPr>
        <w:pStyle w:val="ListParagraph"/>
        <w:numPr>
          <w:ilvl w:val="1"/>
          <w:numId w:val="1"/>
        </w:numPr>
        <w:tabs>
          <w:tab w:val="left" w:pos="426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001191">
        <w:rPr>
          <w:rFonts w:ascii="Times New Roman" w:hAnsi="Times New Roman" w:cs="Times New Roman"/>
          <w:b/>
          <w:bCs/>
        </w:rPr>
        <w:t xml:space="preserve">Papildus abonentu pieslēgšanai </w:t>
      </w:r>
      <w:proofErr w:type="spellStart"/>
      <w:r w:rsidRPr="00001191">
        <w:rPr>
          <w:rFonts w:ascii="Times New Roman" w:hAnsi="Times New Roman" w:cs="Times New Roman"/>
          <w:b/>
          <w:bCs/>
        </w:rPr>
        <w:t>OpenScape</w:t>
      </w:r>
      <w:proofErr w:type="spellEnd"/>
      <w:r w:rsidRPr="00001191">
        <w:rPr>
          <w:rFonts w:ascii="Times New Roman" w:hAnsi="Times New Roman" w:cs="Times New Roman"/>
          <w:b/>
          <w:bCs/>
        </w:rPr>
        <w:t xml:space="preserve"> 4000 sistēmai </w:t>
      </w:r>
      <w:r w:rsidRPr="00001191">
        <w:rPr>
          <w:rFonts w:ascii="Times New Roman" w:hAnsi="Times New Roman" w:cs="Times New Roman"/>
          <w:b/>
          <w:bCs/>
          <w:u w:val="single"/>
        </w:rPr>
        <w:t>pretendentam ir jāpiegādā</w:t>
      </w:r>
      <w:r w:rsidR="004A59C2" w:rsidRPr="00001191">
        <w:rPr>
          <w:rFonts w:ascii="Times New Roman" w:hAnsi="Times New Roman" w:cs="Times New Roman"/>
          <w:b/>
          <w:bCs/>
          <w:u w:val="single"/>
        </w:rPr>
        <w:t xml:space="preserve"> un jāreģistrē</w:t>
      </w:r>
      <w:r w:rsidR="004A59C2" w:rsidRPr="00001191">
        <w:rPr>
          <w:rFonts w:ascii="Times New Roman" w:hAnsi="Times New Roman" w:cs="Times New Roman"/>
          <w:b/>
          <w:bCs/>
        </w:rPr>
        <w:t xml:space="preserve"> </w:t>
      </w:r>
      <w:r w:rsidR="004F24AE" w:rsidRPr="00001191">
        <w:rPr>
          <w:rFonts w:ascii="Times New Roman" w:hAnsi="Times New Roman" w:cs="Times New Roman"/>
          <w:b/>
          <w:bCs/>
        </w:rPr>
        <w:t xml:space="preserve">pasūtītāja rīcībā esošā </w:t>
      </w:r>
      <w:proofErr w:type="spellStart"/>
      <w:r w:rsidR="004A59C2" w:rsidRPr="00001191">
        <w:rPr>
          <w:rFonts w:ascii="Times New Roman" w:hAnsi="Times New Roman" w:cs="Times New Roman"/>
          <w:b/>
          <w:bCs/>
        </w:rPr>
        <w:t>OpenScape</w:t>
      </w:r>
      <w:proofErr w:type="spellEnd"/>
      <w:r w:rsidR="004A59C2" w:rsidRPr="00001191">
        <w:rPr>
          <w:rFonts w:ascii="Times New Roman" w:hAnsi="Times New Roman" w:cs="Times New Roman"/>
          <w:b/>
          <w:bCs/>
        </w:rPr>
        <w:t xml:space="preserve"> 4000 telekomunikāciju sistēmā</w:t>
      </w:r>
      <w:r w:rsidRPr="00001191">
        <w:rPr>
          <w:rFonts w:ascii="Times New Roman" w:hAnsi="Times New Roman" w:cs="Times New Roman"/>
          <w:b/>
          <w:bCs/>
        </w:rPr>
        <w:t xml:space="preserve"> </w:t>
      </w:r>
      <w:r w:rsidR="007C4E05">
        <w:rPr>
          <w:rFonts w:ascii="Times New Roman" w:hAnsi="Times New Roman" w:cs="Times New Roman"/>
          <w:b/>
          <w:bCs/>
          <w:u w:val="single"/>
        </w:rPr>
        <w:t>šāda</w:t>
      </w:r>
      <w:r w:rsidRPr="00001191">
        <w:rPr>
          <w:rFonts w:ascii="Times New Roman" w:hAnsi="Times New Roman" w:cs="Times New Roman"/>
          <w:b/>
          <w:bCs/>
          <w:u w:val="single"/>
        </w:rPr>
        <w:t xml:space="preserve"> licence: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7796"/>
        <w:gridCol w:w="1134"/>
      </w:tblGrid>
      <w:tr w:rsidR="00A53C0A" w:rsidRPr="00001191" w14:paraId="2C10F541" w14:textId="77777777" w:rsidTr="00B519AD">
        <w:tc>
          <w:tcPr>
            <w:tcW w:w="993" w:type="dxa"/>
            <w:shd w:val="clear" w:color="auto" w:fill="BFBFBF" w:themeFill="background1" w:themeFillShade="BF"/>
          </w:tcPr>
          <w:p w14:paraId="16A3405B" w14:textId="1A88CE66" w:rsidR="00A53C0A" w:rsidRPr="00001191" w:rsidRDefault="009E411E" w:rsidP="00F96FED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01191">
              <w:rPr>
                <w:rFonts w:ascii="Times New Roman" w:hAnsi="Times New Roman" w:cs="Times New Roman"/>
                <w:b/>
                <w:bCs/>
                <w:lang w:val="en-US"/>
              </w:rPr>
              <w:t>Nr.p.k</w:t>
            </w:r>
            <w:proofErr w:type="spellEnd"/>
            <w:r w:rsidRPr="00001191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0FE8B0EA" w14:textId="77777777" w:rsidR="00A53C0A" w:rsidRPr="00001191" w:rsidRDefault="00A53C0A" w:rsidP="00F96F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191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D7C0EB" w14:textId="77777777" w:rsidR="00A53C0A" w:rsidRPr="00001191" w:rsidRDefault="00A53C0A" w:rsidP="00F96F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191">
              <w:rPr>
                <w:rFonts w:ascii="Times New Roman" w:hAnsi="Times New Roman" w:cs="Times New Roman"/>
                <w:b/>
                <w:bCs/>
              </w:rPr>
              <w:t>Skaits</w:t>
            </w:r>
          </w:p>
        </w:tc>
      </w:tr>
      <w:tr w:rsidR="00A53C0A" w:rsidRPr="00001191" w14:paraId="24307E46" w14:textId="77777777" w:rsidTr="00B519AD">
        <w:tc>
          <w:tcPr>
            <w:tcW w:w="993" w:type="dxa"/>
          </w:tcPr>
          <w:p w14:paraId="219D7816" w14:textId="77777777" w:rsidR="00A53C0A" w:rsidRPr="00001191" w:rsidRDefault="00A53C0A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14:paraId="3114A3AF" w14:textId="1B072C96" w:rsidR="00A53C0A" w:rsidRPr="00001191" w:rsidRDefault="00A53C0A" w:rsidP="00F96F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191">
              <w:rPr>
                <w:rFonts w:ascii="Times New Roman" w:hAnsi="Times New Roman" w:cs="Times New Roman"/>
              </w:rPr>
              <w:t>OpenScape</w:t>
            </w:r>
            <w:proofErr w:type="spellEnd"/>
            <w:r w:rsidRPr="00001191">
              <w:rPr>
                <w:rFonts w:ascii="Times New Roman" w:hAnsi="Times New Roman" w:cs="Times New Roman"/>
              </w:rPr>
              <w:t xml:space="preserve"> 4000 V10 </w:t>
            </w:r>
            <w:proofErr w:type="spellStart"/>
            <w:r w:rsidRPr="00001191">
              <w:rPr>
                <w:rFonts w:ascii="Times New Roman" w:hAnsi="Times New Roman" w:cs="Times New Roman"/>
              </w:rPr>
              <w:t>Flex</w:t>
            </w:r>
            <w:proofErr w:type="spellEnd"/>
            <w:r w:rsidR="005A2B20" w:rsidRPr="00001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2B20" w:rsidRPr="00001191">
              <w:rPr>
                <w:rFonts w:ascii="Times New Roman" w:hAnsi="Times New Roman" w:cs="Times New Roman"/>
              </w:rPr>
              <w:t>User</w:t>
            </w:r>
            <w:proofErr w:type="spellEnd"/>
            <w:r w:rsidRPr="00001191">
              <w:rPr>
                <w:rFonts w:ascii="Times New Roman" w:hAnsi="Times New Roman" w:cs="Times New Roman"/>
              </w:rPr>
              <w:t xml:space="preserve"> lietotāja licence, ieskaitot atbilstošu programmnodrošinājuma ražotāja atbalstu vienam gadam</w:t>
            </w:r>
          </w:p>
        </w:tc>
        <w:tc>
          <w:tcPr>
            <w:tcW w:w="1134" w:type="dxa"/>
          </w:tcPr>
          <w:p w14:paraId="7FD8332F" w14:textId="176188CF" w:rsidR="00A53C0A" w:rsidRPr="00001191" w:rsidRDefault="00A53C0A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021910B9" w14:textId="77777777" w:rsidR="00A53C0A" w:rsidRPr="00001191" w:rsidRDefault="00A53C0A" w:rsidP="00F96FED">
      <w:pPr>
        <w:jc w:val="both"/>
        <w:rPr>
          <w:rFonts w:ascii="Times New Roman" w:hAnsi="Times New Roman" w:cs="Times New Roman"/>
        </w:rPr>
      </w:pPr>
    </w:p>
    <w:p w14:paraId="5976232F" w14:textId="7AAC3295" w:rsidR="00E12B6C" w:rsidRPr="00001191" w:rsidRDefault="00C400A5" w:rsidP="007C4E05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01191">
        <w:rPr>
          <w:rFonts w:ascii="Times New Roman" w:hAnsi="Times New Roman" w:cs="Times New Roman"/>
          <w:b/>
          <w:bCs/>
        </w:rPr>
        <w:t xml:space="preserve">IP telefonu </w:t>
      </w:r>
      <w:r w:rsidR="00B601AE" w:rsidRPr="00001191">
        <w:rPr>
          <w:rFonts w:ascii="Times New Roman" w:hAnsi="Times New Roman" w:cs="Times New Roman"/>
          <w:b/>
          <w:bCs/>
        </w:rPr>
        <w:t>sakaru lokālās rezervēšanas nodrošināšana</w:t>
      </w:r>
      <w:r w:rsidRPr="00001191">
        <w:rPr>
          <w:rFonts w:ascii="Times New Roman" w:hAnsi="Times New Roman" w:cs="Times New Roman"/>
          <w:b/>
          <w:bCs/>
        </w:rPr>
        <w:t xml:space="preserve"> Rīgas Satiksmes objektā Brīvības ielā.</w:t>
      </w:r>
      <w:r w:rsidR="00E12B6C" w:rsidRPr="00001191">
        <w:rPr>
          <w:rFonts w:ascii="Times New Roman" w:hAnsi="Times New Roman" w:cs="Times New Roman"/>
          <w:b/>
          <w:bCs/>
        </w:rPr>
        <w:t xml:space="preserve"> </w:t>
      </w:r>
    </w:p>
    <w:p w14:paraId="71D2A031" w14:textId="54E24675" w:rsidR="004A59C2" w:rsidRPr="00001191" w:rsidRDefault="0086503B" w:rsidP="007C4E05">
      <w:pPr>
        <w:pStyle w:val="ListParagraph"/>
        <w:numPr>
          <w:ilvl w:val="1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001191">
        <w:rPr>
          <w:rFonts w:ascii="Times New Roman" w:hAnsi="Times New Roman" w:cs="Times New Roman"/>
          <w:b/>
          <w:bCs/>
        </w:rPr>
        <w:t xml:space="preserve">IP telefonijas sakaru rezervēšanas nolūkos, </w:t>
      </w:r>
      <w:r w:rsidRPr="00001191">
        <w:rPr>
          <w:rFonts w:ascii="Times New Roman" w:hAnsi="Times New Roman" w:cs="Times New Roman"/>
          <w:b/>
          <w:bCs/>
          <w:u w:val="single"/>
        </w:rPr>
        <w:t xml:space="preserve">Pretendentam ir jāpiegādā un jānodod ekspluatācijā </w:t>
      </w:r>
      <w:r w:rsidR="00242433" w:rsidRPr="00001191">
        <w:rPr>
          <w:rFonts w:ascii="Times New Roman" w:hAnsi="Times New Roman" w:cs="Times New Roman"/>
          <w:b/>
          <w:bCs/>
          <w:u w:val="single"/>
        </w:rPr>
        <w:t xml:space="preserve">1 (viens) </w:t>
      </w:r>
      <w:proofErr w:type="spellStart"/>
      <w:r w:rsidR="00BC4644" w:rsidRPr="00001191">
        <w:rPr>
          <w:rFonts w:ascii="Times New Roman" w:hAnsi="Times New Roman" w:cs="Times New Roman"/>
          <w:b/>
          <w:bCs/>
          <w:u w:val="single"/>
        </w:rPr>
        <w:t>OpenScape</w:t>
      </w:r>
      <w:proofErr w:type="spellEnd"/>
      <w:r w:rsidR="00BC4644" w:rsidRPr="00001191">
        <w:rPr>
          <w:rFonts w:ascii="Times New Roman" w:hAnsi="Times New Roman" w:cs="Times New Roman"/>
          <w:b/>
          <w:bCs/>
          <w:u w:val="single"/>
        </w:rPr>
        <w:t xml:space="preserve"> </w:t>
      </w:r>
      <w:r w:rsidR="00595CE5" w:rsidRPr="00001191">
        <w:rPr>
          <w:rFonts w:ascii="Times New Roman" w:hAnsi="Times New Roman" w:cs="Times New Roman"/>
          <w:b/>
          <w:bCs/>
          <w:u w:val="single"/>
        </w:rPr>
        <w:t xml:space="preserve">4000 </w:t>
      </w:r>
      <w:proofErr w:type="spellStart"/>
      <w:r w:rsidR="00595CE5" w:rsidRPr="00001191">
        <w:rPr>
          <w:rFonts w:ascii="Times New Roman" w:hAnsi="Times New Roman" w:cs="Times New Roman"/>
          <w:b/>
          <w:bCs/>
          <w:u w:val="single"/>
        </w:rPr>
        <w:t>EcoBranch</w:t>
      </w:r>
      <w:proofErr w:type="spellEnd"/>
      <w:r w:rsidR="00595CE5" w:rsidRPr="0000119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01191">
        <w:rPr>
          <w:rFonts w:ascii="Times New Roman" w:hAnsi="Times New Roman" w:cs="Times New Roman"/>
          <w:b/>
          <w:bCs/>
          <w:u w:val="single"/>
        </w:rPr>
        <w:t>serveris</w:t>
      </w:r>
      <w:r w:rsidR="00CD275E" w:rsidRPr="00001191">
        <w:rPr>
          <w:rFonts w:ascii="Times New Roman" w:hAnsi="Times New Roman" w:cs="Times New Roman"/>
          <w:b/>
          <w:bCs/>
          <w:u w:val="single"/>
        </w:rPr>
        <w:t>, kas atbilst sekojošām prasībām:</w:t>
      </w:r>
    </w:p>
    <w:p w14:paraId="6CC7818F" w14:textId="77777777" w:rsidR="00FA48FF" w:rsidRPr="00001191" w:rsidRDefault="00C400A5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Lokālam serverim ir jābūt aprīkotam ar rezervētu 230 VAC barošanas bloku un rezervētu SSD disku</w:t>
      </w:r>
      <w:r w:rsidR="00FA48FF" w:rsidRPr="00001191">
        <w:rPr>
          <w:rFonts w:ascii="Times New Roman" w:hAnsi="Times New Roman" w:cs="Times New Roman"/>
        </w:rPr>
        <w:t>;</w:t>
      </w:r>
    </w:p>
    <w:p w14:paraId="03FF8427" w14:textId="77777777" w:rsidR="00FA48FF" w:rsidRPr="00001191" w:rsidRDefault="003C4FDB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Jānodrošina ISDN30 (PRI) interfeiss ar E-DSS un ECMA V1/V2 QSIG signalizācijas protokolu atbalstu – 2 gab.</w:t>
      </w:r>
      <w:r w:rsidR="00FA48FF" w:rsidRPr="00001191">
        <w:rPr>
          <w:rFonts w:ascii="Times New Roman" w:hAnsi="Times New Roman" w:cs="Times New Roman"/>
        </w:rPr>
        <w:t>;</w:t>
      </w:r>
    </w:p>
    <w:p w14:paraId="35FFF39F" w14:textId="77777777" w:rsidR="00FA48FF" w:rsidRPr="00001191" w:rsidRDefault="00F70E5C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Jānodrošina analogu abonentu līniju </w:t>
      </w:r>
      <w:proofErr w:type="spellStart"/>
      <w:r w:rsidRPr="00001191">
        <w:rPr>
          <w:rFonts w:ascii="Times New Roman" w:hAnsi="Times New Roman" w:cs="Times New Roman"/>
        </w:rPr>
        <w:t>pieslēguma</w:t>
      </w:r>
      <w:proofErr w:type="spellEnd"/>
      <w:r w:rsidRPr="00001191">
        <w:rPr>
          <w:rFonts w:ascii="Times New Roman" w:hAnsi="Times New Roman" w:cs="Times New Roman"/>
        </w:rPr>
        <w:t xml:space="preserve"> interfeiss (FXS) – 96 gab.</w:t>
      </w:r>
      <w:r w:rsidR="00FA48FF" w:rsidRPr="00001191">
        <w:rPr>
          <w:rFonts w:ascii="Times New Roman" w:hAnsi="Times New Roman" w:cs="Times New Roman"/>
        </w:rPr>
        <w:t>;</w:t>
      </w:r>
    </w:p>
    <w:p w14:paraId="73B23D51" w14:textId="77777777" w:rsidR="007A73C4" w:rsidRPr="00001191" w:rsidRDefault="00F70E5C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lastRenderedPageBreak/>
        <w:t xml:space="preserve">Jānodrošina papildus 48 vai 50 portu Cat.3 </w:t>
      </w:r>
      <w:proofErr w:type="spellStart"/>
      <w:r w:rsidRPr="00001191">
        <w:rPr>
          <w:rFonts w:ascii="Times New Roman" w:hAnsi="Times New Roman" w:cs="Times New Roman"/>
        </w:rPr>
        <w:t>patch</w:t>
      </w:r>
      <w:proofErr w:type="spellEnd"/>
      <w:r w:rsidRPr="00001191">
        <w:rPr>
          <w:rFonts w:ascii="Times New Roman" w:hAnsi="Times New Roman" w:cs="Times New Roman"/>
        </w:rPr>
        <w:t xml:space="preserve"> paneļa montāža analogu abonentu līniju fiziskai komutācijai – 2 gab.</w:t>
      </w:r>
      <w:r w:rsidR="007A73C4" w:rsidRPr="00001191">
        <w:rPr>
          <w:rFonts w:ascii="Times New Roman" w:hAnsi="Times New Roman" w:cs="Times New Roman"/>
        </w:rPr>
        <w:t>;</w:t>
      </w:r>
    </w:p>
    <w:p w14:paraId="558465F0" w14:textId="77777777" w:rsidR="007A73C4" w:rsidRPr="00001191" w:rsidRDefault="00FB0045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Lokāl</w:t>
      </w:r>
      <w:r w:rsidR="008E3865" w:rsidRPr="00001191">
        <w:rPr>
          <w:rFonts w:ascii="Times New Roman" w:hAnsi="Times New Roman" w:cs="Times New Roman"/>
        </w:rPr>
        <w:t>ā</w:t>
      </w:r>
      <w:r w:rsidRPr="00001191">
        <w:rPr>
          <w:rFonts w:ascii="Times New Roman" w:hAnsi="Times New Roman" w:cs="Times New Roman"/>
        </w:rPr>
        <w:t xml:space="preserve"> server</w:t>
      </w:r>
      <w:r w:rsidR="008E3865" w:rsidRPr="00001191">
        <w:rPr>
          <w:rFonts w:ascii="Times New Roman" w:hAnsi="Times New Roman" w:cs="Times New Roman"/>
        </w:rPr>
        <w:t>a pārvaldīb</w:t>
      </w:r>
      <w:r w:rsidR="00937827" w:rsidRPr="00001191">
        <w:rPr>
          <w:rFonts w:ascii="Times New Roman" w:hAnsi="Times New Roman" w:cs="Times New Roman"/>
        </w:rPr>
        <w:t xml:space="preserve">ai jābūt pilnībā integrētai ar esošas </w:t>
      </w:r>
      <w:proofErr w:type="spellStart"/>
      <w:r w:rsidR="00937827" w:rsidRPr="00001191">
        <w:rPr>
          <w:rFonts w:ascii="Times New Roman" w:hAnsi="Times New Roman" w:cs="Times New Roman"/>
        </w:rPr>
        <w:t>OpenScape</w:t>
      </w:r>
      <w:proofErr w:type="spellEnd"/>
      <w:r w:rsidR="00937827" w:rsidRPr="00001191">
        <w:rPr>
          <w:rFonts w:ascii="Times New Roman" w:hAnsi="Times New Roman" w:cs="Times New Roman"/>
        </w:rPr>
        <w:t xml:space="preserve"> 4000 telekomunikāciju sistēmas centralizēto pārvaldības rīku ar </w:t>
      </w:r>
      <w:proofErr w:type="spellStart"/>
      <w:r w:rsidR="008E3865" w:rsidRPr="00001191">
        <w:rPr>
          <w:rFonts w:ascii="Times New Roman" w:hAnsi="Times New Roman" w:cs="Times New Roman"/>
        </w:rPr>
        <w:t>Web</w:t>
      </w:r>
      <w:proofErr w:type="spellEnd"/>
      <w:r w:rsidR="008E3865" w:rsidRPr="00001191">
        <w:rPr>
          <w:rFonts w:ascii="Times New Roman" w:hAnsi="Times New Roman" w:cs="Times New Roman"/>
        </w:rPr>
        <w:t xml:space="preserve"> interfeis</w:t>
      </w:r>
      <w:r w:rsidR="00937827" w:rsidRPr="00001191">
        <w:rPr>
          <w:rFonts w:ascii="Times New Roman" w:hAnsi="Times New Roman" w:cs="Times New Roman"/>
        </w:rPr>
        <w:t>u</w:t>
      </w:r>
      <w:r w:rsidR="007A73C4" w:rsidRPr="00001191">
        <w:rPr>
          <w:rFonts w:ascii="Times New Roman" w:hAnsi="Times New Roman" w:cs="Times New Roman"/>
        </w:rPr>
        <w:t>;</w:t>
      </w:r>
    </w:p>
    <w:p w14:paraId="7C147792" w14:textId="77777777" w:rsidR="00BD77F1" w:rsidRPr="00001191" w:rsidRDefault="00A54334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IP t</w:t>
      </w:r>
      <w:r w:rsidR="008E3865" w:rsidRPr="00001191">
        <w:rPr>
          <w:rFonts w:ascii="Times New Roman" w:hAnsi="Times New Roman" w:cs="Times New Roman"/>
        </w:rPr>
        <w:t>īkla avārijas gadījumā, kad Brīvības ie</w:t>
      </w:r>
      <w:r w:rsidR="00404D4E" w:rsidRPr="00001191">
        <w:rPr>
          <w:rFonts w:ascii="Times New Roman" w:hAnsi="Times New Roman" w:cs="Times New Roman"/>
        </w:rPr>
        <w:t>las</w:t>
      </w:r>
      <w:r w:rsidR="008E3865" w:rsidRPr="00001191">
        <w:rPr>
          <w:rFonts w:ascii="Times New Roman" w:hAnsi="Times New Roman" w:cs="Times New Roman"/>
        </w:rPr>
        <w:t xml:space="preserve"> objektā uzstādīto IP telefonu kontrole</w:t>
      </w:r>
      <w:r w:rsidR="00B601AE" w:rsidRPr="00001191">
        <w:rPr>
          <w:rFonts w:ascii="Times New Roman" w:hAnsi="Times New Roman" w:cs="Times New Roman"/>
        </w:rPr>
        <w:t xml:space="preserve"> un zvanu plūsmas</w:t>
      </w:r>
      <w:r w:rsidR="008E3865" w:rsidRPr="00001191">
        <w:rPr>
          <w:rFonts w:ascii="Times New Roman" w:hAnsi="Times New Roman" w:cs="Times New Roman"/>
        </w:rPr>
        <w:t xml:space="preserve"> no </w:t>
      </w:r>
      <w:r w:rsidRPr="00001191">
        <w:rPr>
          <w:rFonts w:ascii="Times New Roman" w:hAnsi="Times New Roman" w:cs="Times New Roman"/>
        </w:rPr>
        <w:t>Kleistu ie</w:t>
      </w:r>
      <w:r w:rsidR="00F16233" w:rsidRPr="00001191">
        <w:rPr>
          <w:rFonts w:ascii="Times New Roman" w:hAnsi="Times New Roman" w:cs="Times New Roman"/>
        </w:rPr>
        <w:t>las</w:t>
      </w:r>
      <w:r w:rsidRPr="00001191">
        <w:rPr>
          <w:rFonts w:ascii="Times New Roman" w:hAnsi="Times New Roman" w:cs="Times New Roman"/>
        </w:rPr>
        <w:t xml:space="preserve"> </w:t>
      </w:r>
      <w:proofErr w:type="spellStart"/>
      <w:r w:rsidR="008E3865" w:rsidRPr="00001191">
        <w:rPr>
          <w:rFonts w:ascii="Times New Roman" w:hAnsi="Times New Roman" w:cs="Times New Roman"/>
        </w:rPr>
        <w:t>OpenScape</w:t>
      </w:r>
      <w:proofErr w:type="spellEnd"/>
      <w:r w:rsidR="008E3865" w:rsidRPr="00001191">
        <w:rPr>
          <w:rFonts w:ascii="Times New Roman" w:hAnsi="Times New Roman" w:cs="Times New Roman"/>
        </w:rPr>
        <w:t xml:space="preserve"> 4000 sistēmas nav iespējama</w:t>
      </w:r>
      <w:r w:rsidR="00F300AD" w:rsidRPr="00001191">
        <w:rPr>
          <w:rFonts w:ascii="Times New Roman" w:hAnsi="Times New Roman" w:cs="Times New Roman"/>
        </w:rPr>
        <w:t>,</w:t>
      </w:r>
      <w:r w:rsidR="008E3865" w:rsidRPr="00001191">
        <w:rPr>
          <w:rFonts w:ascii="Times New Roman" w:hAnsi="Times New Roman" w:cs="Times New Roman"/>
        </w:rPr>
        <w:t xml:space="preserve"> un līdz avārijas novēršanai</w:t>
      </w:r>
      <w:r w:rsidR="00BD77F1" w:rsidRPr="00001191">
        <w:rPr>
          <w:rFonts w:ascii="Times New Roman" w:hAnsi="Times New Roman" w:cs="Times New Roman"/>
        </w:rPr>
        <w:t xml:space="preserve"> </w:t>
      </w:r>
      <w:r w:rsidR="008E3865" w:rsidRPr="00001191">
        <w:rPr>
          <w:rFonts w:ascii="Times New Roman" w:hAnsi="Times New Roman" w:cs="Times New Roman"/>
        </w:rPr>
        <w:t xml:space="preserve">lokālam serverim jānodrošina </w:t>
      </w:r>
      <w:r w:rsidR="003C4FDB" w:rsidRPr="00001191">
        <w:rPr>
          <w:rFonts w:ascii="Times New Roman" w:hAnsi="Times New Roman" w:cs="Times New Roman"/>
        </w:rPr>
        <w:t>Brīvības ie</w:t>
      </w:r>
      <w:r w:rsidR="00897765" w:rsidRPr="00001191">
        <w:rPr>
          <w:rFonts w:ascii="Times New Roman" w:hAnsi="Times New Roman" w:cs="Times New Roman"/>
        </w:rPr>
        <w:t>l</w:t>
      </w:r>
      <w:r w:rsidR="00F03105" w:rsidRPr="00001191">
        <w:rPr>
          <w:rFonts w:ascii="Times New Roman" w:hAnsi="Times New Roman" w:cs="Times New Roman"/>
        </w:rPr>
        <w:t>as</w:t>
      </w:r>
      <w:r w:rsidR="003C4FDB" w:rsidRPr="00001191">
        <w:rPr>
          <w:rFonts w:ascii="Times New Roman" w:hAnsi="Times New Roman" w:cs="Times New Roman"/>
        </w:rPr>
        <w:t xml:space="preserve"> objektā uzstādīto IP telefonu pārvaldība un zvanu plūsmas kontrole, ieskaitot ienākošus/izejošus sakarus caur </w:t>
      </w:r>
      <w:r w:rsidR="00B601AE" w:rsidRPr="00001191">
        <w:rPr>
          <w:rFonts w:ascii="Times New Roman" w:hAnsi="Times New Roman" w:cs="Times New Roman"/>
        </w:rPr>
        <w:t xml:space="preserve">lokāli </w:t>
      </w:r>
      <w:r w:rsidR="00304803" w:rsidRPr="00001191">
        <w:rPr>
          <w:rFonts w:ascii="Times New Roman" w:hAnsi="Times New Roman" w:cs="Times New Roman"/>
        </w:rPr>
        <w:t xml:space="preserve">pieslēgtiem </w:t>
      </w:r>
      <w:r w:rsidR="00B601AE" w:rsidRPr="00001191">
        <w:rPr>
          <w:rFonts w:ascii="Times New Roman" w:hAnsi="Times New Roman" w:cs="Times New Roman"/>
        </w:rPr>
        <w:t>Brīvības ie</w:t>
      </w:r>
      <w:r w:rsidR="00D11143" w:rsidRPr="00001191">
        <w:rPr>
          <w:rFonts w:ascii="Times New Roman" w:hAnsi="Times New Roman" w:cs="Times New Roman"/>
        </w:rPr>
        <w:t>las</w:t>
      </w:r>
      <w:r w:rsidR="00B601AE" w:rsidRPr="00001191">
        <w:rPr>
          <w:rFonts w:ascii="Times New Roman" w:hAnsi="Times New Roman" w:cs="Times New Roman"/>
        </w:rPr>
        <w:t xml:space="preserve"> objektā </w:t>
      </w:r>
      <w:r w:rsidR="003C4FDB" w:rsidRPr="00001191">
        <w:rPr>
          <w:rFonts w:ascii="Times New Roman" w:hAnsi="Times New Roman" w:cs="Times New Roman"/>
        </w:rPr>
        <w:t>ISDN30 interfeisiem</w:t>
      </w:r>
      <w:r w:rsidR="00BD77F1" w:rsidRPr="00001191">
        <w:rPr>
          <w:rFonts w:ascii="Times New Roman" w:hAnsi="Times New Roman" w:cs="Times New Roman"/>
        </w:rPr>
        <w:t>;</w:t>
      </w:r>
    </w:p>
    <w:p w14:paraId="4BBEAB81" w14:textId="77777777" w:rsidR="00537DC7" w:rsidRPr="00001191" w:rsidRDefault="002249BB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Lokālam serverim jāatbalsta Pasūtītāja rīcīb</w:t>
      </w:r>
      <w:r w:rsidR="00304803" w:rsidRPr="00001191">
        <w:rPr>
          <w:rFonts w:ascii="Times New Roman" w:hAnsi="Times New Roman" w:cs="Times New Roman"/>
        </w:rPr>
        <w:t>ā</w:t>
      </w:r>
      <w:r w:rsidRPr="00001191">
        <w:rPr>
          <w:rFonts w:ascii="Times New Roman" w:hAnsi="Times New Roman" w:cs="Times New Roman"/>
        </w:rPr>
        <w:t xml:space="preserve"> esošus IP telefonu modeļus: </w:t>
      </w:r>
      <w:proofErr w:type="spellStart"/>
      <w:r w:rsidRPr="00001191">
        <w:rPr>
          <w:rFonts w:ascii="Times New Roman" w:hAnsi="Times New Roman" w:cs="Times New Roman"/>
        </w:rPr>
        <w:t>OpenStage</w:t>
      </w:r>
      <w:proofErr w:type="spellEnd"/>
      <w:r w:rsidRPr="00001191">
        <w:rPr>
          <w:rFonts w:ascii="Times New Roman" w:hAnsi="Times New Roman" w:cs="Times New Roman"/>
        </w:rPr>
        <w:t xml:space="preserve"> 20/40/60 </w:t>
      </w:r>
      <w:r w:rsidR="00BA66C5" w:rsidRPr="00001191">
        <w:rPr>
          <w:rFonts w:ascii="Times New Roman" w:hAnsi="Times New Roman" w:cs="Times New Roman"/>
        </w:rPr>
        <w:t xml:space="preserve">ar </w:t>
      </w:r>
      <w:r w:rsidRPr="00001191">
        <w:rPr>
          <w:rFonts w:ascii="Times New Roman" w:hAnsi="Times New Roman" w:cs="Times New Roman"/>
        </w:rPr>
        <w:t>HFA</w:t>
      </w:r>
      <w:r w:rsidR="00BA66C5" w:rsidRPr="00001191">
        <w:rPr>
          <w:rFonts w:ascii="Times New Roman" w:hAnsi="Times New Roman" w:cs="Times New Roman"/>
        </w:rPr>
        <w:t xml:space="preserve"> programmnodrošinājumu</w:t>
      </w:r>
      <w:r w:rsidR="00537DC7" w:rsidRPr="00001191">
        <w:rPr>
          <w:rFonts w:ascii="Times New Roman" w:hAnsi="Times New Roman" w:cs="Times New Roman"/>
        </w:rPr>
        <w:t>;</w:t>
      </w:r>
    </w:p>
    <w:p w14:paraId="718384CE" w14:textId="77777777" w:rsidR="00537DC7" w:rsidRPr="00001191" w:rsidRDefault="0086503B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Ir jānodrošina iespēja veikt IP telefonu sarunu ierakstīšanu, izmantojot esošus ASC </w:t>
      </w:r>
      <w:proofErr w:type="spellStart"/>
      <w:r w:rsidRPr="00001191">
        <w:rPr>
          <w:rFonts w:ascii="Times New Roman" w:hAnsi="Times New Roman" w:cs="Times New Roman"/>
        </w:rPr>
        <w:t>EvoIP</w:t>
      </w:r>
      <w:proofErr w:type="spellEnd"/>
      <w:r w:rsidRPr="00001191">
        <w:rPr>
          <w:rFonts w:ascii="Times New Roman" w:hAnsi="Times New Roman" w:cs="Times New Roman"/>
        </w:rPr>
        <w:t xml:space="preserve"> </w:t>
      </w:r>
      <w:proofErr w:type="spellStart"/>
      <w:r w:rsidRPr="00001191">
        <w:rPr>
          <w:rFonts w:ascii="Times New Roman" w:hAnsi="Times New Roman" w:cs="Times New Roman"/>
        </w:rPr>
        <w:t>neo</w:t>
      </w:r>
      <w:proofErr w:type="spellEnd"/>
      <w:r w:rsidRPr="00001191">
        <w:rPr>
          <w:rFonts w:ascii="Times New Roman" w:hAnsi="Times New Roman" w:cs="Times New Roman"/>
        </w:rPr>
        <w:t xml:space="preserve"> sarunu ierakstīšanas sistēmas resursus, kas darbojas Kleistu ie</w:t>
      </w:r>
      <w:r w:rsidR="00691F34" w:rsidRPr="00001191">
        <w:rPr>
          <w:rFonts w:ascii="Times New Roman" w:hAnsi="Times New Roman" w:cs="Times New Roman"/>
        </w:rPr>
        <w:t>lā</w:t>
      </w:r>
      <w:r w:rsidR="00537DC7" w:rsidRPr="00001191">
        <w:rPr>
          <w:rFonts w:ascii="Times New Roman" w:hAnsi="Times New Roman" w:cs="Times New Roman"/>
        </w:rPr>
        <w:t>;</w:t>
      </w:r>
    </w:p>
    <w:p w14:paraId="3D0644B7" w14:textId="77777777" w:rsidR="00925188" w:rsidRPr="00001191" w:rsidRDefault="0016263C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Piegādājamās</w:t>
      </w:r>
      <w:r w:rsidR="006B0B8E" w:rsidRPr="00001191">
        <w:rPr>
          <w:rFonts w:ascii="Times New Roman" w:hAnsi="Times New Roman" w:cs="Times New Roman"/>
        </w:rPr>
        <w:t xml:space="preserve"> iekārtas ir </w:t>
      </w:r>
      <w:r w:rsidR="00304803" w:rsidRPr="00001191">
        <w:rPr>
          <w:rFonts w:ascii="Times New Roman" w:hAnsi="Times New Roman" w:cs="Times New Roman"/>
        </w:rPr>
        <w:t>ievietojamas Pasūtītāja 19" statnē un aizņem ne vairāk kā 3 (trīs) statnes vienības (</w:t>
      </w:r>
      <w:r w:rsidR="00F70E5C" w:rsidRPr="00001191">
        <w:rPr>
          <w:rFonts w:ascii="Times New Roman" w:hAnsi="Times New Roman" w:cs="Times New Roman"/>
        </w:rPr>
        <w:t>9HU</w:t>
      </w:r>
      <w:r w:rsidR="00304803" w:rsidRPr="00001191">
        <w:rPr>
          <w:rFonts w:ascii="Times New Roman" w:hAnsi="Times New Roman" w:cs="Times New Roman"/>
        </w:rPr>
        <w:t>)</w:t>
      </w:r>
      <w:r w:rsidR="00925188" w:rsidRPr="00001191">
        <w:rPr>
          <w:rFonts w:ascii="Times New Roman" w:hAnsi="Times New Roman" w:cs="Times New Roman"/>
        </w:rPr>
        <w:t>;</w:t>
      </w:r>
    </w:p>
    <w:p w14:paraId="3EEF6384" w14:textId="2889797C" w:rsidR="003D465C" w:rsidRPr="00001191" w:rsidRDefault="003D465C" w:rsidP="007C4E05">
      <w:pPr>
        <w:pStyle w:val="ListParagraph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Pretendentam ir jānodrošina viena gada programmnodrošinājuma ražotāja atbalsts</w:t>
      </w:r>
      <w:r w:rsidR="00F9578C" w:rsidRPr="00001191">
        <w:rPr>
          <w:rFonts w:ascii="Times New Roman" w:hAnsi="Times New Roman" w:cs="Times New Roman"/>
        </w:rPr>
        <w:t xml:space="preserve"> (</w:t>
      </w:r>
      <w:proofErr w:type="spellStart"/>
      <w:r w:rsidR="00F9578C" w:rsidRPr="00001191">
        <w:rPr>
          <w:rFonts w:ascii="Times New Roman" w:hAnsi="Times New Roman" w:cs="Times New Roman"/>
        </w:rPr>
        <w:t>Software</w:t>
      </w:r>
      <w:proofErr w:type="spellEnd"/>
      <w:r w:rsidR="00F9578C" w:rsidRPr="00001191">
        <w:rPr>
          <w:rFonts w:ascii="Times New Roman" w:hAnsi="Times New Roman" w:cs="Times New Roman"/>
        </w:rPr>
        <w:t xml:space="preserve"> </w:t>
      </w:r>
      <w:proofErr w:type="spellStart"/>
      <w:r w:rsidR="00F9578C" w:rsidRPr="00001191">
        <w:rPr>
          <w:rFonts w:ascii="Times New Roman" w:hAnsi="Times New Roman" w:cs="Times New Roman"/>
        </w:rPr>
        <w:t>Support</w:t>
      </w:r>
      <w:proofErr w:type="spellEnd"/>
      <w:r w:rsidR="00F9578C" w:rsidRPr="00001191">
        <w:rPr>
          <w:rFonts w:ascii="Times New Roman" w:hAnsi="Times New Roman" w:cs="Times New Roman"/>
        </w:rPr>
        <w:t xml:space="preserve"> </w:t>
      </w:r>
      <w:proofErr w:type="spellStart"/>
      <w:r w:rsidR="00F9578C" w:rsidRPr="00001191">
        <w:rPr>
          <w:rFonts w:ascii="Times New Roman" w:hAnsi="Times New Roman" w:cs="Times New Roman"/>
        </w:rPr>
        <w:t>Program</w:t>
      </w:r>
      <w:proofErr w:type="spellEnd"/>
      <w:r w:rsidR="00F9578C" w:rsidRPr="00001191">
        <w:rPr>
          <w:rFonts w:ascii="Times New Roman" w:hAnsi="Times New Roman" w:cs="Times New Roman"/>
        </w:rPr>
        <w:t>)</w:t>
      </w:r>
      <w:r w:rsidRPr="00001191">
        <w:rPr>
          <w:rFonts w:ascii="Times New Roman" w:hAnsi="Times New Roman" w:cs="Times New Roman"/>
        </w:rPr>
        <w:t>, kas sniedz piekļuvi, bez papildus samaksas, sekojošiem pakalpojumiem:</w:t>
      </w:r>
    </w:p>
    <w:p w14:paraId="00C98697" w14:textId="644F4FBB" w:rsidR="003D465C" w:rsidRPr="00001191" w:rsidRDefault="003D465C" w:rsidP="007C4E05">
      <w:pPr>
        <w:pStyle w:val="ListParagraph"/>
        <w:numPr>
          <w:ilvl w:val="0"/>
          <w:numId w:val="16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Programmnodrošinājuma versijas korekcijām</w:t>
      </w:r>
      <w:r w:rsidR="00734904" w:rsidRPr="00001191">
        <w:rPr>
          <w:rFonts w:ascii="Times New Roman" w:hAnsi="Times New Roman" w:cs="Times New Roman"/>
        </w:rPr>
        <w:t>;</w:t>
      </w:r>
    </w:p>
    <w:p w14:paraId="4E3CF4D8" w14:textId="51B29E63" w:rsidR="003D465C" w:rsidRPr="00001191" w:rsidRDefault="003D465C" w:rsidP="007C4E05">
      <w:pPr>
        <w:pStyle w:val="ListParagraph"/>
        <w:numPr>
          <w:ilvl w:val="0"/>
          <w:numId w:val="16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Programmnodrošinājuma versijas jauninājuma licencēm</w:t>
      </w:r>
      <w:r w:rsidR="00734904" w:rsidRPr="00001191">
        <w:rPr>
          <w:rFonts w:ascii="Times New Roman" w:hAnsi="Times New Roman" w:cs="Times New Roman"/>
        </w:rPr>
        <w:t>;</w:t>
      </w:r>
    </w:p>
    <w:p w14:paraId="6839601A" w14:textId="263BBBFF" w:rsidR="007665A7" w:rsidRPr="00001191" w:rsidRDefault="00A54334" w:rsidP="007C4E05">
      <w:pPr>
        <w:pStyle w:val="ListParagraph"/>
        <w:numPr>
          <w:ilvl w:val="0"/>
          <w:numId w:val="16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Piekļuvi ražotāja atbalsta centram tehnisku pieprasījumu vai kļūdu analīzei, apstrādei un atrisināšanai</w:t>
      </w:r>
      <w:r w:rsidR="00734904" w:rsidRPr="00001191">
        <w:rPr>
          <w:rFonts w:ascii="Times New Roman" w:hAnsi="Times New Roman" w:cs="Times New Roman"/>
        </w:rPr>
        <w:t>.</w:t>
      </w:r>
    </w:p>
    <w:p w14:paraId="5CA7F249" w14:textId="738A7C34" w:rsidR="00696FF4" w:rsidRPr="00001191" w:rsidRDefault="00696FF4" w:rsidP="007C4E05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001191">
        <w:rPr>
          <w:rFonts w:ascii="Times New Roman" w:hAnsi="Times New Roman" w:cs="Times New Roman"/>
          <w:b/>
          <w:bCs/>
          <w:u w:val="single"/>
        </w:rPr>
        <w:t xml:space="preserve">3.2 Pretendentam jāpiegādā </w:t>
      </w:r>
      <w:r w:rsidR="00C23257" w:rsidRPr="00001191">
        <w:rPr>
          <w:rFonts w:ascii="Times New Roman" w:hAnsi="Times New Roman" w:cs="Times New Roman"/>
          <w:b/>
          <w:bCs/>
          <w:u w:val="single"/>
        </w:rPr>
        <w:t>šāds aprīkojums: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7654"/>
        <w:gridCol w:w="1276"/>
      </w:tblGrid>
      <w:tr w:rsidR="00C400A5" w:rsidRPr="00001191" w14:paraId="5CE708FB" w14:textId="77777777" w:rsidTr="00734904">
        <w:tc>
          <w:tcPr>
            <w:tcW w:w="993" w:type="dxa"/>
            <w:shd w:val="clear" w:color="auto" w:fill="BFBFBF" w:themeFill="background1" w:themeFillShade="BF"/>
          </w:tcPr>
          <w:p w14:paraId="06B6500C" w14:textId="0D62F214" w:rsidR="00C400A5" w:rsidRPr="00001191" w:rsidRDefault="009E411E" w:rsidP="00F96F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proofErr w:type="spellStart"/>
            <w:r w:rsidRPr="0000119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Nr.p.k</w:t>
            </w:r>
            <w:proofErr w:type="spellEnd"/>
            <w:r w:rsidRPr="0000119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.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1B299CCD" w14:textId="77777777" w:rsidR="00C400A5" w:rsidRPr="00001191" w:rsidRDefault="00C400A5" w:rsidP="00F96F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01191">
              <w:rPr>
                <w:rFonts w:ascii="Times New Roman" w:hAnsi="Times New Roman" w:cs="Times New Roman"/>
                <w:b/>
                <w:bCs/>
                <w:u w:val="single"/>
              </w:rPr>
              <w:t>Nosaukums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671200B" w14:textId="77777777" w:rsidR="00C400A5" w:rsidRPr="00001191" w:rsidRDefault="00C400A5" w:rsidP="00F96F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01191">
              <w:rPr>
                <w:rFonts w:ascii="Times New Roman" w:hAnsi="Times New Roman" w:cs="Times New Roman"/>
                <w:b/>
                <w:bCs/>
                <w:u w:val="single"/>
              </w:rPr>
              <w:t>Skaits</w:t>
            </w:r>
          </w:p>
        </w:tc>
      </w:tr>
      <w:tr w:rsidR="00C400A5" w:rsidRPr="00001191" w14:paraId="06F3CEF2" w14:textId="77777777" w:rsidTr="00734904">
        <w:tc>
          <w:tcPr>
            <w:tcW w:w="993" w:type="dxa"/>
          </w:tcPr>
          <w:p w14:paraId="26506DDC" w14:textId="77777777" w:rsidR="00C400A5" w:rsidRPr="00001191" w:rsidRDefault="00C400A5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14:paraId="7693613E" w14:textId="22FC7AA0" w:rsidR="00C400A5" w:rsidRPr="00001191" w:rsidRDefault="00193E08" w:rsidP="00F96F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191">
              <w:rPr>
                <w:rFonts w:ascii="Times New Roman" w:hAnsi="Times New Roman" w:cs="Times New Roman"/>
              </w:rPr>
              <w:t>OpenScape</w:t>
            </w:r>
            <w:proofErr w:type="spellEnd"/>
            <w:r w:rsidRPr="00001191">
              <w:rPr>
                <w:rFonts w:ascii="Times New Roman" w:hAnsi="Times New Roman" w:cs="Times New Roman"/>
              </w:rPr>
              <w:t xml:space="preserve"> 4000 </w:t>
            </w:r>
            <w:proofErr w:type="spellStart"/>
            <w:r w:rsidRPr="00001191">
              <w:rPr>
                <w:rFonts w:ascii="Times New Roman" w:hAnsi="Times New Roman" w:cs="Times New Roman"/>
              </w:rPr>
              <w:t>EcoBranch</w:t>
            </w:r>
            <w:proofErr w:type="spellEnd"/>
            <w:r w:rsidRPr="00001191">
              <w:rPr>
                <w:rFonts w:ascii="Times New Roman" w:hAnsi="Times New Roman" w:cs="Times New Roman"/>
              </w:rPr>
              <w:t xml:space="preserve"> </w:t>
            </w:r>
            <w:r w:rsidR="00CD275E" w:rsidRPr="00001191">
              <w:rPr>
                <w:rFonts w:ascii="Times New Roman" w:hAnsi="Times New Roman" w:cs="Times New Roman"/>
              </w:rPr>
              <w:t>IP telefonijas sakaru rezervēšanas serveris</w:t>
            </w:r>
          </w:p>
        </w:tc>
        <w:tc>
          <w:tcPr>
            <w:tcW w:w="1276" w:type="dxa"/>
          </w:tcPr>
          <w:p w14:paraId="0F067CF0" w14:textId="12581E9F" w:rsidR="00C400A5" w:rsidRPr="00001191" w:rsidRDefault="00C400A5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1</w:t>
            </w:r>
          </w:p>
        </w:tc>
      </w:tr>
      <w:tr w:rsidR="00C400A5" w:rsidRPr="00001191" w14:paraId="285BB2DA" w14:textId="77777777" w:rsidTr="00734904">
        <w:tc>
          <w:tcPr>
            <w:tcW w:w="993" w:type="dxa"/>
          </w:tcPr>
          <w:p w14:paraId="30237A70" w14:textId="60E91F26" w:rsidR="00C400A5" w:rsidRPr="00001191" w:rsidRDefault="00C400A5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14:paraId="5C1CEBD6" w14:textId="2DF3C6EF" w:rsidR="00C400A5" w:rsidRPr="00001191" w:rsidRDefault="008A79C5" w:rsidP="00F96F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191">
              <w:rPr>
                <w:rFonts w:ascii="Times New Roman" w:hAnsi="Times New Roman" w:cs="Times New Roman"/>
                <w:bCs/>
              </w:rPr>
              <w:t>OpenScape</w:t>
            </w:r>
            <w:proofErr w:type="spellEnd"/>
            <w:r w:rsidRPr="00001191">
              <w:rPr>
                <w:rFonts w:ascii="Times New Roman" w:hAnsi="Times New Roman" w:cs="Times New Roman"/>
                <w:bCs/>
              </w:rPr>
              <w:t xml:space="preserve"> Access PRI aprīkots ar </w:t>
            </w:r>
            <w:r w:rsidR="00CD1EF1" w:rsidRPr="00001191">
              <w:rPr>
                <w:rFonts w:ascii="Times New Roman" w:hAnsi="Times New Roman" w:cs="Times New Roman"/>
                <w:bCs/>
              </w:rPr>
              <w:t>2 (</w:t>
            </w:r>
            <w:r w:rsidRPr="00001191">
              <w:rPr>
                <w:rFonts w:ascii="Times New Roman" w:hAnsi="Times New Roman" w:cs="Times New Roman"/>
                <w:bCs/>
              </w:rPr>
              <w:t>diviem</w:t>
            </w:r>
            <w:r w:rsidR="00CD1EF1" w:rsidRPr="00001191">
              <w:rPr>
                <w:rFonts w:ascii="Times New Roman" w:hAnsi="Times New Roman" w:cs="Times New Roman"/>
                <w:bCs/>
              </w:rPr>
              <w:t>)</w:t>
            </w:r>
            <w:r w:rsidRPr="00001191">
              <w:rPr>
                <w:rFonts w:ascii="Times New Roman" w:hAnsi="Times New Roman" w:cs="Times New Roman"/>
                <w:bCs/>
              </w:rPr>
              <w:t xml:space="preserve"> ISDN30 (PRI) interfeisiem ar E-DSS un ECMA V1/V2 QSIG signalizācijas protokolu atbalstu</w:t>
            </w:r>
          </w:p>
        </w:tc>
        <w:tc>
          <w:tcPr>
            <w:tcW w:w="1276" w:type="dxa"/>
          </w:tcPr>
          <w:p w14:paraId="5C9056B8" w14:textId="7C23840E" w:rsidR="00C400A5" w:rsidRPr="00001191" w:rsidRDefault="008A79C5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1</w:t>
            </w:r>
          </w:p>
        </w:tc>
      </w:tr>
      <w:tr w:rsidR="008A79C5" w:rsidRPr="00001191" w14:paraId="1AE1287A" w14:textId="77777777" w:rsidTr="00734904">
        <w:tc>
          <w:tcPr>
            <w:tcW w:w="993" w:type="dxa"/>
          </w:tcPr>
          <w:p w14:paraId="765398D3" w14:textId="4ADA9195" w:rsidR="008A79C5" w:rsidRPr="00001191" w:rsidRDefault="008A79C5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</w:tcPr>
          <w:p w14:paraId="001AD237" w14:textId="11EC40E6" w:rsidR="008A79C5" w:rsidRPr="00001191" w:rsidRDefault="008A79C5" w:rsidP="00F96FE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01191">
              <w:rPr>
                <w:rFonts w:ascii="Times New Roman" w:hAnsi="Times New Roman" w:cs="Times New Roman"/>
                <w:bCs/>
              </w:rPr>
              <w:t>OpenScape</w:t>
            </w:r>
            <w:proofErr w:type="spellEnd"/>
            <w:r w:rsidRPr="00001191">
              <w:rPr>
                <w:rFonts w:ascii="Times New Roman" w:hAnsi="Times New Roman" w:cs="Times New Roman"/>
                <w:bCs/>
              </w:rPr>
              <w:t xml:space="preserve"> Access SLA aprīkots ar </w:t>
            </w:r>
            <w:r w:rsidR="00CD1EF1" w:rsidRPr="00001191">
              <w:rPr>
                <w:rFonts w:ascii="Times New Roman" w:hAnsi="Times New Roman" w:cs="Times New Roman"/>
                <w:bCs/>
              </w:rPr>
              <w:t>24 (</w:t>
            </w:r>
            <w:r w:rsidRPr="00001191">
              <w:rPr>
                <w:rFonts w:ascii="Times New Roman" w:hAnsi="Times New Roman" w:cs="Times New Roman"/>
                <w:bCs/>
              </w:rPr>
              <w:t>divdesmit četriem</w:t>
            </w:r>
            <w:r w:rsidR="00CD1EF1" w:rsidRPr="00001191">
              <w:rPr>
                <w:rFonts w:ascii="Times New Roman" w:hAnsi="Times New Roman" w:cs="Times New Roman"/>
                <w:bCs/>
              </w:rPr>
              <w:t>)</w:t>
            </w:r>
            <w:r w:rsidRPr="00001191">
              <w:rPr>
                <w:rFonts w:ascii="Times New Roman" w:hAnsi="Times New Roman" w:cs="Times New Roman"/>
                <w:bCs/>
              </w:rPr>
              <w:t xml:space="preserve"> analogiem abonentu </w:t>
            </w:r>
            <w:proofErr w:type="spellStart"/>
            <w:r w:rsidRPr="00001191">
              <w:rPr>
                <w:rFonts w:ascii="Times New Roman" w:hAnsi="Times New Roman" w:cs="Times New Roman"/>
                <w:bCs/>
              </w:rPr>
              <w:t>intefeisiem</w:t>
            </w:r>
            <w:proofErr w:type="spellEnd"/>
          </w:p>
        </w:tc>
        <w:tc>
          <w:tcPr>
            <w:tcW w:w="1276" w:type="dxa"/>
          </w:tcPr>
          <w:p w14:paraId="1FFF2953" w14:textId="3E0FE2FC" w:rsidR="008A79C5" w:rsidRPr="00001191" w:rsidDel="008A79C5" w:rsidRDefault="008A79C5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4</w:t>
            </w:r>
          </w:p>
        </w:tc>
      </w:tr>
      <w:tr w:rsidR="008A79C5" w:rsidRPr="00001191" w14:paraId="05C782C1" w14:textId="77777777" w:rsidTr="00734904">
        <w:tc>
          <w:tcPr>
            <w:tcW w:w="993" w:type="dxa"/>
          </w:tcPr>
          <w:p w14:paraId="2914D227" w14:textId="51EFCE46" w:rsidR="008A79C5" w:rsidRPr="00001191" w:rsidRDefault="008A79C5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14:paraId="1ECEECB9" w14:textId="43376B13" w:rsidR="008A79C5" w:rsidRPr="00001191" w:rsidRDefault="008A79C5" w:rsidP="00F96FE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01191">
              <w:rPr>
                <w:rFonts w:ascii="Times New Roman" w:hAnsi="Times New Roman" w:cs="Times New Roman"/>
                <w:bCs/>
              </w:rPr>
              <w:t xml:space="preserve">Cat.3 48 vai 50 portu </w:t>
            </w:r>
            <w:proofErr w:type="spellStart"/>
            <w:r w:rsidRPr="00001191">
              <w:rPr>
                <w:rFonts w:ascii="Times New Roman" w:hAnsi="Times New Roman" w:cs="Times New Roman"/>
                <w:bCs/>
              </w:rPr>
              <w:t>patch</w:t>
            </w:r>
            <w:proofErr w:type="spellEnd"/>
            <w:r w:rsidRPr="00001191">
              <w:rPr>
                <w:rFonts w:ascii="Times New Roman" w:hAnsi="Times New Roman" w:cs="Times New Roman"/>
                <w:bCs/>
              </w:rPr>
              <w:t xml:space="preserve"> panelis</w:t>
            </w:r>
          </w:p>
        </w:tc>
        <w:tc>
          <w:tcPr>
            <w:tcW w:w="1276" w:type="dxa"/>
          </w:tcPr>
          <w:p w14:paraId="035C44C9" w14:textId="77C93B0D" w:rsidR="008A79C5" w:rsidRPr="00001191" w:rsidRDefault="008A79C5" w:rsidP="00F96FED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2</w:t>
            </w:r>
          </w:p>
        </w:tc>
      </w:tr>
    </w:tbl>
    <w:p w14:paraId="3AE90C1A" w14:textId="77777777" w:rsidR="00452E44" w:rsidRDefault="00452E44" w:rsidP="00075A7D">
      <w:pPr>
        <w:jc w:val="both"/>
        <w:rPr>
          <w:rFonts w:ascii="Times New Roman" w:hAnsi="Times New Roman" w:cs="Times New Roman"/>
          <w:b/>
          <w:bCs/>
        </w:rPr>
      </w:pPr>
    </w:p>
    <w:p w14:paraId="50206B04" w14:textId="34716C95" w:rsidR="00C400A5" w:rsidRPr="00075A7D" w:rsidRDefault="00075A7D" w:rsidP="007C4E05">
      <w:pPr>
        <w:spacing w:before="120" w:after="1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3.3.</w:t>
      </w:r>
      <w:r w:rsidRPr="00075A7D">
        <w:rPr>
          <w:rFonts w:ascii="Times New Roman" w:hAnsi="Times New Roman" w:cs="Times New Roman"/>
          <w:b/>
          <w:bCs/>
        </w:rPr>
        <w:t xml:space="preserve"> </w:t>
      </w:r>
      <w:r w:rsidR="004114CD" w:rsidRPr="00075A7D">
        <w:rPr>
          <w:rFonts w:ascii="Times New Roman" w:hAnsi="Times New Roman" w:cs="Times New Roman"/>
          <w:b/>
          <w:bCs/>
          <w:u w:val="single"/>
        </w:rPr>
        <w:t xml:space="preserve">Zaļā publiskā iepirkuma komponenšu iespējamība piedāvātajā </w:t>
      </w:r>
      <w:r w:rsidR="004114CD" w:rsidRPr="003E60DD">
        <w:rPr>
          <w:rFonts w:ascii="Times New Roman" w:hAnsi="Times New Roman" w:cs="Times New Roman"/>
          <w:b/>
          <w:bCs/>
          <w:u w:val="single"/>
        </w:rPr>
        <w:t>produktā</w:t>
      </w:r>
      <w:r w:rsidR="003E60DD" w:rsidRPr="003E60DD">
        <w:rPr>
          <w:rFonts w:ascii="Times New Roman" w:hAnsi="Times New Roman" w:cs="Times New Roman"/>
          <w:b/>
          <w:bCs/>
          <w:u w:val="single"/>
        </w:rPr>
        <w:t xml:space="preserve"> </w:t>
      </w:r>
      <w:r w:rsidR="003E60DD" w:rsidRPr="003E60DD">
        <w:rPr>
          <w:rFonts w:ascii="Times New Roman" w:hAnsi="Times New Roman" w:cs="Times New Roman"/>
          <w:u w:val="single"/>
        </w:rPr>
        <w:t>(</w:t>
      </w:r>
      <w:r w:rsidR="003E60DD" w:rsidRPr="003E60DD">
        <w:rPr>
          <w:rFonts w:ascii="Times New Roman" w:hAnsi="Times New Roman" w:cs="Times New Roman"/>
          <w:i/>
          <w:iCs/>
          <w:u w:val="single"/>
        </w:rPr>
        <w:t>lūdzu piedāvāto atzīmējiet ar “x”, ieklikšķinot</w:t>
      </w:r>
      <w:r w:rsidR="003E60DD" w:rsidRPr="003E60DD">
        <w:rPr>
          <w:rFonts w:ascii="Times New Roman" w:hAnsi="Times New Roman" w:cs="Times New Roman"/>
          <w:u w:val="single"/>
        </w:rPr>
        <w:t>)</w:t>
      </w:r>
      <w:r w:rsidR="004114CD" w:rsidRPr="00075A7D">
        <w:rPr>
          <w:rFonts w:ascii="Times New Roman" w:hAnsi="Times New Roman" w:cs="Times New Roman"/>
          <w:b/>
          <w:bCs/>
          <w:u w:val="single"/>
        </w:rPr>
        <w:t>:</w:t>
      </w:r>
    </w:p>
    <w:p w14:paraId="371CD4B3" w14:textId="131BC380" w:rsidR="004114CD" w:rsidRPr="00075A7D" w:rsidRDefault="007C4E05" w:rsidP="007C4E05">
      <w:pPr>
        <w:pStyle w:val="ListParagraph"/>
        <w:shd w:val="clear" w:color="auto" w:fill="FFFFFF" w:themeFill="background1"/>
        <w:spacing w:before="120" w:after="120"/>
        <w:ind w:left="0"/>
        <w:contextualSpacing w:val="0"/>
        <w:jc w:val="both"/>
        <w:rPr>
          <w:rFonts w:ascii="Times New Roman" w:hAnsi="Times New Roman" w:cs="Times New Roman"/>
          <w:lang w:eastAsia="lv-LV"/>
        </w:rPr>
      </w:pPr>
      <w:sdt>
        <w:sdtPr>
          <w:rPr>
            <w:rFonts w:ascii="Times New Roman" w:hAnsi="Times New Roman" w:cs="Times New Roman"/>
          </w:rPr>
          <w:id w:val="-10519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5D8" w:rsidRPr="002A28B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9023B" w:rsidRPr="002A28B7">
        <w:rPr>
          <w:rFonts w:ascii="Times New Roman" w:hAnsi="Times New Roman" w:cs="Times New Roman"/>
        </w:rPr>
        <w:t xml:space="preserve"> </w:t>
      </w:r>
      <w:r w:rsidR="00E9023B" w:rsidRPr="00075A7D">
        <w:rPr>
          <w:rFonts w:ascii="Times New Roman" w:hAnsi="Times New Roman" w:cs="Times New Roman"/>
        </w:rPr>
        <w:t xml:space="preserve">  </w:t>
      </w:r>
      <w:r w:rsidR="0032651B" w:rsidRPr="00075A7D">
        <w:rPr>
          <w:rFonts w:ascii="Times New Roman" w:hAnsi="Times New Roman" w:cs="Times New Roman"/>
          <w:lang w:eastAsia="lv-LV"/>
        </w:rPr>
        <w:t xml:space="preserve">operatīvā atmiņa </w:t>
      </w:r>
      <w:r w:rsidR="002E49DC" w:rsidRPr="00075A7D">
        <w:rPr>
          <w:rFonts w:ascii="Times New Roman" w:hAnsi="Times New Roman" w:cs="Times New Roman"/>
          <w:lang w:eastAsia="lv-LV"/>
        </w:rPr>
        <w:t>ir</w:t>
      </w:r>
      <w:r w:rsidR="0032651B" w:rsidRPr="00075A7D">
        <w:rPr>
          <w:rFonts w:ascii="Times New Roman" w:hAnsi="Times New Roman" w:cs="Times New Roman"/>
          <w:lang w:eastAsia="lv-LV"/>
        </w:rPr>
        <w:t xml:space="preserve"> nomaināma vai modernizējama</w:t>
      </w:r>
      <w:r w:rsidR="002E49DC" w:rsidRPr="00075A7D">
        <w:rPr>
          <w:rFonts w:ascii="Times New Roman" w:hAnsi="Times New Roman" w:cs="Times New Roman"/>
          <w:lang w:eastAsia="lv-LV"/>
        </w:rPr>
        <w:t>;</w:t>
      </w:r>
    </w:p>
    <w:p w14:paraId="389A6F6E" w14:textId="0C185CBD" w:rsidR="002E49DC" w:rsidRPr="00075A7D" w:rsidRDefault="007C4E05" w:rsidP="007C4E05">
      <w:pPr>
        <w:pStyle w:val="ListParagraph"/>
        <w:shd w:val="clear" w:color="auto" w:fill="FFFFFF" w:themeFill="background1"/>
        <w:spacing w:before="120" w:after="120"/>
        <w:ind w:left="0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99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5D8" w:rsidRPr="00075A7D">
            <w:rPr>
              <w:rFonts w:ascii="Segoe UI Symbol" w:eastAsia="MS Gothic" w:hAnsi="Segoe UI Symbol" w:cs="Segoe UI Symbol"/>
            </w:rPr>
            <w:t>☐</w:t>
          </w:r>
        </w:sdtContent>
      </w:sdt>
      <w:r w:rsidR="002E49DC" w:rsidRPr="00075A7D">
        <w:rPr>
          <w:rFonts w:ascii="Times New Roman" w:hAnsi="Times New Roman" w:cs="Times New Roman"/>
        </w:rPr>
        <w:t xml:space="preserve">   </w:t>
      </w:r>
      <w:r w:rsidR="0043217B">
        <w:rPr>
          <w:rFonts w:ascii="Times New Roman" w:hAnsi="Times New Roman" w:cs="Times New Roman"/>
        </w:rPr>
        <w:t xml:space="preserve">iespējama </w:t>
      </w:r>
      <w:r w:rsidR="00934A67" w:rsidRPr="00075A7D">
        <w:rPr>
          <w:rFonts w:ascii="Times New Roman" w:hAnsi="Times New Roman" w:cs="Times New Roman"/>
        </w:rPr>
        <w:t>SSD disku nomaiņa bez instrumenta;</w:t>
      </w:r>
    </w:p>
    <w:p w14:paraId="63F791F0" w14:textId="4BBAEE8E" w:rsidR="00934A67" w:rsidRDefault="007C4E05" w:rsidP="007C4E05">
      <w:pPr>
        <w:pStyle w:val="ListParagraph"/>
        <w:shd w:val="clear" w:color="auto" w:fill="FFFFFF" w:themeFill="background1"/>
        <w:spacing w:before="120" w:after="120"/>
        <w:ind w:left="0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337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2C" w:rsidRPr="00075A7D">
            <w:rPr>
              <w:rFonts w:ascii="Segoe UI Symbol" w:eastAsia="MS Gothic" w:hAnsi="Segoe UI Symbol" w:cs="Segoe UI Symbol"/>
            </w:rPr>
            <w:t>☐</w:t>
          </w:r>
        </w:sdtContent>
      </w:sdt>
      <w:r w:rsidR="000D5C2C" w:rsidRPr="00075A7D">
        <w:rPr>
          <w:rFonts w:ascii="Times New Roman" w:hAnsi="Times New Roman" w:cs="Times New Roman"/>
        </w:rPr>
        <w:t xml:space="preserve">   </w:t>
      </w:r>
      <w:r w:rsidR="0043217B">
        <w:rPr>
          <w:rFonts w:ascii="Times New Roman" w:hAnsi="Times New Roman" w:cs="Times New Roman"/>
        </w:rPr>
        <w:t xml:space="preserve">iespējama </w:t>
      </w:r>
      <w:r w:rsidR="000D5C2C" w:rsidRPr="00075A7D">
        <w:rPr>
          <w:rFonts w:ascii="Times New Roman" w:hAnsi="Times New Roman" w:cs="Times New Roman"/>
        </w:rPr>
        <w:t xml:space="preserve">ražotāja 2 </w:t>
      </w:r>
      <w:r w:rsidR="0043217B">
        <w:rPr>
          <w:rFonts w:ascii="Times New Roman" w:hAnsi="Times New Roman" w:cs="Times New Roman"/>
        </w:rPr>
        <w:t xml:space="preserve">(divu) </w:t>
      </w:r>
      <w:r w:rsidR="000D5C2C" w:rsidRPr="00075A7D">
        <w:rPr>
          <w:rFonts w:ascii="Times New Roman" w:hAnsi="Times New Roman" w:cs="Times New Roman"/>
        </w:rPr>
        <w:t xml:space="preserve">gadu garantijas pagarināšana </w:t>
      </w:r>
      <w:r w:rsidR="00AB0171" w:rsidRPr="00075A7D">
        <w:rPr>
          <w:rFonts w:ascii="Times New Roman" w:hAnsi="Times New Roman" w:cs="Times New Roman"/>
        </w:rPr>
        <w:t xml:space="preserve">par vēl </w:t>
      </w:r>
      <w:r w:rsidR="0043217B">
        <w:rPr>
          <w:rFonts w:ascii="Times New Roman" w:hAnsi="Times New Roman" w:cs="Times New Roman"/>
        </w:rPr>
        <w:t>1 (</w:t>
      </w:r>
      <w:r w:rsidR="00AB0171" w:rsidRPr="00075A7D">
        <w:rPr>
          <w:rFonts w:ascii="Times New Roman" w:hAnsi="Times New Roman" w:cs="Times New Roman"/>
        </w:rPr>
        <w:t>vienu</w:t>
      </w:r>
      <w:r w:rsidR="0043217B">
        <w:rPr>
          <w:rFonts w:ascii="Times New Roman" w:hAnsi="Times New Roman" w:cs="Times New Roman"/>
        </w:rPr>
        <w:t>)</w:t>
      </w:r>
      <w:r w:rsidR="00AB0171" w:rsidRPr="00075A7D">
        <w:rPr>
          <w:rFonts w:ascii="Times New Roman" w:hAnsi="Times New Roman" w:cs="Times New Roman"/>
        </w:rPr>
        <w:t xml:space="preserve"> gadu</w:t>
      </w:r>
      <w:r w:rsidR="005A200D">
        <w:rPr>
          <w:rFonts w:ascii="Times New Roman" w:hAnsi="Times New Roman" w:cs="Times New Roman"/>
        </w:rPr>
        <w:t>;</w:t>
      </w:r>
    </w:p>
    <w:p w14:paraId="353613FD" w14:textId="71E2C0D5" w:rsidR="00E07610" w:rsidRDefault="007C4E05" w:rsidP="007C4E05">
      <w:pPr>
        <w:pStyle w:val="ListParagraph"/>
        <w:shd w:val="clear" w:color="auto" w:fill="FFFFFF" w:themeFill="background1"/>
        <w:spacing w:before="120" w:after="120"/>
        <w:ind w:left="0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7625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0D" w:rsidRPr="00075A7D">
            <w:rPr>
              <w:rFonts w:ascii="Segoe UI Symbol" w:eastAsia="MS Gothic" w:hAnsi="Segoe UI Symbol" w:cs="Segoe UI Symbol"/>
            </w:rPr>
            <w:t>☐</w:t>
          </w:r>
        </w:sdtContent>
      </w:sdt>
      <w:r w:rsidR="005A200D" w:rsidRPr="00075A7D">
        <w:rPr>
          <w:rFonts w:ascii="Times New Roman" w:hAnsi="Times New Roman" w:cs="Times New Roman"/>
        </w:rPr>
        <w:t xml:space="preserve">   </w:t>
      </w:r>
      <w:r w:rsidR="005A200D">
        <w:rPr>
          <w:rFonts w:ascii="Times New Roman" w:hAnsi="Times New Roman" w:cs="Times New Roman"/>
        </w:rPr>
        <w:t>iespējama rezerves daļu pieejamība</w:t>
      </w:r>
      <w:r w:rsidR="00DE0398">
        <w:rPr>
          <w:rFonts w:ascii="Times New Roman" w:hAnsi="Times New Roman" w:cs="Times New Roman"/>
        </w:rPr>
        <w:t xml:space="preserve"> pēc ražotāja (piegādātāja) noteiktā garantijas termiņa beigām</w:t>
      </w:r>
      <w:r w:rsidR="00E07610">
        <w:rPr>
          <w:rFonts w:ascii="Times New Roman" w:hAnsi="Times New Roman" w:cs="Times New Roman"/>
        </w:rPr>
        <w:t>:</w:t>
      </w:r>
    </w:p>
    <w:p w14:paraId="4E60359E" w14:textId="3E4F58F6" w:rsidR="00562EDD" w:rsidRDefault="007C4E05" w:rsidP="007C4E05">
      <w:pPr>
        <w:pStyle w:val="ListParagraph"/>
        <w:shd w:val="clear" w:color="auto" w:fill="FFFFFF" w:themeFill="background1"/>
        <w:spacing w:before="120" w:after="120"/>
        <w:ind w:left="993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4369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ED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9251D">
        <w:rPr>
          <w:rFonts w:ascii="Times New Roman" w:hAnsi="Times New Roman" w:cs="Times New Roman"/>
        </w:rPr>
        <w:tab/>
      </w:r>
      <w:r w:rsidR="00A52C0B">
        <w:rPr>
          <w:rFonts w:ascii="Times New Roman" w:hAnsi="Times New Roman" w:cs="Times New Roman"/>
        </w:rPr>
        <w:t xml:space="preserve">vismaz </w:t>
      </w:r>
      <w:r w:rsidR="00224A0C">
        <w:rPr>
          <w:rFonts w:ascii="Times New Roman" w:hAnsi="Times New Roman" w:cs="Times New Roman"/>
        </w:rPr>
        <w:t>1</w:t>
      </w:r>
      <w:r w:rsidR="00A52C0B">
        <w:rPr>
          <w:rFonts w:ascii="Times New Roman" w:hAnsi="Times New Roman" w:cs="Times New Roman"/>
        </w:rPr>
        <w:t xml:space="preserve"> gadu</w:t>
      </w:r>
      <w:r w:rsidR="005A200D">
        <w:rPr>
          <w:rFonts w:ascii="Times New Roman" w:hAnsi="Times New Roman" w:cs="Times New Roman"/>
        </w:rPr>
        <w:t>;</w:t>
      </w:r>
    </w:p>
    <w:p w14:paraId="5F392E48" w14:textId="3A51DA66" w:rsidR="00224A0C" w:rsidRPr="00224A0C" w:rsidRDefault="007C4E05" w:rsidP="007C4E05">
      <w:pPr>
        <w:pStyle w:val="ListParagraph"/>
        <w:shd w:val="clear" w:color="auto" w:fill="FFFFFF" w:themeFill="background1"/>
        <w:spacing w:before="120" w:after="120"/>
        <w:ind w:left="993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509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ED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9251D">
        <w:rPr>
          <w:rFonts w:ascii="Times New Roman" w:hAnsi="Times New Roman" w:cs="Times New Roman"/>
        </w:rPr>
        <w:tab/>
      </w:r>
      <w:r w:rsidR="00224A0C" w:rsidRPr="00224A0C">
        <w:rPr>
          <w:rFonts w:ascii="Times New Roman" w:hAnsi="Times New Roman" w:cs="Times New Roman"/>
        </w:rPr>
        <w:t>vismaz 2 gadus;</w:t>
      </w:r>
    </w:p>
    <w:p w14:paraId="6CD81CC8" w14:textId="3AC26C39" w:rsidR="002A28B7" w:rsidRPr="002A28B7" w:rsidRDefault="007C4E05" w:rsidP="007C4E05">
      <w:pPr>
        <w:pStyle w:val="ListParagraph"/>
        <w:shd w:val="clear" w:color="auto" w:fill="FFFFFF" w:themeFill="background1"/>
        <w:spacing w:before="120" w:after="120"/>
        <w:ind w:left="993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4433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A0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9251D">
        <w:rPr>
          <w:rFonts w:ascii="Times New Roman" w:hAnsi="Times New Roman" w:cs="Times New Roman"/>
        </w:rPr>
        <w:tab/>
      </w:r>
      <w:r w:rsidR="00224A0C">
        <w:rPr>
          <w:rFonts w:ascii="Times New Roman" w:hAnsi="Times New Roman" w:cs="Times New Roman"/>
        </w:rPr>
        <w:t>vismaz 3 gadus</w:t>
      </w:r>
      <w:r w:rsidR="00562EDD">
        <w:rPr>
          <w:rFonts w:ascii="Times New Roman" w:hAnsi="Times New Roman" w:cs="Times New Roman"/>
        </w:rPr>
        <w:t>.</w:t>
      </w:r>
    </w:p>
    <w:p w14:paraId="29F19338" w14:textId="33C6F0C9" w:rsidR="00446657" w:rsidRPr="00452E44" w:rsidRDefault="00E12B6C" w:rsidP="007C4E05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52E44">
        <w:rPr>
          <w:rFonts w:ascii="Times New Roman" w:hAnsi="Times New Roman" w:cs="Times New Roman"/>
          <w:b/>
          <w:bCs/>
        </w:rPr>
        <w:t>IP telefonu</w:t>
      </w:r>
      <w:r w:rsidR="003D2C6D" w:rsidRPr="00452E44">
        <w:rPr>
          <w:rFonts w:ascii="Times New Roman" w:hAnsi="Times New Roman" w:cs="Times New Roman"/>
          <w:b/>
          <w:bCs/>
        </w:rPr>
        <w:t xml:space="preserve"> piegāde</w:t>
      </w:r>
      <w:r w:rsidR="00734904" w:rsidRPr="00452E44">
        <w:rPr>
          <w:rFonts w:ascii="Times New Roman" w:hAnsi="Times New Roman" w:cs="Times New Roman"/>
          <w:b/>
          <w:bCs/>
        </w:rPr>
        <w:t>.</w:t>
      </w:r>
    </w:p>
    <w:p w14:paraId="1528B024" w14:textId="2B6F77B5" w:rsidR="00755FB4" w:rsidRPr="00452E44" w:rsidRDefault="00755FB4" w:rsidP="007C4E05">
      <w:pPr>
        <w:pStyle w:val="ListParagraph"/>
        <w:numPr>
          <w:ilvl w:val="1"/>
          <w:numId w:val="1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52E44">
        <w:rPr>
          <w:rFonts w:ascii="Times New Roman" w:hAnsi="Times New Roman" w:cs="Times New Roman"/>
          <w:b/>
          <w:bCs/>
        </w:rPr>
        <w:t>Pretendentam jāpiegādā šāds telefonu skaits:</w:t>
      </w:r>
      <w:r w:rsidR="00452E44" w:rsidRPr="00452E4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7513"/>
        <w:gridCol w:w="1276"/>
      </w:tblGrid>
      <w:tr w:rsidR="00755FB4" w:rsidRPr="00001191" w14:paraId="0BDD8D88" w14:textId="77777777" w:rsidTr="00925B51">
        <w:tc>
          <w:tcPr>
            <w:tcW w:w="1134" w:type="dxa"/>
            <w:shd w:val="clear" w:color="auto" w:fill="BFBFBF" w:themeFill="background1" w:themeFillShade="BF"/>
          </w:tcPr>
          <w:p w14:paraId="54FA1CEF" w14:textId="77777777" w:rsidR="00755FB4" w:rsidRPr="00001191" w:rsidRDefault="00755FB4" w:rsidP="00925B51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01191">
              <w:rPr>
                <w:rFonts w:ascii="Times New Roman" w:hAnsi="Times New Roman" w:cs="Times New Roman"/>
                <w:b/>
                <w:bCs/>
                <w:lang w:val="en-US"/>
              </w:rPr>
              <w:t>Nr.p.k</w:t>
            </w:r>
            <w:proofErr w:type="spellEnd"/>
            <w:r w:rsidRPr="00001191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1A34DE15" w14:textId="77777777" w:rsidR="00755FB4" w:rsidRPr="00001191" w:rsidRDefault="00755FB4" w:rsidP="00925B5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191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9389CA0" w14:textId="77777777" w:rsidR="00755FB4" w:rsidRPr="00001191" w:rsidRDefault="00755FB4" w:rsidP="00925B5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191">
              <w:rPr>
                <w:rFonts w:ascii="Times New Roman" w:hAnsi="Times New Roman" w:cs="Times New Roman"/>
                <w:b/>
                <w:bCs/>
              </w:rPr>
              <w:t>Skaits</w:t>
            </w:r>
          </w:p>
        </w:tc>
      </w:tr>
      <w:tr w:rsidR="00755FB4" w:rsidRPr="00001191" w14:paraId="40BE6E37" w14:textId="77777777" w:rsidTr="00925B51">
        <w:tc>
          <w:tcPr>
            <w:tcW w:w="1134" w:type="dxa"/>
          </w:tcPr>
          <w:p w14:paraId="4D8B40FE" w14:textId="77777777" w:rsidR="00755FB4" w:rsidRPr="00001191" w:rsidRDefault="00755FB4" w:rsidP="00925B51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14:paraId="72493F04" w14:textId="7E730CE7" w:rsidR="00755FB4" w:rsidRPr="00001191" w:rsidRDefault="00755FB4" w:rsidP="00925B51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IP telefona aparāt</w:t>
            </w:r>
            <w:r w:rsidR="00431643">
              <w:rPr>
                <w:rFonts w:ascii="Times New Roman" w:hAnsi="Times New Roman" w:cs="Times New Roman"/>
              </w:rPr>
              <w:t>i</w:t>
            </w:r>
            <w:r w:rsidRPr="00001191">
              <w:rPr>
                <w:rFonts w:ascii="Times New Roman" w:hAnsi="Times New Roman" w:cs="Times New Roman"/>
              </w:rPr>
              <w:t xml:space="preserve"> atbilstoši tehniskajām prasībām</w:t>
            </w:r>
          </w:p>
        </w:tc>
        <w:tc>
          <w:tcPr>
            <w:tcW w:w="1276" w:type="dxa"/>
          </w:tcPr>
          <w:p w14:paraId="7F03681F" w14:textId="77777777" w:rsidR="00755FB4" w:rsidRPr="00001191" w:rsidRDefault="00755FB4" w:rsidP="00925B51">
            <w:pPr>
              <w:jc w:val="both"/>
              <w:rPr>
                <w:rFonts w:ascii="Times New Roman" w:hAnsi="Times New Roman" w:cs="Times New Roman"/>
              </w:rPr>
            </w:pPr>
            <w:r w:rsidRPr="00001191">
              <w:rPr>
                <w:rFonts w:ascii="Times New Roman" w:hAnsi="Times New Roman" w:cs="Times New Roman"/>
              </w:rPr>
              <w:t>50</w:t>
            </w:r>
          </w:p>
        </w:tc>
      </w:tr>
    </w:tbl>
    <w:p w14:paraId="5A2743EF" w14:textId="77777777" w:rsidR="007C4E05" w:rsidRDefault="007C4E05" w:rsidP="007C4E05">
      <w:pPr>
        <w:pStyle w:val="ListParagraph"/>
        <w:tabs>
          <w:tab w:val="left" w:pos="284"/>
        </w:tabs>
        <w:spacing w:before="120" w:after="120"/>
        <w:ind w:left="425"/>
        <w:contextualSpacing w:val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18DF5A9" w14:textId="3441C4CA" w:rsidR="0076759E" w:rsidRPr="00001191" w:rsidRDefault="00304803" w:rsidP="007C4E05">
      <w:pPr>
        <w:pStyle w:val="ListParagraph"/>
        <w:numPr>
          <w:ilvl w:val="1"/>
          <w:numId w:val="1"/>
        </w:numPr>
        <w:tabs>
          <w:tab w:val="left" w:pos="284"/>
        </w:tabs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01191">
        <w:rPr>
          <w:rFonts w:ascii="Times New Roman" w:hAnsi="Times New Roman" w:cs="Times New Roman"/>
          <w:b/>
          <w:bCs/>
        </w:rPr>
        <w:lastRenderedPageBreak/>
        <w:t>Pretendentam ir jāpiegādā IP telefoni atbilstoši sekojošām prasībām:</w:t>
      </w:r>
    </w:p>
    <w:p w14:paraId="4E154E46" w14:textId="58A14789" w:rsidR="004C3C85" w:rsidRPr="00001191" w:rsidRDefault="004C3C85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Melnbalts displejs ar vismaz 160x48 izšķirtspēju</w:t>
      </w:r>
      <w:r w:rsidR="00513AA6" w:rsidRPr="00001191">
        <w:rPr>
          <w:rFonts w:ascii="Times New Roman" w:hAnsi="Times New Roman" w:cs="Times New Roman"/>
        </w:rPr>
        <w:t>,</w:t>
      </w:r>
    </w:p>
    <w:p w14:paraId="070A31E2" w14:textId="3E422CD5" w:rsidR="004C3C85" w:rsidRPr="00001191" w:rsidRDefault="004C3C85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Akustiskā un optiskā ienākošo zvanu indikācija</w:t>
      </w:r>
      <w:r w:rsidR="00513AA6" w:rsidRPr="00001191">
        <w:rPr>
          <w:rFonts w:ascii="Times New Roman" w:hAnsi="Times New Roman" w:cs="Times New Roman"/>
        </w:rPr>
        <w:t>,</w:t>
      </w:r>
    </w:p>
    <w:p w14:paraId="0DE5B0B5" w14:textId="0BBECDF6" w:rsidR="004C3C85" w:rsidRPr="00001191" w:rsidRDefault="004C3C85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Melnā vai tumši pelēkā krāsā</w:t>
      </w:r>
      <w:r w:rsidR="00513AA6" w:rsidRPr="00001191">
        <w:rPr>
          <w:rFonts w:ascii="Times New Roman" w:hAnsi="Times New Roman" w:cs="Times New Roman"/>
        </w:rPr>
        <w:t>,</w:t>
      </w:r>
    </w:p>
    <w:p w14:paraId="0A495883" w14:textId="23DFDA21" w:rsidR="004C3C85" w:rsidRPr="009B570B" w:rsidRDefault="004C3C85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70B">
        <w:rPr>
          <w:rFonts w:ascii="Times New Roman" w:hAnsi="Times New Roman" w:cs="Times New Roman"/>
        </w:rPr>
        <w:t>10/100</w:t>
      </w:r>
      <w:r w:rsidR="00FD3390" w:rsidRPr="009B570B">
        <w:rPr>
          <w:rFonts w:ascii="Times New Roman" w:hAnsi="Times New Roman" w:cs="Times New Roman"/>
        </w:rPr>
        <w:t>/1000</w:t>
      </w:r>
      <w:r w:rsidRPr="009B570B">
        <w:rPr>
          <w:rFonts w:ascii="Times New Roman" w:hAnsi="Times New Roman" w:cs="Times New Roman"/>
        </w:rPr>
        <w:t xml:space="preserve"> Mbit/s </w:t>
      </w:r>
      <w:proofErr w:type="spellStart"/>
      <w:r w:rsidRPr="009B570B">
        <w:rPr>
          <w:rFonts w:ascii="Times New Roman" w:hAnsi="Times New Roman" w:cs="Times New Roman"/>
        </w:rPr>
        <w:t>Ethernet</w:t>
      </w:r>
      <w:proofErr w:type="spellEnd"/>
      <w:r w:rsidRPr="009B570B">
        <w:rPr>
          <w:rFonts w:ascii="Times New Roman" w:hAnsi="Times New Roman" w:cs="Times New Roman"/>
        </w:rPr>
        <w:t xml:space="preserve"> ports </w:t>
      </w:r>
      <w:proofErr w:type="spellStart"/>
      <w:r w:rsidR="00F546B1" w:rsidRPr="009B570B">
        <w:rPr>
          <w:rFonts w:ascii="Times New Roman" w:hAnsi="Times New Roman" w:cs="Times New Roman"/>
        </w:rPr>
        <w:t>pieslēgumam</w:t>
      </w:r>
      <w:proofErr w:type="spellEnd"/>
      <w:r w:rsidRPr="009B570B">
        <w:rPr>
          <w:rFonts w:ascii="Times New Roman" w:hAnsi="Times New Roman" w:cs="Times New Roman"/>
        </w:rPr>
        <w:t xml:space="preserve"> LAN tīkla</w:t>
      </w:r>
      <w:r w:rsidR="00F546B1" w:rsidRPr="009B570B">
        <w:rPr>
          <w:rFonts w:ascii="Times New Roman" w:hAnsi="Times New Roman" w:cs="Times New Roman"/>
        </w:rPr>
        <w:t>m</w:t>
      </w:r>
      <w:r w:rsidR="00513AA6" w:rsidRPr="009B570B">
        <w:rPr>
          <w:rFonts w:ascii="Times New Roman" w:hAnsi="Times New Roman" w:cs="Times New Roman"/>
        </w:rPr>
        <w:t>,</w:t>
      </w:r>
    </w:p>
    <w:p w14:paraId="35F5B50F" w14:textId="5ECAEB41" w:rsidR="004C3C85" w:rsidRPr="009B570B" w:rsidRDefault="004C3C85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70B">
        <w:rPr>
          <w:rFonts w:ascii="Times New Roman" w:hAnsi="Times New Roman" w:cs="Times New Roman"/>
        </w:rPr>
        <w:t xml:space="preserve">Iebūvēts L2 mini-komutators datora </w:t>
      </w:r>
      <w:r w:rsidR="00F546B1" w:rsidRPr="009B570B">
        <w:rPr>
          <w:rFonts w:ascii="Times New Roman" w:hAnsi="Times New Roman" w:cs="Times New Roman"/>
        </w:rPr>
        <w:t>pieslē</w:t>
      </w:r>
      <w:r w:rsidR="002946CF" w:rsidRPr="009B570B">
        <w:rPr>
          <w:rFonts w:ascii="Times New Roman" w:hAnsi="Times New Roman" w:cs="Times New Roman"/>
        </w:rPr>
        <w:t>gšanai</w:t>
      </w:r>
      <w:r w:rsidRPr="009B570B">
        <w:rPr>
          <w:rFonts w:ascii="Times New Roman" w:hAnsi="Times New Roman" w:cs="Times New Roman"/>
        </w:rPr>
        <w:t xml:space="preserve"> pie LAN tīkla</w:t>
      </w:r>
      <w:r w:rsidR="00513AA6" w:rsidRPr="009B570B">
        <w:rPr>
          <w:rFonts w:ascii="Times New Roman" w:hAnsi="Times New Roman" w:cs="Times New Roman"/>
        </w:rPr>
        <w:t>,</w:t>
      </w:r>
    </w:p>
    <w:p w14:paraId="7E5B6A7A" w14:textId="29B0042A" w:rsidR="004C3C85" w:rsidRPr="009B570B" w:rsidRDefault="00F546B1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70B">
        <w:rPr>
          <w:rFonts w:ascii="Times New Roman" w:hAnsi="Times New Roman" w:cs="Times New Roman"/>
        </w:rPr>
        <w:t xml:space="preserve">Integrēts ports austiņu </w:t>
      </w:r>
      <w:proofErr w:type="spellStart"/>
      <w:r w:rsidRPr="009B570B">
        <w:rPr>
          <w:rFonts w:ascii="Times New Roman" w:hAnsi="Times New Roman" w:cs="Times New Roman"/>
        </w:rPr>
        <w:t>pieslēgumam</w:t>
      </w:r>
      <w:proofErr w:type="spellEnd"/>
      <w:r w:rsidR="00513AA6" w:rsidRPr="009B570B">
        <w:rPr>
          <w:rFonts w:ascii="Times New Roman" w:hAnsi="Times New Roman" w:cs="Times New Roman"/>
        </w:rPr>
        <w:t>,</w:t>
      </w:r>
    </w:p>
    <w:p w14:paraId="2D6C9EF9" w14:textId="609C9A25" w:rsidR="000E73C4" w:rsidRPr="00001191" w:rsidRDefault="000E73C4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Interneta protokolu IPv4 un IPv6 atbalsts</w:t>
      </w:r>
      <w:r w:rsidR="00513AA6" w:rsidRPr="00001191">
        <w:rPr>
          <w:rFonts w:ascii="Times New Roman" w:hAnsi="Times New Roman" w:cs="Times New Roman"/>
        </w:rPr>
        <w:t>,</w:t>
      </w:r>
    </w:p>
    <w:p w14:paraId="0F94E8A1" w14:textId="72D263F1" w:rsidR="0044079C" w:rsidRPr="00001191" w:rsidRDefault="00BC4644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SIP un </w:t>
      </w:r>
      <w:r w:rsidR="0044079C" w:rsidRPr="00001191">
        <w:rPr>
          <w:rFonts w:ascii="Times New Roman" w:hAnsi="Times New Roman" w:cs="Times New Roman"/>
        </w:rPr>
        <w:t>HFA protokol</w:t>
      </w:r>
      <w:r w:rsidRPr="00001191">
        <w:rPr>
          <w:rFonts w:ascii="Times New Roman" w:hAnsi="Times New Roman" w:cs="Times New Roman"/>
        </w:rPr>
        <w:t>u</w:t>
      </w:r>
      <w:r w:rsidR="0044079C" w:rsidRPr="00001191">
        <w:rPr>
          <w:rFonts w:ascii="Times New Roman" w:hAnsi="Times New Roman" w:cs="Times New Roman"/>
        </w:rPr>
        <w:t xml:space="preserve"> atbalsts</w:t>
      </w:r>
      <w:r w:rsidR="00513AA6" w:rsidRPr="00001191">
        <w:rPr>
          <w:rFonts w:ascii="Times New Roman" w:hAnsi="Times New Roman" w:cs="Times New Roman"/>
        </w:rPr>
        <w:t>,</w:t>
      </w:r>
    </w:p>
    <w:p w14:paraId="57108092" w14:textId="0C5100FA" w:rsidR="004C3C85" w:rsidRPr="00001191" w:rsidRDefault="00F546B1" w:rsidP="007C4E05">
      <w:pPr>
        <w:pStyle w:val="ListParagraph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IEEE 802.3af, 802.1ab</w:t>
      </w:r>
      <w:r w:rsidR="003D2C6D" w:rsidRPr="00001191">
        <w:rPr>
          <w:rFonts w:ascii="Times New Roman" w:hAnsi="Times New Roman" w:cs="Times New Roman"/>
        </w:rPr>
        <w:t xml:space="preserve"> (LLDP-MED)</w:t>
      </w:r>
      <w:r w:rsidRPr="00001191">
        <w:rPr>
          <w:rFonts w:ascii="Times New Roman" w:hAnsi="Times New Roman" w:cs="Times New Roman"/>
        </w:rPr>
        <w:t>, 802.1p/q standartu atbalsts</w:t>
      </w:r>
      <w:r w:rsidR="00513AA6" w:rsidRPr="00001191">
        <w:rPr>
          <w:rFonts w:ascii="Times New Roman" w:hAnsi="Times New Roman" w:cs="Times New Roman"/>
        </w:rPr>
        <w:t>,</w:t>
      </w:r>
    </w:p>
    <w:p w14:paraId="00C448D4" w14:textId="1A9F2401" w:rsidR="00F546B1" w:rsidRPr="00001191" w:rsidRDefault="00F546B1" w:rsidP="007C4E05">
      <w:pPr>
        <w:pStyle w:val="ListParagraph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DNS, DHCP atbalsts</w:t>
      </w:r>
      <w:r w:rsidR="00513AA6" w:rsidRPr="00001191">
        <w:rPr>
          <w:rFonts w:ascii="Times New Roman" w:hAnsi="Times New Roman" w:cs="Times New Roman"/>
        </w:rPr>
        <w:t>,</w:t>
      </w:r>
    </w:p>
    <w:p w14:paraId="32297A23" w14:textId="66350225" w:rsidR="009070C0" w:rsidRPr="00001191" w:rsidRDefault="009070C0" w:rsidP="007C4E05">
      <w:pPr>
        <w:pStyle w:val="ListParagraph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G.711, G.722, G.729, OPUS </w:t>
      </w:r>
      <w:proofErr w:type="spellStart"/>
      <w:r w:rsidRPr="00001191">
        <w:rPr>
          <w:rFonts w:ascii="Times New Roman" w:hAnsi="Times New Roman" w:cs="Times New Roman"/>
        </w:rPr>
        <w:t>kodeku</w:t>
      </w:r>
      <w:proofErr w:type="spellEnd"/>
      <w:r w:rsidRPr="00001191">
        <w:rPr>
          <w:rFonts w:ascii="Times New Roman" w:hAnsi="Times New Roman" w:cs="Times New Roman"/>
        </w:rPr>
        <w:t xml:space="preserve"> atbalsts</w:t>
      </w:r>
      <w:r w:rsidR="00513AA6" w:rsidRPr="00001191">
        <w:rPr>
          <w:rFonts w:ascii="Times New Roman" w:hAnsi="Times New Roman" w:cs="Times New Roman"/>
        </w:rPr>
        <w:t>,</w:t>
      </w:r>
    </w:p>
    <w:p w14:paraId="21DEEA29" w14:textId="1AA01FBC" w:rsidR="00F546B1" w:rsidRPr="00001191" w:rsidRDefault="000E73C4" w:rsidP="007C4E05">
      <w:pPr>
        <w:pStyle w:val="ListParagraph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Telefonam jānodrošina</w:t>
      </w:r>
      <w:r w:rsidR="00930771" w:rsidRPr="00001191">
        <w:rPr>
          <w:rFonts w:ascii="Times New Roman" w:hAnsi="Times New Roman" w:cs="Times New Roman"/>
        </w:rPr>
        <w:t xml:space="preserve"> </w:t>
      </w:r>
      <w:proofErr w:type="spellStart"/>
      <w:r w:rsidR="00930771" w:rsidRPr="00001191">
        <w:rPr>
          <w:rFonts w:ascii="Times New Roman" w:hAnsi="Times New Roman" w:cs="Times New Roman"/>
        </w:rPr>
        <w:t>pieslēgums</w:t>
      </w:r>
      <w:proofErr w:type="spellEnd"/>
      <w:r w:rsidR="00930771" w:rsidRPr="00001191">
        <w:rPr>
          <w:rFonts w:ascii="Times New Roman" w:hAnsi="Times New Roman" w:cs="Times New Roman"/>
        </w:rPr>
        <w:t xml:space="preserve"> pie</w:t>
      </w:r>
      <w:r w:rsidR="009070C0" w:rsidRPr="00001191">
        <w:rPr>
          <w:rFonts w:ascii="Times New Roman" w:hAnsi="Times New Roman" w:cs="Times New Roman"/>
        </w:rPr>
        <w:t xml:space="preserve"> </w:t>
      </w:r>
      <w:r w:rsidR="00930771" w:rsidRPr="00001191">
        <w:rPr>
          <w:rFonts w:ascii="Times New Roman" w:hAnsi="Times New Roman" w:cs="Times New Roman"/>
        </w:rPr>
        <w:t>Pasūtītāja rīcībā esoša IP telefonu pārvaldības servera centralizētai</w:t>
      </w:r>
      <w:r w:rsidR="009070C0" w:rsidRPr="00001191">
        <w:rPr>
          <w:rFonts w:ascii="Times New Roman" w:hAnsi="Times New Roman" w:cs="Times New Roman"/>
        </w:rPr>
        <w:t xml:space="preserve"> parametru konfigurēšan</w:t>
      </w:r>
      <w:r w:rsidRPr="00001191">
        <w:rPr>
          <w:rFonts w:ascii="Times New Roman" w:hAnsi="Times New Roman" w:cs="Times New Roman"/>
        </w:rPr>
        <w:t>a</w:t>
      </w:r>
      <w:r w:rsidR="00930771" w:rsidRPr="00001191">
        <w:rPr>
          <w:rFonts w:ascii="Times New Roman" w:hAnsi="Times New Roman" w:cs="Times New Roman"/>
        </w:rPr>
        <w:t>i</w:t>
      </w:r>
      <w:r w:rsidR="009070C0" w:rsidRPr="00001191">
        <w:rPr>
          <w:rFonts w:ascii="Times New Roman" w:hAnsi="Times New Roman" w:cs="Times New Roman"/>
        </w:rPr>
        <w:t>, programmnodrošinājuma maiņ</w:t>
      </w:r>
      <w:r w:rsidRPr="00001191">
        <w:rPr>
          <w:rFonts w:ascii="Times New Roman" w:hAnsi="Times New Roman" w:cs="Times New Roman"/>
        </w:rPr>
        <w:t>a</w:t>
      </w:r>
      <w:r w:rsidR="00930771" w:rsidRPr="00001191">
        <w:rPr>
          <w:rFonts w:ascii="Times New Roman" w:hAnsi="Times New Roman" w:cs="Times New Roman"/>
        </w:rPr>
        <w:t>i</w:t>
      </w:r>
      <w:r w:rsidR="009070C0" w:rsidRPr="00001191">
        <w:rPr>
          <w:rFonts w:ascii="Times New Roman" w:hAnsi="Times New Roman" w:cs="Times New Roman"/>
        </w:rPr>
        <w:t>, sertifikātu ielādēšan</w:t>
      </w:r>
      <w:r w:rsidRPr="00001191">
        <w:rPr>
          <w:rFonts w:ascii="Times New Roman" w:hAnsi="Times New Roman" w:cs="Times New Roman"/>
        </w:rPr>
        <w:t>a</w:t>
      </w:r>
      <w:r w:rsidR="00930771" w:rsidRPr="00001191">
        <w:rPr>
          <w:rFonts w:ascii="Times New Roman" w:hAnsi="Times New Roman" w:cs="Times New Roman"/>
        </w:rPr>
        <w:t>i</w:t>
      </w:r>
      <w:r w:rsidR="00513AA6" w:rsidRPr="00001191">
        <w:rPr>
          <w:rFonts w:ascii="Times New Roman" w:hAnsi="Times New Roman" w:cs="Times New Roman"/>
        </w:rPr>
        <w:t>,</w:t>
      </w:r>
    </w:p>
    <w:p w14:paraId="5ECB48A0" w14:textId="0BEE1E0E" w:rsidR="00F546B1" w:rsidRPr="00001191" w:rsidRDefault="00F546B1" w:rsidP="007C4E05">
      <w:pPr>
        <w:pStyle w:val="ListParagraph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Vismaz 3 brīvi programmējami taustiņi</w:t>
      </w:r>
      <w:r w:rsidR="00513AA6" w:rsidRPr="00001191">
        <w:rPr>
          <w:rFonts w:ascii="Times New Roman" w:hAnsi="Times New Roman" w:cs="Times New Roman"/>
        </w:rPr>
        <w:t>,</w:t>
      </w:r>
    </w:p>
    <w:p w14:paraId="300423CA" w14:textId="4903BFC0" w:rsidR="009070C0" w:rsidRPr="00001191" w:rsidRDefault="009070C0" w:rsidP="007C4E05">
      <w:pPr>
        <w:pStyle w:val="ListParagraph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01191">
        <w:rPr>
          <w:rFonts w:ascii="Times New Roman" w:hAnsi="Times New Roman" w:cs="Times New Roman"/>
        </w:rPr>
        <w:t>Brīvroku</w:t>
      </w:r>
      <w:proofErr w:type="spellEnd"/>
      <w:r w:rsidRPr="00001191">
        <w:rPr>
          <w:rFonts w:ascii="Times New Roman" w:hAnsi="Times New Roman" w:cs="Times New Roman"/>
        </w:rPr>
        <w:t xml:space="preserve"> zvanīšanas režīms</w:t>
      </w:r>
      <w:r w:rsidR="00513AA6" w:rsidRPr="00001191">
        <w:rPr>
          <w:rFonts w:ascii="Times New Roman" w:hAnsi="Times New Roman" w:cs="Times New Roman"/>
        </w:rPr>
        <w:t>,</w:t>
      </w:r>
    </w:p>
    <w:p w14:paraId="28EB5F17" w14:textId="5C14541C" w:rsidR="002B7B29" w:rsidRPr="00001191" w:rsidRDefault="00CE241D" w:rsidP="007C4E05">
      <w:pPr>
        <w:pStyle w:val="ListParagraph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Drošības mehānismu atbalsts:</w:t>
      </w:r>
    </w:p>
    <w:p w14:paraId="12EBA13F" w14:textId="247CDC11" w:rsidR="00CE241D" w:rsidRPr="00001191" w:rsidRDefault="00CE241D" w:rsidP="007C4E05">
      <w:pPr>
        <w:pStyle w:val="ListParagraph"/>
        <w:numPr>
          <w:ilvl w:val="0"/>
          <w:numId w:val="18"/>
        </w:numPr>
        <w:spacing w:before="120" w:after="120"/>
        <w:ind w:left="851" w:hanging="283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Zvanu signalizācijas šifrēšana ar TLS protokolu</w:t>
      </w:r>
      <w:r w:rsidR="00871222" w:rsidRPr="00001191">
        <w:rPr>
          <w:rFonts w:ascii="Times New Roman" w:hAnsi="Times New Roman" w:cs="Times New Roman"/>
        </w:rPr>
        <w:t>,</w:t>
      </w:r>
    </w:p>
    <w:p w14:paraId="0A2BFD33" w14:textId="65134F9D" w:rsidR="009070C0" w:rsidRPr="00001191" w:rsidRDefault="00CE241D" w:rsidP="007C4E05">
      <w:pPr>
        <w:pStyle w:val="ListParagraph"/>
        <w:numPr>
          <w:ilvl w:val="0"/>
          <w:numId w:val="18"/>
        </w:numPr>
        <w:spacing w:before="120" w:after="120"/>
        <w:ind w:left="851" w:hanging="283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Sarunas kanāla šifrēšana ar SRTP un DTLS-SRTP protokoliem</w:t>
      </w:r>
      <w:r w:rsidR="00871222" w:rsidRPr="00001191">
        <w:rPr>
          <w:rFonts w:ascii="Times New Roman" w:hAnsi="Times New Roman" w:cs="Times New Roman"/>
        </w:rPr>
        <w:t>,</w:t>
      </w:r>
    </w:p>
    <w:p w14:paraId="5CC9C1B5" w14:textId="30E23944" w:rsidR="00CE241D" w:rsidRPr="00001191" w:rsidRDefault="00CE241D" w:rsidP="007C4E05">
      <w:pPr>
        <w:pStyle w:val="ListParagraph"/>
        <w:numPr>
          <w:ilvl w:val="0"/>
          <w:numId w:val="18"/>
        </w:numPr>
        <w:spacing w:before="120" w:after="120"/>
        <w:ind w:left="851" w:hanging="283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IEEE 802.1x </w:t>
      </w:r>
      <w:proofErr w:type="spellStart"/>
      <w:r w:rsidRPr="00001191">
        <w:rPr>
          <w:rFonts w:ascii="Times New Roman" w:hAnsi="Times New Roman" w:cs="Times New Roman"/>
        </w:rPr>
        <w:t>supplicant</w:t>
      </w:r>
      <w:proofErr w:type="spellEnd"/>
      <w:r w:rsidRPr="00001191">
        <w:rPr>
          <w:rFonts w:ascii="Times New Roman" w:hAnsi="Times New Roman" w:cs="Times New Roman"/>
        </w:rPr>
        <w:t xml:space="preserve"> (EAP-TLS </w:t>
      </w:r>
      <w:proofErr w:type="spellStart"/>
      <w:r w:rsidRPr="00001191">
        <w:rPr>
          <w:rFonts w:ascii="Times New Roman" w:hAnsi="Times New Roman" w:cs="Times New Roman"/>
        </w:rPr>
        <w:t>und</w:t>
      </w:r>
      <w:proofErr w:type="spellEnd"/>
      <w:r w:rsidRPr="00001191">
        <w:rPr>
          <w:rFonts w:ascii="Times New Roman" w:hAnsi="Times New Roman" w:cs="Times New Roman"/>
        </w:rPr>
        <w:t xml:space="preserve"> PEAP) atbalsts</w:t>
      </w:r>
      <w:r w:rsidR="00871222" w:rsidRPr="00001191">
        <w:rPr>
          <w:rFonts w:ascii="Times New Roman" w:hAnsi="Times New Roman" w:cs="Times New Roman"/>
        </w:rPr>
        <w:t>,</w:t>
      </w:r>
    </w:p>
    <w:p w14:paraId="39ECB6DA" w14:textId="71BBA983" w:rsidR="00CE241D" w:rsidRPr="00001191" w:rsidRDefault="00CE241D" w:rsidP="007C4E05">
      <w:pPr>
        <w:pStyle w:val="ListParagraph"/>
        <w:numPr>
          <w:ilvl w:val="0"/>
          <w:numId w:val="18"/>
        </w:numPr>
        <w:spacing w:before="120" w:after="120"/>
        <w:ind w:left="851" w:hanging="283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 xml:space="preserve">Programmnodrošinājuma </w:t>
      </w:r>
      <w:proofErr w:type="spellStart"/>
      <w:r w:rsidRPr="00001191">
        <w:rPr>
          <w:rFonts w:ascii="Times New Roman" w:hAnsi="Times New Roman" w:cs="Times New Roman"/>
        </w:rPr>
        <w:t>ielāde</w:t>
      </w:r>
      <w:proofErr w:type="spellEnd"/>
      <w:r w:rsidRPr="00001191">
        <w:rPr>
          <w:rFonts w:ascii="Times New Roman" w:hAnsi="Times New Roman" w:cs="Times New Roman"/>
        </w:rPr>
        <w:t xml:space="preserve"> ar HTTPS protokolu</w:t>
      </w:r>
      <w:r w:rsidR="00871222" w:rsidRPr="00001191">
        <w:rPr>
          <w:rFonts w:ascii="Times New Roman" w:hAnsi="Times New Roman" w:cs="Times New Roman"/>
        </w:rPr>
        <w:t>,</w:t>
      </w:r>
    </w:p>
    <w:p w14:paraId="7123ADF0" w14:textId="566975B3" w:rsidR="00CE241D" w:rsidRPr="00001191" w:rsidRDefault="003D2C6D" w:rsidP="007C4E05">
      <w:pPr>
        <w:pStyle w:val="ListParagraph"/>
        <w:numPr>
          <w:ilvl w:val="0"/>
          <w:numId w:val="18"/>
        </w:numPr>
        <w:spacing w:before="120" w:after="120"/>
        <w:ind w:left="851" w:hanging="283"/>
        <w:contextualSpacing w:val="0"/>
        <w:jc w:val="both"/>
        <w:rPr>
          <w:rFonts w:ascii="Times New Roman" w:hAnsi="Times New Roman" w:cs="Times New Roman"/>
        </w:rPr>
      </w:pPr>
      <w:r w:rsidRPr="00001191">
        <w:rPr>
          <w:rFonts w:ascii="Times New Roman" w:hAnsi="Times New Roman" w:cs="Times New Roman"/>
        </w:rPr>
        <w:t>Tiešās p</w:t>
      </w:r>
      <w:r w:rsidR="000E73C4" w:rsidRPr="00001191">
        <w:rPr>
          <w:rFonts w:ascii="Times New Roman" w:hAnsi="Times New Roman" w:cs="Times New Roman"/>
        </w:rPr>
        <w:t>iekļuve</w:t>
      </w:r>
      <w:r w:rsidRPr="00001191">
        <w:rPr>
          <w:rFonts w:ascii="Times New Roman" w:hAnsi="Times New Roman" w:cs="Times New Roman"/>
        </w:rPr>
        <w:t>s iespēja</w:t>
      </w:r>
      <w:r w:rsidR="000E73C4" w:rsidRPr="00001191">
        <w:rPr>
          <w:rFonts w:ascii="Times New Roman" w:hAnsi="Times New Roman" w:cs="Times New Roman"/>
        </w:rPr>
        <w:t xml:space="preserve"> ar SSH protokolu servisa vajadzībām</w:t>
      </w:r>
      <w:r w:rsidR="00871222" w:rsidRPr="00001191">
        <w:rPr>
          <w:rFonts w:ascii="Times New Roman" w:hAnsi="Times New Roman" w:cs="Times New Roman"/>
        </w:rPr>
        <w:t>.</w:t>
      </w:r>
    </w:p>
    <w:p w14:paraId="3088143C" w14:textId="5B534A2A" w:rsidR="00C23A12" w:rsidRDefault="00C23A12" w:rsidP="007C4E05">
      <w:pPr>
        <w:spacing w:before="120" w:after="120"/>
        <w:rPr>
          <w:rFonts w:ascii="Times New Roman" w:hAnsi="Times New Roman" w:cs="Times New Roman"/>
          <w:u w:val="single"/>
        </w:rPr>
      </w:pPr>
    </w:p>
    <w:sectPr w:rsidR="00C23A12" w:rsidSect="005F74C7">
      <w:pgSz w:w="11906" w:h="16838"/>
      <w:pgMar w:top="993" w:right="1134" w:bottom="426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492"/>
    <w:multiLevelType w:val="hybridMultilevel"/>
    <w:tmpl w:val="499E965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E23"/>
    <w:multiLevelType w:val="hybridMultilevel"/>
    <w:tmpl w:val="21F62784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3B6"/>
    <w:multiLevelType w:val="multilevel"/>
    <w:tmpl w:val="CF5810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C342F5"/>
    <w:multiLevelType w:val="hybridMultilevel"/>
    <w:tmpl w:val="E580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523"/>
    <w:multiLevelType w:val="hybridMultilevel"/>
    <w:tmpl w:val="2F9CEBF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1C3"/>
    <w:multiLevelType w:val="hybridMultilevel"/>
    <w:tmpl w:val="E580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0985"/>
    <w:multiLevelType w:val="hybridMultilevel"/>
    <w:tmpl w:val="D270A7E2"/>
    <w:lvl w:ilvl="0" w:tplc="042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F93C51"/>
    <w:multiLevelType w:val="hybridMultilevel"/>
    <w:tmpl w:val="39A4B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1E14"/>
    <w:multiLevelType w:val="hybridMultilevel"/>
    <w:tmpl w:val="700A89D2"/>
    <w:lvl w:ilvl="0" w:tplc="E130860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0316A5"/>
    <w:multiLevelType w:val="multilevel"/>
    <w:tmpl w:val="37343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A90727"/>
    <w:multiLevelType w:val="hybridMultilevel"/>
    <w:tmpl w:val="9148D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B6A"/>
    <w:multiLevelType w:val="hybridMultilevel"/>
    <w:tmpl w:val="2636428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424A4"/>
    <w:multiLevelType w:val="hybridMultilevel"/>
    <w:tmpl w:val="DBEC7F14"/>
    <w:lvl w:ilvl="0" w:tplc="B2B0BF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67B99"/>
    <w:multiLevelType w:val="hybridMultilevel"/>
    <w:tmpl w:val="7BBC69A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1076E"/>
    <w:multiLevelType w:val="hybridMultilevel"/>
    <w:tmpl w:val="72ACA7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B7F78"/>
    <w:multiLevelType w:val="hybridMultilevel"/>
    <w:tmpl w:val="C67C2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214C0A"/>
    <w:multiLevelType w:val="multilevel"/>
    <w:tmpl w:val="B7328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8680614"/>
    <w:multiLevelType w:val="hybridMultilevel"/>
    <w:tmpl w:val="D506D8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6D6A8C"/>
    <w:multiLevelType w:val="hybridMultilevel"/>
    <w:tmpl w:val="746015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FE418E"/>
    <w:multiLevelType w:val="hybridMultilevel"/>
    <w:tmpl w:val="415249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19"/>
  </w:num>
  <w:num w:numId="15">
    <w:abstractNumId w:val="0"/>
  </w:num>
  <w:num w:numId="16">
    <w:abstractNumId w:val="4"/>
  </w:num>
  <w:num w:numId="17">
    <w:abstractNumId w:val="14"/>
  </w:num>
  <w:num w:numId="18">
    <w:abstractNumId w:val="11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9E"/>
    <w:rsid w:val="00001191"/>
    <w:rsid w:val="00010BC2"/>
    <w:rsid w:val="0004039E"/>
    <w:rsid w:val="00047F7B"/>
    <w:rsid w:val="00052A6A"/>
    <w:rsid w:val="00057973"/>
    <w:rsid w:val="000674AD"/>
    <w:rsid w:val="00073643"/>
    <w:rsid w:val="00075A7D"/>
    <w:rsid w:val="00082C03"/>
    <w:rsid w:val="000A7C4E"/>
    <w:rsid w:val="000B0BB3"/>
    <w:rsid w:val="000D4706"/>
    <w:rsid w:val="000D5C2C"/>
    <w:rsid w:val="000E5035"/>
    <w:rsid w:val="000E73C4"/>
    <w:rsid w:val="00112C0D"/>
    <w:rsid w:val="00114C0B"/>
    <w:rsid w:val="00116215"/>
    <w:rsid w:val="0012011D"/>
    <w:rsid w:val="00127194"/>
    <w:rsid w:val="001306A6"/>
    <w:rsid w:val="00152D1D"/>
    <w:rsid w:val="0015419B"/>
    <w:rsid w:val="0016263C"/>
    <w:rsid w:val="00163836"/>
    <w:rsid w:val="00192826"/>
    <w:rsid w:val="00193E08"/>
    <w:rsid w:val="00196492"/>
    <w:rsid w:val="001D505E"/>
    <w:rsid w:val="001D5F60"/>
    <w:rsid w:val="001D6552"/>
    <w:rsid w:val="001D7CD5"/>
    <w:rsid w:val="00214CEB"/>
    <w:rsid w:val="002221D8"/>
    <w:rsid w:val="002249BB"/>
    <w:rsid w:val="00224A0C"/>
    <w:rsid w:val="00230F16"/>
    <w:rsid w:val="00242433"/>
    <w:rsid w:val="00246F8D"/>
    <w:rsid w:val="00260FAF"/>
    <w:rsid w:val="0027484F"/>
    <w:rsid w:val="002825D8"/>
    <w:rsid w:val="002946CF"/>
    <w:rsid w:val="002961BF"/>
    <w:rsid w:val="002A28B7"/>
    <w:rsid w:val="002B23C7"/>
    <w:rsid w:val="002B7B29"/>
    <w:rsid w:val="002D0EB3"/>
    <w:rsid w:val="002D5747"/>
    <w:rsid w:val="002E49DC"/>
    <w:rsid w:val="002F016D"/>
    <w:rsid w:val="00304803"/>
    <w:rsid w:val="0032025C"/>
    <w:rsid w:val="00322DE8"/>
    <w:rsid w:val="0032651B"/>
    <w:rsid w:val="003304F6"/>
    <w:rsid w:val="00340646"/>
    <w:rsid w:val="0034240C"/>
    <w:rsid w:val="00347F79"/>
    <w:rsid w:val="00355CB9"/>
    <w:rsid w:val="003619E3"/>
    <w:rsid w:val="00366B88"/>
    <w:rsid w:val="0037057D"/>
    <w:rsid w:val="0037324C"/>
    <w:rsid w:val="0039682B"/>
    <w:rsid w:val="003978C4"/>
    <w:rsid w:val="003A5443"/>
    <w:rsid w:val="003B0B6E"/>
    <w:rsid w:val="003B64EC"/>
    <w:rsid w:val="003C4FDB"/>
    <w:rsid w:val="003D2C6D"/>
    <w:rsid w:val="003D3D01"/>
    <w:rsid w:val="003D465C"/>
    <w:rsid w:val="003E5A41"/>
    <w:rsid w:val="003E60DD"/>
    <w:rsid w:val="003F7A4E"/>
    <w:rsid w:val="004009A9"/>
    <w:rsid w:val="00404D4E"/>
    <w:rsid w:val="004114CD"/>
    <w:rsid w:val="004257FD"/>
    <w:rsid w:val="00431643"/>
    <w:rsid w:val="0043217B"/>
    <w:rsid w:val="0044079C"/>
    <w:rsid w:val="00446657"/>
    <w:rsid w:val="00446A20"/>
    <w:rsid w:val="00452E44"/>
    <w:rsid w:val="0049240B"/>
    <w:rsid w:val="00495D60"/>
    <w:rsid w:val="004975D7"/>
    <w:rsid w:val="004A013D"/>
    <w:rsid w:val="004A59C2"/>
    <w:rsid w:val="004C3C85"/>
    <w:rsid w:val="004D6226"/>
    <w:rsid w:val="004E32BD"/>
    <w:rsid w:val="004F24AE"/>
    <w:rsid w:val="004F4DF5"/>
    <w:rsid w:val="005138A2"/>
    <w:rsid w:val="00513AA6"/>
    <w:rsid w:val="00530475"/>
    <w:rsid w:val="00532B6C"/>
    <w:rsid w:val="0053799D"/>
    <w:rsid w:val="00537DC7"/>
    <w:rsid w:val="00556505"/>
    <w:rsid w:val="00562EDD"/>
    <w:rsid w:val="00592523"/>
    <w:rsid w:val="00595CE5"/>
    <w:rsid w:val="005A200D"/>
    <w:rsid w:val="005A2B20"/>
    <w:rsid w:val="005C38BB"/>
    <w:rsid w:val="005D759A"/>
    <w:rsid w:val="005E0EA6"/>
    <w:rsid w:val="005F22EF"/>
    <w:rsid w:val="005F74C7"/>
    <w:rsid w:val="00613CCD"/>
    <w:rsid w:val="00626CB5"/>
    <w:rsid w:val="00635BFD"/>
    <w:rsid w:val="006477E6"/>
    <w:rsid w:val="00650F54"/>
    <w:rsid w:val="00681BEF"/>
    <w:rsid w:val="0069089E"/>
    <w:rsid w:val="00691F34"/>
    <w:rsid w:val="0069251D"/>
    <w:rsid w:val="00694F82"/>
    <w:rsid w:val="00696FF4"/>
    <w:rsid w:val="006B0B8E"/>
    <w:rsid w:val="006C032E"/>
    <w:rsid w:val="006D05A5"/>
    <w:rsid w:val="006D5D55"/>
    <w:rsid w:val="00720739"/>
    <w:rsid w:val="00734904"/>
    <w:rsid w:val="00736ABC"/>
    <w:rsid w:val="00747D10"/>
    <w:rsid w:val="00755FB4"/>
    <w:rsid w:val="00765EDB"/>
    <w:rsid w:val="007665A7"/>
    <w:rsid w:val="0076759E"/>
    <w:rsid w:val="00785B60"/>
    <w:rsid w:val="00791620"/>
    <w:rsid w:val="007A119F"/>
    <w:rsid w:val="007A1BFF"/>
    <w:rsid w:val="007A73C4"/>
    <w:rsid w:val="007C267A"/>
    <w:rsid w:val="007C4550"/>
    <w:rsid w:val="007C4E05"/>
    <w:rsid w:val="007D0CD8"/>
    <w:rsid w:val="007F5482"/>
    <w:rsid w:val="00810354"/>
    <w:rsid w:val="0081199D"/>
    <w:rsid w:val="008143CE"/>
    <w:rsid w:val="008361E8"/>
    <w:rsid w:val="00837B57"/>
    <w:rsid w:val="0084093D"/>
    <w:rsid w:val="008531A0"/>
    <w:rsid w:val="00864566"/>
    <w:rsid w:val="0086503B"/>
    <w:rsid w:val="00871222"/>
    <w:rsid w:val="00873DB0"/>
    <w:rsid w:val="0088067A"/>
    <w:rsid w:val="008845A9"/>
    <w:rsid w:val="00886A60"/>
    <w:rsid w:val="00897765"/>
    <w:rsid w:val="00897B09"/>
    <w:rsid w:val="008A79C5"/>
    <w:rsid w:val="008B0DFF"/>
    <w:rsid w:val="008B417B"/>
    <w:rsid w:val="008C18BD"/>
    <w:rsid w:val="008C2EF0"/>
    <w:rsid w:val="008C6E29"/>
    <w:rsid w:val="008E3865"/>
    <w:rsid w:val="00901BC8"/>
    <w:rsid w:val="009070C0"/>
    <w:rsid w:val="00925188"/>
    <w:rsid w:val="00930771"/>
    <w:rsid w:val="00934A67"/>
    <w:rsid w:val="00937827"/>
    <w:rsid w:val="00942A1F"/>
    <w:rsid w:val="00945D83"/>
    <w:rsid w:val="00946778"/>
    <w:rsid w:val="00953C89"/>
    <w:rsid w:val="00962083"/>
    <w:rsid w:val="009632C9"/>
    <w:rsid w:val="00965260"/>
    <w:rsid w:val="009732C4"/>
    <w:rsid w:val="0098463B"/>
    <w:rsid w:val="009B570B"/>
    <w:rsid w:val="009C4AF7"/>
    <w:rsid w:val="009D643A"/>
    <w:rsid w:val="009E411E"/>
    <w:rsid w:val="009F42A2"/>
    <w:rsid w:val="00A00E86"/>
    <w:rsid w:val="00A32822"/>
    <w:rsid w:val="00A52A28"/>
    <w:rsid w:val="00A52C0B"/>
    <w:rsid w:val="00A53C0A"/>
    <w:rsid w:val="00A54334"/>
    <w:rsid w:val="00A54422"/>
    <w:rsid w:val="00A5565C"/>
    <w:rsid w:val="00A71A5A"/>
    <w:rsid w:val="00A72FB0"/>
    <w:rsid w:val="00A91010"/>
    <w:rsid w:val="00A92B63"/>
    <w:rsid w:val="00A97AF2"/>
    <w:rsid w:val="00AA154B"/>
    <w:rsid w:val="00AA560D"/>
    <w:rsid w:val="00AA70DF"/>
    <w:rsid w:val="00AB0171"/>
    <w:rsid w:val="00AC6FAC"/>
    <w:rsid w:val="00AD01E3"/>
    <w:rsid w:val="00AE732E"/>
    <w:rsid w:val="00AE778B"/>
    <w:rsid w:val="00AF0230"/>
    <w:rsid w:val="00AF3E8B"/>
    <w:rsid w:val="00B066AE"/>
    <w:rsid w:val="00B22924"/>
    <w:rsid w:val="00B519AD"/>
    <w:rsid w:val="00B547BB"/>
    <w:rsid w:val="00B601AE"/>
    <w:rsid w:val="00B80AFF"/>
    <w:rsid w:val="00B90D34"/>
    <w:rsid w:val="00BA25C2"/>
    <w:rsid w:val="00BA66C5"/>
    <w:rsid w:val="00BB14BC"/>
    <w:rsid w:val="00BB6AD4"/>
    <w:rsid w:val="00BC4644"/>
    <w:rsid w:val="00BD3557"/>
    <w:rsid w:val="00BD77F1"/>
    <w:rsid w:val="00BF0DB2"/>
    <w:rsid w:val="00C013BF"/>
    <w:rsid w:val="00C02A66"/>
    <w:rsid w:val="00C1250A"/>
    <w:rsid w:val="00C12DAB"/>
    <w:rsid w:val="00C23257"/>
    <w:rsid w:val="00C23A12"/>
    <w:rsid w:val="00C24138"/>
    <w:rsid w:val="00C400A5"/>
    <w:rsid w:val="00C511CC"/>
    <w:rsid w:val="00C5218B"/>
    <w:rsid w:val="00C56473"/>
    <w:rsid w:val="00C627E0"/>
    <w:rsid w:val="00C6525E"/>
    <w:rsid w:val="00C65B05"/>
    <w:rsid w:val="00C65F47"/>
    <w:rsid w:val="00C728EA"/>
    <w:rsid w:val="00C931F0"/>
    <w:rsid w:val="00C93D50"/>
    <w:rsid w:val="00C9763D"/>
    <w:rsid w:val="00CA00EE"/>
    <w:rsid w:val="00CA362B"/>
    <w:rsid w:val="00CA7D83"/>
    <w:rsid w:val="00CB23B8"/>
    <w:rsid w:val="00CD1967"/>
    <w:rsid w:val="00CD1EF1"/>
    <w:rsid w:val="00CD275E"/>
    <w:rsid w:val="00CE241D"/>
    <w:rsid w:val="00D11143"/>
    <w:rsid w:val="00D51321"/>
    <w:rsid w:val="00D6334F"/>
    <w:rsid w:val="00D71B76"/>
    <w:rsid w:val="00D75AB8"/>
    <w:rsid w:val="00D82810"/>
    <w:rsid w:val="00D83412"/>
    <w:rsid w:val="00D93A59"/>
    <w:rsid w:val="00DA1F5C"/>
    <w:rsid w:val="00DA6FC9"/>
    <w:rsid w:val="00DB6B29"/>
    <w:rsid w:val="00DC2642"/>
    <w:rsid w:val="00DE0398"/>
    <w:rsid w:val="00E07281"/>
    <w:rsid w:val="00E07610"/>
    <w:rsid w:val="00E12B6C"/>
    <w:rsid w:val="00E31A2F"/>
    <w:rsid w:val="00E32C8E"/>
    <w:rsid w:val="00E52451"/>
    <w:rsid w:val="00E53F3B"/>
    <w:rsid w:val="00E6433E"/>
    <w:rsid w:val="00E70E99"/>
    <w:rsid w:val="00E73EA5"/>
    <w:rsid w:val="00E85393"/>
    <w:rsid w:val="00E9023B"/>
    <w:rsid w:val="00E92154"/>
    <w:rsid w:val="00EB2C5C"/>
    <w:rsid w:val="00EC5762"/>
    <w:rsid w:val="00EE3846"/>
    <w:rsid w:val="00F03105"/>
    <w:rsid w:val="00F15391"/>
    <w:rsid w:val="00F15E79"/>
    <w:rsid w:val="00F16233"/>
    <w:rsid w:val="00F26E3A"/>
    <w:rsid w:val="00F300AD"/>
    <w:rsid w:val="00F33EFD"/>
    <w:rsid w:val="00F3648A"/>
    <w:rsid w:val="00F36B22"/>
    <w:rsid w:val="00F546B1"/>
    <w:rsid w:val="00F63F26"/>
    <w:rsid w:val="00F654D4"/>
    <w:rsid w:val="00F70E5C"/>
    <w:rsid w:val="00F909EE"/>
    <w:rsid w:val="00F9578C"/>
    <w:rsid w:val="00F96FED"/>
    <w:rsid w:val="00FA48FF"/>
    <w:rsid w:val="00FB0045"/>
    <w:rsid w:val="00FB22CE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23B86"/>
  <w15:chartTrackingRefBased/>
  <w15:docId w15:val="{A4F21045-208F-DB4A-9D2F-85E50E1A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Saistīto dokumentu saraksts,Syle 1,Numurets,PPS_Bullet"/>
    <w:basedOn w:val="Normal"/>
    <w:link w:val="ListParagraphChar"/>
    <w:uiPriority w:val="34"/>
    <w:qFormat/>
    <w:rsid w:val="00E12B6C"/>
    <w:pPr>
      <w:ind w:left="720"/>
      <w:contextualSpacing/>
    </w:pPr>
  </w:style>
  <w:style w:type="table" w:styleId="TableGrid">
    <w:name w:val="Table Grid"/>
    <w:basedOn w:val="TableNormal"/>
    <w:uiPriority w:val="39"/>
    <w:rsid w:val="00AA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Virsraksti Char,Saistīto dokumentu saraksts Char,Syle 1 Char,Numurets Char,PPS_Bullet Char"/>
    <w:link w:val="ListParagraph"/>
    <w:uiPriority w:val="34"/>
    <w:qFormat/>
    <w:locked/>
    <w:rsid w:val="00047F7B"/>
  </w:style>
  <w:style w:type="table" w:customStyle="1" w:styleId="Reatabula1">
    <w:name w:val="Režģa tabula1"/>
    <w:basedOn w:val="TableNormal"/>
    <w:next w:val="TableGrid"/>
    <w:uiPriority w:val="59"/>
    <w:rsid w:val="00052A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C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E77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0646-2A1D-4CC0-A754-929CDC9D6DF0}">
  <ds:schemaRefs>
    <ds:schemaRef ds:uri="http://purl.org/dc/terms/"/>
    <ds:schemaRef ds:uri="9da6383c-9756-4074-bb8c-4f7bfe5c6960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13232249-b7b2-4d5d-a673-2497437b76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EB3E4D-8EC2-4E09-825B-FCEB6F91E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6B433-BFFC-4E0B-889D-CBADF8456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5C69F-6721-4D63-88CF-C4307FA3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5547</Words>
  <Characters>3162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Pēkalis</dc:creator>
  <cp:keywords/>
  <dc:description/>
  <cp:lastModifiedBy>Līga Neilande</cp:lastModifiedBy>
  <cp:revision>2</cp:revision>
  <dcterms:created xsi:type="dcterms:W3CDTF">2021-12-09T09:09:00Z</dcterms:created>
  <dcterms:modified xsi:type="dcterms:W3CDTF">2021-12-09T09:09:00Z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