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398F" w14:textId="77777777" w:rsidR="00BB0A06" w:rsidRPr="00E10422" w:rsidRDefault="00BB0A06" w:rsidP="00BB0A0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4A1FD8D3" w14:textId="77777777" w:rsidR="00BB0A06" w:rsidRPr="00E10422" w:rsidRDefault="00BB0A06" w:rsidP="00BB0A06">
      <w:pPr>
        <w:jc w:val="center"/>
        <w:rPr>
          <w:rFonts w:ascii="Times New Roman" w:hAnsi="Times New Roman" w:cs="Times New Roman"/>
          <w:sz w:val="24"/>
          <w:szCs w:val="24"/>
        </w:rPr>
      </w:pPr>
    </w:p>
    <w:p w14:paraId="42CDE122" w14:textId="77777777" w:rsidR="00BB0A06" w:rsidRPr="00E10422" w:rsidRDefault="00BB0A06" w:rsidP="00BB0A06">
      <w:pPr>
        <w:jc w:val="center"/>
        <w:rPr>
          <w:rFonts w:ascii="Times New Roman" w:hAnsi="Times New Roman" w:cs="Times New Roman"/>
          <w:sz w:val="24"/>
          <w:szCs w:val="24"/>
        </w:rPr>
      </w:pPr>
    </w:p>
    <w:p w14:paraId="6F429DF4" w14:textId="5B134500" w:rsidR="00BB0A06" w:rsidRPr="00E10422" w:rsidRDefault="00BB0A06" w:rsidP="00BB0A0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4</w:t>
      </w:r>
      <w:r w:rsidRPr="00E10422">
        <w:rPr>
          <w:rFonts w:ascii="Times New Roman" w:hAnsi="Times New Roman" w:cs="Times New Roman"/>
          <w:sz w:val="24"/>
          <w:szCs w:val="24"/>
        </w:rPr>
        <w:t>. gada</w:t>
      </w:r>
      <w:r>
        <w:rPr>
          <w:rFonts w:ascii="Times New Roman" w:hAnsi="Times New Roman" w:cs="Times New Roman"/>
          <w:sz w:val="24"/>
          <w:szCs w:val="24"/>
        </w:rPr>
        <w:t xml:space="preserve"> </w:t>
      </w:r>
      <w:r w:rsidR="00794137">
        <w:rPr>
          <w:rFonts w:ascii="Times New Roman" w:hAnsi="Times New Roman" w:cs="Times New Roman"/>
          <w:sz w:val="24"/>
          <w:szCs w:val="24"/>
        </w:rPr>
        <w:t>2. decembr</w:t>
      </w:r>
      <w:r w:rsidR="00D93C1C">
        <w:rPr>
          <w:rFonts w:ascii="Times New Roman" w:hAnsi="Times New Roman" w:cs="Times New Roman"/>
          <w:sz w:val="24"/>
          <w:szCs w:val="24"/>
        </w:rPr>
        <w:t>a</w:t>
      </w:r>
      <w:r>
        <w:rPr>
          <w:rFonts w:ascii="Times New Roman" w:hAnsi="Times New Roman" w:cs="Times New Roman"/>
          <w:sz w:val="24"/>
          <w:szCs w:val="24"/>
        </w:rPr>
        <w:t xml:space="preserve"> </w:t>
      </w:r>
      <w:r w:rsidRPr="00E10422">
        <w:rPr>
          <w:rFonts w:ascii="Times New Roman" w:hAnsi="Times New Roman" w:cs="Times New Roman"/>
          <w:sz w:val="24"/>
          <w:szCs w:val="24"/>
        </w:rPr>
        <w:t>sēdē</w:t>
      </w:r>
    </w:p>
    <w:p w14:paraId="03D3247F" w14:textId="77777777" w:rsidR="00BB0A06" w:rsidRDefault="00BB0A06" w:rsidP="00BB0A06">
      <w:pPr>
        <w:rPr>
          <w:rFonts w:ascii="Times New Roman" w:hAnsi="Times New Roman" w:cs="Times New Roman"/>
          <w:sz w:val="24"/>
          <w:szCs w:val="24"/>
        </w:rPr>
      </w:pPr>
    </w:p>
    <w:p w14:paraId="11FB5139" w14:textId="77777777" w:rsidR="00BB0A06" w:rsidRPr="00E10422" w:rsidRDefault="00BB0A06" w:rsidP="00BB0A06">
      <w:pPr>
        <w:rPr>
          <w:rFonts w:ascii="Times New Roman" w:hAnsi="Times New Roman" w:cs="Times New Roman"/>
          <w:sz w:val="24"/>
          <w:szCs w:val="24"/>
        </w:rPr>
      </w:pPr>
    </w:p>
    <w:p w14:paraId="562BE0EB" w14:textId="77777777" w:rsidR="00BB0A06" w:rsidRPr="00E10422" w:rsidRDefault="00BB0A06" w:rsidP="00BB0A0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6C608DD5" w14:textId="49E6AEE1" w:rsidR="00BB0A06" w:rsidRPr="0049740D" w:rsidRDefault="00BB0A06" w:rsidP="00BB0A06">
      <w:pPr>
        <w:spacing w:after="0" w:line="240" w:lineRule="auto"/>
        <w:jc w:val="center"/>
        <w:rPr>
          <w:rFonts w:ascii="Times New Roman" w:hAnsi="Times New Roman" w:cs="Times New Roman"/>
          <w:b/>
          <w:sz w:val="24"/>
          <w:szCs w:val="24"/>
        </w:rPr>
      </w:pPr>
      <w:r w:rsidRPr="0049740D">
        <w:rPr>
          <w:rFonts w:ascii="Times New Roman" w:hAnsi="Times New Roman" w:cs="Times New Roman"/>
          <w:b/>
          <w:sz w:val="24"/>
          <w:szCs w:val="24"/>
        </w:rPr>
        <w:t>“</w:t>
      </w:r>
      <w:r>
        <w:rPr>
          <w:rFonts w:ascii="Times New Roman" w:eastAsia="Times New Roman" w:hAnsi="Times New Roman" w:cs="Times New Roman"/>
          <w:b/>
          <w:sz w:val="24"/>
          <w:szCs w:val="24"/>
        </w:rPr>
        <w:t xml:space="preserve">Teleskopiskā iekrāvēja ar aprīkojumu </w:t>
      </w:r>
      <w:r w:rsidR="00634A58">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iegāde un apkope</w:t>
      </w:r>
      <w:r w:rsidRPr="0049740D">
        <w:rPr>
          <w:rFonts w:ascii="Times New Roman" w:hAnsi="Times New Roman" w:cs="Times New Roman"/>
          <w:b/>
          <w:sz w:val="24"/>
          <w:szCs w:val="24"/>
        </w:rPr>
        <w:t>”</w:t>
      </w:r>
    </w:p>
    <w:p w14:paraId="4F2E04E3" w14:textId="3BDBB187" w:rsidR="00BB0A06" w:rsidRPr="00E10422" w:rsidRDefault="00BB0A06" w:rsidP="00BB0A0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4/</w:t>
      </w:r>
      <w:r w:rsidR="00C55A3E">
        <w:rPr>
          <w:rFonts w:ascii="Times New Roman" w:hAnsi="Times New Roman" w:cs="Times New Roman"/>
          <w:sz w:val="24"/>
          <w:szCs w:val="24"/>
        </w:rPr>
        <w:t>78</w:t>
      </w:r>
    </w:p>
    <w:p w14:paraId="337E5082" w14:textId="77777777" w:rsidR="00BB0A06" w:rsidRPr="00E10422" w:rsidRDefault="00BB0A06" w:rsidP="00BB0A06">
      <w:pPr>
        <w:jc w:val="center"/>
        <w:rPr>
          <w:rFonts w:ascii="Times New Roman" w:hAnsi="Times New Roman" w:cs="Times New Roman"/>
          <w:sz w:val="24"/>
          <w:szCs w:val="24"/>
        </w:rPr>
      </w:pPr>
    </w:p>
    <w:p w14:paraId="0FE34F1D" w14:textId="77777777" w:rsidR="00BB0A06" w:rsidRPr="00E10422" w:rsidRDefault="00BB0A06" w:rsidP="00BB0A0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1E5ED4BE" w14:textId="77777777" w:rsidR="00BB0A06" w:rsidRPr="00E10422" w:rsidRDefault="00BB0A06" w:rsidP="00BB0A06">
      <w:pPr>
        <w:rPr>
          <w:rFonts w:ascii="Times New Roman" w:hAnsi="Times New Roman" w:cs="Times New Roman"/>
          <w:sz w:val="24"/>
          <w:szCs w:val="24"/>
        </w:rPr>
      </w:pPr>
    </w:p>
    <w:p w14:paraId="37144242" w14:textId="77777777" w:rsidR="00BB0A06" w:rsidRPr="00E10422" w:rsidRDefault="00BB0A06" w:rsidP="00BB0A06">
      <w:pPr>
        <w:rPr>
          <w:rFonts w:ascii="Times New Roman" w:hAnsi="Times New Roman" w:cs="Times New Roman"/>
          <w:sz w:val="24"/>
          <w:szCs w:val="24"/>
        </w:rPr>
      </w:pPr>
    </w:p>
    <w:p w14:paraId="1F3EB186" w14:textId="77777777" w:rsidR="00BB0A06" w:rsidRPr="00E10422" w:rsidRDefault="00BB0A06" w:rsidP="00BB0A06">
      <w:pPr>
        <w:rPr>
          <w:rFonts w:ascii="Times New Roman" w:hAnsi="Times New Roman" w:cs="Times New Roman"/>
          <w:sz w:val="24"/>
          <w:szCs w:val="24"/>
        </w:rPr>
      </w:pPr>
    </w:p>
    <w:p w14:paraId="432D2976" w14:textId="77777777" w:rsidR="00BB0A06" w:rsidRPr="00E10422" w:rsidRDefault="00BB0A06" w:rsidP="00BB0A06">
      <w:pPr>
        <w:rPr>
          <w:rFonts w:ascii="Times New Roman" w:hAnsi="Times New Roman" w:cs="Times New Roman"/>
          <w:sz w:val="24"/>
          <w:szCs w:val="24"/>
        </w:rPr>
      </w:pPr>
    </w:p>
    <w:p w14:paraId="369C6E28" w14:textId="77777777" w:rsidR="00BB0A06" w:rsidRPr="00E10422" w:rsidRDefault="00BB0A06" w:rsidP="00BB0A06">
      <w:pPr>
        <w:rPr>
          <w:rFonts w:ascii="Times New Roman" w:hAnsi="Times New Roman" w:cs="Times New Roman"/>
          <w:sz w:val="24"/>
          <w:szCs w:val="24"/>
        </w:rPr>
      </w:pPr>
    </w:p>
    <w:p w14:paraId="2A3AC9A7" w14:textId="77777777" w:rsidR="00BB0A06" w:rsidRPr="00E10422" w:rsidRDefault="00BB0A06" w:rsidP="00BB0A06">
      <w:pPr>
        <w:rPr>
          <w:rFonts w:ascii="Times New Roman" w:hAnsi="Times New Roman" w:cs="Times New Roman"/>
          <w:sz w:val="24"/>
          <w:szCs w:val="24"/>
        </w:rPr>
      </w:pPr>
    </w:p>
    <w:p w14:paraId="2C56CC55" w14:textId="77777777" w:rsidR="00BB0A06" w:rsidRPr="00E10422" w:rsidRDefault="00BB0A06" w:rsidP="00BB0A06">
      <w:pPr>
        <w:rPr>
          <w:rFonts w:ascii="Times New Roman" w:hAnsi="Times New Roman" w:cs="Times New Roman"/>
          <w:sz w:val="24"/>
          <w:szCs w:val="24"/>
        </w:rPr>
      </w:pPr>
    </w:p>
    <w:p w14:paraId="18E9A95B" w14:textId="77777777" w:rsidR="00BB0A06" w:rsidRPr="00E10422" w:rsidRDefault="00BB0A06" w:rsidP="00BB0A06">
      <w:pPr>
        <w:rPr>
          <w:rFonts w:ascii="Times New Roman" w:hAnsi="Times New Roman" w:cs="Times New Roman"/>
          <w:sz w:val="24"/>
          <w:szCs w:val="24"/>
        </w:rPr>
      </w:pPr>
    </w:p>
    <w:p w14:paraId="5712BEAE" w14:textId="77777777" w:rsidR="00BB0A06" w:rsidRPr="00E10422" w:rsidRDefault="00BB0A06" w:rsidP="00BB0A06">
      <w:pPr>
        <w:rPr>
          <w:rFonts w:ascii="Times New Roman" w:hAnsi="Times New Roman" w:cs="Times New Roman"/>
          <w:sz w:val="24"/>
          <w:szCs w:val="24"/>
        </w:rPr>
      </w:pPr>
    </w:p>
    <w:p w14:paraId="052A0303" w14:textId="77777777" w:rsidR="00BB0A06" w:rsidRPr="00E10422" w:rsidRDefault="00BB0A06" w:rsidP="00BB0A06">
      <w:pPr>
        <w:rPr>
          <w:rFonts w:ascii="Times New Roman" w:hAnsi="Times New Roman" w:cs="Times New Roman"/>
          <w:sz w:val="24"/>
          <w:szCs w:val="24"/>
        </w:rPr>
      </w:pPr>
    </w:p>
    <w:p w14:paraId="37C24FD9" w14:textId="77777777" w:rsidR="00BB0A06" w:rsidRPr="00E10422" w:rsidRDefault="00BB0A06" w:rsidP="00BB0A06">
      <w:pPr>
        <w:rPr>
          <w:rFonts w:ascii="Times New Roman" w:hAnsi="Times New Roman" w:cs="Times New Roman"/>
          <w:sz w:val="24"/>
          <w:szCs w:val="24"/>
        </w:rPr>
      </w:pPr>
    </w:p>
    <w:p w14:paraId="347E15CB" w14:textId="77777777" w:rsidR="00BB0A06" w:rsidRPr="00E10422" w:rsidRDefault="00BB0A06" w:rsidP="00BB0A06">
      <w:pPr>
        <w:rPr>
          <w:rFonts w:ascii="Times New Roman" w:hAnsi="Times New Roman" w:cs="Times New Roman"/>
          <w:sz w:val="24"/>
          <w:szCs w:val="24"/>
        </w:rPr>
      </w:pPr>
    </w:p>
    <w:p w14:paraId="6416DE0B" w14:textId="77777777" w:rsidR="00BB0A06" w:rsidRDefault="00BB0A06" w:rsidP="00BB0A06">
      <w:pPr>
        <w:rPr>
          <w:rFonts w:ascii="Times New Roman" w:hAnsi="Times New Roman" w:cs="Times New Roman"/>
          <w:sz w:val="24"/>
          <w:szCs w:val="24"/>
        </w:rPr>
      </w:pPr>
    </w:p>
    <w:p w14:paraId="34B2828F" w14:textId="77777777" w:rsidR="00BB0A06" w:rsidRPr="00E10422" w:rsidRDefault="00BB0A06" w:rsidP="00BB0A06">
      <w:pPr>
        <w:rPr>
          <w:rFonts w:ascii="Times New Roman" w:hAnsi="Times New Roman" w:cs="Times New Roman"/>
          <w:sz w:val="24"/>
          <w:szCs w:val="24"/>
        </w:rPr>
      </w:pPr>
    </w:p>
    <w:p w14:paraId="045A5AFE" w14:textId="77777777" w:rsidR="00BB0A06" w:rsidRDefault="00BB0A06" w:rsidP="00BB0A06">
      <w:pPr>
        <w:jc w:val="center"/>
        <w:rPr>
          <w:rFonts w:ascii="Times New Roman" w:hAnsi="Times New Roman" w:cs="Times New Roman"/>
          <w:b/>
          <w:bCs/>
          <w:sz w:val="24"/>
          <w:szCs w:val="24"/>
        </w:rPr>
      </w:pPr>
    </w:p>
    <w:p w14:paraId="3E6F44E9" w14:textId="77777777" w:rsidR="0043140C" w:rsidRDefault="0043140C" w:rsidP="00BB0A06">
      <w:pPr>
        <w:jc w:val="center"/>
        <w:rPr>
          <w:rFonts w:ascii="Times New Roman" w:hAnsi="Times New Roman" w:cs="Times New Roman"/>
          <w:b/>
          <w:bCs/>
          <w:sz w:val="24"/>
          <w:szCs w:val="24"/>
        </w:rPr>
      </w:pPr>
    </w:p>
    <w:p w14:paraId="768FBC55" w14:textId="77777777" w:rsidR="0043140C" w:rsidRDefault="0043140C" w:rsidP="00BB0A06">
      <w:pPr>
        <w:jc w:val="center"/>
        <w:rPr>
          <w:rFonts w:ascii="Times New Roman" w:hAnsi="Times New Roman" w:cs="Times New Roman"/>
          <w:b/>
          <w:bCs/>
          <w:sz w:val="24"/>
          <w:szCs w:val="24"/>
        </w:rPr>
      </w:pPr>
    </w:p>
    <w:p w14:paraId="35CBCD3B" w14:textId="77777777" w:rsidR="0043140C" w:rsidRDefault="0043140C" w:rsidP="00BB0A06">
      <w:pPr>
        <w:jc w:val="center"/>
        <w:rPr>
          <w:rFonts w:ascii="Times New Roman" w:hAnsi="Times New Roman" w:cs="Times New Roman"/>
          <w:b/>
          <w:bCs/>
          <w:sz w:val="24"/>
          <w:szCs w:val="24"/>
        </w:rPr>
      </w:pPr>
    </w:p>
    <w:p w14:paraId="4AD908EB" w14:textId="77777777" w:rsidR="00774996" w:rsidRPr="00BB0A06" w:rsidRDefault="00774996" w:rsidP="00BB0A06">
      <w:pPr>
        <w:jc w:val="center"/>
        <w:rPr>
          <w:rFonts w:ascii="Times New Roman" w:hAnsi="Times New Roman" w:cs="Times New Roman"/>
          <w:b/>
          <w:bCs/>
          <w:sz w:val="24"/>
          <w:szCs w:val="24"/>
        </w:rPr>
      </w:pPr>
    </w:p>
    <w:p w14:paraId="0ADF485F" w14:textId="00B4C164" w:rsidR="00BB0A06" w:rsidRDefault="00BB0A06" w:rsidP="00BB0A06">
      <w:pPr>
        <w:jc w:val="center"/>
        <w:rPr>
          <w:rFonts w:ascii="Times New Roman" w:hAnsi="Times New Roman" w:cs="Times New Roman"/>
          <w:b/>
          <w:bCs/>
          <w:sz w:val="24"/>
          <w:szCs w:val="24"/>
        </w:rPr>
      </w:pPr>
      <w:r w:rsidRPr="00BB0A06">
        <w:rPr>
          <w:rFonts w:ascii="Times New Roman" w:hAnsi="Times New Roman" w:cs="Times New Roman"/>
          <w:b/>
          <w:bCs/>
          <w:sz w:val="24"/>
          <w:szCs w:val="24"/>
        </w:rPr>
        <w:t>Rīga</w:t>
      </w:r>
      <w:r w:rsidRPr="00BB0A06">
        <w:rPr>
          <w:rFonts w:ascii="Times New Roman" w:hAnsi="Times New Roman" w:cs="Times New Roman"/>
          <w:b/>
          <w:bCs/>
          <w:sz w:val="24"/>
          <w:szCs w:val="24"/>
        </w:rPr>
        <w:br/>
        <w:t>2024</w:t>
      </w:r>
    </w:p>
    <w:p w14:paraId="593C2112" w14:textId="77777777" w:rsidR="00BB0A06" w:rsidRPr="00E10422" w:rsidRDefault="00BB0A06" w:rsidP="00BB0A0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2CD8E8C" w14:textId="77777777" w:rsidR="00BB0A06" w:rsidRPr="00E10422" w:rsidRDefault="00BB0A06" w:rsidP="00BB0A0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52E28DFD" w14:textId="77777777" w:rsidR="00BB0A06" w:rsidRPr="00E10422" w:rsidRDefault="00BB0A06" w:rsidP="00BB0A06">
      <w:pPr>
        <w:pStyle w:val="ListParagraph"/>
        <w:jc w:val="both"/>
        <w:rPr>
          <w:rFonts w:ascii="Times New Roman" w:hAnsi="Times New Roman" w:cs="Times New Roman"/>
          <w:b/>
          <w:sz w:val="24"/>
          <w:szCs w:val="24"/>
        </w:rPr>
      </w:pPr>
    </w:p>
    <w:p w14:paraId="586E09EF" w14:textId="24E6B142" w:rsidR="00BB0A06" w:rsidRPr="00C45B39" w:rsidRDefault="00BB0A06" w:rsidP="00BB0A06">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Iepirkuma priekšmets</w:t>
      </w:r>
      <w:r>
        <w:rPr>
          <w:rFonts w:ascii="Times New Roman" w:hAnsi="Times New Roman" w:cs="Times New Roman"/>
          <w:sz w:val="24"/>
          <w:szCs w:val="24"/>
        </w:rPr>
        <w:t xml:space="preserve"> </w:t>
      </w:r>
      <w:r w:rsidRPr="00774996">
        <w:rPr>
          <w:rFonts w:ascii="Times New Roman" w:hAnsi="Times New Roman" w:cs="Times New Roman"/>
          <w:sz w:val="24"/>
          <w:szCs w:val="24"/>
        </w:rPr>
        <w:t>-</w:t>
      </w:r>
      <w:r w:rsidR="00774996" w:rsidRPr="00774996">
        <w:rPr>
          <w:rFonts w:ascii="Times New Roman" w:hAnsi="Times New Roman" w:cs="Times New Roman"/>
          <w:sz w:val="24"/>
          <w:szCs w:val="24"/>
        </w:rPr>
        <w:t xml:space="preserve"> teleskopiskā iekrāvēja ar aprīkojumu piegāde</w:t>
      </w:r>
      <w:r w:rsidR="004345F7">
        <w:rPr>
          <w:rFonts w:ascii="Times New Roman" w:hAnsi="Times New Roman" w:cs="Times New Roman"/>
          <w:sz w:val="24"/>
          <w:szCs w:val="24"/>
        </w:rPr>
        <w:t xml:space="preserve">, </w:t>
      </w:r>
      <w:r w:rsidR="00774996" w:rsidRPr="00774996">
        <w:rPr>
          <w:rFonts w:ascii="Times New Roman" w:hAnsi="Times New Roman" w:cs="Times New Roman"/>
          <w:sz w:val="24"/>
          <w:szCs w:val="24"/>
        </w:rPr>
        <w:t>apkope</w:t>
      </w:r>
      <w:r w:rsidR="004345F7">
        <w:rPr>
          <w:rFonts w:ascii="Times New Roman" w:hAnsi="Times New Roman" w:cs="Times New Roman"/>
          <w:sz w:val="24"/>
          <w:szCs w:val="24"/>
        </w:rPr>
        <w:t xml:space="preserve"> u</w:t>
      </w:r>
      <w:r w:rsidR="00D3375A">
        <w:rPr>
          <w:rFonts w:ascii="Times New Roman" w:hAnsi="Times New Roman" w:cs="Times New Roman"/>
          <w:sz w:val="24"/>
          <w:szCs w:val="24"/>
        </w:rPr>
        <w:t xml:space="preserve">n </w:t>
      </w:r>
      <w:r w:rsidR="004345F7">
        <w:rPr>
          <w:rFonts w:ascii="Times New Roman" w:hAnsi="Times New Roman" w:cs="Times New Roman"/>
          <w:sz w:val="24"/>
          <w:szCs w:val="24"/>
        </w:rPr>
        <w:t>remontdarb</w:t>
      </w:r>
      <w:r w:rsidR="00E00563">
        <w:rPr>
          <w:rFonts w:ascii="Times New Roman" w:hAnsi="Times New Roman" w:cs="Times New Roman"/>
          <w:sz w:val="24"/>
          <w:szCs w:val="24"/>
        </w:rPr>
        <w:t>u</w:t>
      </w:r>
      <w:r w:rsidR="004345F7">
        <w:rPr>
          <w:rFonts w:ascii="Times New Roman" w:hAnsi="Times New Roman" w:cs="Times New Roman"/>
          <w:sz w:val="24"/>
          <w:szCs w:val="24"/>
        </w:rPr>
        <w:t>, kas saistīti ar dilstošo detaļu nomaiņu</w:t>
      </w:r>
      <w:r w:rsidRPr="00305124">
        <w:rPr>
          <w:rFonts w:ascii="Times New Roman" w:hAnsi="Times New Roman" w:cs="Times New Roman"/>
          <w:sz w:val="24"/>
          <w:szCs w:val="24"/>
        </w:rPr>
        <w:t>,</w:t>
      </w:r>
      <w:r w:rsidR="00D3375A">
        <w:rPr>
          <w:rFonts w:ascii="Times New Roman" w:hAnsi="Times New Roman" w:cs="Times New Roman"/>
          <w:sz w:val="24"/>
          <w:szCs w:val="24"/>
        </w:rPr>
        <w:t xml:space="preserve"> kā arī cit</w:t>
      </w:r>
      <w:r w:rsidR="00E00563">
        <w:rPr>
          <w:rFonts w:ascii="Times New Roman" w:hAnsi="Times New Roman" w:cs="Times New Roman"/>
          <w:sz w:val="24"/>
          <w:szCs w:val="24"/>
        </w:rPr>
        <w:t>u</w:t>
      </w:r>
      <w:r w:rsidR="00D3375A">
        <w:rPr>
          <w:rFonts w:ascii="Times New Roman" w:hAnsi="Times New Roman" w:cs="Times New Roman"/>
          <w:sz w:val="24"/>
          <w:szCs w:val="24"/>
        </w:rPr>
        <w:t xml:space="preserve"> neparedzē</w:t>
      </w:r>
      <w:r w:rsidR="004267C0">
        <w:rPr>
          <w:rFonts w:ascii="Times New Roman" w:hAnsi="Times New Roman" w:cs="Times New Roman"/>
          <w:sz w:val="24"/>
          <w:szCs w:val="24"/>
        </w:rPr>
        <w:t>t</w:t>
      </w:r>
      <w:r w:rsidR="00E00563">
        <w:rPr>
          <w:rFonts w:ascii="Times New Roman" w:hAnsi="Times New Roman" w:cs="Times New Roman"/>
          <w:sz w:val="24"/>
          <w:szCs w:val="24"/>
        </w:rPr>
        <w:t>u</w:t>
      </w:r>
      <w:r w:rsidR="004267C0">
        <w:rPr>
          <w:rFonts w:ascii="Times New Roman" w:hAnsi="Times New Roman" w:cs="Times New Roman"/>
          <w:sz w:val="24"/>
          <w:szCs w:val="24"/>
        </w:rPr>
        <w:t xml:space="preserve"> remontdarb</w:t>
      </w:r>
      <w:r w:rsidR="00E00563">
        <w:rPr>
          <w:rFonts w:ascii="Times New Roman" w:hAnsi="Times New Roman" w:cs="Times New Roman"/>
          <w:sz w:val="24"/>
          <w:szCs w:val="24"/>
        </w:rPr>
        <w:t>u</w:t>
      </w:r>
      <w:r w:rsidR="004267C0">
        <w:rPr>
          <w:rFonts w:ascii="Times New Roman" w:hAnsi="Times New Roman" w:cs="Times New Roman"/>
          <w:sz w:val="24"/>
          <w:szCs w:val="24"/>
        </w:rPr>
        <w:t xml:space="preserve"> (kuri nav garantijas remontdarbi) </w:t>
      </w:r>
      <w:r w:rsidR="00E00563">
        <w:rPr>
          <w:rFonts w:ascii="Times New Roman" w:hAnsi="Times New Roman" w:cs="Times New Roman"/>
          <w:sz w:val="24"/>
          <w:szCs w:val="24"/>
        </w:rPr>
        <w:t xml:space="preserve">veikšana </w:t>
      </w:r>
      <w:r w:rsidR="004267C0">
        <w:rPr>
          <w:rFonts w:ascii="Times New Roman" w:hAnsi="Times New Roman" w:cs="Times New Roman"/>
          <w:sz w:val="24"/>
          <w:szCs w:val="24"/>
        </w:rPr>
        <w:t>garantijas laikā</w:t>
      </w:r>
      <w:r w:rsidRPr="00305124">
        <w:rPr>
          <w:rFonts w:ascii="Times New Roman" w:hAnsi="Times New Roman" w:cs="Times New Roman"/>
          <w:bCs/>
          <w:i/>
          <w:iCs/>
          <w:sz w:val="24"/>
          <w:szCs w:val="24"/>
        </w:rPr>
        <w:t xml:space="preserve"> </w:t>
      </w:r>
      <w:r w:rsidRPr="00305124">
        <w:rPr>
          <w:rFonts w:ascii="Times New Roman" w:hAnsi="Times New Roman" w:cs="Times New Roman"/>
          <w:sz w:val="24"/>
          <w:szCs w:val="24"/>
        </w:rPr>
        <w:t>saskaņā ar Pasūtītāja izstrādāto tehnisko specifikāciju.</w:t>
      </w:r>
    </w:p>
    <w:p w14:paraId="10800CAA" w14:textId="5E645CFC" w:rsidR="00BB0A06" w:rsidRPr="00E10422" w:rsidRDefault="00BB0A06" w:rsidP="00BB0A06">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CPV kods: </w:t>
      </w:r>
      <w:r w:rsidRPr="00E10422">
        <w:rPr>
          <w:rFonts w:ascii="Times New Roman" w:eastAsia="Times New Roman" w:hAnsi="Times New Roman" w:cs="Times New Roman"/>
          <w:sz w:val="24"/>
          <w:szCs w:val="24"/>
        </w:rPr>
        <w:t xml:space="preserve"> </w:t>
      </w:r>
      <w:r w:rsidRPr="00A9360B">
        <w:rPr>
          <w:rFonts w:ascii="Times New Roman" w:eastAsia="Times New Roman" w:hAnsi="Times New Roman" w:cs="Times New Roman"/>
          <w:sz w:val="24"/>
          <w:szCs w:val="24"/>
        </w:rPr>
        <w:t>16700000-2</w:t>
      </w:r>
      <w:r>
        <w:rPr>
          <w:rFonts w:ascii="Times New Roman" w:eastAsia="Times New Roman" w:hAnsi="Times New Roman" w:cs="Times New Roman"/>
          <w:sz w:val="24"/>
          <w:szCs w:val="24"/>
        </w:rPr>
        <w:t xml:space="preserve"> (</w:t>
      </w:r>
      <w:r w:rsidRPr="00A9360B">
        <w:rPr>
          <w:rFonts w:ascii="Times New Roman" w:eastAsia="Times New Roman" w:hAnsi="Times New Roman" w:cs="Times New Roman"/>
          <w:sz w:val="24"/>
          <w:szCs w:val="24"/>
        </w:rPr>
        <w:t>Traktori</w:t>
      </w:r>
      <w:r w:rsidRPr="00824AD7">
        <w:rPr>
          <w:rFonts w:ascii="Times New Roman" w:eastAsia="Times New Roman" w:hAnsi="Times New Roman" w:cs="Times New Roman"/>
          <w:sz w:val="24"/>
          <w:szCs w:val="24"/>
        </w:rPr>
        <w:t>).</w:t>
      </w:r>
    </w:p>
    <w:p w14:paraId="1B728C62" w14:textId="77777777" w:rsidR="00BB0A06" w:rsidRPr="00E10422" w:rsidRDefault="00BB0A06" w:rsidP="00BB0A0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14804F0A" w14:textId="6713700B" w:rsidR="00BB0A06" w:rsidRPr="00E10422" w:rsidRDefault="00BB0A06" w:rsidP="00BB0A06">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774996">
        <w:rPr>
          <w:rFonts w:ascii="Times New Roman" w:eastAsia="Times New Roman" w:hAnsi="Times New Roman" w:cs="Times New Roman"/>
          <w:sz w:val="24"/>
          <w:szCs w:val="24"/>
        </w:rPr>
        <w:t>154 000,00</w:t>
      </w:r>
      <w:r w:rsidRPr="005E61CE">
        <w:rPr>
          <w:rFonts w:ascii="Times New Roman" w:eastAsia="Times New Roman" w:hAnsi="Times New Roman" w:cs="Times New Roman"/>
          <w:sz w:val="24"/>
          <w:szCs w:val="24"/>
        </w:rPr>
        <w:t xml:space="preserve"> EUR </w:t>
      </w:r>
      <w:r w:rsidR="00774996">
        <w:rPr>
          <w:rFonts w:ascii="Times New Roman" w:eastAsia="Times New Roman" w:hAnsi="Times New Roman" w:cs="Times New Roman"/>
          <w:sz w:val="24"/>
          <w:szCs w:val="24"/>
        </w:rPr>
        <w:t xml:space="preserve"> </w:t>
      </w:r>
      <w:r w:rsidRPr="00E10422">
        <w:rPr>
          <w:rFonts w:ascii="Times New Roman" w:hAnsi="Times New Roman" w:cs="Times New Roman"/>
          <w:sz w:val="24"/>
          <w:szCs w:val="24"/>
        </w:rPr>
        <w:t>neieskaitot pievienotās vērtības nodokli (turpmāk – PVN)</w:t>
      </w:r>
      <w:r>
        <w:rPr>
          <w:rFonts w:ascii="Times New Roman" w:hAnsi="Times New Roman" w:cs="Times New Roman"/>
          <w:sz w:val="24"/>
          <w:szCs w:val="24"/>
        </w:rPr>
        <w:t>.</w:t>
      </w:r>
    </w:p>
    <w:p w14:paraId="1964F865" w14:textId="77777777" w:rsidR="00BB0A06" w:rsidRPr="00E10422" w:rsidRDefault="00BB0A06" w:rsidP="00BB0A06">
      <w:pPr>
        <w:pStyle w:val="ListParagraph"/>
        <w:spacing w:line="240" w:lineRule="auto"/>
        <w:ind w:left="567"/>
        <w:jc w:val="both"/>
        <w:rPr>
          <w:rFonts w:ascii="Times New Roman" w:hAnsi="Times New Roman" w:cs="Times New Roman"/>
          <w:sz w:val="24"/>
          <w:szCs w:val="24"/>
        </w:rPr>
      </w:pPr>
    </w:p>
    <w:p w14:paraId="5199F24A" w14:textId="60076D42" w:rsidR="00BB0A06" w:rsidRPr="00E10422" w:rsidRDefault="00BB0A06" w:rsidP="00BB0A0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774996">
        <w:rPr>
          <w:rFonts w:ascii="Times New Roman" w:hAnsi="Times New Roman" w:cs="Times New Roman"/>
          <w:sz w:val="24"/>
          <w:szCs w:val="24"/>
        </w:rPr>
        <w:t>4</w:t>
      </w:r>
      <w:r w:rsidRPr="00E10422">
        <w:rPr>
          <w:rFonts w:ascii="Times New Roman" w:hAnsi="Times New Roman" w:cs="Times New Roman"/>
          <w:sz w:val="24"/>
          <w:szCs w:val="24"/>
        </w:rPr>
        <w:t>/</w:t>
      </w:r>
      <w:r w:rsidR="00794137">
        <w:rPr>
          <w:rFonts w:ascii="Times New Roman" w:hAnsi="Times New Roman" w:cs="Times New Roman"/>
          <w:sz w:val="24"/>
          <w:szCs w:val="24"/>
        </w:rPr>
        <w:t>78</w:t>
      </w:r>
      <w:r w:rsidRPr="00E10422">
        <w:rPr>
          <w:rFonts w:ascii="Times New Roman" w:hAnsi="Times New Roman" w:cs="Times New Roman"/>
          <w:sz w:val="24"/>
          <w:szCs w:val="24"/>
        </w:rPr>
        <w:t>.</w:t>
      </w:r>
    </w:p>
    <w:p w14:paraId="19F0D22F" w14:textId="77777777" w:rsidR="00BB0A06" w:rsidRPr="00E10422" w:rsidRDefault="00BB0A06" w:rsidP="00BB0A06">
      <w:pPr>
        <w:pStyle w:val="ListParagraph"/>
        <w:jc w:val="both"/>
        <w:rPr>
          <w:rFonts w:ascii="Times New Roman" w:hAnsi="Times New Roman" w:cs="Times New Roman"/>
          <w:sz w:val="24"/>
          <w:szCs w:val="24"/>
        </w:rPr>
      </w:pPr>
    </w:p>
    <w:p w14:paraId="46BC0B9F" w14:textId="77777777" w:rsidR="00BB0A06" w:rsidRPr="00E10422" w:rsidRDefault="00BB0A06" w:rsidP="00BB0A0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716B598" w14:textId="77777777" w:rsidR="00BB0A06" w:rsidRPr="00E10422" w:rsidRDefault="00BB0A06" w:rsidP="00BB0A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D415218" w14:textId="77777777" w:rsidR="00BB0A06" w:rsidRPr="00E10422" w:rsidRDefault="00BB0A06" w:rsidP="00BB0A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4DF766AB" w14:textId="77777777" w:rsidR="00BB0A06" w:rsidRPr="00E10422" w:rsidRDefault="00BB0A06" w:rsidP="00BB0A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272A8304" w14:textId="77777777" w:rsidR="00BB0A06" w:rsidRPr="00E10422" w:rsidRDefault="00BB0A06" w:rsidP="00BB0A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Biroja adrese: Vestienas iela 35, Rīga, LV-1035</w:t>
      </w:r>
    </w:p>
    <w:p w14:paraId="24F10294" w14:textId="77777777" w:rsidR="00BB0A06" w:rsidRPr="00E10422" w:rsidRDefault="00BB0A06" w:rsidP="00BB0A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4CFC9E3D" w14:textId="77777777" w:rsidR="00BB0A06" w:rsidRPr="00E10422" w:rsidRDefault="00BB0A06" w:rsidP="00BB0A06">
      <w:pPr>
        <w:jc w:val="both"/>
        <w:rPr>
          <w:rFonts w:ascii="Times New Roman" w:hAnsi="Times New Roman" w:cs="Times New Roman"/>
          <w:sz w:val="24"/>
          <w:szCs w:val="24"/>
        </w:rPr>
      </w:pPr>
    </w:p>
    <w:p w14:paraId="124F6606" w14:textId="77777777" w:rsidR="00BB0A06" w:rsidRPr="00E10422" w:rsidRDefault="00BB0A06" w:rsidP="00BB0A0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0B09C22F" w14:textId="77777777" w:rsidR="00BB0A06" w:rsidRPr="00E10422" w:rsidRDefault="00BB0A06" w:rsidP="00BB0A06">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0"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106B3BED" w14:textId="77777777" w:rsidR="00BB0A06" w:rsidRPr="00E10422" w:rsidRDefault="00BB0A06" w:rsidP="00BB0A0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7CE6A512"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3757A9A9"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91497A1"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6609D028"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183721D" w14:textId="77777777" w:rsidR="00BB0A06" w:rsidRPr="00E10422" w:rsidRDefault="00BB0A06" w:rsidP="00BB0A06">
      <w:pPr>
        <w:pStyle w:val="ListParagraph"/>
        <w:ind w:left="567"/>
        <w:jc w:val="both"/>
        <w:rPr>
          <w:rFonts w:ascii="Times New Roman" w:hAnsi="Times New Roman" w:cs="Times New Roman"/>
          <w:sz w:val="24"/>
          <w:szCs w:val="24"/>
        </w:rPr>
      </w:pPr>
    </w:p>
    <w:p w14:paraId="4ABD855F" w14:textId="77777777" w:rsidR="00BB0A06" w:rsidRPr="00E10422" w:rsidRDefault="00BB0A06" w:rsidP="00BB0A06">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63B2683F" w14:textId="77777777" w:rsidR="00BB0A06" w:rsidRPr="00E10422" w:rsidRDefault="00BB0A06" w:rsidP="00BB0A06">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4E5637D1" w14:textId="77777777" w:rsidR="00BB0A06" w:rsidRPr="00E10422" w:rsidRDefault="00BB0A06" w:rsidP="00BB0A0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5CA81B39"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382952CB"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2459FD9B" w14:textId="77777777" w:rsidR="00BB0A06" w:rsidRPr="00E10422" w:rsidRDefault="00BB0A06" w:rsidP="00BB0A0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Jebkura papildu informācija, kas tiks sniegta saistībā ar šo iepirkum</w:t>
      </w:r>
      <w:r>
        <w:rPr>
          <w:rFonts w:ascii="Times New Roman" w:hAnsi="Times New Roman" w:cs="Times New Roman"/>
          <w:sz w:val="24"/>
          <w:szCs w:val="24"/>
        </w:rPr>
        <w:t>a procedūru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2B62DE34" w14:textId="77777777" w:rsidR="00BB0A06" w:rsidRPr="00E10422" w:rsidRDefault="00BB0A06" w:rsidP="00BB0A06">
      <w:pPr>
        <w:pStyle w:val="ListParagraph"/>
        <w:spacing w:line="240" w:lineRule="auto"/>
        <w:ind w:left="851"/>
        <w:jc w:val="both"/>
        <w:rPr>
          <w:rFonts w:ascii="Times New Roman" w:hAnsi="Times New Roman" w:cs="Times New Roman"/>
          <w:sz w:val="24"/>
          <w:szCs w:val="24"/>
        </w:rPr>
      </w:pPr>
    </w:p>
    <w:p w14:paraId="0AF341E4" w14:textId="77777777" w:rsidR="00BB0A06" w:rsidRPr="00E10422" w:rsidRDefault="00BB0A06" w:rsidP="00BB0A06">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313388DE" w14:textId="02F9C576" w:rsidR="00BB0A06" w:rsidRPr="00774996" w:rsidRDefault="00BB0A06" w:rsidP="00BB0A06">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2"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3"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 xml:space="preserve">un elektronisko iepirkumu sistēmā apakšsistēmā „e-konkursi” </w:t>
      </w:r>
      <w:hyperlink r:id="rId14" w:history="1">
        <w:r w:rsidR="00774996" w:rsidRPr="00810DCD">
          <w:rPr>
            <w:rStyle w:val="Hyperlink"/>
            <w:rFonts w:ascii="Times New Roman" w:hAnsi="Times New Roman" w:cs="Times New Roman"/>
            <w:sz w:val="24"/>
            <w:szCs w:val="24"/>
          </w:rPr>
          <w:t>https://www.eis.gov.lv/EKEIS/Supplier</w:t>
        </w:r>
      </w:hyperlink>
      <w:r w:rsidRPr="00E10422">
        <w:rPr>
          <w:rFonts w:ascii="Times New Roman" w:hAnsi="Times New Roman" w:cs="Times New Roman"/>
          <w:sz w:val="24"/>
          <w:szCs w:val="24"/>
        </w:rPr>
        <w:t>.</w:t>
      </w:r>
    </w:p>
    <w:p w14:paraId="15CD9961" w14:textId="77777777" w:rsidR="00774996" w:rsidRDefault="00774996" w:rsidP="00774996">
      <w:pPr>
        <w:spacing w:after="0" w:line="240" w:lineRule="auto"/>
        <w:jc w:val="both"/>
        <w:rPr>
          <w:rFonts w:ascii="Times New Roman" w:hAnsi="Times New Roman" w:cs="Times New Roman"/>
          <w:sz w:val="24"/>
          <w:szCs w:val="24"/>
          <w:u w:val="single"/>
        </w:rPr>
      </w:pPr>
    </w:p>
    <w:p w14:paraId="4D6B7062" w14:textId="77777777" w:rsidR="00774996" w:rsidRPr="00774996" w:rsidRDefault="00774996" w:rsidP="00774996">
      <w:pPr>
        <w:pStyle w:val="ListParagraph"/>
        <w:numPr>
          <w:ilvl w:val="0"/>
          <w:numId w:val="1"/>
        </w:numPr>
        <w:spacing w:after="0" w:line="360" w:lineRule="auto"/>
        <w:jc w:val="both"/>
        <w:rPr>
          <w:rFonts w:ascii="Times New Roman" w:eastAsia="Calibri" w:hAnsi="Times New Roman" w:cs="Times New Roman"/>
          <w:b/>
          <w:sz w:val="24"/>
          <w:szCs w:val="24"/>
        </w:rPr>
      </w:pPr>
      <w:r w:rsidRPr="00774996">
        <w:rPr>
          <w:rFonts w:ascii="Times New Roman" w:eastAsia="Calibri" w:hAnsi="Times New Roman" w:cs="Times New Roman"/>
          <w:b/>
          <w:sz w:val="24"/>
          <w:szCs w:val="24"/>
        </w:rPr>
        <w:t>Piedāvājuma noformēšana</w:t>
      </w:r>
    </w:p>
    <w:p w14:paraId="38BC048A" w14:textId="77777777" w:rsidR="00774996" w:rsidRDefault="00774996" w:rsidP="00774996">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3D7B34C0" w14:textId="77777777" w:rsidR="00774996" w:rsidRDefault="00774996" w:rsidP="00774996">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9DC2BC4" w14:textId="77777777" w:rsidR="00774996" w:rsidRDefault="00774996" w:rsidP="00774996">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E04B86F" w14:textId="77777777" w:rsidR="00774996" w:rsidRDefault="00774996" w:rsidP="00774996">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61BDA2BA" w14:textId="15D5F28E" w:rsidR="00774996" w:rsidRDefault="00774996" w:rsidP="00774996">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w:t>
      </w:r>
      <w:r>
        <w:rPr>
          <w:rFonts w:ascii="Times New Roman" w:hAnsi="Times New Roman" w:cs="Times New Roman"/>
          <w:sz w:val="24"/>
          <w:szCs w:val="24"/>
        </w:rPr>
        <w:t>“</w:t>
      </w:r>
      <w:r w:rsidRPr="00774996">
        <w:rPr>
          <w:rFonts w:ascii="Times New Roman" w:hAnsi="Times New Roman" w:cs="Times New Roman"/>
          <w:sz w:val="24"/>
          <w:szCs w:val="24"/>
        </w:rPr>
        <w:t xml:space="preserve">Dokumentu izstrādāšanas un noformēšanas kārtība” un Ministru kabineta </w:t>
      </w:r>
      <w:r w:rsidRPr="00774996">
        <w:rPr>
          <w:rFonts w:ascii="Times New Roman" w:hAnsi="Times New Roman" w:cs="Times New Roman"/>
          <w:sz w:val="24"/>
          <w:szCs w:val="24"/>
          <w:shd w:val="clear" w:color="auto" w:fill="FFFFFF"/>
        </w:rPr>
        <w:t>2005.gada 28.jūnijā</w:t>
      </w:r>
      <w:r w:rsidRPr="00774996">
        <w:rPr>
          <w:rFonts w:ascii="Arial" w:hAnsi="Arial" w:cs="Arial"/>
          <w:sz w:val="20"/>
          <w:szCs w:val="20"/>
          <w:shd w:val="clear" w:color="auto" w:fill="FFFFFF"/>
        </w:rPr>
        <w:t xml:space="preserve"> </w:t>
      </w:r>
      <w:r w:rsidRPr="00774996">
        <w:rPr>
          <w:rFonts w:ascii="Times New Roman" w:hAnsi="Times New Roman" w:cs="Times New Roman"/>
          <w:sz w:val="24"/>
          <w:szCs w:val="24"/>
        </w:rPr>
        <w:t xml:space="preserve">noteikumu Nr.473 </w:t>
      </w:r>
      <w:r>
        <w:rPr>
          <w:rFonts w:ascii="Times New Roman" w:hAnsi="Times New Roman" w:cs="Times New Roman"/>
          <w:sz w:val="24"/>
          <w:szCs w:val="24"/>
        </w:rPr>
        <w:t>“</w:t>
      </w:r>
      <w:r w:rsidRPr="00774996">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24325214" w14:textId="77777777" w:rsidR="00774996" w:rsidRDefault="00774996" w:rsidP="00774996">
      <w:pPr>
        <w:pStyle w:val="ListParagraph"/>
        <w:spacing w:after="0"/>
        <w:ind w:left="567"/>
        <w:jc w:val="both"/>
        <w:rPr>
          <w:rFonts w:ascii="Times New Roman" w:hAnsi="Times New Roman" w:cs="Times New Roman"/>
          <w:sz w:val="24"/>
          <w:szCs w:val="24"/>
        </w:rPr>
      </w:pPr>
    </w:p>
    <w:p w14:paraId="67B6D60A" w14:textId="77777777" w:rsidR="00774996" w:rsidRPr="00774996" w:rsidRDefault="00774996" w:rsidP="00774996">
      <w:pPr>
        <w:pStyle w:val="ListParagraph"/>
        <w:numPr>
          <w:ilvl w:val="0"/>
          <w:numId w:val="1"/>
        </w:numPr>
        <w:spacing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Piedāvājumu iesniegšanas un atvēršanas vieta, datums, laiks un kārtība</w:t>
      </w:r>
    </w:p>
    <w:p w14:paraId="6C3E312B" w14:textId="15076FDD" w:rsidR="00774996" w:rsidRPr="00774996" w:rsidRDefault="00774996" w:rsidP="00774996">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Iepirkuma procedūras piedāvājumi jāiesniedz līdz 2024. gada </w:t>
      </w:r>
      <w:r w:rsidR="00F769BF">
        <w:rPr>
          <w:rFonts w:ascii="Times New Roman" w:hAnsi="Times New Roman" w:cs="Times New Roman"/>
          <w:sz w:val="24"/>
          <w:szCs w:val="24"/>
        </w:rPr>
        <w:t>27. decembra</w:t>
      </w:r>
      <w:r w:rsidRPr="00774996">
        <w:rPr>
          <w:rFonts w:ascii="Times New Roman" w:hAnsi="Times New Roman" w:cs="Times New Roman"/>
          <w:sz w:val="24"/>
          <w:szCs w:val="24"/>
        </w:rPr>
        <w:t xml:space="preserve"> plkst.1</w:t>
      </w:r>
      <w:r w:rsidR="00C50982">
        <w:rPr>
          <w:rFonts w:ascii="Times New Roman" w:hAnsi="Times New Roman" w:cs="Times New Roman"/>
          <w:sz w:val="24"/>
          <w:szCs w:val="24"/>
        </w:rPr>
        <w:t>0</w:t>
      </w:r>
      <w:r w:rsidRPr="00774996">
        <w:rPr>
          <w:rFonts w:ascii="Times New Roman" w:hAnsi="Times New Roman" w:cs="Times New Roman"/>
          <w:sz w:val="24"/>
          <w:szCs w:val="24"/>
        </w:rPr>
        <w:t>.00, elektroniski Elektronisko iepirkumu sistēmas e-konkursu apakšsistēmā, ievērojot šādas pretendenta izvēles iespējas:</w:t>
      </w:r>
    </w:p>
    <w:p w14:paraId="0F55F639" w14:textId="77777777" w:rsidR="00774996" w:rsidRDefault="00774996" w:rsidP="00774996">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4A883073" w14:textId="18BC6AB2" w:rsidR="00774996" w:rsidRPr="00774996" w:rsidRDefault="00774996" w:rsidP="00774996">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539341E9" w14:textId="77777777" w:rsidR="00774996" w:rsidRDefault="00774996" w:rsidP="00774996">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4DDE20F0" w14:textId="5BC299CD" w:rsidR="00774996" w:rsidRPr="00774996" w:rsidRDefault="00774996" w:rsidP="00774996">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Sagatavojot piedāvājumu, pretendents ievēro, ka:</w:t>
      </w:r>
    </w:p>
    <w:p w14:paraId="16E30C1D" w14:textId="77777777" w:rsidR="00774996" w:rsidRDefault="00774996" w:rsidP="00774996">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3E40EF69" w14:textId="26549BA0" w:rsidR="00774996" w:rsidRPr="00774996" w:rsidRDefault="00774996" w:rsidP="00774996">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CFE78D3" w14:textId="77777777" w:rsidR="00774996" w:rsidRDefault="00774996" w:rsidP="00774996">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4834455" w14:textId="25C40B9E" w:rsidR="00774996" w:rsidRDefault="00774996" w:rsidP="00774996">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Piedāvājumu atvēršanas sanāksmes finanšu piedāvājumu kopsavilkums ir pieejams Elektronisko iepirkumu sistēmā.</w:t>
      </w:r>
    </w:p>
    <w:p w14:paraId="18738022" w14:textId="77777777" w:rsidR="00774996" w:rsidRDefault="00774996" w:rsidP="00774996">
      <w:pPr>
        <w:pStyle w:val="ListParagraph"/>
        <w:ind w:left="567"/>
        <w:jc w:val="both"/>
        <w:outlineLvl w:val="0"/>
        <w:rPr>
          <w:rFonts w:ascii="Times New Roman" w:hAnsi="Times New Roman" w:cs="Times New Roman"/>
          <w:sz w:val="24"/>
          <w:szCs w:val="24"/>
        </w:rPr>
      </w:pPr>
    </w:p>
    <w:p w14:paraId="10C71567" w14:textId="5E45EB72" w:rsidR="00774996" w:rsidRPr="00774996" w:rsidRDefault="00774996" w:rsidP="00774996">
      <w:pPr>
        <w:pStyle w:val="ListParagraph"/>
        <w:numPr>
          <w:ilvl w:val="0"/>
          <w:numId w:val="1"/>
        </w:numPr>
        <w:spacing w:after="0"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Piedāvājuma derīguma termiņš</w:t>
      </w:r>
    </w:p>
    <w:p w14:paraId="5E46CACE" w14:textId="77777777" w:rsidR="00774996" w:rsidRDefault="00774996" w:rsidP="00774996">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Piedāvājuma derīguma termiņš sākas no tā iesniegšanas brīža un ir spēkā 120 (viens simts divdesmit) kalendārās dienas. </w:t>
      </w:r>
    </w:p>
    <w:p w14:paraId="75B97D8A" w14:textId="2E145D29" w:rsidR="00774996" w:rsidRDefault="00774996" w:rsidP="00774996">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0CE5037E" w14:textId="77777777" w:rsidR="00774996" w:rsidRPr="00774996" w:rsidRDefault="00774996" w:rsidP="00774996">
      <w:pPr>
        <w:pStyle w:val="ListParagraph"/>
        <w:spacing w:before="120" w:after="0" w:line="240" w:lineRule="auto"/>
        <w:ind w:left="567"/>
        <w:jc w:val="both"/>
        <w:rPr>
          <w:rFonts w:ascii="Times New Roman" w:hAnsi="Times New Roman" w:cs="Times New Roman"/>
          <w:sz w:val="24"/>
          <w:szCs w:val="24"/>
        </w:rPr>
      </w:pPr>
    </w:p>
    <w:p w14:paraId="15FF937B" w14:textId="351AE285" w:rsidR="00774996" w:rsidRPr="00774996" w:rsidRDefault="00774996" w:rsidP="00774996">
      <w:pPr>
        <w:pStyle w:val="ListParagraph"/>
        <w:numPr>
          <w:ilvl w:val="0"/>
          <w:numId w:val="1"/>
        </w:numPr>
        <w:spacing w:before="120" w:after="0" w:line="360" w:lineRule="auto"/>
        <w:jc w:val="both"/>
        <w:rPr>
          <w:rFonts w:ascii="Times New Roman" w:hAnsi="Times New Roman" w:cs="Times New Roman"/>
          <w:b/>
          <w:sz w:val="24"/>
          <w:szCs w:val="24"/>
        </w:rPr>
      </w:pPr>
      <w:r w:rsidRPr="00774996">
        <w:rPr>
          <w:rFonts w:ascii="Times New Roman" w:hAnsi="Times New Roman" w:cs="Times New Roman"/>
          <w:b/>
          <w:sz w:val="24"/>
          <w:szCs w:val="24"/>
        </w:rPr>
        <w:t>Piedāvājuma sastāvs</w:t>
      </w:r>
    </w:p>
    <w:p w14:paraId="08C99D78" w14:textId="688C8BCC" w:rsidR="00774996" w:rsidRPr="00C133E0" w:rsidRDefault="00774996" w:rsidP="00C133E0">
      <w:pPr>
        <w:pStyle w:val="ListParagraph"/>
        <w:numPr>
          <w:ilvl w:val="1"/>
          <w:numId w:val="1"/>
        </w:numPr>
        <w:spacing w:after="0" w:line="240" w:lineRule="auto"/>
        <w:ind w:left="567" w:hanging="578"/>
        <w:jc w:val="both"/>
        <w:rPr>
          <w:rFonts w:ascii="Times New Roman" w:hAnsi="Times New Roman" w:cs="Times New Roman"/>
          <w:sz w:val="24"/>
          <w:szCs w:val="24"/>
        </w:rPr>
      </w:pPr>
      <w:r w:rsidRPr="00C133E0">
        <w:rPr>
          <w:rFonts w:ascii="Times New Roman" w:hAnsi="Times New Roman" w:cs="Times New Roman"/>
          <w:sz w:val="24"/>
          <w:szCs w:val="24"/>
        </w:rPr>
        <w:t xml:space="preserve">Piedāvājumi iesniedzami atbilstoši  iepirkuma procedūras nolikumā iekļautajiem dokumentu paraugiem. Pretendentu piedāvājums sastāv no: </w:t>
      </w:r>
    </w:p>
    <w:p w14:paraId="397C5496" w14:textId="77777777" w:rsidR="00C133E0" w:rsidRDefault="00774996" w:rsidP="00C133E0">
      <w:pPr>
        <w:pStyle w:val="ListParagraph"/>
        <w:numPr>
          <w:ilvl w:val="2"/>
          <w:numId w:val="1"/>
        </w:numPr>
        <w:spacing w:after="0" w:line="240" w:lineRule="auto"/>
        <w:jc w:val="both"/>
        <w:rPr>
          <w:rFonts w:ascii="Times New Roman" w:hAnsi="Times New Roman" w:cs="Times New Roman"/>
          <w:sz w:val="24"/>
          <w:szCs w:val="24"/>
        </w:rPr>
      </w:pPr>
      <w:r w:rsidRPr="00C133E0">
        <w:rPr>
          <w:rFonts w:ascii="Times New Roman" w:hAnsi="Times New Roman" w:cs="Times New Roman"/>
          <w:sz w:val="24"/>
          <w:szCs w:val="24"/>
        </w:rPr>
        <w:t>pieteikuma, kas sagatavots atbilstoši 1.pielikuma paraugam;</w:t>
      </w:r>
    </w:p>
    <w:p w14:paraId="72610A7E" w14:textId="77777777" w:rsidR="00C133E0" w:rsidRDefault="00774996" w:rsidP="00C133E0">
      <w:pPr>
        <w:pStyle w:val="ListParagraph"/>
        <w:numPr>
          <w:ilvl w:val="2"/>
          <w:numId w:val="1"/>
        </w:numPr>
        <w:spacing w:after="0" w:line="240" w:lineRule="auto"/>
        <w:jc w:val="both"/>
        <w:rPr>
          <w:rFonts w:ascii="Times New Roman" w:hAnsi="Times New Roman" w:cs="Times New Roman"/>
          <w:sz w:val="24"/>
          <w:szCs w:val="24"/>
        </w:rPr>
      </w:pPr>
      <w:r w:rsidRPr="00C133E0">
        <w:rPr>
          <w:rFonts w:ascii="Times New Roman" w:hAnsi="Times New Roman" w:cs="Times New Roman"/>
          <w:sz w:val="24"/>
          <w:szCs w:val="24"/>
        </w:rPr>
        <w:t>pretendenta atlases dokumentiem, kas sagatavoti atbilstoši iepirkuma procedūras  nolikuma 18.punktā noteiktajām prasībām;</w:t>
      </w:r>
    </w:p>
    <w:p w14:paraId="464C7BF4" w14:textId="77777777" w:rsidR="00C133E0" w:rsidRDefault="00774996" w:rsidP="00C133E0">
      <w:pPr>
        <w:pStyle w:val="ListParagraph"/>
        <w:numPr>
          <w:ilvl w:val="2"/>
          <w:numId w:val="1"/>
        </w:numPr>
        <w:spacing w:after="0" w:line="240" w:lineRule="auto"/>
        <w:jc w:val="both"/>
        <w:rPr>
          <w:rFonts w:ascii="Times New Roman" w:hAnsi="Times New Roman" w:cs="Times New Roman"/>
          <w:sz w:val="24"/>
          <w:szCs w:val="24"/>
        </w:rPr>
      </w:pPr>
      <w:r w:rsidRPr="00C133E0">
        <w:rPr>
          <w:rFonts w:ascii="Times New Roman" w:hAnsi="Times New Roman" w:cs="Times New Roman"/>
          <w:sz w:val="24"/>
          <w:szCs w:val="24"/>
        </w:rPr>
        <w:t>Tehniskā piedāvājuma, kas sagatavots saskaņā ar nolikuma 2.pielikumu un atbilstoši 19.1.punkta prasībām.</w:t>
      </w:r>
    </w:p>
    <w:p w14:paraId="3026BF56" w14:textId="0FFCAD33" w:rsidR="00C133E0" w:rsidRDefault="00774996" w:rsidP="00C133E0">
      <w:pPr>
        <w:pStyle w:val="ListParagraph"/>
        <w:numPr>
          <w:ilvl w:val="2"/>
          <w:numId w:val="1"/>
        </w:numPr>
        <w:spacing w:after="0" w:line="240" w:lineRule="auto"/>
        <w:jc w:val="both"/>
        <w:rPr>
          <w:rFonts w:ascii="Times New Roman" w:hAnsi="Times New Roman" w:cs="Times New Roman"/>
          <w:sz w:val="24"/>
          <w:szCs w:val="24"/>
        </w:rPr>
      </w:pPr>
      <w:r w:rsidRPr="00C133E0">
        <w:rPr>
          <w:rFonts w:ascii="Times New Roman" w:hAnsi="Times New Roman" w:cs="Times New Roman"/>
          <w:sz w:val="24"/>
          <w:szCs w:val="24"/>
        </w:rPr>
        <w:t>Finanšu piedāvājuma, kas sagatavots saskaņā ar nolikuma 3.pielikumu un atbilstoši 19.2.punkta prasībām.</w:t>
      </w:r>
    </w:p>
    <w:p w14:paraId="09597F43" w14:textId="77777777" w:rsidR="00634A58" w:rsidRPr="00C133E0" w:rsidRDefault="00634A58" w:rsidP="00634A58">
      <w:pPr>
        <w:pStyle w:val="ListParagraph"/>
        <w:spacing w:after="0" w:line="240" w:lineRule="auto"/>
        <w:ind w:left="1080"/>
        <w:jc w:val="both"/>
        <w:rPr>
          <w:rFonts w:ascii="Times New Roman" w:hAnsi="Times New Roman" w:cs="Times New Roman"/>
          <w:sz w:val="24"/>
          <w:szCs w:val="24"/>
        </w:rPr>
      </w:pPr>
    </w:p>
    <w:p w14:paraId="4F32B726" w14:textId="77777777" w:rsidR="00C133E0" w:rsidRPr="00C133E0" w:rsidRDefault="00C133E0" w:rsidP="00C133E0">
      <w:pPr>
        <w:numPr>
          <w:ilvl w:val="0"/>
          <w:numId w:val="1"/>
        </w:numPr>
        <w:spacing w:after="0" w:line="360" w:lineRule="auto"/>
        <w:contextualSpacing/>
        <w:jc w:val="both"/>
        <w:rPr>
          <w:rFonts w:ascii="Times New Roman" w:hAnsi="Times New Roman" w:cs="Times New Roman"/>
          <w:b/>
          <w:sz w:val="24"/>
          <w:szCs w:val="24"/>
        </w:rPr>
      </w:pPr>
      <w:r w:rsidRPr="00C133E0">
        <w:rPr>
          <w:rFonts w:ascii="Times New Roman" w:hAnsi="Times New Roman" w:cs="Times New Roman"/>
          <w:b/>
          <w:sz w:val="24"/>
          <w:szCs w:val="24"/>
        </w:rPr>
        <w:t>Piedāvājuma apjoms</w:t>
      </w:r>
    </w:p>
    <w:p w14:paraId="67A90F8F" w14:textId="77777777" w:rsidR="00C133E0" w:rsidRPr="00C133E0" w:rsidRDefault="00C133E0" w:rsidP="00C133E0">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C133E0">
        <w:rPr>
          <w:rFonts w:ascii="Times New Roman" w:hAnsi="Times New Roman" w:cs="Times New Roman"/>
          <w:sz w:val="24"/>
          <w:szCs w:val="24"/>
        </w:rPr>
        <w:t xml:space="preserve">Piedāvājumu  pretendents ir tiesīgs iesniegt </w:t>
      </w:r>
      <w:r w:rsidRPr="00C133E0">
        <w:rPr>
          <w:rFonts w:ascii="Times New Roman" w:hAnsi="Times New Roman" w:cs="Times New Roman"/>
          <w:bCs/>
          <w:sz w:val="24"/>
          <w:szCs w:val="24"/>
        </w:rPr>
        <w:t>par visu iepirkuma priekšmetu kopumā. Nepilnīgi piedāvājumi nav atļauti.</w:t>
      </w:r>
    </w:p>
    <w:p w14:paraId="4F188E9D" w14:textId="77777777" w:rsidR="00C133E0" w:rsidRDefault="00C133E0" w:rsidP="00C133E0">
      <w:pPr>
        <w:spacing w:after="0" w:line="240" w:lineRule="auto"/>
        <w:jc w:val="both"/>
        <w:rPr>
          <w:rFonts w:ascii="Times New Roman" w:hAnsi="Times New Roman" w:cs="Times New Roman"/>
          <w:sz w:val="24"/>
          <w:szCs w:val="24"/>
        </w:rPr>
      </w:pPr>
    </w:p>
    <w:p w14:paraId="7873CE2D" w14:textId="77777777" w:rsidR="0043140C" w:rsidRDefault="0043140C" w:rsidP="00C133E0">
      <w:pPr>
        <w:spacing w:after="0" w:line="240" w:lineRule="auto"/>
        <w:jc w:val="both"/>
        <w:rPr>
          <w:rFonts w:ascii="Times New Roman" w:hAnsi="Times New Roman" w:cs="Times New Roman"/>
          <w:sz w:val="24"/>
          <w:szCs w:val="24"/>
        </w:rPr>
      </w:pPr>
    </w:p>
    <w:p w14:paraId="21B02BFA" w14:textId="77777777" w:rsidR="0043140C" w:rsidRDefault="0043140C" w:rsidP="00C133E0">
      <w:pPr>
        <w:spacing w:after="0" w:line="240" w:lineRule="auto"/>
        <w:jc w:val="both"/>
        <w:rPr>
          <w:rFonts w:ascii="Times New Roman" w:hAnsi="Times New Roman" w:cs="Times New Roman"/>
          <w:sz w:val="24"/>
          <w:szCs w:val="24"/>
        </w:rPr>
      </w:pPr>
    </w:p>
    <w:p w14:paraId="097B394F" w14:textId="77777777" w:rsidR="0043140C" w:rsidRDefault="0043140C" w:rsidP="00C133E0">
      <w:pPr>
        <w:spacing w:after="0" w:line="240" w:lineRule="auto"/>
        <w:jc w:val="both"/>
        <w:rPr>
          <w:rFonts w:ascii="Times New Roman" w:hAnsi="Times New Roman" w:cs="Times New Roman"/>
          <w:sz w:val="24"/>
          <w:szCs w:val="24"/>
        </w:rPr>
      </w:pPr>
    </w:p>
    <w:p w14:paraId="610C0D7F" w14:textId="77777777" w:rsidR="00C133E0" w:rsidRPr="00C133E0" w:rsidRDefault="00C133E0" w:rsidP="00C133E0">
      <w:pPr>
        <w:spacing w:before="120" w:after="0" w:line="240" w:lineRule="auto"/>
        <w:ind w:left="357"/>
        <w:jc w:val="center"/>
        <w:rPr>
          <w:rFonts w:ascii="Times New Roman" w:hAnsi="Times New Roman" w:cs="Times New Roman"/>
          <w:b/>
          <w:sz w:val="24"/>
          <w:szCs w:val="24"/>
        </w:rPr>
      </w:pPr>
      <w:r w:rsidRPr="00C133E0">
        <w:rPr>
          <w:rFonts w:ascii="Times New Roman" w:hAnsi="Times New Roman" w:cs="Times New Roman"/>
          <w:b/>
          <w:sz w:val="24"/>
          <w:szCs w:val="24"/>
        </w:rPr>
        <w:t>III INFORMĀCIJA PAR IEPIRKUMA PRIEKŠMETU</w:t>
      </w:r>
    </w:p>
    <w:p w14:paraId="266EA11F" w14:textId="483C6FF9" w:rsidR="00C133E0" w:rsidRPr="00C133E0" w:rsidRDefault="00C133E0" w:rsidP="00C133E0">
      <w:pPr>
        <w:pStyle w:val="ListParagraph"/>
        <w:numPr>
          <w:ilvl w:val="0"/>
          <w:numId w:val="1"/>
        </w:numPr>
        <w:spacing w:before="120" w:after="0" w:line="360" w:lineRule="auto"/>
        <w:jc w:val="both"/>
        <w:rPr>
          <w:rFonts w:ascii="Times New Roman" w:hAnsi="Times New Roman" w:cs="Times New Roman"/>
          <w:b/>
          <w:sz w:val="24"/>
          <w:szCs w:val="24"/>
        </w:rPr>
      </w:pPr>
      <w:r w:rsidRPr="00C133E0">
        <w:rPr>
          <w:rFonts w:ascii="Times New Roman" w:hAnsi="Times New Roman" w:cs="Times New Roman"/>
          <w:b/>
          <w:sz w:val="24"/>
          <w:szCs w:val="24"/>
        </w:rPr>
        <w:t xml:space="preserve">Iepirkuma priekšmets </w:t>
      </w:r>
    </w:p>
    <w:p w14:paraId="7D27EFE2" w14:textId="069AD93E" w:rsidR="00C133E0" w:rsidRPr="00C133E0" w:rsidRDefault="00C133E0" w:rsidP="00C133E0">
      <w:pPr>
        <w:pStyle w:val="ListParagraph"/>
        <w:numPr>
          <w:ilvl w:val="1"/>
          <w:numId w:val="1"/>
        </w:numPr>
        <w:spacing w:after="0" w:line="240" w:lineRule="auto"/>
        <w:ind w:left="567" w:hanging="567"/>
        <w:jc w:val="both"/>
        <w:rPr>
          <w:rFonts w:ascii="Times New Roman" w:hAnsi="Times New Roman" w:cs="Times New Roman"/>
          <w:b/>
          <w:sz w:val="24"/>
          <w:szCs w:val="24"/>
        </w:rPr>
      </w:pPr>
      <w:r w:rsidRPr="00C133E0">
        <w:rPr>
          <w:rFonts w:ascii="Times New Roman" w:hAnsi="Times New Roman" w:cs="Times New Roman"/>
          <w:b/>
          <w:bCs/>
          <w:sz w:val="24"/>
          <w:szCs w:val="24"/>
        </w:rPr>
        <w:t>Iepirkuma priekšmets:</w:t>
      </w:r>
      <w:r w:rsidRPr="00C133E0">
        <w:rPr>
          <w:rFonts w:ascii="Times New Roman" w:hAnsi="Times New Roman" w:cs="Times New Roman"/>
          <w:sz w:val="24"/>
          <w:szCs w:val="24"/>
        </w:rPr>
        <w:t xml:space="preserve"> </w:t>
      </w:r>
      <w:r>
        <w:rPr>
          <w:rFonts w:ascii="Times New Roman" w:hAnsi="Times New Roman" w:cs="Times New Roman"/>
          <w:sz w:val="24"/>
          <w:szCs w:val="24"/>
        </w:rPr>
        <w:t>teleskopiskā iekrāvēja</w:t>
      </w:r>
      <w:r w:rsidRPr="00C133E0">
        <w:rPr>
          <w:rFonts w:ascii="Times New Roman" w:hAnsi="Times New Roman" w:cs="Times New Roman"/>
          <w:color w:val="000000"/>
          <w:sz w:val="24"/>
          <w:szCs w:val="24"/>
        </w:rPr>
        <w:t xml:space="preserve"> </w:t>
      </w:r>
      <w:r w:rsidRPr="00C133E0">
        <w:rPr>
          <w:rFonts w:ascii="Times New Roman" w:eastAsia="Times New Roman" w:hAnsi="Times New Roman" w:cs="Times New Roman"/>
          <w:sz w:val="24"/>
          <w:szCs w:val="24"/>
        </w:rPr>
        <w:t>ar papildaprīkojumu piegāde</w:t>
      </w:r>
      <w:r w:rsidR="00096136">
        <w:rPr>
          <w:rFonts w:ascii="Times New Roman" w:eastAsia="Times New Roman" w:hAnsi="Times New Roman" w:cs="Times New Roman"/>
          <w:sz w:val="24"/>
          <w:szCs w:val="24"/>
        </w:rPr>
        <w:t>, apkope</w:t>
      </w:r>
      <w:r w:rsidR="00FB49E4">
        <w:rPr>
          <w:rFonts w:ascii="Times New Roman" w:eastAsia="Times New Roman" w:hAnsi="Times New Roman" w:cs="Times New Roman"/>
          <w:sz w:val="24"/>
          <w:szCs w:val="24"/>
        </w:rPr>
        <w:t xml:space="preserve"> un</w:t>
      </w:r>
      <w:r w:rsidR="00950E0D">
        <w:rPr>
          <w:rFonts w:ascii="Times New Roman" w:eastAsia="Times New Roman" w:hAnsi="Times New Roman" w:cs="Times New Roman"/>
          <w:sz w:val="24"/>
          <w:szCs w:val="24"/>
        </w:rPr>
        <w:t xml:space="preserve"> remontdarbu</w:t>
      </w:r>
      <w:r w:rsidR="006702B7">
        <w:rPr>
          <w:rFonts w:ascii="Times New Roman" w:eastAsia="Times New Roman" w:hAnsi="Times New Roman" w:cs="Times New Roman"/>
          <w:sz w:val="24"/>
          <w:szCs w:val="24"/>
        </w:rPr>
        <w:t>, kas saistīti ar dilstošo detaļu nomaiņu</w:t>
      </w:r>
      <w:r w:rsidR="00096136">
        <w:rPr>
          <w:rFonts w:ascii="Times New Roman" w:eastAsia="Times New Roman" w:hAnsi="Times New Roman" w:cs="Times New Roman"/>
          <w:sz w:val="24"/>
          <w:szCs w:val="24"/>
        </w:rPr>
        <w:t xml:space="preserve"> un citu neparedzētu remontd</w:t>
      </w:r>
      <w:r w:rsidR="00F67F3E">
        <w:rPr>
          <w:rFonts w:ascii="Times New Roman" w:eastAsia="Times New Roman" w:hAnsi="Times New Roman" w:cs="Times New Roman"/>
          <w:sz w:val="24"/>
          <w:szCs w:val="24"/>
        </w:rPr>
        <w:t>a</w:t>
      </w:r>
      <w:r w:rsidR="00096136">
        <w:rPr>
          <w:rFonts w:ascii="Times New Roman" w:eastAsia="Times New Roman" w:hAnsi="Times New Roman" w:cs="Times New Roman"/>
          <w:sz w:val="24"/>
          <w:szCs w:val="24"/>
        </w:rPr>
        <w:t>rbu</w:t>
      </w:r>
      <w:r w:rsidR="00F67F3E">
        <w:rPr>
          <w:rFonts w:ascii="Times New Roman" w:eastAsia="Times New Roman" w:hAnsi="Times New Roman" w:cs="Times New Roman"/>
          <w:sz w:val="24"/>
          <w:szCs w:val="24"/>
        </w:rPr>
        <w:t xml:space="preserve"> (kuri nav garantijas remontdarbi) veikšana garantijas laikā </w:t>
      </w:r>
      <w:r w:rsidRPr="00C133E0">
        <w:rPr>
          <w:rFonts w:ascii="Times New Roman" w:eastAsia="Times New Roman" w:hAnsi="Times New Roman" w:cs="Times New Roman"/>
          <w:sz w:val="24"/>
          <w:szCs w:val="24"/>
        </w:rPr>
        <w:t>saskaņā ar Tehnisko specifikāciju (2.pielikums).</w:t>
      </w:r>
    </w:p>
    <w:p w14:paraId="002AB834" w14:textId="389F0B0D" w:rsidR="00C133E0" w:rsidRPr="00DC2FFC" w:rsidRDefault="00C133E0" w:rsidP="003D3272">
      <w:pPr>
        <w:pStyle w:val="ListParagraph"/>
        <w:numPr>
          <w:ilvl w:val="2"/>
          <w:numId w:val="1"/>
        </w:numPr>
        <w:spacing w:after="0" w:line="240" w:lineRule="auto"/>
        <w:ind w:left="709" w:hanging="709"/>
        <w:jc w:val="both"/>
        <w:rPr>
          <w:rFonts w:ascii="Times New Roman" w:eastAsia="Times New Roman" w:hAnsi="Times New Roman" w:cs="Times New Roman"/>
          <w:sz w:val="24"/>
          <w:szCs w:val="24"/>
        </w:rPr>
      </w:pPr>
      <w:r w:rsidRPr="00DC2FFC">
        <w:rPr>
          <w:rFonts w:ascii="Times New Roman" w:eastAsia="Times New Roman" w:hAnsi="Times New Roman" w:cs="Times New Roman"/>
          <w:sz w:val="24"/>
          <w:szCs w:val="24"/>
        </w:rPr>
        <w:t>Aprīkojums:</w:t>
      </w:r>
    </w:p>
    <w:p w14:paraId="36186850" w14:textId="77777777" w:rsidR="00DC2FFC" w:rsidRDefault="00DC2FFC" w:rsidP="00DC2FF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DC2FFC">
        <w:rPr>
          <w:rFonts w:ascii="Times New Roman" w:eastAsia="Times New Roman" w:hAnsi="Times New Roman" w:cs="Times New Roman"/>
          <w:sz w:val="24"/>
          <w:szCs w:val="24"/>
        </w:rPr>
        <w:t>smago materiālu celtniecības kauss;</w:t>
      </w:r>
    </w:p>
    <w:p w14:paraId="0D21202F" w14:textId="77777777" w:rsidR="00DC2FFC" w:rsidRDefault="00DC2FFC" w:rsidP="00DC2FF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DC2FFC">
        <w:rPr>
          <w:rFonts w:ascii="Times New Roman" w:eastAsia="Times New Roman" w:hAnsi="Times New Roman" w:cs="Times New Roman"/>
          <w:sz w:val="24"/>
          <w:szCs w:val="24"/>
        </w:rPr>
        <w:t>vieglo materiālu beramais kauss;</w:t>
      </w:r>
    </w:p>
    <w:p w14:paraId="2913253E" w14:textId="77777777" w:rsidR="00DC2FFC" w:rsidRDefault="00DC2FFC" w:rsidP="00DC2FF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DC2FFC">
        <w:rPr>
          <w:rFonts w:ascii="Times New Roman" w:eastAsia="Times New Roman" w:hAnsi="Times New Roman" w:cs="Times New Roman"/>
          <w:sz w:val="24"/>
          <w:szCs w:val="24"/>
        </w:rPr>
        <w:t>palešu dakšas;</w:t>
      </w:r>
    </w:p>
    <w:p w14:paraId="470316AC" w14:textId="3F9743DC" w:rsidR="00C133E0" w:rsidRPr="00DC2FFC" w:rsidRDefault="00DC2FFC" w:rsidP="00DC2FF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DC2FFC">
        <w:rPr>
          <w:rFonts w:ascii="Times New Roman" w:eastAsia="Times New Roman" w:hAnsi="Times New Roman" w:cs="Times New Roman"/>
          <w:sz w:val="24"/>
          <w:szCs w:val="24"/>
        </w:rPr>
        <w:t xml:space="preserve">personāla celšanas grozs. </w:t>
      </w:r>
    </w:p>
    <w:p w14:paraId="0E427552" w14:textId="77777777" w:rsidR="00DC2FFC" w:rsidRPr="00C133E0" w:rsidRDefault="00DC2FFC" w:rsidP="00DC2FFC">
      <w:pPr>
        <w:tabs>
          <w:tab w:val="left" w:pos="993"/>
        </w:tabs>
        <w:spacing w:after="0" w:line="240" w:lineRule="auto"/>
        <w:ind w:left="1080"/>
        <w:contextualSpacing/>
        <w:jc w:val="both"/>
        <w:rPr>
          <w:rFonts w:ascii="Times New Roman" w:eastAsia="Times New Roman" w:hAnsi="Times New Roman" w:cs="Times New Roman"/>
          <w:sz w:val="24"/>
          <w:szCs w:val="24"/>
        </w:rPr>
      </w:pPr>
    </w:p>
    <w:p w14:paraId="02C8AF1E" w14:textId="77777777" w:rsidR="003D3272" w:rsidRDefault="00C133E0" w:rsidP="003D3272">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3D3272">
        <w:rPr>
          <w:rFonts w:ascii="Times New Roman" w:eastAsia="Times New Roman" w:hAnsi="Times New Roman" w:cs="Times New Roman"/>
          <w:b/>
          <w:bCs/>
          <w:sz w:val="24"/>
          <w:szCs w:val="24"/>
        </w:rPr>
        <w:t>Piegādes termiņš:</w:t>
      </w:r>
      <w:r w:rsidRPr="003D3272">
        <w:rPr>
          <w:rFonts w:ascii="Belwe Lt TL" w:eastAsia="Times New Roman" w:hAnsi="Belwe Lt TL" w:cs="Times New Roman"/>
          <w:sz w:val="24"/>
          <w:szCs w:val="20"/>
        </w:rPr>
        <w:t xml:space="preserve"> </w:t>
      </w:r>
      <w:r w:rsidR="00DC2FFC" w:rsidRPr="003D3272">
        <w:rPr>
          <w:rFonts w:ascii="Times New Roman" w:eastAsia="Times New Roman" w:hAnsi="Times New Roman" w:cs="Times New Roman"/>
          <w:bCs/>
          <w:sz w:val="24"/>
          <w:szCs w:val="24"/>
        </w:rPr>
        <w:t>12</w:t>
      </w:r>
      <w:r w:rsidRPr="003D3272">
        <w:rPr>
          <w:rFonts w:ascii="Times New Roman" w:eastAsia="Times New Roman" w:hAnsi="Times New Roman" w:cs="Times New Roman"/>
          <w:bCs/>
          <w:sz w:val="24"/>
          <w:szCs w:val="24"/>
        </w:rPr>
        <w:t xml:space="preserve"> </w:t>
      </w:r>
      <w:r w:rsidR="00DC2FFC" w:rsidRPr="003D3272">
        <w:rPr>
          <w:rFonts w:ascii="Times New Roman" w:eastAsia="Times New Roman" w:hAnsi="Times New Roman" w:cs="Times New Roman"/>
          <w:bCs/>
          <w:sz w:val="24"/>
          <w:szCs w:val="24"/>
        </w:rPr>
        <w:t>mēnešu</w:t>
      </w:r>
      <w:r w:rsidRPr="003D3272">
        <w:rPr>
          <w:rFonts w:ascii="Times New Roman" w:eastAsia="Times New Roman" w:hAnsi="Times New Roman" w:cs="Times New Roman"/>
          <w:b/>
          <w:sz w:val="24"/>
          <w:szCs w:val="24"/>
        </w:rPr>
        <w:t xml:space="preserve"> </w:t>
      </w:r>
      <w:r w:rsidRPr="003D3272">
        <w:rPr>
          <w:rFonts w:ascii="Times New Roman" w:eastAsia="Times New Roman" w:hAnsi="Times New Roman" w:cs="Times New Roman"/>
          <w:bCs/>
          <w:sz w:val="24"/>
          <w:szCs w:val="24"/>
        </w:rPr>
        <w:t xml:space="preserve">laikā no līguma noslēgšanas </w:t>
      </w:r>
      <w:r w:rsidRPr="003D3272">
        <w:rPr>
          <w:rFonts w:ascii="Times New Roman" w:eastAsia="Times New Roman" w:hAnsi="Times New Roman" w:cs="Times New Roman"/>
          <w:sz w:val="24"/>
          <w:szCs w:val="24"/>
        </w:rPr>
        <w:t>dienas.</w:t>
      </w:r>
      <w:bookmarkStart w:id="1" w:name="_Hlk35947478"/>
    </w:p>
    <w:p w14:paraId="2923A9F4" w14:textId="02F16BFE" w:rsidR="00C133E0" w:rsidRPr="003D3272" w:rsidRDefault="00C133E0" w:rsidP="003D3272">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3D3272">
        <w:rPr>
          <w:rFonts w:ascii="Times New Roman" w:eastAsia="Times New Roman" w:hAnsi="Times New Roman" w:cs="Times New Roman"/>
          <w:b/>
          <w:bCs/>
          <w:sz w:val="24"/>
          <w:szCs w:val="24"/>
        </w:rPr>
        <w:t>Garantijas termiņš:</w:t>
      </w:r>
    </w:p>
    <w:p w14:paraId="3CB7D523" w14:textId="77777777" w:rsidR="003D3272" w:rsidRDefault="00C133E0" w:rsidP="003D3272">
      <w:pPr>
        <w:pStyle w:val="ListParagraph"/>
        <w:numPr>
          <w:ilvl w:val="2"/>
          <w:numId w:val="1"/>
        </w:numPr>
        <w:spacing w:after="0" w:line="240" w:lineRule="auto"/>
        <w:jc w:val="both"/>
        <w:rPr>
          <w:rFonts w:ascii="Times New Roman" w:eastAsia="Times New Roman" w:hAnsi="Times New Roman" w:cs="Times New Roman"/>
          <w:sz w:val="24"/>
          <w:szCs w:val="24"/>
        </w:rPr>
      </w:pPr>
      <w:r w:rsidRPr="003D3272">
        <w:rPr>
          <w:rFonts w:ascii="Times New Roman" w:eastAsia="Times New Roman" w:hAnsi="Times New Roman" w:cs="Times New Roman"/>
          <w:b/>
          <w:bCs/>
          <w:sz w:val="24"/>
          <w:szCs w:val="24"/>
        </w:rPr>
        <w:t>Iekrāvējam –</w:t>
      </w:r>
      <w:r w:rsidRPr="003D3272">
        <w:rPr>
          <w:rFonts w:ascii="Times New Roman" w:eastAsia="Times New Roman" w:hAnsi="Times New Roman" w:cs="Times New Roman"/>
          <w:sz w:val="24"/>
          <w:szCs w:val="24"/>
        </w:rPr>
        <w:t xml:space="preserve"> ne mazāk kā 36 mēneši vai līdz 3600 m/h no piegādes dienas</w:t>
      </w:r>
      <w:bookmarkEnd w:id="1"/>
      <w:r w:rsidRPr="003D3272">
        <w:rPr>
          <w:rFonts w:ascii="Times New Roman" w:eastAsia="Times New Roman" w:hAnsi="Times New Roman" w:cs="Times New Roman"/>
          <w:sz w:val="24"/>
          <w:szCs w:val="24"/>
        </w:rPr>
        <w:t>;</w:t>
      </w:r>
    </w:p>
    <w:p w14:paraId="04D38A10" w14:textId="4333FE84" w:rsidR="00C133E0" w:rsidRPr="003D3272" w:rsidRDefault="00C133E0" w:rsidP="003D3272">
      <w:pPr>
        <w:pStyle w:val="ListParagraph"/>
        <w:numPr>
          <w:ilvl w:val="2"/>
          <w:numId w:val="1"/>
        </w:numPr>
        <w:spacing w:after="0" w:line="240" w:lineRule="auto"/>
        <w:jc w:val="both"/>
        <w:rPr>
          <w:rFonts w:ascii="Times New Roman" w:eastAsia="Times New Roman" w:hAnsi="Times New Roman" w:cs="Times New Roman"/>
          <w:sz w:val="24"/>
          <w:szCs w:val="24"/>
        </w:rPr>
      </w:pPr>
      <w:r w:rsidRPr="003D3272">
        <w:rPr>
          <w:rFonts w:ascii="Times New Roman" w:eastAsia="Times New Roman" w:hAnsi="Times New Roman" w:cs="Times New Roman"/>
          <w:b/>
          <w:bCs/>
          <w:sz w:val="24"/>
          <w:szCs w:val="24"/>
        </w:rPr>
        <w:t>Aprīkojumam –</w:t>
      </w:r>
      <w:r w:rsidRPr="003D3272">
        <w:rPr>
          <w:rFonts w:ascii="Times New Roman" w:eastAsia="Times New Roman" w:hAnsi="Times New Roman" w:cs="Times New Roman"/>
          <w:sz w:val="24"/>
          <w:szCs w:val="24"/>
        </w:rPr>
        <w:t xml:space="preserve"> 12 mēneši no piegādes dienas.</w:t>
      </w:r>
    </w:p>
    <w:p w14:paraId="42644BB3" w14:textId="77777777" w:rsidR="00C133E0" w:rsidRPr="00C133E0" w:rsidRDefault="00C133E0" w:rsidP="00C133E0">
      <w:pPr>
        <w:spacing w:after="0" w:line="240" w:lineRule="auto"/>
        <w:ind w:left="851"/>
        <w:jc w:val="both"/>
        <w:rPr>
          <w:rFonts w:ascii="Times New Roman" w:eastAsia="Times New Roman" w:hAnsi="Times New Roman" w:cs="Times New Roman"/>
          <w:sz w:val="24"/>
          <w:szCs w:val="24"/>
        </w:rPr>
      </w:pPr>
    </w:p>
    <w:p w14:paraId="1CB8DB3C" w14:textId="4EF08098" w:rsidR="00C133E0" w:rsidRPr="003D3272" w:rsidRDefault="00C133E0" w:rsidP="003D3272">
      <w:pPr>
        <w:pStyle w:val="ListParagraph"/>
        <w:numPr>
          <w:ilvl w:val="0"/>
          <w:numId w:val="1"/>
        </w:numPr>
        <w:spacing w:after="0" w:line="360" w:lineRule="auto"/>
        <w:jc w:val="both"/>
        <w:rPr>
          <w:rFonts w:ascii="Times New Roman" w:eastAsia="Times New Roman" w:hAnsi="Times New Roman" w:cs="Times New Roman"/>
          <w:b/>
          <w:sz w:val="24"/>
          <w:szCs w:val="24"/>
        </w:rPr>
      </w:pPr>
      <w:r w:rsidRPr="003D3272">
        <w:rPr>
          <w:rFonts w:ascii="Times New Roman" w:eastAsia="Times New Roman" w:hAnsi="Times New Roman" w:cs="Times New Roman"/>
          <w:b/>
          <w:sz w:val="24"/>
          <w:szCs w:val="24"/>
        </w:rPr>
        <w:t>Līguma izpildes laiks un vieta</w:t>
      </w:r>
    </w:p>
    <w:p w14:paraId="6EED0CFB" w14:textId="1717DDBD" w:rsidR="003D3272" w:rsidRDefault="00C133E0" w:rsidP="003D3272">
      <w:pPr>
        <w:pStyle w:val="ListParagraph"/>
        <w:numPr>
          <w:ilvl w:val="1"/>
          <w:numId w:val="1"/>
        </w:numPr>
        <w:spacing w:after="0" w:line="240" w:lineRule="auto"/>
        <w:ind w:left="567" w:hanging="567"/>
        <w:jc w:val="both"/>
        <w:rPr>
          <w:rFonts w:ascii="Times New Roman" w:hAnsi="Times New Roman" w:cs="Times New Roman"/>
          <w:sz w:val="24"/>
          <w:szCs w:val="24"/>
        </w:rPr>
      </w:pPr>
      <w:r w:rsidRPr="003D3272">
        <w:rPr>
          <w:rFonts w:ascii="Times New Roman" w:hAnsi="Times New Roman" w:cs="Times New Roman"/>
          <w:sz w:val="24"/>
          <w:szCs w:val="24"/>
        </w:rPr>
        <w:t>Iepirkuma līguma projekts ir pievienots nolikumam kā 4.pielikums un kalpos par pamatu iepirkuma līguma noslēgšanai starp Pasūtītāju un iepirkuma procedūras uzvarētāju</w:t>
      </w:r>
      <w:r w:rsidR="003D3272">
        <w:rPr>
          <w:rFonts w:ascii="Times New Roman" w:hAnsi="Times New Roman" w:cs="Times New Roman"/>
          <w:sz w:val="24"/>
          <w:szCs w:val="24"/>
        </w:rPr>
        <w:t>.</w:t>
      </w:r>
    </w:p>
    <w:p w14:paraId="572D4222" w14:textId="77777777" w:rsidR="003D3272" w:rsidRDefault="00C133E0" w:rsidP="003D3272">
      <w:pPr>
        <w:pStyle w:val="ListParagraph"/>
        <w:numPr>
          <w:ilvl w:val="1"/>
          <w:numId w:val="1"/>
        </w:numPr>
        <w:spacing w:after="0" w:line="240" w:lineRule="auto"/>
        <w:ind w:left="567" w:hanging="567"/>
        <w:jc w:val="both"/>
        <w:rPr>
          <w:rFonts w:ascii="Times New Roman" w:hAnsi="Times New Roman" w:cs="Times New Roman"/>
          <w:sz w:val="24"/>
          <w:szCs w:val="24"/>
        </w:rPr>
      </w:pPr>
      <w:r w:rsidRPr="003D3272">
        <w:rPr>
          <w:rFonts w:ascii="Times New Roman" w:hAnsi="Times New Roman" w:cs="Times New Roman"/>
          <w:sz w:val="24"/>
          <w:szCs w:val="24"/>
        </w:rPr>
        <w:t>Iepirkuma līguma pielikumi tiks izstrādāti pēc iepirkuma procedūras uzvarētāja paziņošanas saskaņā ar nolikumā, tā pielikumos un iepirkuma procedūras uzvarētāja piedāvājumā ietverto informāciju.</w:t>
      </w:r>
    </w:p>
    <w:p w14:paraId="76C5A5F9" w14:textId="77777777" w:rsidR="003D3272" w:rsidRDefault="00C133E0" w:rsidP="003D3272">
      <w:pPr>
        <w:pStyle w:val="ListParagraph"/>
        <w:numPr>
          <w:ilvl w:val="1"/>
          <w:numId w:val="1"/>
        </w:numPr>
        <w:spacing w:after="0" w:line="240" w:lineRule="auto"/>
        <w:ind w:left="567" w:hanging="567"/>
        <w:jc w:val="both"/>
        <w:rPr>
          <w:rFonts w:ascii="Times New Roman" w:hAnsi="Times New Roman" w:cs="Times New Roman"/>
          <w:sz w:val="24"/>
          <w:szCs w:val="24"/>
        </w:rPr>
      </w:pPr>
      <w:r w:rsidRPr="003D3272">
        <w:rPr>
          <w:rFonts w:ascii="Times New Roman" w:hAnsi="Times New Roman" w:cs="Times New Roman"/>
          <w:sz w:val="24"/>
          <w:szCs w:val="24"/>
        </w:rPr>
        <w:t>Norēķini starp Pasūtītāju un Izpildītāju tiek veikti saskaņā ar iepirkuma līguma (</w:t>
      </w:r>
      <w:r w:rsidR="00DC2FFC" w:rsidRPr="003D3272">
        <w:rPr>
          <w:rFonts w:ascii="Times New Roman" w:hAnsi="Times New Roman" w:cs="Times New Roman"/>
          <w:sz w:val="24"/>
          <w:szCs w:val="24"/>
        </w:rPr>
        <w:t>4.pielikums</w:t>
      </w:r>
      <w:r w:rsidRPr="003D3272">
        <w:rPr>
          <w:rFonts w:ascii="Times New Roman" w:hAnsi="Times New Roman" w:cs="Times New Roman"/>
          <w:sz w:val="24"/>
          <w:szCs w:val="24"/>
        </w:rPr>
        <w:t>) 3.punktā noteikto kārtību.</w:t>
      </w:r>
    </w:p>
    <w:p w14:paraId="757B4CE4" w14:textId="66A583FE" w:rsidR="00C133E0" w:rsidRPr="003D3272" w:rsidRDefault="00C133E0" w:rsidP="003D3272">
      <w:pPr>
        <w:pStyle w:val="ListParagraph"/>
        <w:numPr>
          <w:ilvl w:val="1"/>
          <w:numId w:val="1"/>
        </w:numPr>
        <w:spacing w:after="0" w:line="240" w:lineRule="auto"/>
        <w:ind w:left="567" w:hanging="567"/>
        <w:jc w:val="both"/>
        <w:rPr>
          <w:rFonts w:ascii="Times New Roman" w:hAnsi="Times New Roman" w:cs="Times New Roman"/>
          <w:sz w:val="24"/>
          <w:szCs w:val="24"/>
        </w:rPr>
      </w:pPr>
      <w:r w:rsidRPr="003D3272">
        <w:rPr>
          <w:rFonts w:ascii="Times New Roman" w:hAnsi="Times New Roman" w:cs="Times New Roman"/>
          <w:sz w:val="24"/>
          <w:szCs w:val="24"/>
        </w:rPr>
        <w:t>Līguma izpildes vieta – Rīga.</w:t>
      </w:r>
    </w:p>
    <w:p w14:paraId="1B02C309" w14:textId="77777777" w:rsidR="00DC2FFC" w:rsidRDefault="00DC2FFC" w:rsidP="00DC2FFC">
      <w:pPr>
        <w:spacing w:after="0" w:line="240" w:lineRule="auto"/>
        <w:contextualSpacing/>
        <w:jc w:val="both"/>
        <w:rPr>
          <w:rFonts w:ascii="Times New Roman" w:hAnsi="Times New Roman" w:cs="Times New Roman"/>
          <w:sz w:val="24"/>
          <w:szCs w:val="24"/>
        </w:rPr>
      </w:pPr>
    </w:p>
    <w:p w14:paraId="103EB498" w14:textId="77777777" w:rsidR="003D3272" w:rsidRPr="003D3272" w:rsidRDefault="003D3272" w:rsidP="003D3272">
      <w:pPr>
        <w:spacing w:after="0" w:line="480" w:lineRule="auto"/>
        <w:ind w:left="360"/>
        <w:jc w:val="center"/>
        <w:rPr>
          <w:rFonts w:ascii="Times New Roman" w:hAnsi="Times New Roman" w:cs="Times New Roman"/>
          <w:b/>
          <w:sz w:val="24"/>
          <w:szCs w:val="24"/>
        </w:rPr>
      </w:pPr>
      <w:r w:rsidRPr="003D3272">
        <w:rPr>
          <w:rFonts w:ascii="Times New Roman" w:hAnsi="Times New Roman" w:cs="Times New Roman"/>
          <w:b/>
          <w:sz w:val="24"/>
          <w:szCs w:val="24"/>
        </w:rPr>
        <w:t>IV PRETENDENTU ATLASES PRASĪBAS</w:t>
      </w:r>
    </w:p>
    <w:p w14:paraId="50A2D601" w14:textId="77777777" w:rsidR="003D3272" w:rsidRPr="003D3272" w:rsidRDefault="003D3272" w:rsidP="003D3272">
      <w:pPr>
        <w:numPr>
          <w:ilvl w:val="0"/>
          <w:numId w:val="1"/>
        </w:numPr>
        <w:spacing w:after="0" w:line="360" w:lineRule="auto"/>
        <w:contextualSpacing/>
        <w:rPr>
          <w:rFonts w:ascii="Times New Roman" w:hAnsi="Times New Roman" w:cs="Times New Roman"/>
          <w:b/>
          <w:sz w:val="24"/>
          <w:szCs w:val="24"/>
        </w:rPr>
      </w:pPr>
      <w:r w:rsidRPr="003D3272">
        <w:rPr>
          <w:rFonts w:ascii="Times New Roman" w:hAnsi="Times New Roman" w:cs="Times New Roman"/>
          <w:b/>
          <w:sz w:val="24"/>
          <w:szCs w:val="24"/>
        </w:rPr>
        <w:t>Pretendenta izslēgšanas noteikumi</w:t>
      </w:r>
    </w:p>
    <w:p w14:paraId="11F8B357" w14:textId="77777777" w:rsidR="003D3272" w:rsidRPr="003D3272" w:rsidRDefault="003D3272" w:rsidP="003D3272">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D04D551" w14:textId="77777777" w:rsidR="003D3272" w:rsidRDefault="003D3272" w:rsidP="003D3272">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w:t>
      </w:r>
      <w:r w:rsidRPr="003D3272">
        <w:rPr>
          <w:rFonts w:ascii="Times New Roman" w:eastAsia="Times New Roman" w:hAnsi="Times New Roman" w:cs="Times New Roman"/>
          <w:sz w:val="24"/>
          <w:szCs w:val="20"/>
          <w:vertAlign w:val="superscript"/>
        </w:rPr>
        <w:t xml:space="preserve"> </w:t>
      </w:r>
      <w:r w:rsidRPr="003D3272">
        <w:rPr>
          <w:rFonts w:ascii="Times New Roman" w:eastAsia="Times New Roman" w:hAnsi="Times New Roman" w:cs="Times New Roman"/>
          <w:sz w:val="24"/>
          <w:szCs w:val="20"/>
        </w:rPr>
        <w:t xml:space="preserve">(Izslēgšanas gadījumu neesamība var tikt pierādīta arī ar </w:t>
      </w:r>
      <w:r w:rsidRPr="003D3272">
        <w:rPr>
          <w:rFonts w:ascii="Times New Roman" w:eastAsia="Times New Roman" w:hAnsi="Times New Roman" w:cs="Times New Roman"/>
          <w:sz w:val="24"/>
          <w:szCs w:val="20"/>
        </w:rPr>
        <w:lastRenderedPageBreak/>
        <w:t>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2729FEA" w14:textId="77777777" w:rsidR="003D3272" w:rsidRPr="00234A48" w:rsidRDefault="003D3272" w:rsidP="003D3272">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uz pretendentu ir attiecināms jebkurš no Starptautisko un Latvijas Republikas nacionālo sankciju likuma 11.</w:t>
      </w:r>
      <w:r w:rsidRPr="00234A48">
        <w:rPr>
          <w:rFonts w:ascii="Times New Roman" w:eastAsia="Times New Roman" w:hAnsi="Times New Roman" w:cs="Times New Roman"/>
          <w:sz w:val="24"/>
          <w:szCs w:val="20"/>
          <w:vertAlign w:val="superscript"/>
        </w:rPr>
        <w:t>1</w:t>
      </w:r>
      <w:r w:rsidRPr="00234A48">
        <w:rPr>
          <w:rFonts w:ascii="Times New Roman" w:eastAsia="Times New Roman" w:hAnsi="Times New Roman" w:cs="Times New Roman"/>
          <w:sz w:val="24"/>
          <w:szCs w:val="20"/>
        </w:rPr>
        <w:t xml:space="preserve"> panta pirmajā daļā noteiktajiem gadījumiem.</w:t>
      </w:r>
    </w:p>
    <w:p w14:paraId="0E8DD6B5" w14:textId="0BDE92D6" w:rsidR="003D3272" w:rsidRPr="003D3272" w:rsidRDefault="003D3272" w:rsidP="003D3272">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D784D8F" w14:textId="77777777" w:rsidR="003D3272" w:rsidRPr="003D3272" w:rsidRDefault="003D3272" w:rsidP="003D3272">
      <w:pPr>
        <w:spacing w:after="0" w:line="240" w:lineRule="auto"/>
        <w:ind w:left="851"/>
        <w:jc w:val="both"/>
        <w:outlineLvl w:val="0"/>
        <w:rPr>
          <w:rFonts w:ascii="Times New Roman" w:eastAsia="Times New Roman" w:hAnsi="Times New Roman" w:cs="Times New Roman"/>
          <w:sz w:val="24"/>
          <w:szCs w:val="24"/>
        </w:rPr>
      </w:pPr>
    </w:p>
    <w:p w14:paraId="5B442537" w14:textId="77777777" w:rsidR="003D3272" w:rsidRPr="003D3272" w:rsidRDefault="003D3272" w:rsidP="003D3272">
      <w:pPr>
        <w:numPr>
          <w:ilvl w:val="0"/>
          <w:numId w:val="1"/>
        </w:numPr>
        <w:spacing w:after="0" w:line="360" w:lineRule="auto"/>
        <w:ind w:left="426" w:hanging="426"/>
        <w:jc w:val="both"/>
        <w:outlineLvl w:val="0"/>
        <w:rPr>
          <w:rFonts w:ascii="Times New Roman" w:eastAsia="Times New Roman" w:hAnsi="Times New Roman" w:cs="Times New Roman"/>
          <w:b/>
          <w:sz w:val="24"/>
          <w:szCs w:val="24"/>
        </w:rPr>
      </w:pPr>
      <w:r w:rsidRPr="003D3272">
        <w:rPr>
          <w:rFonts w:ascii="Times New Roman" w:eastAsia="Times New Roman" w:hAnsi="Times New Roman" w:cs="Times New Roman"/>
          <w:b/>
          <w:sz w:val="24"/>
          <w:szCs w:val="24"/>
        </w:rPr>
        <w:t>Prasības profesionālās darbības veikšanā</w:t>
      </w:r>
    </w:p>
    <w:p w14:paraId="605486A5" w14:textId="77777777" w:rsidR="003D3272" w:rsidRPr="003D3272" w:rsidRDefault="003D3272" w:rsidP="003D3272">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D3272">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25BE55B7" w14:textId="77777777" w:rsidR="003D3272" w:rsidRPr="003D3272" w:rsidRDefault="003D3272" w:rsidP="003D3272">
      <w:pPr>
        <w:spacing w:after="0" w:line="240" w:lineRule="auto"/>
        <w:ind w:left="567"/>
        <w:jc w:val="both"/>
        <w:outlineLvl w:val="0"/>
        <w:rPr>
          <w:rFonts w:ascii="Times New Roman" w:eastAsia="Times New Roman" w:hAnsi="Times New Roman" w:cs="Times New Roman"/>
          <w:sz w:val="24"/>
          <w:szCs w:val="24"/>
        </w:rPr>
      </w:pPr>
    </w:p>
    <w:p w14:paraId="11EB04EE" w14:textId="77777777" w:rsidR="003D3272" w:rsidRPr="003D3272" w:rsidRDefault="003D3272" w:rsidP="003D3272">
      <w:pPr>
        <w:numPr>
          <w:ilvl w:val="0"/>
          <w:numId w:val="1"/>
        </w:numPr>
        <w:spacing w:after="0" w:line="360" w:lineRule="auto"/>
        <w:ind w:left="426" w:hanging="426"/>
        <w:jc w:val="both"/>
        <w:outlineLvl w:val="0"/>
        <w:rPr>
          <w:rFonts w:ascii="Times New Roman" w:eastAsia="Times New Roman" w:hAnsi="Times New Roman" w:cs="Times New Roman"/>
          <w:b/>
          <w:i/>
          <w:sz w:val="24"/>
          <w:szCs w:val="24"/>
          <w:u w:val="single"/>
        </w:rPr>
      </w:pPr>
      <w:r w:rsidRPr="003D3272">
        <w:rPr>
          <w:rFonts w:ascii="Times New Roman" w:eastAsia="Times New Roman" w:hAnsi="Times New Roman" w:cs="Times New Roman"/>
          <w:b/>
          <w:sz w:val="24"/>
          <w:szCs w:val="24"/>
        </w:rPr>
        <w:t>Prasības pretendenta tehniskajām un profesionālajām spējām</w:t>
      </w:r>
    </w:p>
    <w:p w14:paraId="0028E1D3" w14:textId="29DB9906" w:rsidR="003D3272" w:rsidRDefault="003D3272" w:rsidP="003D3272">
      <w:pPr>
        <w:numPr>
          <w:ilvl w:val="1"/>
          <w:numId w:val="1"/>
        </w:numPr>
        <w:spacing w:after="0" w:line="240" w:lineRule="auto"/>
        <w:ind w:left="709" w:hanging="709"/>
        <w:contextualSpacing/>
        <w:jc w:val="both"/>
        <w:rPr>
          <w:rFonts w:ascii="Times New Roman" w:hAnsi="Times New Roman" w:cs="Times New Roman"/>
          <w:sz w:val="24"/>
          <w:szCs w:val="24"/>
        </w:rPr>
      </w:pPr>
      <w:r w:rsidRPr="003D3272">
        <w:rPr>
          <w:rFonts w:ascii="Times New Roman" w:hAnsi="Times New Roman" w:cs="Times New Roman"/>
          <w:sz w:val="24"/>
          <w:szCs w:val="24"/>
        </w:rPr>
        <w:t>Pretendentam ir pieredze vismaz</w:t>
      </w:r>
      <w:r w:rsidR="008547B1">
        <w:rPr>
          <w:rFonts w:ascii="Times New Roman" w:hAnsi="Times New Roman" w:cs="Times New Roman"/>
          <w:sz w:val="24"/>
          <w:szCs w:val="24"/>
        </w:rPr>
        <w:t xml:space="preserve"> 2</w:t>
      </w:r>
      <w:r w:rsidRPr="003D3272">
        <w:rPr>
          <w:rFonts w:ascii="Times New Roman" w:hAnsi="Times New Roman" w:cs="Times New Roman"/>
          <w:sz w:val="24"/>
          <w:szCs w:val="24"/>
        </w:rPr>
        <w:t xml:space="preserve"> </w:t>
      </w:r>
      <w:r w:rsidR="008547B1">
        <w:rPr>
          <w:rFonts w:ascii="Times New Roman" w:hAnsi="Times New Roman" w:cs="Times New Roman"/>
          <w:sz w:val="24"/>
          <w:szCs w:val="24"/>
        </w:rPr>
        <w:t>(</w:t>
      </w:r>
      <w:r w:rsidRPr="003D3272">
        <w:rPr>
          <w:rFonts w:ascii="Times New Roman" w:hAnsi="Times New Roman" w:cs="Times New Roman"/>
          <w:sz w:val="24"/>
          <w:szCs w:val="24"/>
        </w:rPr>
        <w:t>divu</w:t>
      </w:r>
      <w:r w:rsidR="008547B1">
        <w:rPr>
          <w:rFonts w:ascii="Times New Roman" w:hAnsi="Times New Roman" w:cs="Times New Roman"/>
          <w:sz w:val="24"/>
          <w:szCs w:val="24"/>
        </w:rPr>
        <w:t>)</w:t>
      </w:r>
      <w:r w:rsidRPr="003D3272">
        <w:rPr>
          <w:rFonts w:ascii="Times New Roman" w:hAnsi="Times New Roman" w:cs="Times New Roman"/>
          <w:sz w:val="24"/>
          <w:szCs w:val="24"/>
        </w:rPr>
        <w:t xml:space="preserve"> </w:t>
      </w:r>
      <w:r w:rsidR="008547B1">
        <w:rPr>
          <w:rFonts w:ascii="Times New Roman" w:hAnsi="Times New Roman" w:cs="Times New Roman"/>
          <w:sz w:val="24"/>
          <w:szCs w:val="24"/>
        </w:rPr>
        <w:t xml:space="preserve">teleskopisko </w:t>
      </w:r>
      <w:r w:rsidRPr="003D3272">
        <w:rPr>
          <w:rFonts w:ascii="Times New Roman" w:hAnsi="Times New Roman" w:cs="Times New Roman"/>
          <w:sz w:val="24"/>
          <w:szCs w:val="24"/>
        </w:rPr>
        <w:t xml:space="preserve">iekrāvēju vai iekrāvēju piegādē </w:t>
      </w:r>
      <w:r w:rsidR="008547B1">
        <w:rPr>
          <w:rFonts w:ascii="Times New Roman" w:hAnsi="Times New Roman" w:cs="Times New Roman"/>
          <w:sz w:val="24"/>
          <w:szCs w:val="24"/>
        </w:rPr>
        <w:t xml:space="preserve">iepriekšējo </w:t>
      </w:r>
      <w:r w:rsidRPr="003D3272">
        <w:rPr>
          <w:rFonts w:ascii="Times New Roman" w:hAnsi="Times New Roman" w:cs="Times New Roman"/>
          <w:sz w:val="24"/>
          <w:szCs w:val="24"/>
        </w:rPr>
        <w:t>3 (t</w:t>
      </w:r>
      <w:r w:rsidR="008547B1">
        <w:rPr>
          <w:rFonts w:ascii="Times New Roman" w:hAnsi="Times New Roman" w:cs="Times New Roman"/>
          <w:sz w:val="24"/>
          <w:szCs w:val="24"/>
        </w:rPr>
        <w:t>rīs</w:t>
      </w:r>
      <w:r w:rsidRPr="003D3272">
        <w:rPr>
          <w:rFonts w:ascii="Times New Roman" w:hAnsi="Times New Roman" w:cs="Times New Roman"/>
          <w:sz w:val="24"/>
          <w:szCs w:val="24"/>
        </w:rPr>
        <w:t>) gad</w:t>
      </w:r>
      <w:r w:rsidR="008547B1">
        <w:rPr>
          <w:rFonts w:ascii="Times New Roman" w:hAnsi="Times New Roman" w:cs="Times New Roman"/>
          <w:sz w:val="24"/>
          <w:szCs w:val="24"/>
        </w:rPr>
        <w:t xml:space="preserve">u laikā. </w:t>
      </w:r>
      <w:r w:rsidRPr="003D3272">
        <w:rPr>
          <w:rFonts w:ascii="Times New Roman" w:hAnsi="Times New Roman" w:cs="Times New Roman"/>
          <w:sz w:val="24"/>
          <w:szCs w:val="24"/>
        </w:rPr>
        <w:t xml:space="preserve"> </w:t>
      </w:r>
    </w:p>
    <w:p w14:paraId="54BCC1BF" w14:textId="7414BF48" w:rsidR="00A0381A" w:rsidRDefault="00A0381A" w:rsidP="003D3272">
      <w:pPr>
        <w:numPr>
          <w:ilvl w:val="1"/>
          <w:numId w:val="1"/>
        </w:num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Pretendentam ir tiesības kā ražotāja autorizētajam pārstāvim vai autorizētā pārstāvja pilnvarotai personai pārdot piedāvājumā norādītā ražotāja teleskopisko iekrāvēju un aprīkojumu un veikt tā garantijas apkalpošanu.</w:t>
      </w:r>
    </w:p>
    <w:p w14:paraId="02377320" w14:textId="77777777" w:rsidR="008547B1" w:rsidRDefault="008547B1" w:rsidP="008547B1">
      <w:pPr>
        <w:spacing w:after="0" w:line="240" w:lineRule="auto"/>
        <w:contextualSpacing/>
        <w:jc w:val="both"/>
        <w:rPr>
          <w:rFonts w:ascii="Times New Roman" w:hAnsi="Times New Roman" w:cs="Times New Roman"/>
          <w:sz w:val="24"/>
          <w:szCs w:val="24"/>
        </w:rPr>
      </w:pPr>
    </w:p>
    <w:p w14:paraId="4F4971A6" w14:textId="1B10AC66" w:rsidR="008547B1" w:rsidRPr="008547B1" w:rsidRDefault="008547B1" w:rsidP="008547B1">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sidRPr="008547B1">
        <w:rPr>
          <w:rFonts w:ascii="Times New Roman" w:eastAsia="Times New Roman" w:hAnsi="Times New Roman" w:cs="Times New Roman"/>
          <w:b/>
          <w:sz w:val="24"/>
          <w:szCs w:val="24"/>
        </w:rPr>
        <w:t>PRETENDENTA ATBILSTĪBAS PĀRBAUDE</w:t>
      </w:r>
    </w:p>
    <w:p w14:paraId="4F99C2F2" w14:textId="77777777" w:rsidR="008547B1" w:rsidRPr="008547B1" w:rsidRDefault="008547B1" w:rsidP="008547B1">
      <w:pPr>
        <w:spacing w:after="0" w:line="240" w:lineRule="auto"/>
        <w:jc w:val="center"/>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(ATLASES DOKUMENTI)</w:t>
      </w:r>
    </w:p>
    <w:p w14:paraId="58D8AF5B" w14:textId="77777777" w:rsidR="008547B1" w:rsidRPr="008547B1" w:rsidRDefault="008547B1" w:rsidP="008547B1">
      <w:pPr>
        <w:spacing w:after="0" w:line="240" w:lineRule="auto"/>
        <w:jc w:val="both"/>
        <w:rPr>
          <w:rFonts w:ascii="Times New Roman" w:hAnsi="Times New Roman" w:cs="Times New Roman"/>
          <w:sz w:val="24"/>
          <w:szCs w:val="24"/>
        </w:rPr>
      </w:pPr>
    </w:p>
    <w:p w14:paraId="0BCC100D" w14:textId="77777777" w:rsidR="008547B1" w:rsidRPr="008547B1" w:rsidRDefault="008547B1" w:rsidP="008547B1">
      <w:pPr>
        <w:numPr>
          <w:ilvl w:val="0"/>
          <w:numId w:val="1"/>
        </w:numPr>
        <w:spacing w:after="0" w:line="240" w:lineRule="auto"/>
        <w:ind w:left="425" w:hanging="425"/>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2E907BF8" w14:textId="77777777" w:rsidR="008547B1" w:rsidRPr="008547B1" w:rsidRDefault="008547B1" w:rsidP="008547B1">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77F0AA3D" w14:textId="77777777" w:rsidR="008547B1" w:rsidRPr="008547B1" w:rsidRDefault="008547B1" w:rsidP="008547B1">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66BFDB7F" w14:textId="4B9417EA" w:rsidR="008547B1" w:rsidRPr="008547B1" w:rsidRDefault="008547B1" w:rsidP="008547B1">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 xml:space="preserve">informācija par pretendenta veiktajām piegādēm saskaņā ar nolikuma 17.1.punktā  noteiktajām prasībām, </w:t>
      </w:r>
      <w:r>
        <w:rPr>
          <w:rFonts w:ascii="Times New Roman" w:hAnsi="Times New Roman" w:cs="Times New Roman"/>
          <w:sz w:val="24"/>
          <w:szCs w:val="24"/>
        </w:rPr>
        <w:t>atbilstoši</w:t>
      </w:r>
      <w:r w:rsidRPr="008547B1">
        <w:rPr>
          <w:rFonts w:ascii="Times New Roman" w:hAnsi="Times New Roman" w:cs="Times New Roman"/>
          <w:sz w:val="24"/>
          <w:szCs w:val="24"/>
        </w:rPr>
        <w:t xml:space="preserve"> šād</w:t>
      </w:r>
      <w:r>
        <w:rPr>
          <w:rFonts w:ascii="Times New Roman" w:hAnsi="Times New Roman" w:cs="Times New Roman"/>
          <w:sz w:val="24"/>
          <w:szCs w:val="24"/>
        </w:rPr>
        <w:t>am</w:t>
      </w:r>
      <w:r w:rsidRPr="008547B1">
        <w:rPr>
          <w:rFonts w:ascii="Times New Roman" w:hAnsi="Times New Roman" w:cs="Times New Roman"/>
          <w:sz w:val="24"/>
          <w:szCs w:val="24"/>
        </w:rPr>
        <w:t xml:space="preserve"> paraug</w:t>
      </w:r>
      <w:r>
        <w:rPr>
          <w:rFonts w:ascii="Times New Roman" w:hAnsi="Times New Roman" w:cs="Times New Roman"/>
          <w:sz w:val="24"/>
          <w:szCs w:val="24"/>
        </w:rPr>
        <w:t>am</w:t>
      </w:r>
      <w:r w:rsidRPr="008547B1">
        <w:rPr>
          <w:rFonts w:ascii="Times New Roman" w:hAnsi="Times New Roman" w:cs="Times New Roman"/>
          <w:sz w:val="24"/>
          <w:szCs w:val="24"/>
        </w:rPr>
        <w:t>:</w:t>
      </w:r>
    </w:p>
    <w:tbl>
      <w:tblPr>
        <w:tblW w:w="47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17"/>
        <w:gridCol w:w="2401"/>
        <w:gridCol w:w="3402"/>
      </w:tblGrid>
      <w:tr w:rsidR="008547B1" w:rsidRPr="008547B1" w14:paraId="25BC4E69" w14:textId="77777777" w:rsidTr="00E34515">
        <w:trPr>
          <w:cantSplit/>
          <w:trHeight w:val="888"/>
        </w:trPr>
        <w:tc>
          <w:tcPr>
            <w:tcW w:w="363" w:type="pct"/>
            <w:shd w:val="clear" w:color="auto" w:fill="DEEAF6"/>
            <w:textDirection w:val="btLr"/>
            <w:vAlign w:val="center"/>
          </w:tcPr>
          <w:p w14:paraId="6954825B" w14:textId="77777777" w:rsidR="008547B1" w:rsidRPr="008547B1" w:rsidRDefault="008547B1" w:rsidP="008547B1">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Nr.p.k</w:t>
            </w:r>
          </w:p>
        </w:tc>
        <w:tc>
          <w:tcPr>
            <w:tcW w:w="1282" w:type="pct"/>
            <w:shd w:val="clear" w:color="auto" w:fill="DEEAF6"/>
            <w:vAlign w:val="center"/>
          </w:tcPr>
          <w:p w14:paraId="6A19DA7C" w14:textId="77777777" w:rsidR="008547B1" w:rsidRPr="008547B1" w:rsidRDefault="008547B1" w:rsidP="008547B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Pasūtītājs, p</w:t>
            </w:r>
            <w:r w:rsidRPr="008547B1">
              <w:rPr>
                <w:rFonts w:ascii="Times New Roman" w:hAnsi="Times New Roman" w:cs="Times New Roman"/>
                <w:b/>
                <w:sz w:val="24"/>
                <w:szCs w:val="24"/>
              </w:rPr>
              <w:t>asūtītāja atbildīgā persona, amats, kontaktinformācija</w:t>
            </w:r>
          </w:p>
        </w:tc>
        <w:tc>
          <w:tcPr>
            <w:tcW w:w="1388" w:type="pct"/>
            <w:shd w:val="clear" w:color="auto" w:fill="DEEAF6"/>
            <w:vAlign w:val="center"/>
          </w:tcPr>
          <w:p w14:paraId="7CDFC9CB" w14:textId="77777777" w:rsidR="008547B1" w:rsidRPr="008547B1" w:rsidRDefault="008547B1" w:rsidP="008547B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Piegādes laiks</w:t>
            </w:r>
          </w:p>
        </w:tc>
        <w:tc>
          <w:tcPr>
            <w:tcW w:w="1968" w:type="pct"/>
            <w:shd w:val="clear" w:color="auto" w:fill="DEEAF6"/>
          </w:tcPr>
          <w:p w14:paraId="304D6F87" w14:textId="77777777" w:rsidR="008547B1" w:rsidRPr="008547B1" w:rsidRDefault="008547B1" w:rsidP="008547B1">
            <w:pPr>
              <w:autoSpaceDE w:val="0"/>
              <w:autoSpaceDN w:val="0"/>
              <w:adjustRightInd w:val="0"/>
              <w:spacing w:before="120" w:after="0" w:line="240" w:lineRule="auto"/>
              <w:jc w:val="center"/>
              <w:rPr>
                <w:rFonts w:ascii="Times New Roman" w:hAnsi="Times New Roman" w:cs="Times New Roman"/>
                <w:b/>
                <w:color w:val="000000"/>
                <w:sz w:val="24"/>
                <w:szCs w:val="24"/>
              </w:rPr>
            </w:pPr>
            <w:r w:rsidRPr="008547B1">
              <w:rPr>
                <w:rFonts w:ascii="Times New Roman" w:hAnsi="Times New Roman" w:cs="Times New Roman"/>
                <w:b/>
                <w:color w:val="000000"/>
                <w:sz w:val="24"/>
                <w:szCs w:val="24"/>
              </w:rPr>
              <w:t>Īss piegādātā transportlīdzekļa apraksts (ražotājs, modelis, tehniski parametri)</w:t>
            </w:r>
          </w:p>
        </w:tc>
      </w:tr>
      <w:tr w:rsidR="008547B1" w:rsidRPr="008547B1" w14:paraId="7EDD3D0A" w14:textId="77777777" w:rsidTr="00E34515">
        <w:trPr>
          <w:trHeight w:val="210"/>
        </w:trPr>
        <w:tc>
          <w:tcPr>
            <w:tcW w:w="363" w:type="pct"/>
            <w:shd w:val="clear" w:color="auto" w:fill="auto"/>
            <w:vAlign w:val="bottom"/>
          </w:tcPr>
          <w:p w14:paraId="4418C6BF"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058D547F"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19EF4E14"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0C9302C0"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8547B1" w:rsidRPr="008547B1" w14:paraId="5CCF86A5" w14:textId="77777777" w:rsidTr="00E34515">
        <w:trPr>
          <w:trHeight w:val="210"/>
        </w:trPr>
        <w:tc>
          <w:tcPr>
            <w:tcW w:w="363" w:type="pct"/>
            <w:shd w:val="clear" w:color="auto" w:fill="auto"/>
            <w:vAlign w:val="bottom"/>
          </w:tcPr>
          <w:p w14:paraId="087B98CE"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08A1C72B"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4162762B"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795C1646"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8547B1" w:rsidRPr="008547B1" w14:paraId="72527BF7" w14:textId="77777777" w:rsidTr="00E34515">
        <w:trPr>
          <w:trHeight w:val="210"/>
        </w:trPr>
        <w:tc>
          <w:tcPr>
            <w:tcW w:w="363" w:type="pct"/>
            <w:shd w:val="clear" w:color="auto" w:fill="auto"/>
            <w:vAlign w:val="bottom"/>
          </w:tcPr>
          <w:p w14:paraId="206D54AA"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1D55C6BE"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7EB61759"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2AAAB79B" w14:textId="77777777" w:rsidR="008547B1" w:rsidRPr="008547B1" w:rsidRDefault="008547B1" w:rsidP="008547B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16A9795" w14:textId="77777777" w:rsidR="008547B1" w:rsidRPr="008547B1" w:rsidRDefault="008547B1" w:rsidP="008547B1">
      <w:pPr>
        <w:spacing w:after="0" w:line="240" w:lineRule="auto"/>
        <w:jc w:val="both"/>
        <w:rPr>
          <w:rFonts w:ascii="Times New Roman" w:hAnsi="Times New Roman" w:cs="Times New Roman"/>
          <w:sz w:val="24"/>
          <w:szCs w:val="24"/>
        </w:rPr>
      </w:pPr>
    </w:p>
    <w:p w14:paraId="7CB6AB8B" w14:textId="205503A8" w:rsidR="00A0381A" w:rsidRDefault="00A0381A" w:rsidP="008547B1">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nolikuma 17.2. punkta prasībai jāiesniedz piedāvātā teleskopiskā iekrāvēja ražotāja apliecinājums, pilnvara, līgums vai cits dokuments, kas apliecina, ka Pretendentam ir tiesības kā ražotāja autorizētajam pārstāvim vai ražotāja autorizētā pārstāvja pilnvarotajai personai pārdot piedāvājumā norādītā ražotāja teleskopisko iekrāvēju un aprīkojumu un veikt to garantijas apkalpošanu.</w:t>
      </w:r>
    </w:p>
    <w:p w14:paraId="51461BD9" w14:textId="6D62A73C" w:rsidR="008547B1" w:rsidRPr="008547B1" w:rsidRDefault="008547B1" w:rsidP="008547B1">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9A7432E" w14:textId="77777777" w:rsidR="008547B1" w:rsidRPr="008547B1" w:rsidRDefault="008547B1" w:rsidP="008547B1">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70C8EC09" w14:textId="77777777" w:rsidR="008547B1" w:rsidRPr="008547B1" w:rsidRDefault="008547B1" w:rsidP="008547B1">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033CE2C" w14:textId="096C4363" w:rsidR="008547B1" w:rsidRPr="00A64A4E" w:rsidRDefault="008547B1" w:rsidP="008547B1">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8547B1">
        <w:rPr>
          <w:rFonts w:ascii="Times New Roman" w:hAnsi="Times New Roman" w:cs="Times New Roman"/>
          <w:sz w:val="24"/>
          <w:szCs w:val="24"/>
        </w:rPr>
        <w:t xml:space="preserve">pretendenta </w:t>
      </w:r>
      <w:r w:rsidRPr="008547B1">
        <w:rPr>
          <w:rFonts w:ascii="Times New Roman" w:eastAsia="Times New Roman" w:hAnsi="Times New Roman" w:cs="Times New Roman"/>
          <w:sz w:val="24"/>
          <w:szCs w:val="24"/>
        </w:rPr>
        <w:t>amatpersonas</w:t>
      </w:r>
      <w:r w:rsidRPr="008547B1">
        <w:rPr>
          <w:rFonts w:ascii="Times New Roman" w:hAnsi="Times New Roman" w:cs="Times New Roman"/>
          <w:sz w:val="24"/>
          <w:szCs w:val="24"/>
        </w:rPr>
        <w:t xml:space="preserve"> ar paraksta tiesībām izdota pilnvara, ja piedāvājumu neparaksta pretendenta amatpersona ar paraksta tiesībām.</w:t>
      </w:r>
      <w:r w:rsidRPr="008547B1">
        <w:rPr>
          <w:rFonts w:ascii="Times New Roman" w:hAnsi="Times New Roman" w:cs="Times New Roman"/>
          <w:b/>
          <w:sz w:val="24"/>
          <w:szCs w:val="24"/>
        </w:rPr>
        <w:t xml:space="preserve"> </w:t>
      </w:r>
    </w:p>
    <w:p w14:paraId="1476CD75" w14:textId="77777777" w:rsidR="008547B1" w:rsidRPr="008547B1" w:rsidRDefault="008547B1" w:rsidP="008547B1">
      <w:pPr>
        <w:spacing w:after="0" w:line="240" w:lineRule="auto"/>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VI PIEDĀVĀJUMS</w:t>
      </w:r>
    </w:p>
    <w:p w14:paraId="2CB4B6B4" w14:textId="77777777" w:rsidR="008547B1" w:rsidRPr="008547B1" w:rsidRDefault="008547B1" w:rsidP="008547B1">
      <w:pPr>
        <w:numPr>
          <w:ilvl w:val="0"/>
          <w:numId w:val="7"/>
        </w:numPr>
        <w:spacing w:after="0" w:line="24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Piedāvājums sastāv no:</w:t>
      </w:r>
    </w:p>
    <w:p w14:paraId="2BD1EFE2" w14:textId="77777777" w:rsidR="008547B1" w:rsidRPr="008547B1" w:rsidRDefault="008547B1" w:rsidP="008547B1">
      <w:pPr>
        <w:numPr>
          <w:ilvl w:val="1"/>
          <w:numId w:val="8"/>
        </w:numPr>
        <w:spacing w:after="0" w:line="240" w:lineRule="auto"/>
        <w:contextualSpacing/>
        <w:jc w:val="both"/>
        <w:outlineLvl w:val="0"/>
        <w:rPr>
          <w:rFonts w:ascii="Times New Roman" w:hAnsi="Times New Roman" w:cs="Times New Roman"/>
          <w:sz w:val="24"/>
          <w:szCs w:val="24"/>
        </w:rPr>
      </w:pPr>
      <w:r w:rsidRPr="008547B1">
        <w:rPr>
          <w:rFonts w:ascii="Times New Roman" w:hAnsi="Times New Roman" w:cs="Times New Roman"/>
          <w:sz w:val="24"/>
          <w:szCs w:val="24"/>
        </w:rPr>
        <w:t>Tehniskā piedāvājuma, kas sagatavojams saskaņā ar 2.pielikumā pievienoto formu;</w:t>
      </w:r>
    </w:p>
    <w:p w14:paraId="2FEC786F" w14:textId="3F0939C4" w:rsidR="008547B1" w:rsidRDefault="008547B1" w:rsidP="008547B1">
      <w:pPr>
        <w:numPr>
          <w:ilvl w:val="1"/>
          <w:numId w:val="8"/>
        </w:numPr>
        <w:spacing w:after="0" w:line="240" w:lineRule="auto"/>
        <w:contextualSpacing/>
        <w:jc w:val="both"/>
        <w:outlineLvl w:val="0"/>
        <w:rPr>
          <w:rFonts w:ascii="Times New Roman" w:hAnsi="Times New Roman" w:cs="Times New Roman"/>
          <w:sz w:val="24"/>
          <w:szCs w:val="24"/>
        </w:rPr>
      </w:pPr>
      <w:r w:rsidRPr="008547B1">
        <w:rPr>
          <w:rFonts w:ascii="Times New Roman" w:hAnsi="Times New Roman" w:cs="Times New Roman"/>
          <w:sz w:val="24"/>
          <w:szCs w:val="24"/>
        </w:rPr>
        <w:t xml:space="preserve"> Finanšu piedāvājuma, kas sagatavojams saskaņā ar 3.pielikumā pievienoto formu. Attiecībā uz finanšu piedāvājuma sagatavošanu pretendentam jāņem vērā, ka izmaksās jāiekļauj visas nodevas, nodokļi un pārējās izmaksas, kuras ir nepieciešamas un saistošas pretendentam, izņemot PVN, lai nodrošinātu iepirkuma izpildi saskaņā ar Līguma projektu</w:t>
      </w:r>
      <w:r w:rsidR="000B1DCC">
        <w:rPr>
          <w:rFonts w:ascii="Times New Roman" w:hAnsi="Times New Roman" w:cs="Times New Roman"/>
          <w:sz w:val="24"/>
          <w:szCs w:val="24"/>
        </w:rPr>
        <w:t>, kas ietver teleskopiskā iekrāvēja ar aprīkojumu iegādi, garantiju, aprīkojuma garantiju (t.sk. transporta, administratīvās un citas izmaksas) un tā reģistrēšanu Valsts tehniskās uzraudzības aģentūrā</w:t>
      </w:r>
      <w:r w:rsidRPr="008547B1">
        <w:rPr>
          <w:rFonts w:ascii="Times New Roman" w:hAnsi="Times New Roman" w:cs="Times New Roman"/>
          <w:sz w:val="24"/>
          <w:szCs w:val="24"/>
        </w:rPr>
        <w:t>. Visām izmaksām jābūt norādītām euro, ar precizitāti 2 (divas) zīmes aiz komata. Vienību cenu izmaiņas iepirkuma līguma darbības laikā nav paredzētas.</w:t>
      </w:r>
    </w:p>
    <w:p w14:paraId="332F6B0E" w14:textId="77777777" w:rsidR="008547B1" w:rsidRDefault="008547B1" w:rsidP="008547B1">
      <w:pPr>
        <w:spacing w:after="0" w:line="240" w:lineRule="auto"/>
        <w:contextualSpacing/>
        <w:jc w:val="both"/>
        <w:outlineLvl w:val="0"/>
        <w:rPr>
          <w:rFonts w:ascii="Times New Roman" w:hAnsi="Times New Roman" w:cs="Times New Roman"/>
          <w:sz w:val="24"/>
          <w:szCs w:val="24"/>
        </w:rPr>
      </w:pPr>
    </w:p>
    <w:p w14:paraId="1FD788AF" w14:textId="77777777" w:rsidR="008547B1" w:rsidRPr="008547B1" w:rsidRDefault="008547B1" w:rsidP="008547B1">
      <w:pPr>
        <w:spacing w:after="0" w:line="240" w:lineRule="auto"/>
        <w:ind w:left="360"/>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VII PIEDĀVĀJUMU VĒRTĒŠANAS KĀRTĪBA</w:t>
      </w:r>
    </w:p>
    <w:p w14:paraId="2AA3732C" w14:textId="77777777" w:rsidR="008547B1" w:rsidRPr="008547B1" w:rsidRDefault="008547B1" w:rsidP="008547B1">
      <w:pPr>
        <w:spacing w:after="0" w:line="240" w:lineRule="auto"/>
        <w:jc w:val="both"/>
        <w:outlineLvl w:val="0"/>
        <w:rPr>
          <w:rFonts w:ascii="Times New Roman" w:eastAsia="Times New Roman" w:hAnsi="Times New Roman" w:cs="Times New Roman"/>
          <w:b/>
          <w:bCs/>
          <w:sz w:val="24"/>
          <w:szCs w:val="20"/>
        </w:rPr>
      </w:pPr>
    </w:p>
    <w:p w14:paraId="5B863167" w14:textId="77777777" w:rsidR="008547B1" w:rsidRPr="008547B1" w:rsidRDefault="008547B1" w:rsidP="008547B1">
      <w:pPr>
        <w:numPr>
          <w:ilvl w:val="0"/>
          <w:numId w:val="8"/>
        </w:numPr>
        <w:spacing w:after="0" w:line="36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Piedāvājumu vērtēšanas kārtība</w:t>
      </w:r>
    </w:p>
    <w:p w14:paraId="46223521"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lastRenderedPageBreak/>
        <w:t xml:space="preserve">Visus ar iepirkuma procedūras norisi saistītos jautājumus risina Pasūtītāja izveidota iepirkuma komisija. </w:t>
      </w:r>
    </w:p>
    <w:p w14:paraId="295CFE5E"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No sākuma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6F972BA5"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15724E6F"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5D37A49B"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3AB2B58F"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4EC1453"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1FD4AB24"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ir tiesīga pretendentu kvalifikācijas, tehnisko un finanšu piedāvājumu atbilstības pārbaudi veikt tikai tam pretendentam, kuram būtu piešķiramas iepirkuma līguma slēgšanas tiesības.</w:t>
      </w:r>
    </w:p>
    <w:p w14:paraId="3CB648A3"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 attiecībā uz Pretendentu, kuram būtu piešķiramas līguma slēgšanas tiesības, pārbauda tā atbilstību Starptautisko un Latvijas Republikas nacionālo sankciju likuma prasībām. </w:t>
      </w:r>
    </w:p>
    <w:p w14:paraId="2F905997" w14:textId="77777777" w:rsidR="008547B1" w:rsidRDefault="008547B1" w:rsidP="008547B1">
      <w:pPr>
        <w:spacing w:after="0" w:line="240" w:lineRule="auto"/>
        <w:contextualSpacing/>
        <w:jc w:val="both"/>
        <w:outlineLvl w:val="0"/>
        <w:rPr>
          <w:rFonts w:ascii="Times New Roman" w:hAnsi="Times New Roman" w:cs="Times New Roman"/>
          <w:sz w:val="24"/>
          <w:szCs w:val="24"/>
        </w:rPr>
      </w:pPr>
    </w:p>
    <w:p w14:paraId="021DA666" w14:textId="77777777" w:rsidR="008547B1" w:rsidRPr="008547B1" w:rsidRDefault="008547B1" w:rsidP="008547B1">
      <w:pPr>
        <w:numPr>
          <w:ilvl w:val="0"/>
          <w:numId w:val="8"/>
        </w:numPr>
        <w:spacing w:after="0" w:line="360" w:lineRule="auto"/>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Piedāvājuma izvēles kritērijs</w:t>
      </w:r>
    </w:p>
    <w:p w14:paraId="468537A6" w14:textId="7463D2D1" w:rsidR="008547B1" w:rsidRPr="008547B1" w:rsidRDefault="008547B1" w:rsidP="008547B1">
      <w:pPr>
        <w:pStyle w:val="ListParagraph"/>
        <w:numPr>
          <w:ilvl w:val="1"/>
          <w:numId w:val="8"/>
        </w:numPr>
        <w:spacing w:after="0" w:line="240" w:lineRule="auto"/>
        <w:ind w:left="567" w:hanging="567"/>
        <w:jc w:val="both"/>
        <w:outlineLvl w:val="0"/>
        <w:rPr>
          <w:rFonts w:ascii="Times New Roman" w:eastAsia="Times New Roman" w:hAnsi="Times New Roman" w:cs="Times New Roman"/>
          <w:b/>
          <w:sz w:val="24"/>
          <w:szCs w:val="24"/>
          <w:lang w:eastAsia="lv-LV"/>
        </w:rPr>
      </w:pPr>
      <w:r w:rsidRPr="008547B1">
        <w:rPr>
          <w:rFonts w:ascii="Times New Roman" w:eastAsia="Times New Roman" w:hAnsi="Times New Roman" w:cs="Times New Roman"/>
          <w:sz w:val="24"/>
          <w:szCs w:val="24"/>
        </w:rPr>
        <w:t>Piedāvājuma izvēles kritērijs ir zemākā cena.</w:t>
      </w:r>
    </w:p>
    <w:p w14:paraId="7FB4B5AB"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bCs/>
          <w:sz w:val="24"/>
          <w:szCs w:val="24"/>
          <w:lang w:eastAsia="lv-LV"/>
        </w:rPr>
      </w:pPr>
      <w:r w:rsidRPr="008547B1">
        <w:rPr>
          <w:rFonts w:ascii="Times New Roman" w:eastAsia="Times New Roman" w:hAnsi="Times New Roman" w:cs="Times New Roman"/>
          <w:bCs/>
          <w:sz w:val="24"/>
          <w:szCs w:val="24"/>
          <w:lang w:eastAsia="lv-LV"/>
        </w:rPr>
        <w:t>Ja divi vai vairāki Pretendenti ir piedāvājuši vienādu cenu, Komisija izvēlas to pretendentu, kurš ir veicis lielākus nodokļu maksājumus valsts kopbudžetā pēdējā gadā, par kuru likumā noteiktajā kārtībā ir iesniegts gada pārskats.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547B1" w:rsidRPr="008547B1" w14:paraId="613FDB2D" w14:textId="77777777" w:rsidTr="00E34515">
        <w:trPr>
          <w:tblCellSpacing w:w="15" w:type="dxa"/>
        </w:trPr>
        <w:tc>
          <w:tcPr>
            <w:tcW w:w="0" w:type="auto"/>
            <w:vAlign w:val="center"/>
            <w:hideMark/>
          </w:tcPr>
          <w:p w14:paraId="52AA5436" w14:textId="77777777" w:rsidR="008547B1" w:rsidRPr="008547B1" w:rsidRDefault="008547B1" w:rsidP="008547B1">
            <w:pPr>
              <w:spacing w:before="100" w:beforeAutospacing="1" w:after="0" w:line="240" w:lineRule="auto"/>
              <w:rPr>
                <w:rFonts w:ascii="Times New Roman" w:eastAsia="Times New Roman" w:hAnsi="Times New Roman" w:cs="Times New Roman"/>
                <w:sz w:val="24"/>
                <w:szCs w:val="24"/>
                <w:lang w:eastAsia="lv-LV"/>
              </w:rPr>
            </w:pPr>
          </w:p>
        </w:tc>
        <w:tc>
          <w:tcPr>
            <w:tcW w:w="0" w:type="auto"/>
            <w:vAlign w:val="center"/>
            <w:hideMark/>
          </w:tcPr>
          <w:p w14:paraId="6B6D7574" w14:textId="77777777" w:rsidR="008547B1" w:rsidRPr="008547B1" w:rsidRDefault="008547B1" w:rsidP="008547B1">
            <w:pPr>
              <w:spacing w:before="100" w:beforeAutospacing="1" w:after="120" w:line="240" w:lineRule="auto"/>
              <w:rPr>
                <w:rFonts w:ascii="Times New Roman" w:eastAsia="Times New Roman" w:hAnsi="Times New Roman" w:cs="Times New Roman"/>
                <w:sz w:val="24"/>
                <w:szCs w:val="24"/>
                <w:lang w:eastAsia="lv-LV"/>
              </w:rPr>
            </w:pPr>
          </w:p>
        </w:tc>
      </w:tr>
    </w:tbl>
    <w:p w14:paraId="69C826E2" w14:textId="77777777" w:rsidR="008547B1" w:rsidRPr="008547B1" w:rsidRDefault="008547B1" w:rsidP="008547B1">
      <w:pPr>
        <w:numPr>
          <w:ilvl w:val="0"/>
          <w:numId w:val="8"/>
        </w:numPr>
        <w:spacing w:after="0" w:line="360" w:lineRule="auto"/>
        <w:contextualSpacing/>
        <w:jc w:val="both"/>
        <w:rPr>
          <w:rFonts w:ascii="Times New Roman" w:hAnsi="Times New Roman" w:cs="Times New Roman"/>
          <w:b/>
          <w:sz w:val="24"/>
          <w:szCs w:val="24"/>
        </w:rPr>
      </w:pPr>
      <w:r w:rsidRPr="008547B1">
        <w:rPr>
          <w:rFonts w:ascii="Times New Roman" w:hAnsi="Times New Roman" w:cs="Times New Roman"/>
          <w:b/>
          <w:sz w:val="24"/>
          <w:szCs w:val="24"/>
        </w:rPr>
        <w:lastRenderedPageBreak/>
        <w:t>Lēmumu pieņemšanas kārtība un pretendentu informēšana</w:t>
      </w:r>
    </w:p>
    <w:p w14:paraId="3E88AEA1"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lēmumus pieņem sēdēs. Iepirkuma komisija ir lemttiesīga, ja tās sēdē piedalās vismaz divas trešdaļas Iepirkuma komisijas locekļu, bet ne mazāk kā trīs locekļi.</w:t>
      </w:r>
    </w:p>
    <w:p w14:paraId="1CA01A00"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lēmumu par iepirkuma procedūras rezultātiem pieņem ar balsu vairākumu. Ja iepirkuma komisijas locekļu balsis sadalās vienādi, izšķirošā ir komisijas priekšsēdētāja balss. Iepirkuma komisijas loceklis nevar atturēties no lēmuma pieņemšanas.</w:t>
      </w:r>
    </w:p>
    <w:p w14:paraId="45123EBA"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Lēmumu par iepirkumu procedūras rezultātiem pieņem Iepirkuma komisija saskaņā ar nolikuma 21.punktā noteiktajiem piedāvājumu izvēles kritērijiem.</w:t>
      </w:r>
    </w:p>
    <w:p w14:paraId="67FD3F68"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var jebkurā brīdī pārtraukt iepirkuma procedūru, ja tam ir objektīvs iemesls.</w:t>
      </w:r>
    </w:p>
    <w:p w14:paraId="797670D0" w14:textId="77777777" w:rsid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51448D4A" w14:textId="77777777" w:rsidR="008547B1" w:rsidRDefault="008547B1" w:rsidP="008547B1">
      <w:pPr>
        <w:spacing w:after="0" w:line="240" w:lineRule="auto"/>
        <w:jc w:val="both"/>
        <w:outlineLvl w:val="0"/>
        <w:rPr>
          <w:rFonts w:ascii="Times New Roman" w:eastAsia="Times New Roman" w:hAnsi="Times New Roman" w:cs="Times New Roman"/>
          <w:sz w:val="24"/>
          <w:szCs w:val="24"/>
        </w:rPr>
      </w:pPr>
    </w:p>
    <w:p w14:paraId="5D7B833C" w14:textId="77777777" w:rsidR="00A64A4E" w:rsidRDefault="00A64A4E" w:rsidP="008547B1">
      <w:pPr>
        <w:spacing w:after="0" w:line="240" w:lineRule="auto"/>
        <w:jc w:val="both"/>
        <w:outlineLvl w:val="0"/>
        <w:rPr>
          <w:rFonts w:ascii="Times New Roman" w:eastAsia="Times New Roman" w:hAnsi="Times New Roman" w:cs="Times New Roman"/>
          <w:sz w:val="24"/>
          <w:szCs w:val="24"/>
        </w:rPr>
      </w:pPr>
    </w:p>
    <w:p w14:paraId="2C7545A3" w14:textId="77777777" w:rsidR="008547B1" w:rsidRPr="008547B1" w:rsidRDefault="008547B1" w:rsidP="008547B1">
      <w:pPr>
        <w:numPr>
          <w:ilvl w:val="0"/>
          <w:numId w:val="8"/>
        </w:numPr>
        <w:spacing w:after="24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Iepirkuma līguma noslēgšana</w:t>
      </w:r>
    </w:p>
    <w:p w14:paraId="29FD44CD"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komisijas lēmums un paziņojums par iepirkuma procedūras uzvarētāju, ar kuru tiks slēgts iepirkuma līgums,  ir pamats iepirkuma līguma sagatavošanai. Līgums tiek slēgts uz pretendenta piedāvājuma pamata atbilstoši līguma projektam, kas pievienots nolikumam kā 5.pielikums. </w:t>
      </w:r>
    </w:p>
    <w:p w14:paraId="744523FE"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547B1">
        <w:rPr>
          <w:rFonts w:ascii="Times New Roman" w:eastAsia="Times New Roman" w:hAnsi="Times New Roman" w:cs="Times New Roman"/>
          <w:b/>
          <w:sz w:val="24"/>
          <w:szCs w:val="24"/>
        </w:rPr>
        <w:t>vai</w:t>
      </w:r>
      <w:r w:rsidRPr="008547B1">
        <w:rPr>
          <w:rFonts w:ascii="Times New Roman" w:eastAsia="Times New Roman" w:hAnsi="Times New Roman" w:cs="Times New Roman"/>
          <w:sz w:val="24"/>
          <w:szCs w:val="24"/>
        </w:rPr>
        <w:t xml:space="preserve"> </w:t>
      </w:r>
      <w:r w:rsidRPr="008547B1">
        <w:rPr>
          <w:rFonts w:ascii="Times New Roman" w:eastAsia="Times New Roman" w:hAnsi="Times New Roman" w:cs="Times New Roman"/>
          <w:color w:val="000000"/>
          <w:sz w:val="24"/>
          <w:szCs w:val="24"/>
        </w:rPr>
        <w:t>jānoslēdz sabiedrības līgums, vienojoties par apvienības dalībnieku atbildības sadalījumu, kurš jāiesniedz Pasūtītājam.</w:t>
      </w:r>
      <w:r w:rsidRPr="008547B1">
        <w:rPr>
          <w:rFonts w:ascii="Times New Roman" w:eastAsia="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1B82B7F8"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 ar zemāko cenu, vai pārtraukt iepirkuma procedūru, neizvēloties nevienu piedāvājumu.</w:t>
      </w:r>
    </w:p>
    <w:p w14:paraId="00D85FC4"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07DE9E4D" w14:textId="77777777" w:rsidR="008547B1" w:rsidRPr="008547B1" w:rsidRDefault="008547B1" w:rsidP="008547B1">
      <w:pPr>
        <w:numPr>
          <w:ilvl w:val="1"/>
          <w:numId w:val="8"/>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lastRenderedPageBreak/>
        <w:t>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026B9704" w14:textId="77777777" w:rsidR="008547B1" w:rsidRPr="008547B1" w:rsidRDefault="008547B1" w:rsidP="008547B1">
      <w:pPr>
        <w:spacing w:after="0" w:line="240" w:lineRule="auto"/>
        <w:jc w:val="both"/>
        <w:outlineLvl w:val="0"/>
        <w:rPr>
          <w:rFonts w:ascii="Times New Roman" w:eastAsia="Times New Roman" w:hAnsi="Times New Roman" w:cs="Times New Roman"/>
          <w:sz w:val="24"/>
          <w:szCs w:val="24"/>
        </w:rPr>
      </w:pPr>
    </w:p>
    <w:p w14:paraId="748D256A" w14:textId="77777777" w:rsidR="008547B1" w:rsidRPr="008547B1" w:rsidRDefault="008547B1" w:rsidP="008547B1">
      <w:pPr>
        <w:numPr>
          <w:ilvl w:val="0"/>
          <w:numId w:val="8"/>
        </w:numPr>
        <w:spacing w:after="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Pielikumi</w:t>
      </w:r>
    </w:p>
    <w:p w14:paraId="65E15B77" w14:textId="0831FDAA" w:rsidR="008547B1" w:rsidRPr="008547B1" w:rsidRDefault="008547B1" w:rsidP="008547B1">
      <w:pPr>
        <w:numPr>
          <w:ilvl w:val="0"/>
          <w:numId w:val="9"/>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Pieteikuma iesniegšana</w:t>
      </w:r>
      <w:r w:rsidR="00450E4A">
        <w:rPr>
          <w:rFonts w:ascii="Times New Roman" w:eastAsia="Times New Roman" w:hAnsi="Times New Roman" w:cs="Times New Roman"/>
          <w:sz w:val="24"/>
          <w:szCs w:val="24"/>
        </w:rPr>
        <w:t>i</w:t>
      </w:r>
      <w:r w:rsidRPr="008547B1">
        <w:rPr>
          <w:rFonts w:ascii="Times New Roman" w:eastAsia="Times New Roman" w:hAnsi="Times New Roman" w:cs="Times New Roman"/>
          <w:sz w:val="24"/>
          <w:szCs w:val="24"/>
        </w:rPr>
        <w:t xml:space="preserve"> ieteicamā forma;</w:t>
      </w:r>
      <w:r w:rsidRPr="008547B1">
        <w:rPr>
          <w:rFonts w:ascii="Times New Roman" w:eastAsia="Times New Roman" w:hAnsi="Times New Roman" w:cs="Times New Roman"/>
          <w:b/>
          <w:bCs/>
          <w:sz w:val="24"/>
          <w:szCs w:val="24"/>
        </w:rPr>
        <w:t xml:space="preserve"> </w:t>
      </w:r>
    </w:p>
    <w:p w14:paraId="117ED873" w14:textId="77777777" w:rsidR="008547B1" w:rsidRPr="008547B1" w:rsidRDefault="008547B1" w:rsidP="008547B1">
      <w:pPr>
        <w:numPr>
          <w:ilvl w:val="0"/>
          <w:numId w:val="9"/>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sidRPr="008547B1">
        <w:rPr>
          <w:rFonts w:ascii="Belwe Lt TL" w:eastAsia="Times New Roman" w:hAnsi="Belwe Lt TL" w:cs="Times New Roman"/>
          <w:sz w:val="24"/>
          <w:szCs w:val="20"/>
        </w:rPr>
        <w:t xml:space="preserve"> </w:t>
      </w:r>
      <w:r w:rsidRPr="008547B1">
        <w:rPr>
          <w:rFonts w:ascii="Times New Roman" w:eastAsia="Times New Roman" w:hAnsi="Times New Roman" w:cs="Times New Roman"/>
          <w:sz w:val="24"/>
          <w:szCs w:val="24"/>
        </w:rPr>
        <w:t>Tehniskā specifikācija un tehniskā piedāvājuma forma;</w:t>
      </w:r>
    </w:p>
    <w:p w14:paraId="4A425CB0" w14:textId="77777777" w:rsidR="008547B1" w:rsidRPr="008547B1" w:rsidRDefault="008547B1" w:rsidP="008547B1">
      <w:pPr>
        <w:numPr>
          <w:ilvl w:val="0"/>
          <w:numId w:val="9"/>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Finanšu piedāvājuma forma;</w:t>
      </w:r>
    </w:p>
    <w:p w14:paraId="6EEAAC84" w14:textId="50D9892C" w:rsidR="008547B1" w:rsidRPr="008547B1" w:rsidRDefault="008547B1" w:rsidP="008547B1">
      <w:pPr>
        <w:numPr>
          <w:ilvl w:val="0"/>
          <w:numId w:val="9"/>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sidR="00450E4A">
        <w:rPr>
          <w:rFonts w:ascii="Times New Roman" w:eastAsia="Times New Roman" w:hAnsi="Times New Roman" w:cs="Times New Roman"/>
          <w:sz w:val="24"/>
          <w:szCs w:val="24"/>
        </w:rPr>
        <w:t xml:space="preserve"> </w:t>
      </w:r>
      <w:r w:rsidRPr="008547B1">
        <w:rPr>
          <w:rFonts w:ascii="Times New Roman" w:eastAsia="Times New Roman" w:hAnsi="Times New Roman" w:cs="Times New Roman"/>
          <w:sz w:val="24"/>
          <w:szCs w:val="24"/>
        </w:rPr>
        <w:t>Iepirkuma līguma projekts.</w:t>
      </w:r>
    </w:p>
    <w:p w14:paraId="3BE94953" w14:textId="77777777" w:rsidR="008547B1" w:rsidRPr="008547B1" w:rsidRDefault="008547B1" w:rsidP="008547B1">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RP SIA “Rīgas satiksme”</w:t>
      </w:r>
    </w:p>
    <w:p w14:paraId="7FAEDB47" w14:textId="77777777" w:rsidR="008547B1" w:rsidRPr="008547B1" w:rsidRDefault="008547B1" w:rsidP="008547B1">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Iepirkumu komisijas priekšsēdētāja </w:t>
      </w:r>
    </w:p>
    <w:p w14:paraId="721F22BC" w14:textId="77777777" w:rsidR="008547B1" w:rsidRPr="008547B1" w:rsidRDefault="008547B1" w:rsidP="008547B1">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i/>
          <w:iCs/>
          <w:sz w:val="24"/>
          <w:szCs w:val="24"/>
        </w:rPr>
        <w:t xml:space="preserve">/elektroniski parakstīts/ </w:t>
      </w:r>
      <w:r w:rsidRPr="008547B1">
        <w:rPr>
          <w:rFonts w:ascii="Times New Roman" w:eastAsia="Times New Roman" w:hAnsi="Times New Roman" w:cs="Times New Roman"/>
          <w:sz w:val="24"/>
          <w:szCs w:val="24"/>
        </w:rPr>
        <w:t>K.Meiberga</w:t>
      </w:r>
    </w:p>
    <w:p w14:paraId="719BB275" w14:textId="60A27298" w:rsidR="00E75583" w:rsidRDefault="00E75583" w:rsidP="004F3930">
      <w:pPr>
        <w:rPr>
          <w:rFonts w:ascii="Times New Roman" w:hAnsi="Times New Roman" w:cs="Times New Roman"/>
          <w:b/>
          <w:bCs/>
          <w:sz w:val="24"/>
          <w:szCs w:val="24"/>
        </w:rPr>
      </w:pPr>
      <w:r>
        <w:rPr>
          <w:rFonts w:ascii="Times New Roman" w:hAnsi="Times New Roman" w:cs="Times New Roman"/>
          <w:b/>
          <w:bCs/>
          <w:sz w:val="24"/>
          <w:szCs w:val="24"/>
        </w:rPr>
        <w:br w:type="page"/>
      </w:r>
    </w:p>
    <w:p w14:paraId="200DED2A" w14:textId="14A59DE9" w:rsidR="007F5A78" w:rsidRDefault="00450E4A" w:rsidP="00450E4A">
      <w:pPr>
        <w:jc w:val="right"/>
        <w:rPr>
          <w:rFonts w:ascii="Times New Roman" w:hAnsi="Times New Roman" w:cs="Times New Roman"/>
          <w:sz w:val="24"/>
          <w:szCs w:val="24"/>
        </w:rPr>
      </w:pPr>
      <w:r w:rsidRPr="00450E4A">
        <w:rPr>
          <w:rFonts w:ascii="Times New Roman" w:hAnsi="Times New Roman" w:cs="Times New Roman"/>
          <w:b/>
          <w:bCs/>
          <w:sz w:val="24"/>
          <w:szCs w:val="24"/>
        </w:rPr>
        <w:lastRenderedPageBreak/>
        <w:t>1.pielikums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 xml:space="preserve">“Teleskopiskā iekrāvēja ar papildaprīkojumu </w:t>
      </w:r>
      <w:r w:rsidR="00A64A4E">
        <w:rPr>
          <w:rFonts w:ascii="Times New Roman" w:hAnsi="Times New Roman" w:cs="Times New Roman"/>
          <w:sz w:val="24"/>
          <w:szCs w:val="24"/>
        </w:rPr>
        <w:t>p</w:t>
      </w:r>
      <w:r w:rsidRPr="00450E4A">
        <w:rPr>
          <w:rFonts w:ascii="Times New Roman" w:hAnsi="Times New Roman" w:cs="Times New Roman"/>
          <w:sz w:val="24"/>
          <w:szCs w:val="24"/>
        </w:rPr>
        <w:t>iegāde un apkope”</w:t>
      </w:r>
      <w:r w:rsidRPr="00450E4A">
        <w:rPr>
          <w:rFonts w:ascii="Times New Roman" w:hAnsi="Times New Roman" w:cs="Times New Roman"/>
          <w:sz w:val="24"/>
          <w:szCs w:val="24"/>
        </w:rPr>
        <w:br/>
        <w:t>identifikācijas Nr. RS/2024/</w:t>
      </w:r>
      <w:r w:rsidR="00794137">
        <w:rPr>
          <w:rFonts w:ascii="Times New Roman" w:hAnsi="Times New Roman" w:cs="Times New Roman"/>
          <w:sz w:val="24"/>
          <w:szCs w:val="24"/>
        </w:rPr>
        <w:t>78</w:t>
      </w:r>
    </w:p>
    <w:p w14:paraId="66DA876D" w14:textId="77777777" w:rsidR="00450E4A" w:rsidRPr="00450E4A" w:rsidRDefault="00450E4A" w:rsidP="00450E4A">
      <w:pPr>
        <w:spacing w:after="0"/>
        <w:jc w:val="center"/>
        <w:rPr>
          <w:rFonts w:ascii="Times New Roman" w:hAnsi="Times New Roman" w:cs="Times New Roman"/>
          <w:b/>
          <w:sz w:val="24"/>
          <w:szCs w:val="24"/>
        </w:rPr>
      </w:pPr>
      <w:r w:rsidRPr="00450E4A">
        <w:rPr>
          <w:rFonts w:ascii="Times New Roman" w:hAnsi="Times New Roman" w:cs="Times New Roman"/>
          <w:b/>
          <w:sz w:val="24"/>
          <w:szCs w:val="24"/>
        </w:rPr>
        <w:t>PIETEIKUMA IESNIEGŠANAI IETEICAMĀ FORMA</w:t>
      </w:r>
      <w:r w:rsidRPr="00450E4A">
        <w:rPr>
          <w:rFonts w:ascii="Times New Roman" w:hAnsi="Times New Roman" w:cs="Times New Roman"/>
          <w:b/>
          <w:sz w:val="24"/>
          <w:szCs w:val="24"/>
        </w:rPr>
        <w:br/>
      </w:r>
      <w:r w:rsidRPr="00450E4A">
        <w:rPr>
          <w:rFonts w:ascii="Times New Roman" w:hAnsi="Times New Roman" w:cs="Times New Roman"/>
          <w:i/>
          <w:sz w:val="24"/>
          <w:szCs w:val="24"/>
        </w:rPr>
        <w:t>(uz pretendenta veidlapas)</w:t>
      </w:r>
    </w:p>
    <w:p w14:paraId="688A4DB1" w14:textId="77777777" w:rsidR="00450E4A" w:rsidRPr="00450E4A" w:rsidRDefault="00450E4A" w:rsidP="00450E4A">
      <w:pPr>
        <w:spacing w:after="0"/>
        <w:jc w:val="center"/>
        <w:rPr>
          <w:rFonts w:ascii="Times New Roman" w:hAnsi="Times New Roman" w:cs="Times New Roman"/>
          <w:b/>
          <w:sz w:val="24"/>
          <w:szCs w:val="24"/>
        </w:rPr>
      </w:pPr>
    </w:p>
    <w:p w14:paraId="1CD36B20" w14:textId="77777777" w:rsidR="00450E4A" w:rsidRPr="00450E4A" w:rsidRDefault="00450E4A" w:rsidP="00450E4A">
      <w:pPr>
        <w:spacing w:after="0"/>
        <w:jc w:val="center"/>
        <w:rPr>
          <w:rFonts w:ascii="Times New Roman" w:hAnsi="Times New Roman" w:cs="Times New Roman"/>
          <w:b/>
        </w:rPr>
      </w:pPr>
      <w:r w:rsidRPr="00450E4A">
        <w:rPr>
          <w:rFonts w:ascii="Times New Roman" w:hAnsi="Times New Roman" w:cs="Times New Roman"/>
          <w:b/>
        </w:rPr>
        <w:t>Pieteikums par piedalīšanos iepirkuma procedūrā</w:t>
      </w:r>
    </w:p>
    <w:p w14:paraId="75C16CB5" w14:textId="51D41441" w:rsidR="00450E4A" w:rsidRPr="00450E4A" w:rsidRDefault="00450E4A" w:rsidP="00450E4A">
      <w:pPr>
        <w:spacing w:after="0"/>
        <w:jc w:val="center"/>
        <w:rPr>
          <w:rFonts w:ascii="Times New Roman" w:eastAsia="Times New Roman" w:hAnsi="Times New Roman" w:cs="Times New Roman"/>
          <w:b/>
        </w:rPr>
      </w:pPr>
      <w:r w:rsidRPr="00450E4A">
        <w:rPr>
          <w:rFonts w:ascii="Times New Roman" w:eastAsia="Times New Roman" w:hAnsi="Times New Roman" w:cs="Times New Roman"/>
          <w:b/>
        </w:rPr>
        <w:t>“</w:t>
      </w:r>
      <w:r w:rsidR="00A64A4E">
        <w:rPr>
          <w:rFonts w:ascii="Times New Roman" w:eastAsia="Times New Roman" w:hAnsi="Times New Roman" w:cs="Times New Roman"/>
          <w:b/>
          <w:sz w:val="24"/>
          <w:szCs w:val="24"/>
        </w:rPr>
        <w:t>Teleskopiskā iekrāvēja ar papildaprīkojumu piegāde un apkope</w:t>
      </w:r>
      <w:r w:rsidRPr="00450E4A">
        <w:rPr>
          <w:rFonts w:ascii="Times New Roman" w:eastAsia="Times New Roman" w:hAnsi="Times New Roman" w:cs="Times New Roman"/>
          <w:b/>
        </w:rPr>
        <w:t>”</w:t>
      </w:r>
    </w:p>
    <w:p w14:paraId="187463E7" w14:textId="5D733D70" w:rsidR="00450E4A" w:rsidRPr="00450E4A" w:rsidRDefault="00450E4A" w:rsidP="00450E4A">
      <w:pPr>
        <w:spacing w:after="0"/>
        <w:jc w:val="center"/>
        <w:rPr>
          <w:rFonts w:ascii="Times New Roman" w:hAnsi="Times New Roman" w:cs="Times New Roman"/>
          <w:b/>
        </w:rPr>
      </w:pPr>
      <w:r w:rsidRPr="00450E4A">
        <w:rPr>
          <w:rFonts w:ascii="Times New Roman" w:hAnsi="Times New Roman" w:cs="Times New Roman"/>
          <w:b/>
        </w:rPr>
        <w:t>Identifikācijas Nr. RS/202</w:t>
      </w:r>
      <w:r w:rsidR="00A64A4E">
        <w:rPr>
          <w:rFonts w:ascii="Times New Roman" w:hAnsi="Times New Roman" w:cs="Times New Roman"/>
          <w:b/>
        </w:rPr>
        <w:t>4</w:t>
      </w:r>
      <w:r w:rsidRPr="00450E4A">
        <w:rPr>
          <w:rFonts w:ascii="Times New Roman" w:hAnsi="Times New Roman" w:cs="Times New Roman"/>
          <w:b/>
        </w:rPr>
        <w:t>/</w:t>
      </w:r>
      <w:r w:rsidR="00794137">
        <w:rPr>
          <w:rFonts w:ascii="Times New Roman" w:hAnsi="Times New Roman" w:cs="Times New Roman"/>
          <w:b/>
        </w:rPr>
        <w:t>78</w:t>
      </w:r>
    </w:p>
    <w:p w14:paraId="44294A0B" w14:textId="77777777" w:rsidR="00450E4A" w:rsidRPr="00450E4A" w:rsidRDefault="00450E4A" w:rsidP="00450E4A">
      <w:pPr>
        <w:spacing w:after="0"/>
        <w:jc w:val="center"/>
        <w:rPr>
          <w:rFonts w:ascii="Times New Roman" w:hAnsi="Times New Roman" w:cs="Times New Roman"/>
          <w:sz w:val="24"/>
          <w:szCs w:val="24"/>
        </w:rPr>
      </w:pPr>
    </w:p>
    <w:p w14:paraId="7F0A5984" w14:textId="77777777" w:rsidR="00450E4A" w:rsidRPr="00450E4A" w:rsidRDefault="00450E4A" w:rsidP="00450E4A">
      <w:pPr>
        <w:numPr>
          <w:ilvl w:val="0"/>
          <w:numId w:val="10"/>
        </w:numPr>
        <w:spacing w:after="0"/>
        <w:contextualSpacing/>
        <w:jc w:val="both"/>
        <w:rPr>
          <w:rFonts w:ascii="Times New Roman" w:hAnsi="Times New Roman" w:cs="Times New Roman"/>
          <w:b/>
          <w:sz w:val="24"/>
          <w:szCs w:val="24"/>
        </w:rPr>
      </w:pPr>
      <w:r w:rsidRPr="00450E4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450E4A" w:rsidRPr="00450E4A" w14:paraId="2B1E6E25" w14:textId="77777777" w:rsidTr="00E34515">
        <w:tc>
          <w:tcPr>
            <w:tcW w:w="4673" w:type="dxa"/>
            <w:shd w:val="clear" w:color="auto" w:fill="D9D9D9" w:themeFill="background1" w:themeFillShade="D9"/>
          </w:tcPr>
          <w:p w14:paraId="4B190EC5"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Uzņēmuma pilns nosaukums</w:t>
            </w:r>
          </w:p>
        </w:tc>
        <w:tc>
          <w:tcPr>
            <w:tcW w:w="4388" w:type="dxa"/>
            <w:shd w:val="clear" w:color="auto" w:fill="D9D9D9" w:themeFill="background1" w:themeFillShade="D9"/>
          </w:tcPr>
          <w:p w14:paraId="1B58721C" w14:textId="77777777" w:rsidR="00450E4A" w:rsidRPr="00450E4A" w:rsidRDefault="00450E4A" w:rsidP="00450E4A">
            <w:pPr>
              <w:jc w:val="both"/>
              <w:rPr>
                <w:rFonts w:ascii="Times New Roman" w:hAnsi="Times New Roman" w:cs="Times New Roman"/>
                <w:sz w:val="24"/>
                <w:szCs w:val="24"/>
              </w:rPr>
            </w:pPr>
          </w:p>
        </w:tc>
      </w:tr>
      <w:tr w:rsidR="00450E4A" w:rsidRPr="00450E4A" w14:paraId="0823FC5F" w14:textId="77777777" w:rsidTr="00E34515">
        <w:tc>
          <w:tcPr>
            <w:tcW w:w="4673" w:type="dxa"/>
          </w:tcPr>
          <w:p w14:paraId="49745057"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Uzņēmuma reģistrācijas numurs un datums</w:t>
            </w:r>
          </w:p>
        </w:tc>
        <w:tc>
          <w:tcPr>
            <w:tcW w:w="4388" w:type="dxa"/>
          </w:tcPr>
          <w:p w14:paraId="0E3AFDB7" w14:textId="77777777" w:rsidR="00450E4A" w:rsidRPr="00450E4A" w:rsidRDefault="00450E4A" w:rsidP="00450E4A">
            <w:pPr>
              <w:jc w:val="both"/>
              <w:rPr>
                <w:rFonts w:ascii="Times New Roman" w:hAnsi="Times New Roman" w:cs="Times New Roman"/>
                <w:sz w:val="24"/>
                <w:szCs w:val="24"/>
              </w:rPr>
            </w:pPr>
          </w:p>
        </w:tc>
      </w:tr>
      <w:tr w:rsidR="00450E4A" w:rsidRPr="00450E4A" w14:paraId="59BB2E52" w14:textId="77777777" w:rsidTr="00E34515">
        <w:tc>
          <w:tcPr>
            <w:tcW w:w="4673" w:type="dxa"/>
          </w:tcPr>
          <w:p w14:paraId="67958667"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Juridiskā adrese</w:t>
            </w:r>
          </w:p>
        </w:tc>
        <w:tc>
          <w:tcPr>
            <w:tcW w:w="4388" w:type="dxa"/>
          </w:tcPr>
          <w:p w14:paraId="6E51F89A" w14:textId="77777777" w:rsidR="00450E4A" w:rsidRPr="00450E4A" w:rsidRDefault="00450E4A" w:rsidP="00450E4A">
            <w:pPr>
              <w:jc w:val="both"/>
              <w:rPr>
                <w:rFonts w:ascii="Times New Roman" w:hAnsi="Times New Roman" w:cs="Times New Roman"/>
                <w:sz w:val="24"/>
                <w:szCs w:val="24"/>
              </w:rPr>
            </w:pPr>
          </w:p>
        </w:tc>
      </w:tr>
      <w:tr w:rsidR="00450E4A" w:rsidRPr="00450E4A" w14:paraId="5C49DE5F" w14:textId="77777777" w:rsidTr="00E34515">
        <w:tc>
          <w:tcPr>
            <w:tcW w:w="4673" w:type="dxa"/>
          </w:tcPr>
          <w:p w14:paraId="7CECDBB9"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Faktiskā adrese</w:t>
            </w:r>
          </w:p>
        </w:tc>
        <w:tc>
          <w:tcPr>
            <w:tcW w:w="4388" w:type="dxa"/>
          </w:tcPr>
          <w:p w14:paraId="25B6438A" w14:textId="77777777" w:rsidR="00450E4A" w:rsidRPr="00450E4A" w:rsidRDefault="00450E4A" w:rsidP="00450E4A">
            <w:pPr>
              <w:jc w:val="both"/>
              <w:rPr>
                <w:rFonts w:ascii="Times New Roman" w:hAnsi="Times New Roman" w:cs="Times New Roman"/>
                <w:sz w:val="24"/>
                <w:szCs w:val="24"/>
              </w:rPr>
            </w:pPr>
          </w:p>
        </w:tc>
      </w:tr>
      <w:tr w:rsidR="00450E4A" w:rsidRPr="00450E4A" w14:paraId="32A99CD8" w14:textId="77777777" w:rsidTr="00E34515">
        <w:tc>
          <w:tcPr>
            <w:tcW w:w="4673" w:type="dxa"/>
          </w:tcPr>
          <w:p w14:paraId="18E4C92B"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Bankas rekvizīti</w:t>
            </w:r>
          </w:p>
        </w:tc>
        <w:tc>
          <w:tcPr>
            <w:tcW w:w="4388" w:type="dxa"/>
          </w:tcPr>
          <w:p w14:paraId="1C062441" w14:textId="77777777" w:rsidR="00450E4A" w:rsidRPr="00450E4A" w:rsidRDefault="00450E4A" w:rsidP="00450E4A">
            <w:pPr>
              <w:jc w:val="both"/>
              <w:rPr>
                <w:rFonts w:ascii="Times New Roman" w:hAnsi="Times New Roman" w:cs="Times New Roman"/>
                <w:sz w:val="24"/>
                <w:szCs w:val="24"/>
              </w:rPr>
            </w:pPr>
          </w:p>
        </w:tc>
      </w:tr>
    </w:tbl>
    <w:p w14:paraId="2FF2CC08" w14:textId="193F05FB" w:rsidR="00450E4A" w:rsidRPr="00450E4A" w:rsidRDefault="00450E4A" w:rsidP="00450E4A">
      <w:pPr>
        <w:pStyle w:val="ListParagraph"/>
        <w:numPr>
          <w:ilvl w:val="0"/>
          <w:numId w:val="10"/>
        </w:numPr>
        <w:spacing w:before="240" w:after="0" w:line="276" w:lineRule="auto"/>
        <w:jc w:val="both"/>
        <w:rPr>
          <w:rFonts w:ascii="Times New Roman" w:hAnsi="Times New Roman" w:cs="Times New Roman"/>
          <w:b/>
          <w:sz w:val="24"/>
          <w:szCs w:val="24"/>
        </w:rPr>
      </w:pPr>
      <w:r w:rsidRPr="00450E4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450E4A" w:rsidRPr="00450E4A" w14:paraId="3CD0E773" w14:textId="77777777" w:rsidTr="00E34515">
        <w:tc>
          <w:tcPr>
            <w:tcW w:w="4530" w:type="dxa"/>
            <w:shd w:val="clear" w:color="auto" w:fill="D9D9D9" w:themeFill="background1" w:themeFillShade="D9"/>
          </w:tcPr>
          <w:p w14:paraId="108A2647"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531" w:type="dxa"/>
          </w:tcPr>
          <w:p w14:paraId="1EEB1D54" w14:textId="77777777" w:rsidR="00450E4A" w:rsidRPr="00450E4A" w:rsidRDefault="00450E4A" w:rsidP="00450E4A">
            <w:pPr>
              <w:jc w:val="both"/>
              <w:rPr>
                <w:rFonts w:ascii="Times New Roman" w:hAnsi="Times New Roman" w:cs="Times New Roman"/>
                <w:b/>
                <w:sz w:val="24"/>
                <w:szCs w:val="24"/>
              </w:rPr>
            </w:pPr>
          </w:p>
        </w:tc>
      </w:tr>
      <w:tr w:rsidR="00450E4A" w:rsidRPr="00450E4A" w14:paraId="7ED351EA" w14:textId="77777777" w:rsidTr="00E34515">
        <w:tc>
          <w:tcPr>
            <w:tcW w:w="4530" w:type="dxa"/>
            <w:shd w:val="clear" w:color="auto" w:fill="D9D9D9" w:themeFill="background1" w:themeFillShade="D9"/>
          </w:tcPr>
          <w:p w14:paraId="354BE8A4"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Tālr. / Fakss</w:t>
            </w:r>
          </w:p>
        </w:tc>
        <w:tc>
          <w:tcPr>
            <w:tcW w:w="4531" w:type="dxa"/>
          </w:tcPr>
          <w:p w14:paraId="3C28A875" w14:textId="77777777" w:rsidR="00450E4A" w:rsidRPr="00450E4A" w:rsidRDefault="00450E4A" w:rsidP="00450E4A">
            <w:pPr>
              <w:jc w:val="both"/>
              <w:rPr>
                <w:rFonts w:ascii="Times New Roman" w:hAnsi="Times New Roman" w:cs="Times New Roman"/>
                <w:b/>
                <w:sz w:val="24"/>
                <w:szCs w:val="24"/>
              </w:rPr>
            </w:pPr>
          </w:p>
        </w:tc>
      </w:tr>
      <w:tr w:rsidR="00450E4A" w:rsidRPr="00450E4A" w14:paraId="0EBCED38" w14:textId="77777777" w:rsidTr="00E34515">
        <w:tc>
          <w:tcPr>
            <w:tcW w:w="4530" w:type="dxa"/>
            <w:shd w:val="clear" w:color="auto" w:fill="D9D9D9" w:themeFill="background1" w:themeFillShade="D9"/>
          </w:tcPr>
          <w:p w14:paraId="0BFA6DCE"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e-pasta adrese</w:t>
            </w:r>
          </w:p>
        </w:tc>
        <w:tc>
          <w:tcPr>
            <w:tcW w:w="4531" w:type="dxa"/>
          </w:tcPr>
          <w:p w14:paraId="21532B9D" w14:textId="77777777" w:rsidR="00450E4A" w:rsidRPr="00450E4A" w:rsidRDefault="00450E4A" w:rsidP="00450E4A">
            <w:pPr>
              <w:jc w:val="both"/>
              <w:rPr>
                <w:rFonts w:ascii="Times New Roman" w:hAnsi="Times New Roman" w:cs="Times New Roman"/>
                <w:b/>
                <w:sz w:val="24"/>
                <w:szCs w:val="24"/>
              </w:rPr>
            </w:pPr>
          </w:p>
        </w:tc>
      </w:tr>
    </w:tbl>
    <w:p w14:paraId="42B2D785" w14:textId="77777777" w:rsidR="00450E4A" w:rsidRDefault="00450E4A" w:rsidP="00450E4A">
      <w:pPr>
        <w:spacing w:after="0"/>
        <w:ind w:left="720"/>
        <w:contextualSpacing/>
        <w:rPr>
          <w:rFonts w:ascii="Times New Roman" w:hAnsi="Times New Roman" w:cs="Times New Roman"/>
          <w:b/>
          <w:sz w:val="24"/>
          <w:szCs w:val="24"/>
        </w:rPr>
      </w:pPr>
    </w:p>
    <w:p w14:paraId="00E54641" w14:textId="1DC8FD87" w:rsidR="00450E4A" w:rsidRPr="00450E4A" w:rsidRDefault="00450E4A" w:rsidP="00450E4A">
      <w:pPr>
        <w:numPr>
          <w:ilvl w:val="0"/>
          <w:numId w:val="10"/>
        </w:numPr>
        <w:spacing w:after="0"/>
        <w:contextualSpacing/>
        <w:rPr>
          <w:rFonts w:ascii="Times New Roman" w:hAnsi="Times New Roman" w:cs="Times New Roman"/>
          <w:b/>
          <w:sz w:val="24"/>
          <w:szCs w:val="24"/>
        </w:rPr>
      </w:pPr>
      <w:r w:rsidRPr="00450E4A">
        <w:rPr>
          <w:rFonts w:ascii="Times New Roman" w:hAnsi="Times New Roman" w:cs="Times New Roman"/>
          <w:b/>
          <w:sz w:val="24"/>
          <w:szCs w:val="24"/>
        </w:rPr>
        <w:t>PIETEIKUMS</w:t>
      </w:r>
    </w:p>
    <w:p w14:paraId="76C4D4F8" w14:textId="727F243B" w:rsidR="00450E4A" w:rsidRPr="00450E4A" w:rsidRDefault="00450E4A" w:rsidP="00450E4A">
      <w:pPr>
        <w:numPr>
          <w:ilvl w:val="0"/>
          <w:numId w:val="10"/>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Iepazinušies ar iepirkuma procedūras nolikumu un tā pielikumiem, mēs</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atbilstoši nolikuma prasībām</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iesniedzam piedāvājumu iepirkuma procedūrā un apliecinām savu atbilstību iepirkuma procedūras nolikuma prasībām.</w:t>
      </w:r>
    </w:p>
    <w:p w14:paraId="782B387C" w14:textId="77777777" w:rsidR="00450E4A" w:rsidRPr="00450E4A" w:rsidRDefault="00450E4A" w:rsidP="00450E4A">
      <w:pPr>
        <w:numPr>
          <w:ilvl w:val="0"/>
          <w:numId w:val="10"/>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D22E54F" w14:textId="77777777" w:rsidR="00450E4A" w:rsidRPr="00450E4A" w:rsidRDefault="00450E4A" w:rsidP="00450E4A">
      <w:pPr>
        <w:numPr>
          <w:ilvl w:val="0"/>
          <w:numId w:val="10"/>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Ar šo piedāvājumu mēs apstiprinām, ka mūsu piedāvājums ir spēkā 120 dienas no piedāvājumu iesniegšanas termiņa beigām.</w:t>
      </w:r>
    </w:p>
    <w:p w14:paraId="2EC3CFB5" w14:textId="77777777" w:rsidR="00450E4A" w:rsidRPr="00450E4A" w:rsidRDefault="00450E4A" w:rsidP="00450E4A">
      <w:pPr>
        <w:numPr>
          <w:ilvl w:val="0"/>
          <w:numId w:val="10"/>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 xml:space="preserve">Informējam, ka uzņēmuma patiesais labuma guvējs/i ir -_____________ </w:t>
      </w:r>
      <w:r w:rsidRPr="00450E4A">
        <w:rPr>
          <w:rFonts w:ascii="Times New Roman" w:hAnsi="Times New Roman" w:cs="Times New Roman"/>
          <w:sz w:val="24"/>
          <w:szCs w:val="24"/>
          <w:vertAlign w:val="superscript"/>
        </w:rPr>
        <w:footnoteReference w:id="1"/>
      </w:r>
    </w:p>
    <w:p w14:paraId="29041B96" w14:textId="77777777" w:rsidR="00450E4A" w:rsidRDefault="00450E4A" w:rsidP="00450E4A">
      <w:pPr>
        <w:numPr>
          <w:ilvl w:val="0"/>
          <w:numId w:val="10"/>
        </w:numPr>
        <w:contextualSpacing/>
        <w:jc w:val="both"/>
        <w:rPr>
          <w:rFonts w:ascii="Times New Roman" w:hAnsi="Times New Roman" w:cs="Times New Roman"/>
          <w:sz w:val="24"/>
          <w:szCs w:val="24"/>
        </w:rPr>
      </w:pPr>
      <w:r w:rsidRPr="00450E4A">
        <w:rPr>
          <w:rFonts w:ascii="Times New Roman" w:hAnsi="Times New Roman" w:cs="Times New Roman"/>
          <w:sz w:val="24"/>
          <w:szCs w:val="24"/>
        </w:rPr>
        <w:t>Paraksta pretendenta pārstāvis ar pārstāvības tiesībām vai tā pilnvarota persona:</w:t>
      </w:r>
    </w:p>
    <w:p w14:paraId="4E998711" w14:textId="77777777" w:rsidR="00450E4A" w:rsidRPr="00450E4A" w:rsidRDefault="00450E4A" w:rsidP="00450E4A">
      <w:pPr>
        <w:ind w:left="720"/>
        <w:contextualSpacing/>
        <w:jc w:val="both"/>
        <w:rPr>
          <w:rFonts w:ascii="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450E4A" w:rsidRPr="00450E4A" w14:paraId="5AB5BC8A" w14:textId="77777777" w:rsidTr="00E34515">
        <w:trPr>
          <w:cantSplit/>
        </w:trPr>
        <w:tc>
          <w:tcPr>
            <w:tcW w:w="3960" w:type="dxa"/>
            <w:tcBorders>
              <w:right w:val="single" w:sz="4" w:space="0" w:color="auto"/>
            </w:tcBorders>
            <w:shd w:val="pct15" w:color="000000" w:fill="FFFFFF"/>
          </w:tcPr>
          <w:p w14:paraId="1DA31240"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120" w:type="dxa"/>
            <w:tcBorders>
              <w:left w:val="single" w:sz="4" w:space="0" w:color="auto"/>
            </w:tcBorders>
          </w:tcPr>
          <w:p w14:paraId="13FFE30A" w14:textId="77777777" w:rsidR="00450E4A" w:rsidRPr="00450E4A" w:rsidRDefault="00450E4A" w:rsidP="00450E4A">
            <w:pPr>
              <w:jc w:val="both"/>
              <w:rPr>
                <w:rFonts w:ascii="Times New Roman" w:hAnsi="Times New Roman" w:cs="Times New Roman"/>
                <w:b/>
                <w:sz w:val="24"/>
                <w:szCs w:val="24"/>
              </w:rPr>
            </w:pPr>
          </w:p>
        </w:tc>
      </w:tr>
      <w:tr w:rsidR="00450E4A" w:rsidRPr="00450E4A" w14:paraId="39088007" w14:textId="77777777" w:rsidTr="00E34515">
        <w:trPr>
          <w:cantSplit/>
          <w:trHeight w:val="242"/>
        </w:trPr>
        <w:tc>
          <w:tcPr>
            <w:tcW w:w="3960" w:type="dxa"/>
            <w:tcBorders>
              <w:right w:val="single" w:sz="4" w:space="0" w:color="auto"/>
            </w:tcBorders>
            <w:shd w:val="pct15" w:color="000000" w:fill="FFFFFF"/>
          </w:tcPr>
          <w:p w14:paraId="090EE609"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Amats</w:t>
            </w:r>
          </w:p>
        </w:tc>
        <w:tc>
          <w:tcPr>
            <w:tcW w:w="4120" w:type="dxa"/>
            <w:tcBorders>
              <w:left w:val="single" w:sz="4" w:space="0" w:color="auto"/>
            </w:tcBorders>
          </w:tcPr>
          <w:p w14:paraId="1B9B89F7" w14:textId="77777777" w:rsidR="00450E4A" w:rsidRPr="00450E4A" w:rsidRDefault="00450E4A" w:rsidP="00450E4A">
            <w:pPr>
              <w:jc w:val="both"/>
              <w:rPr>
                <w:rFonts w:ascii="Times New Roman" w:hAnsi="Times New Roman" w:cs="Times New Roman"/>
                <w:b/>
                <w:sz w:val="24"/>
                <w:szCs w:val="24"/>
              </w:rPr>
            </w:pPr>
          </w:p>
        </w:tc>
      </w:tr>
      <w:tr w:rsidR="00450E4A" w:rsidRPr="00450E4A" w14:paraId="18440AFB" w14:textId="77777777" w:rsidTr="00E34515">
        <w:trPr>
          <w:cantSplit/>
          <w:trHeight w:val="242"/>
        </w:trPr>
        <w:tc>
          <w:tcPr>
            <w:tcW w:w="3960" w:type="dxa"/>
            <w:tcBorders>
              <w:right w:val="single" w:sz="4" w:space="0" w:color="auto"/>
            </w:tcBorders>
            <w:shd w:val="pct15" w:color="000000" w:fill="FFFFFF"/>
          </w:tcPr>
          <w:p w14:paraId="16246855"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Paraksts</w:t>
            </w:r>
          </w:p>
        </w:tc>
        <w:tc>
          <w:tcPr>
            <w:tcW w:w="4120" w:type="dxa"/>
            <w:tcBorders>
              <w:left w:val="single" w:sz="4" w:space="0" w:color="auto"/>
            </w:tcBorders>
          </w:tcPr>
          <w:p w14:paraId="0DC34BEA" w14:textId="77777777" w:rsidR="00450E4A" w:rsidRPr="00450E4A" w:rsidRDefault="00450E4A" w:rsidP="00450E4A">
            <w:pPr>
              <w:jc w:val="both"/>
              <w:rPr>
                <w:rFonts w:ascii="Times New Roman" w:hAnsi="Times New Roman" w:cs="Times New Roman"/>
                <w:b/>
                <w:sz w:val="24"/>
                <w:szCs w:val="24"/>
              </w:rPr>
            </w:pPr>
          </w:p>
        </w:tc>
      </w:tr>
      <w:tr w:rsidR="00450E4A" w:rsidRPr="00450E4A" w14:paraId="6B3D814C" w14:textId="77777777" w:rsidTr="00E34515">
        <w:trPr>
          <w:cantSplit/>
          <w:trHeight w:val="130"/>
        </w:trPr>
        <w:tc>
          <w:tcPr>
            <w:tcW w:w="3960" w:type="dxa"/>
            <w:tcBorders>
              <w:right w:val="single" w:sz="4" w:space="0" w:color="auto"/>
            </w:tcBorders>
            <w:shd w:val="pct15" w:color="000000" w:fill="FFFFFF"/>
          </w:tcPr>
          <w:p w14:paraId="0565F0CA" w14:textId="77777777" w:rsidR="00450E4A" w:rsidRPr="00450E4A" w:rsidRDefault="00450E4A" w:rsidP="00450E4A">
            <w:pPr>
              <w:jc w:val="both"/>
              <w:rPr>
                <w:rFonts w:ascii="Times New Roman" w:hAnsi="Times New Roman" w:cs="Times New Roman"/>
                <w:b/>
                <w:sz w:val="24"/>
                <w:szCs w:val="24"/>
              </w:rPr>
            </w:pPr>
            <w:r w:rsidRPr="00450E4A">
              <w:rPr>
                <w:rFonts w:ascii="Times New Roman" w:hAnsi="Times New Roman" w:cs="Times New Roman"/>
                <w:b/>
                <w:sz w:val="24"/>
                <w:szCs w:val="24"/>
              </w:rPr>
              <w:t>Datums</w:t>
            </w:r>
          </w:p>
        </w:tc>
        <w:tc>
          <w:tcPr>
            <w:tcW w:w="4120" w:type="dxa"/>
            <w:tcBorders>
              <w:left w:val="single" w:sz="4" w:space="0" w:color="auto"/>
            </w:tcBorders>
          </w:tcPr>
          <w:p w14:paraId="32D3324D" w14:textId="77777777" w:rsidR="00450E4A" w:rsidRPr="00450E4A" w:rsidRDefault="00450E4A" w:rsidP="00450E4A">
            <w:pPr>
              <w:jc w:val="both"/>
              <w:rPr>
                <w:rFonts w:ascii="Times New Roman" w:hAnsi="Times New Roman" w:cs="Times New Roman"/>
                <w:b/>
                <w:sz w:val="24"/>
                <w:szCs w:val="24"/>
              </w:rPr>
            </w:pPr>
          </w:p>
        </w:tc>
      </w:tr>
    </w:tbl>
    <w:p w14:paraId="31962BD5" w14:textId="77777777" w:rsidR="00450E4A" w:rsidRPr="00450E4A" w:rsidRDefault="00450E4A" w:rsidP="00450E4A">
      <w:pPr>
        <w:widowControl w:val="0"/>
        <w:spacing w:after="0" w:line="240" w:lineRule="auto"/>
        <w:ind w:right="23"/>
        <w:jc w:val="center"/>
        <w:rPr>
          <w:rFonts w:ascii="Times New Roman" w:hAnsi="Times New Roman" w:cs="Times New Roman"/>
          <w:b/>
          <w:bCs/>
          <w:position w:val="-4"/>
          <w:sz w:val="24"/>
          <w:szCs w:val="24"/>
          <w:lang w:eastAsia="ar-SA" w:bidi="en-US"/>
        </w:rPr>
        <w:sectPr w:rsidR="00450E4A" w:rsidRPr="00450E4A" w:rsidSect="00450E4A">
          <w:pgSz w:w="11906" w:h="16838" w:code="9"/>
          <w:pgMar w:top="1134" w:right="1134" w:bottom="1134" w:left="1701" w:header="709" w:footer="709" w:gutter="0"/>
          <w:cols w:space="708"/>
          <w:docGrid w:linePitch="360"/>
        </w:sectPr>
      </w:pPr>
    </w:p>
    <w:p w14:paraId="0488EF64" w14:textId="3F42467E" w:rsidR="00450E4A" w:rsidRDefault="00450E4A" w:rsidP="00450E4A">
      <w:pPr>
        <w:jc w:val="right"/>
        <w:rPr>
          <w:rFonts w:ascii="Times New Roman" w:hAnsi="Times New Roman" w:cs="Times New Roman"/>
          <w:sz w:val="24"/>
          <w:szCs w:val="24"/>
        </w:rPr>
      </w:pPr>
      <w:r>
        <w:rPr>
          <w:rFonts w:ascii="Times New Roman" w:hAnsi="Times New Roman" w:cs="Times New Roman"/>
          <w:b/>
          <w:bCs/>
          <w:sz w:val="24"/>
          <w:szCs w:val="24"/>
        </w:rPr>
        <w:lastRenderedPageBreak/>
        <w:t>2</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 xml:space="preserve">“Teleskopiskā iekrāvēja ar papildaprīkojumu </w:t>
      </w:r>
      <w:r w:rsidR="00F7206B">
        <w:rPr>
          <w:rFonts w:ascii="Times New Roman" w:hAnsi="Times New Roman" w:cs="Times New Roman"/>
          <w:sz w:val="24"/>
          <w:szCs w:val="24"/>
        </w:rPr>
        <w:t>p</w:t>
      </w:r>
      <w:r w:rsidRPr="00450E4A">
        <w:rPr>
          <w:rFonts w:ascii="Times New Roman" w:hAnsi="Times New Roman" w:cs="Times New Roman"/>
          <w:sz w:val="24"/>
          <w:szCs w:val="24"/>
        </w:rPr>
        <w:t>iegāde un apkope”</w:t>
      </w:r>
      <w:r w:rsidRPr="00450E4A">
        <w:rPr>
          <w:rFonts w:ascii="Times New Roman" w:hAnsi="Times New Roman" w:cs="Times New Roman"/>
          <w:sz w:val="24"/>
          <w:szCs w:val="24"/>
        </w:rPr>
        <w:br/>
        <w:t>identifikācijas Nr. RS/2024/</w:t>
      </w:r>
      <w:r w:rsidR="00794137">
        <w:rPr>
          <w:rFonts w:ascii="Times New Roman" w:hAnsi="Times New Roman" w:cs="Times New Roman"/>
          <w:sz w:val="24"/>
          <w:szCs w:val="24"/>
        </w:rPr>
        <w:t>78</w:t>
      </w:r>
    </w:p>
    <w:p w14:paraId="113870E0" w14:textId="77777777" w:rsidR="00450E4A" w:rsidRDefault="00450E4A" w:rsidP="00450E4A">
      <w:pPr>
        <w:pStyle w:val="Style4"/>
        <w:spacing w:before="0" w:after="0" w:line="240" w:lineRule="auto"/>
        <w:ind w:right="23"/>
        <w:rPr>
          <w:rFonts w:ascii="Times New Roman" w:hAnsi="Times New Roman" w:cs="Times New Roman"/>
          <w:b/>
          <w:bCs/>
          <w:i w:val="0"/>
          <w:iCs w:val="0"/>
          <w:sz w:val="24"/>
          <w:szCs w:val="24"/>
          <w:lang w:val="lv-LV"/>
        </w:rPr>
      </w:pPr>
    </w:p>
    <w:p w14:paraId="2DE338D0" w14:textId="01075444" w:rsidR="00450E4A" w:rsidRDefault="00450E4A" w:rsidP="00450E4A">
      <w:pPr>
        <w:pStyle w:val="Style4"/>
        <w:spacing w:before="0" w:after="0" w:line="240" w:lineRule="auto"/>
        <w:ind w:right="23"/>
        <w:rPr>
          <w:rFonts w:ascii="Times New Roman" w:hAnsi="Times New Roman" w:cs="Times New Roman"/>
          <w:b/>
          <w:bCs/>
          <w:i w:val="0"/>
          <w:iCs w:val="0"/>
          <w:sz w:val="24"/>
          <w:szCs w:val="24"/>
          <w:lang w:val="lv-LV"/>
        </w:rPr>
      </w:pPr>
      <w:r w:rsidRPr="00450E4A">
        <w:rPr>
          <w:rFonts w:ascii="Times New Roman" w:hAnsi="Times New Roman" w:cs="Times New Roman"/>
          <w:b/>
          <w:bCs/>
          <w:i w:val="0"/>
          <w:iCs w:val="0"/>
          <w:sz w:val="24"/>
          <w:szCs w:val="24"/>
          <w:lang w:val="lv-LV"/>
        </w:rPr>
        <w:t>TEHNISKĀ SPECIFIKĀCIJA UN TEHNISKĀ</w:t>
      </w:r>
      <w:r>
        <w:rPr>
          <w:rFonts w:ascii="Times New Roman" w:hAnsi="Times New Roman" w:cs="Times New Roman"/>
          <w:b/>
          <w:bCs/>
          <w:i w:val="0"/>
          <w:iCs w:val="0"/>
          <w:sz w:val="24"/>
          <w:szCs w:val="24"/>
          <w:lang w:val="lv-LV"/>
        </w:rPr>
        <w:t xml:space="preserve"> PIEDĀVĀJUMA FORMA</w:t>
      </w:r>
    </w:p>
    <w:p w14:paraId="565992A0" w14:textId="77777777" w:rsidR="00450E4A" w:rsidRDefault="00450E4A" w:rsidP="00450E4A">
      <w:pPr>
        <w:pStyle w:val="Style4"/>
        <w:spacing w:before="0" w:after="0" w:line="240" w:lineRule="auto"/>
        <w:ind w:right="23"/>
        <w:rPr>
          <w:rFonts w:ascii="Times New Roman" w:hAnsi="Times New Roman" w:cs="Times New Roman"/>
          <w:b/>
          <w:bCs/>
          <w:i w:val="0"/>
          <w:iCs w:val="0"/>
          <w:sz w:val="24"/>
          <w:szCs w:val="24"/>
          <w:lang w:val="lv-LV"/>
        </w:rPr>
      </w:pPr>
    </w:p>
    <w:p w14:paraId="4C9D0066" w14:textId="494EA18E" w:rsidR="00450E4A" w:rsidRDefault="00450E4A" w:rsidP="00450E4A">
      <w:pPr>
        <w:pStyle w:val="Style4"/>
        <w:spacing w:before="0" w:after="0" w:line="240" w:lineRule="auto"/>
        <w:ind w:right="23"/>
        <w:rPr>
          <w:rFonts w:ascii="Times New Roman" w:hAnsi="Times New Roman" w:cs="Times New Roman"/>
          <w:b/>
          <w:bCs/>
          <w:i w:val="0"/>
          <w:iCs w:val="0"/>
          <w:color w:val="FF0000"/>
          <w:sz w:val="24"/>
          <w:szCs w:val="24"/>
          <w:lang w:val="lv-LV"/>
        </w:rPr>
      </w:pPr>
      <w:r w:rsidRPr="00450E4A">
        <w:rPr>
          <w:rFonts w:ascii="Times New Roman" w:hAnsi="Times New Roman" w:cs="Times New Roman"/>
          <w:b/>
          <w:bCs/>
          <w:i w:val="0"/>
          <w:iCs w:val="0"/>
          <w:color w:val="FF0000"/>
          <w:sz w:val="24"/>
          <w:szCs w:val="24"/>
          <w:lang w:val="lv-LV"/>
        </w:rPr>
        <w:t>(atsevišķs fails)</w:t>
      </w:r>
    </w:p>
    <w:p w14:paraId="421F4BFA" w14:textId="77777777" w:rsidR="00450E4A" w:rsidRPr="00450E4A" w:rsidRDefault="00450E4A" w:rsidP="00450E4A">
      <w:pPr>
        <w:pStyle w:val="Style4"/>
        <w:spacing w:before="0" w:after="0" w:line="240" w:lineRule="auto"/>
        <w:ind w:right="23"/>
        <w:rPr>
          <w:rFonts w:ascii="Times New Roman" w:hAnsi="Times New Roman" w:cs="Times New Roman"/>
          <w:b/>
          <w:bCs/>
          <w:i w:val="0"/>
          <w:iCs w:val="0"/>
          <w:color w:val="FF0000"/>
          <w:sz w:val="24"/>
          <w:szCs w:val="24"/>
          <w:lang w:val="lv-LV"/>
        </w:rPr>
      </w:pPr>
    </w:p>
    <w:p w14:paraId="76046B69" w14:textId="00FDD5E3" w:rsidR="00BC78D3" w:rsidRDefault="00BC78D3">
      <w:r>
        <w:br w:type="page"/>
      </w:r>
    </w:p>
    <w:p w14:paraId="67B080F9" w14:textId="21FA7D03" w:rsidR="00BC78D3" w:rsidRDefault="00BC78D3" w:rsidP="00BC78D3">
      <w:pPr>
        <w:jc w:val="right"/>
        <w:rPr>
          <w:rFonts w:ascii="Times New Roman" w:hAnsi="Times New Roman" w:cs="Times New Roman"/>
          <w:sz w:val="24"/>
          <w:szCs w:val="24"/>
        </w:rPr>
      </w:pPr>
      <w:r>
        <w:rPr>
          <w:rFonts w:ascii="Times New Roman" w:hAnsi="Times New Roman" w:cs="Times New Roman"/>
          <w:b/>
          <w:bCs/>
          <w:sz w:val="24"/>
          <w:szCs w:val="24"/>
        </w:rPr>
        <w:lastRenderedPageBreak/>
        <w:t>3</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 xml:space="preserve">“Teleskopiskā iekrāvēja ar papildaprīkojumu </w:t>
      </w:r>
      <w:r w:rsidR="00F7206B">
        <w:rPr>
          <w:rFonts w:ascii="Times New Roman" w:hAnsi="Times New Roman" w:cs="Times New Roman"/>
          <w:sz w:val="24"/>
          <w:szCs w:val="24"/>
        </w:rPr>
        <w:t>p</w:t>
      </w:r>
      <w:r w:rsidRPr="00450E4A">
        <w:rPr>
          <w:rFonts w:ascii="Times New Roman" w:hAnsi="Times New Roman" w:cs="Times New Roman"/>
          <w:sz w:val="24"/>
          <w:szCs w:val="24"/>
        </w:rPr>
        <w:t>iegāde un apkope”</w:t>
      </w:r>
      <w:r w:rsidRPr="00450E4A">
        <w:rPr>
          <w:rFonts w:ascii="Times New Roman" w:hAnsi="Times New Roman" w:cs="Times New Roman"/>
          <w:sz w:val="24"/>
          <w:szCs w:val="24"/>
        </w:rPr>
        <w:br/>
        <w:t>identifikācijas Nr. RS/2024/</w:t>
      </w:r>
      <w:r w:rsidR="00794137">
        <w:rPr>
          <w:rFonts w:ascii="Times New Roman" w:hAnsi="Times New Roman" w:cs="Times New Roman"/>
          <w:sz w:val="24"/>
          <w:szCs w:val="24"/>
        </w:rPr>
        <w:t>78</w:t>
      </w:r>
    </w:p>
    <w:p w14:paraId="6EDFACD1" w14:textId="75C5DE83" w:rsidR="00BC78D3" w:rsidRPr="00BC78D3" w:rsidRDefault="00BC78D3" w:rsidP="00BC78D3">
      <w:pPr>
        <w:spacing w:after="0" w:line="240" w:lineRule="auto"/>
        <w:jc w:val="center"/>
        <w:rPr>
          <w:rFonts w:ascii="Times New Roman" w:eastAsia="Times New Roman" w:hAnsi="Times New Roman" w:cs="Times New Roman"/>
          <w:b/>
          <w:caps/>
          <w:sz w:val="24"/>
          <w:szCs w:val="24"/>
        </w:rPr>
      </w:pPr>
      <w:r w:rsidRPr="00BC78D3">
        <w:rPr>
          <w:rFonts w:ascii="Times New Roman" w:eastAsia="Times New Roman" w:hAnsi="Times New Roman" w:cs="Times New Roman"/>
          <w:b/>
          <w:caps/>
          <w:sz w:val="24"/>
          <w:szCs w:val="24"/>
        </w:rPr>
        <w:t>Finanšu piedāvājum</w:t>
      </w:r>
      <w:r>
        <w:rPr>
          <w:rFonts w:ascii="Times New Roman" w:eastAsia="Times New Roman" w:hAnsi="Times New Roman" w:cs="Times New Roman"/>
          <w:b/>
          <w:caps/>
          <w:sz w:val="24"/>
          <w:szCs w:val="24"/>
        </w:rPr>
        <w:t>S</w:t>
      </w:r>
    </w:p>
    <w:p w14:paraId="15F5CFC8" w14:textId="521456A9" w:rsidR="00BC78D3" w:rsidRPr="00BC78D3" w:rsidRDefault="00BC78D3" w:rsidP="00BC78D3">
      <w:pPr>
        <w:spacing w:after="120" w:line="276" w:lineRule="auto"/>
        <w:jc w:val="center"/>
        <w:rPr>
          <w:rFonts w:ascii="Times New Roman" w:eastAsia="Times New Roman" w:hAnsi="Times New Roman" w:cs="Times New Roman"/>
          <w:i/>
          <w:iCs/>
          <w:sz w:val="24"/>
          <w:szCs w:val="24"/>
          <w14:ligatures w14:val="standardContextual"/>
        </w:rPr>
      </w:pPr>
      <w:r w:rsidRPr="00BC78D3">
        <w:rPr>
          <w:rFonts w:ascii="Times New Roman" w:eastAsia="Times New Roman" w:hAnsi="Times New Roman" w:cs="Times New Roman"/>
          <w:i/>
          <w:iCs/>
          <w:caps/>
          <w:sz w:val="24"/>
          <w:szCs w:val="24"/>
        </w:rPr>
        <w:t>“</w:t>
      </w:r>
      <w:r w:rsidRPr="00BC78D3">
        <w:rPr>
          <w:rFonts w:ascii="Times New Roman" w:eastAsia="Times New Roman" w:hAnsi="Times New Roman" w:cs="Times New Roman"/>
          <w:i/>
          <w:iCs/>
          <w:sz w:val="24"/>
          <w:szCs w:val="24"/>
          <w14:ligatures w14:val="standardContextual"/>
        </w:rPr>
        <w:t xml:space="preserve">Teleskopiskā iekrāvēja ar aprīkojumu </w:t>
      </w:r>
      <w:r w:rsidR="00F7206B">
        <w:rPr>
          <w:rFonts w:ascii="Times New Roman" w:eastAsia="Times New Roman" w:hAnsi="Times New Roman" w:cs="Times New Roman"/>
          <w:i/>
          <w:iCs/>
          <w:sz w:val="24"/>
          <w:szCs w:val="24"/>
          <w14:ligatures w14:val="standardContextual"/>
        </w:rPr>
        <w:t>p</w:t>
      </w:r>
      <w:r w:rsidRPr="00BC78D3">
        <w:rPr>
          <w:rFonts w:ascii="Times New Roman" w:eastAsia="Times New Roman" w:hAnsi="Times New Roman" w:cs="Times New Roman"/>
          <w:i/>
          <w:iCs/>
          <w:sz w:val="24"/>
          <w:szCs w:val="24"/>
          <w14:ligatures w14:val="standardContextual"/>
        </w:rPr>
        <w:t>iegāde un apkope</w:t>
      </w:r>
      <w:r w:rsidRPr="00BC78D3">
        <w:rPr>
          <w:rFonts w:ascii="Times New Roman" w:eastAsia="Times New Roman" w:hAnsi="Times New Roman" w:cs="Times New Roman"/>
          <w:i/>
          <w:iCs/>
          <w:caps/>
          <w:sz w:val="24"/>
          <w:szCs w:val="24"/>
        </w:rPr>
        <w:t>”</w:t>
      </w:r>
    </w:p>
    <w:p w14:paraId="75AFB108" w14:textId="2946E23F" w:rsidR="00BC78D3" w:rsidRPr="00BC78D3" w:rsidRDefault="00BC78D3" w:rsidP="00BC78D3">
      <w:pPr>
        <w:spacing w:after="0" w:line="240" w:lineRule="auto"/>
        <w:jc w:val="both"/>
        <w:rPr>
          <w:rFonts w:ascii="Times New Roman" w:eastAsia="Times New Roman" w:hAnsi="Times New Roman" w:cs="Times New Roman"/>
          <w:sz w:val="24"/>
          <w:szCs w:val="24"/>
        </w:rPr>
      </w:pPr>
      <w:r w:rsidRPr="00BC78D3">
        <w:rPr>
          <w:rFonts w:ascii="Times New Roman" w:eastAsia="Times New Roman" w:hAnsi="Times New Roman" w:cs="Times New Roman"/>
          <w:sz w:val="24"/>
          <w:szCs w:val="24"/>
        </w:rPr>
        <w:t xml:space="preserve">Pretendents ____________________ piedāvā piegādāt </w:t>
      </w:r>
      <w:r w:rsidR="0012457B">
        <w:rPr>
          <w:rFonts w:ascii="Times New Roman" w:eastAsia="Times New Roman" w:hAnsi="Times New Roman" w:cs="Times New Roman"/>
          <w:sz w:val="24"/>
          <w:szCs w:val="24"/>
        </w:rPr>
        <w:t xml:space="preserve">tehniskajā piedāvājumā norādīto </w:t>
      </w:r>
      <w:r w:rsidR="007E5227">
        <w:rPr>
          <w:rFonts w:ascii="Times New Roman" w:eastAsia="Times New Roman" w:hAnsi="Times New Roman" w:cs="Times New Roman"/>
          <w:sz w:val="24"/>
          <w:szCs w:val="24"/>
        </w:rPr>
        <w:t>teleskopisko iekrāvēju ar aprīkojumu</w:t>
      </w:r>
      <w:r w:rsidRPr="00BC78D3">
        <w:rPr>
          <w:rFonts w:ascii="Times New Roman" w:eastAsia="Times New Roman" w:hAnsi="Times New Roman" w:cs="Times New Roman"/>
          <w:sz w:val="24"/>
          <w:szCs w:val="24"/>
        </w:rPr>
        <w:t xml:space="preserve"> par šādu cenu: </w:t>
      </w:r>
    </w:p>
    <w:p w14:paraId="7B63C69D" w14:textId="4C76D928" w:rsidR="00BC78D3" w:rsidRPr="00BC78D3" w:rsidRDefault="00BC78D3" w:rsidP="00485E85">
      <w:pPr>
        <w:spacing w:before="120" w:after="120" w:line="276" w:lineRule="auto"/>
        <w:contextualSpacing/>
        <w:rPr>
          <w:rFonts w:ascii="Times New Roman" w:eastAsia="Times New Roman" w:hAnsi="Times New Roman" w:cs="Times New Roman"/>
          <w:sz w:val="24"/>
          <w:szCs w:val="24"/>
          <w:lang w:eastAsia="en-GB"/>
        </w:rPr>
      </w:pPr>
    </w:p>
    <w:tbl>
      <w:tblPr>
        <w:tblStyle w:val="Reatabula11"/>
        <w:tblW w:w="3342" w:type="pct"/>
        <w:jc w:val="center"/>
        <w:tblLook w:val="04A0" w:firstRow="1" w:lastRow="0" w:firstColumn="1" w:lastColumn="0" w:noHBand="0" w:noVBand="1"/>
      </w:tblPr>
      <w:tblGrid>
        <w:gridCol w:w="3702"/>
        <w:gridCol w:w="971"/>
        <w:gridCol w:w="1985"/>
      </w:tblGrid>
      <w:tr w:rsidR="000B1DCC" w:rsidRPr="00BC78D3" w14:paraId="72C32086" w14:textId="77777777" w:rsidTr="00485E85">
        <w:trPr>
          <w:jc w:val="center"/>
        </w:trPr>
        <w:tc>
          <w:tcPr>
            <w:tcW w:w="2780" w:type="pct"/>
            <w:shd w:val="clear" w:color="auto" w:fill="DEEAF6" w:themeFill="accent5" w:themeFillTint="33"/>
            <w:vAlign w:val="center"/>
          </w:tcPr>
          <w:p w14:paraId="3DC75E76"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
                <w:sz w:val="24"/>
                <w:szCs w:val="24"/>
                <w:lang w:eastAsia="ar-SA"/>
                <w14:ligatures w14:val="standardContextual"/>
              </w:rPr>
            </w:pPr>
            <w:r w:rsidRPr="00BC78D3">
              <w:rPr>
                <w:rFonts w:ascii="Times New Roman" w:hAnsi="Times New Roman" w:cs="Times New Roman"/>
                <w:b/>
                <w:sz w:val="24"/>
                <w:szCs w:val="24"/>
                <w:lang w:eastAsia="ar-SA"/>
                <w14:ligatures w14:val="standardContextual"/>
              </w:rPr>
              <w:t>Finanšu piedāvājuma pozīcija</w:t>
            </w:r>
          </w:p>
        </w:tc>
        <w:tc>
          <w:tcPr>
            <w:tcW w:w="729" w:type="pct"/>
            <w:shd w:val="clear" w:color="auto" w:fill="DEEAF6" w:themeFill="accent5" w:themeFillTint="33"/>
            <w:vAlign w:val="center"/>
          </w:tcPr>
          <w:p w14:paraId="247F9E39"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
                <w:sz w:val="24"/>
                <w:szCs w:val="24"/>
                <w:lang w:eastAsia="ar-SA"/>
                <w14:ligatures w14:val="standardContextual"/>
              </w:rPr>
            </w:pPr>
            <w:r w:rsidRPr="00BC78D3">
              <w:rPr>
                <w:rFonts w:ascii="Times New Roman" w:hAnsi="Times New Roman" w:cs="Times New Roman"/>
                <w:b/>
                <w:sz w:val="24"/>
                <w:szCs w:val="24"/>
                <w:lang w:eastAsia="ar-SA"/>
                <w14:ligatures w14:val="standardContextual"/>
              </w:rPr>
              <w:t>Skaits</w:t>
            </w:r>
            <w:r w:rsidRPr="00BC78D3">
              <w:rPr>
                <w:rFonts w:ascii="Times New Roman" w:hAnsi="Times New Roman" w:cs="Times New Roman"/>
                <w:b/>
                <w:sz w:val="24"/>
                <w:szCs w:val="24"/>
                <w:lang w:eastAsia="ar-SA"/>
                <w14:ligatures w14:val="standardContextual"/>
              </w:rPr>
              <w:br/>
              <w:t>(gab)</w:t>
            </w:r>
          </w:p>
        </w:tc>
        <w:tc>
          <w:tcPr>
            <w:tcW w:w="1491" w:type="pct"/>
            <w:shd w:val="clear" w:color="auto" w:fill="DEEAF6" w:themeFill="accent5" w:themeFillTint="33"/>
            <w:vAlign w:val="center"/>
          </w:tcPr>
          <w:p w14:paraId="5F985A0A" w14:textId="670735BD"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
                <w:sz w:val="24"/>
                <w:szCs w:val="24"/>
                <w:lang w:eastAsia="ar-SA"/>
                <w14:ligatures w14:val="standardContextual"/>
              </w:rPr>
            </w:pPr>
            <w:r w:rsidRPr="00BC78D3">
              <w:rPr>
                <w:rFonts w:ascii="Times New Roman" w:eastAsia="Times New Roman" w:hAnsi="Times New Roman" w:cs="Times New Roman"/>
                <w:b/>
                <w:bCs/>
                <w:sz w:val="24"/>
                <w:szCs w:val="24"/>
                <w14:ligatures w14:val="standardContextual"/>
              </w:rPr>
              <w:t>Cena par vienu vienību EUR bez PVN</w:t>
            </w:r>
          </w:p>
        </w:tc>
      </w:tr>
      <w:tr w:rsidR="000B1DCC" w:rsidRPr="00BC78D3" w14:paraId="5C7639D5" w14:textId="77777777" w:rsidTr="00485E85">
        <w:trPr>
          <w:trHeight w:val="850"/>
          <w:jc w:val="center"/>
        </w:trPr>
        <w:tc>
          <w:tcPr>
            <w:tcW w:w="2780" w:type="pct"/>
            <w:vAlign w:val="center"/>
          </w:tcPr>
          <w:p w14:paraId="42C3AE4A" w14:textId="77777777" w:rsidR="000B1DCC" w:rsidRPr="00BC78D3" w:rsidRDefault="000B1DCC" w:rsidP="00BC78D3">
            <w:pPr>
              <w:rPr>
                <w:rFonts w:ascii="Times New Roman" w:eastAsia="Times New Roman" w:hAnsi="Times New Roman" w:cs="Segoe UI"/>
                <w:sz w:val="18"/>
                <w:szCs w:val="24"/>
                <w14:ligatures w14:val="standardContextual"/>
              </w:rPr>
            </w:pPr>
            <w:r w:rsidRPr="00BC78D3">
              <w:rPr>
                <w:rFonts w:ascii="Times New Roman" w:hAnsi="Times New Roman" w:cs="Times New Roman"/>
                <w:color w:val="000000"/>
                <w:sz w:val="24"/>
                <w:szCs w:val="24"/>
                <w14:ligatures w14:val="standardContextual"/>
              </w:rPr>
              <w:t xml:space="preserve">Jauns, nelietots </w:t>
            </w:r>
            <w:r w:rsidRPr="00BC78D3">
              <w:rPr>
                <w:rFonts w:ascii="Times New Roman" w:eastAsia="Times New Roman" w:hAnsi="Times New Roman" w:cs="Times New Roman"/>
                <w:sz w:val="24"/>
                <w:szCs w:val="24"/>
                <w14:ligatures w14:val="standardContextual"/>
              </w:rPr>
              <w:t>teleskopiskais iekrāvējs</w:t>
            </w:r>
            <w:r w:rsidRPr="00BC78D3">
              <w:rPr>
                <w:rFonts w:ascii="Times New Roman" w:eastAsia="Times New Roman" w:hAnsi="Times New Roman" w:cs="Segoe UI"/>
                <w:sz w:val="18"/>
                <w:szCs w:val="24"/>
                <w14:ligatures w14:val="standardContextual"/>
              </w:rPr>
              <w:t xml:space="preserve"> </w:t>
            </w:r>
          </w:p>
          <w:p w14:paraId="68021F3A" w14:textId="77777777" w:rsidR="000B1DCC" w:rsidRPr="00BC78D3" w:rsidRDefault="000B1DCC" w:rsidP="00BC78D3">
            <w:pPr>
              <w:rPr>
                <w:rFonts w:ascii="Times New Roman" w:hAnsi="Times New Roman" w:cs="Times New Roman"/>
                <w:bCs/>
                <w:i/>
                <w:iCs/>
                <w:sz w:val="18"/>
                <w:szCs w:val="18"/>
                <w:lang w:eastAsia="ar-SA"/>
                <w14:ligatures w14:val="standardContextual"/>
              </w:rPr>
            </w:pPr>
            <w:r w:rsidRPr="00BC78D3">
              <w:rPr>
                <w:rFonts w:ascii="Times New Roman" w:eastAsia="Times New Roman" w:hAnsi="Times New Roman" w:cs="Times New Roman"/>
                <w:i/>
                <w:iCs/>
                <w:sz w:val="18"/>
                <w:szCs w:val="18"/>
                <w14:ligatures w14:val="standardContextual"/>
              </w:rPr>
              <w:t xml:space="preserve">(cenā jāiekļauj apkopes izmaksas garantijas periodā, ieskaitot arī izejmateriālus) </w:t>
            </w:r>
          </w:p>
        </w:tc>
        <w:tc>
          <w:tcPr>
            <w:tcW w:w="729" w:type="pct"/>
            <w:vAlign w:val="center"/>
          </w:tcPr>
          <w:p w14:paraId="3474E5D0"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r w:rsidRPr="00BC78D3">
              <w:rPr>
                <w:rFonts w:ascii="Times New Roman" w:hAnsi="Times New Roman" w:cs="Times New Roman"/>
                <w:bCs/>
                <w:lang w:eastAsia="ar-SA"/>
                <w14:ligatures w14:val="standardContextual"/>
              </w:rPr>
              <w:t>1</w:t>
            </w:r>
          </w:p>
        </w:tc>
        <w:tc>
          <w:tcPr>
            <w:tcW w:w="1491" w:type="pct"/>
            <w:vAlign w:val="center"/>
          </w:tcPr>
          <w:p w14:paraId="592430F0"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BC78D3" w:rsidRPr="00BC78D3" w14:paraId="2E99A16C" w14:textId="77777777" w:rsidTr="00485E85">
        <w:trPr>
          <w:jc w:val="center"/>
        </w:trPr>
        <w:tc>
          <w:tcPr>
            <w:tcW w:w="2780" w:type="pct"/>
            <w:shd w:val="clear" w:color="auto" w:fill="E2EFD9" w:themeFill="accent6" w:themeFillTint="33"/>
            <w:vAlign w:val="center"/>
          </w:tcPr>
          <w:p w14:paraId="7D100319" w14:textId="77777777" w:rsidR="00BC78D3" w:rsidRPr="00BC78D3" w:rsidRDefault="00BC78D3" w:rsidP="00BC78D3">
            <w:pPr>
              <w:jc w:val="center"/>
              <w:rPr>
                <w:rFonts w:ascii="Times New Roman" w:hAnsi="Times New Roman" w:cs="Times New Roman"/>
                <w:b/>
                <w:bCs/>
                <w:color w:val="000000"/>
                <w:sz w:val="24"/>
                <w:szCs w:val="24"/>
                <w14:ligatures w14:val="standardContextual"/>
              </w:rPr>
            </w:pPr>
            <w:r w:rsidRPr="00BC78D3">
              <w:rPr>
                <w:rFonts w:ascii="Times New Roman" w:hAnsi="Times New Roman" w:cs="Times New Roman"/>
                <w:b/>
                <w:bCs/>
                <w:color w:val="000000"/>
                <w:sz w:val="24"/>
                <w:szCs w:val="24"/>
                <w14:ligatures w14:val="standardContextual"/>
              </w:rPr>
              <w:t>Aprīkojums</w:t>
            </w:r>
          </w:p>
        </w:tc>
        <w:tc>
          <w:tcPr>
            <w:tcW w:w="2220" w:type="pct"/>
            <w:gridSpan w:val="2"/>
            <w:shd w:val="clear" w:color="auto" w:fill="E2EFD9" w:themeFill="accent6" w:themeFillTint="33"/>
            <w:vAlign w:val="center"/>
          </w:tcPr>
          <w:p w14:paraId="6A53DEDD" w14:textId="77777777" w:rsidR="00BC78D3" w:rsidRPr="00BC78D3" w:rsidRDefault="00BC78D3"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0B1DCC" w:rsidRPr="00BC78D3" w14:paraId="5D065883" w14:textId="77777777" w:rsidTr="00485E85">
        <w:trPr>
          <w:jc w:val="center"/>
        </w:trPr>
        <w:tc>
          <w:tcPr>
            <w:tcW w:w="2780" w:type="pct"/>
            <w:vAlign w:val="center"/>
          </w:tcPr>
          <w:p w14:paraId="56D27D9B" w14:textId="77777777" w:rsidR="000B1DCC" w:rsidRPr="00BC78D3" w:rsidRDefault="000B1DCC" w:rsidP="00BC78D3">
            <w:pPr>
              <w:rPr>
                <w:rFonts w:ascii="Times New Roman" w:hAnsi="Times New Roman" w:cs="Times New Roman"/>
                <w:color w:val="000000"/>
                <w:sz w:val="24"/>
                <w:szCs w:val="24"/>
                <w14:ligatures w14:val="standardContextual"/>
              </w:rPr>
            </w:pPr>
            <w:r w:rsidRPr="00BC78D3">
              <w:rPr>
                <w:rFonts w:ascii="Times New Roman" w:hAnsi="Times New Roman" w:cs="Times New Roman"/>
                <w:color w:val="000000"/>
                <w:sz w:val="24"/>
                <w:szCs w:val="24"/>
                <w14:ligatures w14:val="standardContextual"/>
              </w:rPr>
              <w:t>Palešu dakšas</w:t>
            </w:r>
          </w:p>
        </w:tc>
        <w:tc>
          <w:tcPr>
            <w:tcW w:w="729" w:type="pct"/>
            <w:vAlign w:val="center"/>
          </w:tcPr>
          <w:p w14:paraId="64298730"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r w:rsidRPr="00BC78D3">
              <w:rPr>
                <w:rFonts w:ascii="Times New Roman" w:hAnsi="Times New Roman" w:cs="Times New Roman"/>
                <w:bCs/>
                <w:lang w:eastAsia="ar-SA"/>
                <w14:ligatures w14:val="standardContextual"/>
              </w:rPr>
              <w:t>1</w:t>
            </w:r>
          </w:p>
        </w:tc>
        <w:tc>
          <w:tcPr>
            <w:tcW w:w="1491" w:type="pct"/>
            <w:vAlign w:val="center"/>
          </w:tcPr>
          <w:p w14:paraId="72024B0E"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0B1DCC" w:rsidRPr="00BC78D3" w14:paraId="57D280F8" w14:textId="77777777" w:rsidTr="00485E85">
        <w:trPr>
          <w:jc w:val="center"/>
        </w:trPr>
        <w:tc>
          <w:tcPr>
            <w:tcW w:w="2780" w:type="pct"/>
            <w:vAlign w:val="center"/>
          </w:tcPr>
          <w:p w14:paraId="577E8051" w14:textId="77777777" w:rsidR="000B1DCC" w:rsidRPr="00BC78D3" w:rsidRDefault="000B1DCC" w:rsidP="00BC78D3">
            <w:pPr>
              <w:rPr>
                <w:rFonts w:ascii="Times New Roman" w:hAnsi="Times New Roman" w:cs="Times New Roman"/>
                <w:color w:val="000000"/>
                <w:sz w:val="24"/>
                <w:szCs w:val="24"/>
                <w14:ligatures w14:val="standardContextual"/>
              </w:rPr>
            </w:pPr>
            <w:r w:rsidRPr="00BC78D3">
              <w:rPr>
                <w:rFonts w:ascii="Times New Roman" w:hAnsi="Times New Roman" w:cs="Times New Roman"/>
                <w:color w:val="000000"/>
                <w:sz w:val="24"/>
                <w:szCs w:val="24"/>
                <w14:ligatures w14:val="standardContextual"/>
              </w:rPr>
              <w:t>Smago materiālu celtniecības kauss</w:t>
            </w:r>
          </w:p>
        </w:tc>
        <w:tc>
          <w:tcPr>
            <w:tcW w:w="729" w:type="pct"/>
            <w:vAlign w:val="center"/>
          </w:tcPr>
          <w:p w14:paraId="2B0D7E64"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r w:rsidRPr="00BC78D3">
              <w:rPr>
                <w:rFonts w:ascii="Times New Roman" w:hAnsi="Times New Roman" w:cs="Times New Roman"/>
                <w:bCs/>
                <w:lang w:eastAsia="ar-SA"/>
                <w14:ligatures w14:val="standardContextual"/>
              </w:rPr>
              <w:t>1</w:t>
            </w:r>
          </w:p>
        </w:tc>
        <w:tc>
          <w:tcPr>
            <w:tcW w:w="1491" w:type="pct"/>
            <w:vAlign w:val="center"/>
          </w:tcPr>
          <w:p w14:paraId="58C34FA0"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0B1DCC" w:rsidRPr="00BC78D3" w14:paraId="194D6329" w14:textId="77777777" w:rsidTr="00485E85">
        <w:trPr>
          <w:jc w:val="center"/>
        </w:trPr>
        <w:tc>
          <w:tcPr>
            <w:tcW w:w="2780" w:type="pct"/>
            <w:vAlign w:val="center"/>
          </w:tcPr>
          <w:p w14:paraId="41AA8DC0" w14:textId="77777777" w:rsidR="000B1DCC" w:rsidRPr="00BC78D3" w:rsidRDefault="000B1DCC" w:rsidP="00BC78D3">
            <w:pPr>
              <w:rPr>
                <w:rFonts w:ascii="Times New Roman" w:hAnsi="Times New Roman" w:cs="Times New Roman"/>
                <w:color w:val="000000"/>
                <w:sz w:val="24"/>
                <w:szCs w:val="24"/>
                <w14:ligatures w14:val="standardContextual"/>
              </w:rPr>
            </w:pPr>
            <w:r w:rsidRPr="00BC78D3">
              <w:rPr>
                <w:rFonts w:ascii="Times New Roman" w:hAnsi="Times New Roman" w:cs="Times New Roman"/>
                <w:color w:val="000000"/>
                <w:sz w:val="24"/>
                <w:szCs w:val="24"/>
                <w14:ligatures w14:val="standardContextual"/>
              </w:rPr>
              <w:t>Vieglo materiālu beramais kauss</w:t>
            </w:r>
          </w:p>
        </w:tc>
        <w:tc>
          <w:tcPr>
            <w:tcW w:w="729" w:type="pct"/>
            <w:vAlign w:val="center"/>
          </w:tcPr>
          <w:p w14:paraId="470CC88E"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r w:rsidRPr="00BC78D3">
              <w:rPr>
                <w:rFonts w:ascii="Times New Roman" w:hAnsi="Times New Roman" w:cs="Times New Roman"/>
                <w:bCs/>
                <w:lang w:eastAsia="ar-SA"/>
                <w14:ligatures w14:val="standardContextual"/>
              </w:rPr>
              <w:t>1</w:t>
            </w:r>
          </w:p>
        </w:tc>
        <w:tc>
          <w:tcPr>
            <w:tcW w:w="1491" w:type="pct"/>
            <w:vAlign w:val="center"/>
          </w:tcPr>
          <w:p w14:paraId="779E91D4"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0B1DCC" w:rsidRPr="00BC78D3" w14:paraId="38F6F964" w14:textId="77777777" w:rsidTr="00485E85">
        <w:trPr>
          <w:jc w:val="center"/>
        </w:trPr>
        <w:tc>
          <w:tcPr>
            <w:tcW w:w="2780" w:type="pct"/>
            <w:vAlign w:val="center"/>
          </w:tcPr>
          <w:p w14:paraId="48E1DA29" w14:textId="77777777" w:rsidR="000B1DCC" w:rsidRPr="00BC78D3" w:rsidRDefault="000B1DCC" w:rsidP="00BC78D3">
            <w:pPr>
              <w:rPr>
                <w:rFonts w:ascii="Times New Roman" w:hAnsi="Times New Roman" w:cs="Times New Roman"/>
                <w:color w:val="000000"/>
                <w:sz w:val="24"/>
                <w:szCs w:val="24"/>
                <w14:ligatures w14:val="standardContextual"/>
              </w:rPr>
            </w:pPr>
            <w:r w:rsidRPr="00BC78D3">
              <w:rPr>
                <w:rFonts w:ascii="Times New Roman" w:hAnsi="Times New Roman" w:cs="Times New Roman"/>
                <w:color w:val="000000"/>
                <w:sz w:val="24"/>
                <w:szCs w:val="24"/>
                <w14:ligatures w14:val="standardContextual"/>
              </w:rPr>
              <w:t>Personāla celšana grozs</w:t>
            </w:r>
          </w:p>
        </w:tc>
        <w:tc>
          <w:tcPr>
            <w:tcW w:w="729" w:type="pct"/>
            <w:vAlign w:val="center"/>
          </w:tcPr>
          <w:p w14:paraId="1B7B2E90"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r w:rsidRPr="00BC78D3">
              <w:rPr>
                <w:rFonts w:ascii="Times New Roman" w:hAnsi="Times New Roman" w:cs="Times New Roman"/>
                <w:bCs/>
                <w:lang w:eastAsia="ar-SA"/>
                <w14:ligatures w14:val="standardContextual"/>
              </w:rPr>
              <w:t>1</w:t>
            </w:r>
          </w:p>
        </w:tc>
        <w:tc>
          <w:tcPr>
            <w:tcW w:w="1491" w:type="pct"/>
            <w:vAlign w:val="center"/>
          </w:tcPr>
          <w:p w14:paraId="66D29DA7" w14:textId="77777777" w:rsidR="000B1DCC" w:rsidRPr="00BC78D3" w:rsidRDefault="000B1DCC"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r w:rsidR="00BC78D3" w:rsidRPr="00BC78D3" w14:paraId="22C5C634" w14:textId="77777777" w:rsidTr="00485E85">
        <w:trPr>
          <w:jc w:val="center"/>
        </w:trPr>
        <w:tc>
          <w:tcPr>
            <w:tcW w:w="3509" w:type="pct"/>
            <w:gridSpan w:val="2"/>
            <w:shd w:val="clear" w:color="auto" w:fill="D9D9D9" w:themeFill="background1" w:themeFillShade="D9"/>
          </w:tcPr>
          <w:p w14:paraId="75CA567A" w14:textId="77777777" w:rsidR="00BC78D3" w:rsidRPr="00BC78D3" w:rsidRDefault="00BC78D3" w:rsidP="00BC78D3">
            <w:pPr>
              <w:tabs>
                <w:tab w:val="left" w:pos="426"/>
              </w:tabs>
              <w:autoSpaceDE w:val="0"/>
              <w:autoSpaceDN w:val="0"/>
              <w:adjustRightInd w:val="0"/>
              <w:spacing w:before="80" w:after="80"/>
              <w:jc w:val="right"/>
              <w:rPr>
                <w:rFonts w:ascii="Times New Roman" w:hAnsi="Times New Roman" w:cs="Times New Roman"/>
                <w:bCs/>
                <w:lang w:eastAsia="ar-SA"/>
                <w14:ligatures w14:val="standardContextual"/>
              </w:rPr>
            </w:pPr>
            <w:r w:rsidRPr="00BC78D3">
              <w:rPr>
                <w:rFonts w:ascii="Times New Roman" w:hAnsi="Times New Roman" w:cs="Times New Roman"/>
                <w:b/>
                <w:bCs/>
                <w:color w:val="000000"/>
                <w:sz w:val="24"/>
                <w:szCs w:val="24"/>
                <w14:ligatures w14:val="standardContextual"/>
              </w:rPr>
              <w:t xml:space="preserve">KOPĀ: </w:t>
            </w:r>
          </w:p>
        </w:tc>
        <w:tc>
          <w:tcPr>
            <w:tcW w:w="1491" w:type="pct"/>
            <w:shd w:val="clear" w:color="auto" w:fill="D9D9D9" w:themeFill="background1" w:themeFillShade="D9"/>
            <w:vAlign w:val="center"/>
          </w:tcPr>
          <w:p w14:paraId="6E648EC3" w14:textId="77777777" w:rsidR="00BC78D3" w:rsidRPr="00BC78D3" w:rsidRDefault="00BC78D3" w:rsidP="00BC78D3">
            <w:pPr>
              <w:tabs>
                <w:tab w:val="left" w:pos="426"/>
              </w:tabs>
              <w:autoSpaceDE w:val="0"/>
              <w:autoSpaceDN w:val="0"/>
              <w:adjustRightInd w:val="0"/>
              <w:spacing w:before="80" w:after="80"/>
              <w:jc w:val="center"/>
              <w:rPr>
                <w:rFonts w:ascii="Times New Roman" w:hAnsi="Times New Roman" w:cs="Times New Roman"/>
                <w:bCs/>
                <w:lang w:eastAsia="ar-SA"/>
                <w14:ligatures w14:val="standardContextual"/>
              </w:rPr>
            </w:pPr>
          </w:p>
        </w:tc>
      </w:tr>
    </w:tbl>
    <w:p w14:paraId="18517A02" w14:textId="67E98A70" w:rsidR="00BC78D3" w:rsidRDefault="00BC78D3" w:rsidP="00BC78D3">
      <w:pPr>
        <w:spacing w:after="120" w:line="240" w:lineRule="auto"/>
        <w:rPr>
          <w:rFonts w:ascii="Times New Roman" w:eastAsia="Times New Roman" w:hAnsi="Times New Roman" w:cs="Times New Roman"/>
          <w:i/>
          <w:iCs/>
          <w:color w:val="000000"/>
          <w:sz w:val="20"/>
          <w:szCs w:val="20"/>
          <w14:ligatures w14:val="standardContextual"/>
        </w:rPr>
      </w:pPr>
      <w:r w:rsidRPr="00BC78D3">
        <w:rPr>
          <w:rFonts w:ascii="Times New Roman" w:eastAsia="Times New Roman" w:hAnsi="Times New Roman" w:cs="Times New Roman"/>
          <w:i/>
          <w:iCs/>
          <w:sz w:val="20"/>
          <w:szCs w:val="20"/>
          <w14:ligatures w14:val="standardContextual"/>
        </w:rPr>
        <w:br/>
      </w:r>
    </w:p>
    <w:p w14:paraId="7730EFEB" w14:textId="77777777" w:rsidR="00BC78D3" w:rsidRDefault="00BC78D3" w:rsidP="00BC78D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25031F89" w14:textId="655D345B" w:rsidR="00450E4A" w:rsidRDefault="00BC78D3" w:rsidP="00BC78D3">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7A2913B6" w14:textId="77777777" w:rsidR="00485E85" w:rsidRDefault="00485E85" w:rsidP="0070326F">
      <w:pPr>
        <w:jc w:val="right"/>
        <w:rPr>
          <w:rFonts w:ascii="Times New Roman" w:hAnsi="Times New Roman" w:cs="Times New Roman"/>
          <w:b/>
          <w:bCs/>
          <w:sz w:val="24"/>
          <w:szCs w:val="24"/>
        </w:rPr>
      </w:pPr>
    </w:p>
    <w:p w14:paraId="726191CB" w14:textId="77777777" w:rsidR="00485E85" w:rsidRDefault="00485E85" w:rsidP="0070326F">
      <w:pPr>
        <w:jc w:val="right"/>
        <w:rPr>
          <w:rFonts w:ascii="Times New Roman" w:hAnsi="Times New Roman" w:cs="Times New Roman"/>
          <w:b/>
          <w:bCs/>
          <w:sz w:val="24"/>
          <w:szCs w:val="24"/>
        </w:rPr>
      </w:pPr>
    </w:p>
    <w:p w14:paraId="2D654520" w14:textId="77777777" w:rsidR="00485E85" w:rsidRDefault="00485E85" w:rsidP="0070326F">
      <w:pPr>
        <w:jc w:val="right"/>
        <w:rPr>
          <w:rFonts w:ascii="Times New Roman" w:hAnsi="Times New Roman" w:cs="Times New Roman"/>
          <w:b/>
          <w:bCs/>
          <w:sz w:val="24"/>
          <w:szCs w:val="24"/>
        </w:rPr>
      </w:pPr>
    </w:p>
    <w:p w14:paraId="0201B476" w14:textId="77777777" w:rsidR="00485E85" w:rsidRDefault="00485E85" w:rsidP="0070326F">
      <w:pPr>
        <w:jc w:val="right"/>
        <w:rPr>
          <w:rFonts w:ascii="Times New Roman" w:hAnsi="Times New Roman" w:cs="Times New Roman"/>
          <w:b/>
          <w:bCs/>
          <w:sz w:val="24"/>
          <w:szCs w:val="24"/>
        </w:rPr>
      </w:pPr>
    </w:p>
    <w:p w14:paraId="0B6F39BD" w14:textId="77777777" w:rsidR="00485E85" w:rsidRDefault="00485E85" w:rsidP="0070326F">
      <w:pPr>
        <w:jc w:val="right"/>
        <w:rPr>
          <w:rFonts w:ascii="Times New Roman" w:hAnsi="Times New Roman" w:cs="Times New Roman"/>
          <w:b/>
          <w:bCs/>
          <w:sz w:val="24"/>
          <w:szCs w:val="24"/>
        </w:rPr>
      </w:pPr>
    </w:p>
    <w:p w14:paraId="70DED471" w14:textId="77777777" w:rsidR="00485E85" w:rsidRDefault="00485E85" w:rsidP="0070326F">
      <w:pPr>
        <w:jc w:val="right"/>
        <w:rPr>
          <w:rFonts w:ascii="Times New Roman" w:hAnsi="Times New Roman" w:cs="Times New Roman"/>
          <w:b/>
          <w:bCs/>
          <w:sz w:val="24"/>
          <w:szCs w:val="24"/>
        </w:rPr>
      </w:pPr>
    </w:p>
    <w:p w14:paraId="25B84773" w14:textId="77777777" w:rsidR="00485E85" w:rsidRDefault="00485E85" w:rsidP="0070326F">
      <w:pPr>
        <w:jc w:val="right"/>
        <w:rPr>
          <w:rFonts w:ascii="Times New Roman" w:hAnsi="Times New Roman" w:cs="Times New Roman"/>
          <w:b/>
          <w:bCs/>
          <w:sz w:val="24"/>
          <w:szCs w:val="24"/>
        </w:rPr>
      </w:pPr>
    </w:p>
    <w:p w14:paraId="37D70420" w14:textId="77777777" w:rsidR="00485E85" w:rsidRDefault="00485E85" w:rsidP="0070326F">
      <w:pPr>
        <w:jc w:val="right"/>
        <w:rPr>
          <w:rFonts w:ascii="Times New Roman" w:hAnsi="Times New Roman" w:cs="Times New Roman"/>
          <w:b/>
          <w:bCs/>
          <w:sz w:val="24"/>
          <w:szCs w:val="24"/>
        </w:rPr>
      </w:pPr>
    </w:p>
    <w:p w14:paraId="73DADF70" w14:textId="77777777" w:rsidR="00485E85" w:rsidRDefault="00485E85" w:rsidP="0070326F">
      <w:pPr>
        <w:jc w:val="right"/>
        <w:rPr>
          <w:rFonts w:ascii="Times New Roman" w:hAnsi="Times New Roman" w:cs="Times New Roman"/>
          <w:b/>
          <w:bCs/>
          <w:sz w:val="24"/>
          <w:szCs w:val="24"/>
        </w:rPr>
      </w:pPr>
    </w:p>
    <w:p w14:paraId="6CD4C79F" w14:textId="77777777" w:rsidR="00485E85" w:rsidRDefault="00485E85" w:rsidP="0070326F">
      <w:pPr>
        <w:jc w:val="right"/>
        <w:rPr>
          <w:rFonts w:ascii="Times New Roman" w:hAnsi="Times New Roman" w:cs="Times New Roman"/>
          <w:b/>
          <w:bCs/>
          <w:sz w:val="24"/>
          <w:szCs w:val="24"/>
        </w:rPr>
      </w:pPr>
    </w:p>
    <w:p w14:paraId="757C5E55" w14:textId="000B5BF7" w:rsidR="0070326F" w:rsidRDefault="0070326F" w:rsidP="0070326F">
      <w:pPr>
        <w:jc w:val="right"/>
        <w:rPr>
          <w:rFonts w:ascii="Times New Roman" w:hAnsi="Times New Roman" w:cs="Times New Roman"/>
          <w:sz w:val="24"/>
          <w:szCs w:val="24"/>
        </w:rPr>
      </w:pPr>
      <w:r>
        <w:rPr>
          <w:rFonts w:ascii="Times New Roman" w:hAnsi="Times New Roman" w:cs="Times New Roman"/>
          <w:b/>
          <w:bCs/>
          <w:sz w:val="24"/>
          <w:szCs w:val="24"/>
        </w:rPr>
        <w:lastRenderedPageBreak/>
        <w:t>4</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 xml:space="preserve">“Teleskopiskā iekrāvēja ar papildaprīkojumu </w:t>
      </w:r>
      <w:r w:rsidR="00F7206B">
        <w:rPr>
          <w:rFonts w:ascii="Times New Roman" w:hAnsi="Times New Roman" w:cs="Times New Roman"/>
          <w:sz w:val="24"/>
          <w:szCs w:val="24"/>
        </w:rPr>
        <w:t>p</w:t>
      </w:r>
      <w:r w:rsidRPr="00450E4A">
        <w:rPr>
          <w:rFonts w:ascii="Times New Roman" w:hAnsi="Times New Roman" w:cs="Times New Roman"/>
          <w:sz w:val="24"/>
          <w:szCs w:val="24"/>
        </w:rPr>
        <w:t>iegāde un apkope”</w:t>
      </w:r>
      <w:r w:rsidRPr="00450E4A">
        <w:rPr>
          <w:rFonts w:ascii="Times New Roman" w:hAnsi="Times New Roman" w:cs="Times New Roman"/>
          <w:sz w:val="24"/>
          <w:szCs w:val="24"/>
        </w:rPr>
        <w:br/>
        <w:t>identifikācijas Nr. RS/2024/</w:t>
      </w:r>
      <w:r w:rsidR="00794137">
        <w:rPr>
          <w:rFonts w:ascii="Times New Roman" w:hAnsi="Times New Roman" w:cs="Times New Roman"/>
          <w:sz w:val="24"/>
          <w:szCs w:val="24"/>
        </w:rPr>
        <w:t>78</w:t>
      </w:r>
    </w:p>
    <w:p w14:paraId="07D9984F" w14:textId="0BB9F675" w:rsidR="0070326F" w:rsidRPr="0070326F" w:rsidRDefault="0070326F" w:rsidP="0070326F">
      <w:pPr>
        <w:spacing w:after="0" w:line="240" w:lineRule="auto"/>
        <w:jc w:val="center"/>
        <w:rPr>
          <w:rFonts w:ascii="Times New Roman" w:eastAsia="Times New Roman" w:hAnsi="Times New Roman" w:cs="Times New Roman"/>
          <w:bCs/>
          <w:i/>
          <w:iCs/>
          <w:sz w:val="24"/>
          <w:szCs w:val="24"/>
        </w:rPr>
      </w:pPr>
      <w:r w:rsidRPr="0070326F">
        <w:rPr>
          <w:rFonts w:ascii="Times New Roman" w:eastAsia="Times New Roman" w:hAnsi="Times New Roman" w:cs="Times New Roman"/>
          <w:bCs/>
          <w:i/>
          <w:iCs/>
          <w:sz w:val="24"/>
          <w:szCs w:val="24"/>
        </w:rPr>
        <w:t>Līguma projekts</w:t>
      </w:r>
    </w:p>
    <w:p w14:paraId="7B95C398" w14:textId="77777777" w:rsidR="0070326F" w:rsidRDefault="0070326F" w:rsidP="0070326F">
      <w:pPr>
        <w:spacing w:after="0" w:line="240" w:lineRule="auto"/>
        <w:jc w:val="center"/>
        <w:rPr>
          <w:rFonts w:ascii="Times New Roman" w:eastAsia="Times New Roman" w:hAnsi="Times New Roman" w:cs="Times New Roman"/>
          <w:b/>
          <w:sz w:val="24"/>
          <w:szCs w:val="24"/>
        </w:rPr>
      </w:pPr>
    </w:p>
    <w:p w14:paraId="54921E2E" w14:textId="76892EE9" w:rsidR="0070326F" w:rsidRDefault="0070326F" w:rsidP="0070326F">
      <w:pPr>
        <w:spacing w:after="0" w:line="240" w:lineRule="auto"/>
        <w:jc w:val="center"/>
        <w:rPr>
          <w:rFonts w:ascii="Times New Roman" w:hAnsi="Times New Roman" w:cs="Times New Roman"/>
          <w:b/>
          <w:sz w:val="24"/>
          <w:szCs w:val="24"/>
        </w:rPr>
      </w:pPr>
      <w:r w:rsidRPr="00F84188">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ĪGUMS</w:t>
      </w:r>
      <w:r w:rsidRPr="00F84188">
        <w:rPr>
          <w:rFonts w:ascii="Times New Roman" w:eastAsia="Times New Roman" w:hAnsi="Times New Roman" w:cs="Times New Roman"/>
          <w:b/>
          <w:sz w:val="24"/>
          <w:szCs w:val="24"/>
        </w:rPr>
        <w:t xml:space="preserve"> </w:t>
      </w:r>
      <w:r w:rsidRPr="00F84188">
        <w:rPr>
          <w:rFonts w:ascii="Times New Roman" w:hAnsi="Times New Roman" w:cs="Times New Roman"/>
          <w:b/>
          <w:sz w:val="24"/>
          <w:szCs w:val="24"/>
        </w:rPr>
        <w:t>Nr. LIG</w:t>
      </w:r>
      <w:r>
        <w:rPr>
          <w:rFonts w:ascii="Times New Roman" w:hAnsi="Times New Roman" w:cs="Times New Roman"/>
          <w:b/>
          <w:sz w:val="24"/>
          <w:szCs w:val="24"/>
        </w:rPr>
        <w:t>-IEP</w:t>
      </w:r>
      <w:r w:rsidRPr="00F84188">
        <w:rPr>
          <w:rFonts w:ascii="Times New Roman" w:hAnsi="Times New Roman" w:cs="Times New Roman"/>
          <w:b/>
          <w:sz w:val="24"/>
          <w:szCs w:val="24"/>
        </w:rPr>
        <w:t>/202</w:t>
      </w:r>
      <w:r>
        <w:rPr>
          <w:rFonts w:ascii="Times New Roman" w:hAnsi="Times New Roman" w:cs="Times New Roman"/>
          <w:b/>
          <w:sz w:val="24"/>
          <w:szCs w:val="24"/>
        </w:rPr>
        <w:t>4</w:t>
      </w:r>
      <w:r w:rsidRPr="00F84188">
        <w:rPr>
          <w:rFonts w:ascii="Times New Roman" w:hAnsi="Times New Roman" w:cs="Times New Roman"/>
          <w:b/>
          <w:sz w:val="24"/>
          <w:szCs w:val="24"/>
        </w:rPr>
        <w:t>/</w:t>
      </w:r>
      <w:r>
        <w:rPr>
          <w:rFonts w:ascii="Times New Roman" w:hAnsi="Times New Roman" w:cs="Times New Roman"/>
          <w:b/>
          <w:sz w:val="24"/>
          <w:szCs w:val="24"/>
        </w:rPr>
        <w:t>___</w:t>
      </w:r>
    </w:p>
    <w:p w14:paraId="049CA920" w14:textId="15C9C361" w:rsidR="0070326F" w:rsidRPr="0070326F" w:rsidRDefault="0070326F" w:rsidP="0070326F">
      <w:pPr>
        <w:spacing w:after="0" w:line="240" w:lineRule="auto"/>
        <w:jc w:val="center"/>
        <w:rPr>
          <w:rFonts w:ascii="Times New Roman" w:eastAsia="Times New Roman" w:hAnsi="Times New Roman" w:cs="Times New Roman"/>
          <w:bCs/>
          <w:i/>
          <w:iCs/>
          <w:sz w:val="24"/>
          <w:szCs w:val="24"/>
        </w:rPr>
      </w:pPr>
      <w:r w:rsidRPr="0070326F">
        <w:rPr>
          <w:rFonts w:ascii="Times New Roman" w:hAnsi="Times New Roman" w:cs="Times New Roman"/>
          <w:bCs/>
          <w:i/>
          <w:iCs/>
          <w:sz w:val="24"/>
          <w:szCs w:val="24"/>
        </w:rPr>
        <w:t>par teleskopiskā iekrāvēja ar papildaprīkojumu piegādi un apkopi</w:t>
      </w:r>
    </w:p>
    <w:p w14:paraId="0910DF02" w14:textId="77777777" w:rsidR="0070326F" w:rsidRPr="00F84188" w:rsidRDefault="0070326F" w:rsidP="0070326F">
      <w:pPr>
        <w:spacing w:after="0" w:line="240" w:lineRule="auto"/>
        <w:rPr>
          <w:rFonts w:ascii="Times New Roman" w:eastAsia="Times New Roman" w:hAnsi="Times New Roman" w:cs="Times New Roman"/>
          <w:highlight w:val="yellow"/>
        </w:rPr>
      </w:pPr>
    </w:p>
    <w:p w14:paraId="674813E9" w14:textId="20F95B1F" w:rsidR="0070326F" w:rsidRDefault="0070326F" w:rsidP="0070326F">
      <w:pPr>
        <w:spacing w:after="0" w:line="240" w:lineRule="auto"/>
        <w:rPr>
          <w:rFonts w:ascii="Times New Roman" w:eastAsia="Times New Roman" w:hAnsi="Times New Roman" w:cs="Times New Roman"/>
          <w:i/>
          <w:iCs/>
          <w:sz w:val="24"/>
          <w:szCs w:val="24"/>
        </w:rPr>
      </w:pPr>
      <w:r w:rsidRPr="003C7E52">
        <w:rPr>
          <w:rFonts w:ascii="Times New Roman" w:eastAsia="Times New Roman" w:hAnsi="Times New Roman" w:cs="Times New Roman"/>
          <w:sz w:val="24"/>
          <w:szCs w:val="24"/>
        </w:rPr>
        <w:t>Rīgā</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70326F">
        <w:rPr>
          <w:rFonts w:ascii="Times New Roman" w:eastAsia="Times New Roman" w:hAnsi="Times New Roman" w:cs="Times New Roman"/>
          <w:i/>
          <w:iCs/>
          <w:sz w:val="24"/>
          <w:szCs w:val="24"/>
        </w:rPr>
        <w:t>Datums skatāms laika zīmogā</w:t>
      </w:r>
    </w:p>
    <w:p w14:paraId="05B72985" w14:textId="77777777" w:rsidR="0070326F" w:rsidRPr="0070326F" w:rsidRDefault="0070326F" w:rsidP="0070326F">
      <w:pPr>
        <w:spacing w:after="0" w:line="240" w:lineRule="auto"/>
        <w:jc w:val="both"/>
        <w:rPr>
          <w:rFonts w:ascii="Times New Roman" w:eastAsia="Times New Roman" w:hAnsi="Times New Roman" w:cs="Times New Roman"/>
          <w:sz w:val="24"/>
          <w:szCs w:val="24"/>
        </w:rPr>
      </w:pPr>
    </w:p>
    <w:p w14:paraId="7C470910" w14:textId="77777777" w:rsidR="0070326F" w:rsidRPr="007C42D0" w:rsidRDefault="0070326F" w:rsidP="0070326F">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sz w:val="24"/>
          <w:szCs w:val="24"/>
          <w:lang w:eastAsia="ar-SA"/>
        </w:rPr>
        <w:t>Rīgas pašvaldības sabiedrība ar ierobežotu atbildību „Rīgas satiksme”</w:t>
      </w:r>
      <w:r w:rsidRPr="007C42D0">
        <w:rPr>
          <w:rFonts w:ascii="Times New Roman" w:eastAsia="Times New Roman" w:hAnsi="Times New Roman" w:cs="Times New Roman"/>
          <w:sz w:val="24"/>
          <w:szCs w:val="24"/>
          <w:lang w:eastAsia="ar-SA"/>
        </w:rPr>
        <w:t xml:space="preserve">, vien.reģ.Nr.40003619950, turpmāk – Pasūtītājs, tās </w:t>
      </w:r>
      <w:r>
        <w:rPr>
          <w:rFonts w:ascii="Times New Roman" w:eastAsia="Times New Roman" w:hAnsi="Times New Roman" w:cs="Times New Roman"/>
          <w:sz w:val="24"/>
          <w:szCs w:val="24"/>
          <w:lang w:eastAsia="ar-SA"/>
        </w:rPr>
        <w:t>___________________</w:t>
      </w:r>
      <w:r w:rsidRPr="007C42D0">
        <w:rPr>
          <w:rFonts w:ascii="Times New Roman" w:eastAsia="Times New Roman" w:hAnsi="Times New Roman" w:cs="Times New Roman"/>
          <w:sz w:val="24"/>
          <w:szCs w:val="24"/>
          <w:lang w:eastAsia="ar-SA"/>
        </w:rPr>
        <w:t xml:space="preserve"> personā, k</w:t>
      </w:r>
      <w:r>
        <w:rPr>
          <w:rFonts w:ascii="Times New Roman" w:eastAsia="Times New Roman" w:hAnsi="Times New Roman" w:cs="Times New Roman"/>
          <w:sz w:val="24"/>
          <w:szCs w:val="24"/>
          <w:lang w:eastAsia="ar-SA"/>
        </w:rPr>
        <w:t>as</w:t>
      </w:r>
      <w:r w:rsidRPr="007C42D0">
        <w:rPr>
          <w:rFonts w:ascii="Times New Roman" w:eastAsia="Times New Roman" w:hAnsi="Times New Roman" w:cs="Times New Roman"/>
          <w:sz w:val="24"/>
          <w:szCs w:val="24"/>
          <w:lang w:eastAsia="ar-SA"/>
        </w:rPr>
        <w:t xml:space="preserve"> rīkojas saskaņā ar </w:t>
      </w:r>
      <w:r>
        <w:rPr>
          <w:rFonts w:ascii="Times New Roman" w:eastAsia="Times New Roman" w:hAnsi="Times New Roman" w:cs="Times New Roman"/>
          <w:sz w:val="24"/>
          <w:szCs w:val="24"/>
          <w:lang w:eastAsia="ar-SA"/>
        </w:rPr>
        <w:t>__________</w:t>
      </w:r>
      <w:r w:rsidRPr="007C42D0">
        <w:rPr>
          <w:rFonts w:ascii="Times New Roman" w:eastAsia="Times New Roman" w:hAnsi="Times New Roman" w:cs="Times New Roman"/>
          <w:sz w:val="24"/>
          <w:szCs w:val="24"/>
          <w:lang w:eastAsia="ar-SA"/>
        </w:rPr>
        <w:t xml:space="preserve">, no vienas puses, </w:t>
      </w:r>
    </w:p>
    <w:p w14:paraId="4C33B727" w14:textId="77777777" w:rsidR="0070326F" w:rsidRPr="007C42D0" w:rsidRDefault="0070326F" w:rsidP="0070326F">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 xml:space="preserve">un </w:t>
      </w:r>
    </w:p>
    <w:p w14:paraId="3DAFE3BE" w14:textId="51638B9E" w:rsidR="0070326F" w:rsidRDefault="0070326F" w:rsidP="0070326F">
      <w:pPr>
        <w:spacing w:after="0" w:line="240" w:lineRule="auto"/>
        <w:jc w:val="both"/>
        <w:outlineLvl w:val="0"/>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bCs/>
          <w:kern w:val="36"/>
          <w:sz w:val="24"/>
          <w:szCs w:val="24"/>
          <w:lang w:eastAsia="ar-SA"/>
        </w:rPr>
        <w:t xml:space="preserve">__________________ </w:t>
      </w:r>
      <w:r w:rsidRPr="007C42D0">
        <w:rPr>
          <w:rFonts w:ascii="Times New Roman" w:eastAsia="Times New Roman" w:hAnsi="Times New Roman" w:cs="Times New Roman"/>
          <w:sz w:val="24"/>
          <w:szCs w:val="24"/>
          <w:lang w:eastAsia="ar-SA"/>
        </w:rPr>
        <w:t xml:space="preserve">, vien.reģ.Nr.__________, turpmāk – </w:t>
      </w:r>
      <w:r w:rsidR="009224CC">
        <w:rPr>
          <w:rFonts w:ascii="Times New Roman" w:eastAsia="Times New Roman" w:hAnsi="Times New Roman" w:cs="Times New Roman"/>
          <w:sz w:val="24"/>
          <w:szCs w:val="24"/>
          <w:lang w:eastAsia="ar-SA"/>
        </w:rPr>
        <w:t>Izpildītājs</w:t>
      </w:r>
      <w:r w:rsidRPr="007C42D0">
        <w:rPr>
          <w:rFonts w:ascii="Times New Roman" w:eastAsia="Times New Roman" w:hAnsi="Times New Roman" w:cs="Times New Roman"/>
          <w:sz w:val="24"/>
          <w:szCs w:val="24"/>
          <w:lang w:eastAsia="ar-SA"/>
        </w:rPr>
        <w:t>, tās _____</w:t>
      </w:r>
      <w:r>
        <w:rPr>
          <w:rFonts w:ascii="Times New Roman" w:eastAsia="Times New Roman" w:hAnsi="Times New Roman" w:cs="Times New Roman"/>
          <w:sz w:val="24"/>
          <w:szCs w:val="24"/>
          <w:lang w:eastAsia="ar-SA"/>
        </w:rPr>
        <w:t>________</w:t>
      </w:r>
      <w:r w:rsidRPr="007C42D0">
        <w:rPr>
          <w:rFonts w:ascii="Times New Roman" w:eastAsia="Times New Roman" w:hAnsi="Times New Roman" w:cs="Times New Roman"/>
          <w:sz w:val="24"/>
          <w:szCs w:val="24"/>
          <w:lang w:eastAsia="ar-SA"/>
        </w:rPr>
        <w:t xml:space="preserve"> personā, kurš rīkojas saskaņā ar statūtiem, no otras puses, katrs atsevišķi un abi kopā, turpmāk – Puse/Puses, pamatojoties uz Pasūtītāja rīkotās iepirkuma procedūras “</w:t>
      </w:r>
      <w:r>
        <w:rPr>
          <w:rFonts w:ascii="Times New Roman" w:eastAsia="Times New Roman" w:hAnsi="Times New Roman" w:cs="Times New Roman"/>
          <w:sz w:val="24"/>
          <w:szCs w:val="24"/>
          <w:lang w:eastAsia="ar-SA"/>
        </w:rPr>
        <w:t xml:space="preserve">Teleskopiskā iekrāvēja ar papildaprīkojumu </w:t>
      </w:r>
      <w:r w:rsidR="00F7206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iegāde un apkope</w:t>
      </w:r>
      <w:r w:rsidRPr="007C42D0">
        <w:rPr>
          <w:rFonts w:ascii="Times New Roman" w:eastAsia="Times New Roman" w:hAnsi="Times New Roman" w:cs="Times New Roman"/>
          <w:sz w:val="24"/>
          <w:szCs w:val="24"/>
          <w:lang w:eastAsia="ar-SA"/>
        </w:rPr>
        <w:t>” (identifikācijas Nr. RS/202</w:t>
      </w:r>
      <w:r>
        <w:rPr>
          <w:rFonts w:ascii="Times New Roman" w:eastAsia="Times New Roman" w:hAnsi="Times New Roman" w:cs="Times New Roman"/>
          <w:sz w:val="24"/>
          <w:szCs w:val="24"/>
          <w:lang w:eastAsia="ar-SA"/>
        </w:rPr>
        <w:t>4</w:t>
      </w:r>
      <w:r w:rsidRPr="007C42D0">
        <w:rPr>
          <w:rFonts w:ascii="Times New Roman" w:eastAsia="Times New Roman" w:hAnsi="Times New Roman" w:cs="Times New Roman"/>
          <w:sz w:val="24"/>
          <w:szCs w:val="24"/>
          <w:lang w:eastAsia="ar-SA"/>
        </w:rPr>
        <w:t>/</w:t>
      </w:r>
      <w:r w:rsidR="00794137">
        <w:rPr>
          <w:rFonts w:ascii="Times New Roman" w:eastAsia="Times New Roman" w:hAnsi="Times New Roman" w:cs="Times New Roman"/>
          <w:sz w:val="24"/>
          <w:szCs w:val="24"/>
          <w:lang w:eastAsia="ar-SA"/>
        </w:rPr>
        <w:t>78</w:t>
      </w:r>
      <w:r w:rsidRPr="007C42D0">
        <w:rPr>
          <w:rFonts w:ascii="Times New Roman" w:eastAsia="Times New Roman" w:hAnsi="Times New Roman" w:cs="Times New Roman"/>
          <w:sz w:val="24"/>
          <w:szCs w:val="24"/>
          <w:lang w:eastAsia="ar-SA"/>
        </w:rPr>
        <w:t>) rezultātiem, noslēdz šādu līgumu, turpmāk – Līgums:</w:t>
      </w:r>
    </w:p>
    <w:p w14:paraId="5B27B42C" w14:textId="77777777" w:rsidR="0070326F" w:rsidRPr="0070326F" w:rsidRDefault="0070326F" w:rsidP="0070326F">
      <w:pPr>
        <w:keepNext/>
        <w:numPr>
          <w:ilvl w:val="0"/>
          <w:numId w:val="13"/>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70326F">
        <w:rPr>
          <w:rFonts w:ascii="Times New Roman" w:eastAsia="Times New Roman" w:hAnsi="Times New Roman" w:cs="Times New Roman"/>
          <w:b/>
          <w:bCs/>
          <w:sz w:val="24"/>
          <w:szCs w:val="24"/>
          <w:lang w:eastAsia="ar-SA"/>
        </w:rPr>
        <w:t>LĪGUMA PRIEKŠMETS</w:t>
      </w:r>
    </w:p>
    <w:p w14:paraId="2189D4D0" w14:textId="4F5343A2" w:rsidR="0070326F" w:rsidRDefault="0070326F" w:rsidP="0070326F">
      <w:pPr>
        <w:pStyle w:val="ListParagraph"/>
        <w:numPr>
          <w:ilvl w:val="1"/>
          <w:numId w:val="14"/>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 xml:space="preserve">Izpildītājs ar saviem spēkiem un līdzekļiem apņemas piegādāt </w:t>
      </w:r>
      <w:r>
        <w:rPr>
          <w:rFonts w:ascii="Times New Roman" w:eastAsia="Times New Roman" w:hAnsi="Times New Roman" w:cs="Times New Roman"/>
          <w:sz w:val="24"/>
          <w:szCs w:val="24"/>
        </w:rPr>
        <w:t xml:space="preserve">teleskopisko iekrāvēju ar papildaprīkojumu </w:t>
      </w:r>
      <w:r w:rsidRPr="0070326F">
        <w:rPr>
          <w:rFonts w:ascii="Times New Roman" w:eastAsia="Times New Roman" w:hAnsi="Times New Roman" w:cs="Times New Roman"/>
          <w:sz w:val="24"/>
          <w:szCs w:val="24"/>
          <w:lang w:eastAsia="ar-SA"/>
        </w:rPr>
        <w:t>(turpmāk – Transportlīdzeklis)</w:t>
      </w:r>
      <w:r w:rsidR="000374F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veikt tā apkopi</w:t>
      </w:r>
      <w:r w:rsidR="000374F3">
        <w:rPr>
          <w:rFonts w:ascii="Times New Roman" w:eastAsia="Times New Roman" w:hAnsi="Times New Roman" w:cs="Times New Roman"/>
          <w:sz w:val="24"/>
          <w:szCs w:val="24"/>
          <w:lang w:eastAsia="ar-SA"/>
        </w:rPr>
        <w:t xml:space="preserve">, dilstošo detaļu nomaiņu un citus neparedzētus remontdarbus (kuri nav garantijas remontdarbi) </w:t>
      </w:r>
      <w:r w:rsidR="007E5227">
        <w:rPr>
          <w:rFonts w:ascii="Times New Roman" w:eastAsia="Times New Roman" w:hAnsi="Times New Roman" w:cs="Times New Roman"/>
          <w:sz w:val="24"/>
          <w:szCs w:val="24"/>
          <w:lang w:eastAsia="ar-SA"/>
        </w:rPr>
        <w:t>garantijas laikā</w:t>
      </w:r>
      <w:r>
        <w:rPr>
          <w:rFonts w:ascii="Times New Roman" w:eastAsia="Times New Roman" w:hAnsi="Times New Roman" w:cs="Times New Roman"/>
          <w:sz w:val="24"/>
          <w:szCs w:val="24"/>
          <w:lang w:eastAsia="ar-SA"/>
        </w:rPr>
        <w:t xml:space="preserve"> </w:t>
      </w:r>
      <w:r w:rsidRPr="0070326F">
        <w:rPr>
          <w:rFonts w:ascii="Times New Roman" w:eastAsia="Times New Roman" w:hAnsi="Times New Roman" w:cs="Times New Roman"/>
          <w:sz w:val="24"/>
          <w:szCs w:val="24"/>
          <w:lang w:eastAsia="ar-SA"/>
        </w:rPr>
        <w:t>saskaņā ar tehnisko specifikāciju un tehnisko piedāvājumu (Līguma 1.pielikums) un finanšu piedāvājumu (Līguma 2.pielikums), kā arī Līguma nosacījumiem.</w:t>
      </w:r>
    </w:p>
    <w:p w14:paraId="08DA1648" w14:textId="2ACC0ED3" w:rsidR="0070326F" w:rsidRPr="00AF41EE" w:rsidRDefault="0070326F" w:rsidP="0070326F">
      <w:pPr>
        <w:pStyle w:val="ListParagraph"/>
        <w:numPr>
          <w:ilvl w:val="1"/>
          <w:numId w:val="14"/>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p>
    <w:p w14:paraId="7F2FCF84" w14:textId="77777777" w:rsidR="0070326F" w:rsidRPr="003B1C3C" w:rsidRDefault="0070326F" w:rsidP="0070326F">
      <w:pPr>
        <w:numPr>
          <w:ilvl w:val="0"/>
          <w:numId w:val="13"/>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683900C6" w14:textId="77777777" w:rsidR="0070326F" w:rsidRDefault="0070326F" w:rsidP="0070326F">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 </w:t>
      </w:r>
      <w:r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4681CAFF" w14:textId="19FC0DCD" w:rsidR="00AF41EE" w:rsidRDefault="0070326F" w:rsidP="00D33F7B">
      <w:pPr>
        <w:suppressAutoHyphens/>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2.2.</w:t>
      </w:r>
      <w:r w:rsidRPr="003B1C3C">
        <w:rPr>
          <w:rFonts w:ascii="Times New Roman" w:eastAsia="Times New Roman" w:hAnsi="Times New Roman" w:cs="Times New Roman"/>
          <w:sz w:val="24"/>
          <w:szCs w:val="24"/>
          <w:lang w:eastAsia="ar-SA"/>
        </w:rPr>
        <w:t xml:space="preserve"> Pasūtītājs piegādā Transportlīdzekli uz Pasūtītāja teritoriju Vestienas ielā 35, Rīgā šādos termiņos –</w:t>
      </w:r>
      <w:r>
        <w:rPr>
          <w:rFonts w:ascii="Times New Roman" w:eastAsia="Times New Roman" w:hAnsi="Times New Roman" w:cs="Times New Roman"/>
          <w:sz w:val="24"/>
          <w:szCs w:val="24"/>
          <w:lang w:eastAsia="ar-SA"/>
        </w:rPr>
        <w:t xml:space="preserve"> ….</w:t>
      </w:r>
      <w:r w:rsidRPr="009474DE">
        <w:rPr>
          <w:rFonts w:ascii="Times New Roman" w:eastAsia="Times New Roman" w:hAnsi="Times New Roman" w:cs="Times New Roman"/>
          <w:i/>
          <w:iCs/>
          <w:sz w:val="24"/>
          <w:szCs w:val="24"/>
          <w:lang w:eastAsia="ar-SA"/>
        </w:rPr>
        <w:t>(jānorāda Tehniskajā piedāvājumā norādītais termiņš</w:t>
      </w:r>
      <w:r w:rsidRPr="003B1C3C">
        <w:rPr>
          <w:rFonts w:ascii="Times New Roman" w:eastAsia="Times New Roman" w:hAnsi="Times New Roman" w:cs="Times New Roman"/>
          <w:i/>
          <w:iCs/>
          <w:sz w:val="24"/>
          <w:szCs w:val="24"/>
          <w:lang w:eastAsia="lv-LV"/>
        </w:rPr>
        <w:t>)</w:t>
      </w:r>
      <w:r w:rsidRPr="003B1C3C">
        <w:rPr>
          <w:rFonts w:ascii="Times New Roman" w:eastAsia="Times New Roman" w:hAnsi="Times New Roman" w:cs="Times New Roman"/>
          <w:sz w:val="24"/>
          <w:szCs w:val="24"/>
          <w:lang w:eastAsia="lv-LV"/>
        </w:rPr>
        <w:t xml:space="preserve"> laikā no Līguma noslēgšanas dienas.</w:t>
      </w:r>
      <w:r w:rsidR="007E5227">
        <w:rPr>
          <w:rFonts w:ascii="Times New Roman" w:eastAsia="Times New Roman" w:hAnsi="Times New Roman" w:cs="Times New Roman"/>
          <w:sz w:val="24"/>
          <w:szCs w:val="24"/>
          <w:lang w:eastAsia="lv-LV"/>
        </w:rPr>
        <w:t xml:space="preserve"> Pasūtītājam ir tiesības piegādāt Transportlīdzekli arī pirms augstāk minētā termiņa</w:t>
      </w:r>
      <w:r w:rsidR="00444F27">
        <w:rPr>
          <w:rFonts w:ascii="Times New Roman" w:eastAsia="Times New Roman" w:hAnsi="Times New Roman" w:cs="Times New Roman"/>
          <w:sz w:val="24"/>
          <w:szCs w:val="24"/>
          <w:lang w:eastAsia="lv-LV"/>
        </w:rPr>
        <w:t xml:space="preserve"> beigām</w:t>
      </w:r>
      <w:r w:rsidR="007E5227">
        <w:rPr>
          <w:rFonts w:ascii="Times New Roman" w:eastAsia="Times New Roman" w:hAnsi="Times New Roman" w:cs="Times New Roman"/>
          <w:sz w:val="24"/>
          <w:szCs w:val="24"/>
          <w:lang w:eastAsia="lv-LV"/>
        </w:rPr>
        <w:t>.</w:t>
      </w:r>
    </w:p>
    <w:p w14:paraId="36D2C35E" w14:textId="77777777" w:rsidR="00AF41EE" w:rsidRPr="00AF41EE" w:rsidRDefault="00AF41EE" w:rsidP="00AF41EE">
      <w:pPr>
        <w:keepNext/>
        <w:numPr>
          <w:ilvl w:val="0"/>
          <w:numId w:val="13"/>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AF41EE">
        <w:rPr>
          <w:rFonts w:ascii="Times New Roman" w:eastAsia="Times New Roman" w:hAnsi="Times New Roman" w:cs="Times New Roman"/>
          <w:b/>
          <w:sz w:val="24"/>
          <w:szCs w:val="24"/>
          <w:lang w:eastAsia="ar-SA"/>
        </w:rPr>
        <w:t>LĪGUMA SUMMA UN NORĒĶINU KĀRTĪBA</w:t>
      </w:r>
    </w:p>
    <w:p w14:paraId="1690BD85" w14:textId="3FB34D15" w:rsidR="007B288E" w:rsidRPr="006D49C7" w:rsidRDefault="00AF41EE" w:rsidP="007B288E">
      <w:pPr>
        <w:numPr>
          <w:ilvl w:val="1"/>
          <w:numId w:val="15"/>
        </w:numPr>
        <w:autoSpaceDE w:val="0"/>
        <w:autoSpaceDN w:val="0"/>
        <w:adjustRightInd w:val="0"/>
        <w:spacing w:after="0" w:line="240" w:lineRule="auto"/>
        <w:ind w:left="426" w:hanging="426"/>
        <w:contextualSpacing/>
        <w:jc w:val="both"/>
      </w:pPr>
      <w:r w:rsidRPr="00AF41EE">
        <w:rPr>
          <w:rFonts w:ascii="Times New Roman" w:eastAsia="Times New Roman" w:hAnsi="Times New Roman" w:cs="Times New Roman"/>
          <w:sz w:val="24"/>
          <w:szCs w:val="24"/>
          <w:lang w:eastAsia="ar-SA"/>
        </w:rPr>
        <w:t xml:space="preserve">Līguma kopējā darījuma summa ir </w:t>
      </w:r>
      <w:r w:rsidRPr="00AF41EE">
        <w:rPr>
          <w:rFonts w:ascii="Times New Roman" w:eastAsia="Times New Roman" w:hAnsi="Times New Roman" w:cs="Times New Roman"/>
          <w:b/>
          <w:sz w:val="24"/>
          <w:szCs w:val="24"/>
          <w:lang w:eastAsia="ar-SA"/>
        </w:rPr>
        <w:t xml:space="preserve">EUR </w:t>
      </w:r>
      <w:r w:rsidRPr="00AF41EE">
        <w:rPr>
          <w:rFonts w:ascii="Times New Roman" w:eastAsia="Times New Roman" w:hAnsi="Times New Roman" w:cs="Times New Roman"/>
          <w:sz w:val="24"/>
          <w:szCs w:val="24"/>
          <w:lang w:eastAsia="ar-SA"/>
        </w:rPr>
        <w:t>________________</w:t>
      </w:r>
      <w:r w:rsidRPr="00AF41EE">
        <w:rPr>
          <w:rFonts w:ascii="Times New Roman" w:hAnsi="Times New Roman" w:cs="Times New Roman"/>
          <w:i/>
          <w:iCs/>
          <w:sz w:val="23"/>
          <w:szCs w:val="23"/>
        </w:rPr>
        <w:t xml:space="preserve">, </w:t>
      </w:r>
      <w:r w:rsidRPr="00AF41EE">
        <w:rPr>
          <w:rFonts w:ascii="Times New Roman" w:eastAsia="Times New Roman" w:hAnsi="Times New Roman" w:cs="Times New Roman"/>
          <w:sz w:val="24"/>
          <w:szCs w:val="24"/>
          <w:lang w:eastAsia="ar-SA"/>
        </w:rPr>
        <w:t>neieskaitot pievienotās vērtības nodokli (PVN)</w:t>
      </w:r>
      <w:r w:rsidR="00B147D3">
        <w:rPr>
          <w:rFonts w:ascii="Times New Roman" w:eastAsia="Times New Roman" w:hAnsi="Times New Roman" w:cs="Times New Roman"/>
          <w:sz w:val="24"/>
          <w:szCs w:val="24"/>
          <w:lang w:eastAsia="ar-SA"/>
        </w:rPr>
        <w:t xml:space="preserve">, </w:t>
      </w:r>
      <w:r w:rsidR="006D49C7">
        <w:rPr>
          <w:rFonts w:ascii="Times New Roman" w:eastAsia="Times New Roman" w:hAnsi="Times New Roman" w:cs="Times New Roman"/>
          <w:sz w:val="24"/>
          <w:szCs w:val="24"/>
          <w:lang w:eastAsia="ar-SA"/>
        </w:rPr>
        <w:t>ko sastāda:</w:t>
      </w:r>
    </w:p>
    <w:p w14:paraId="6D7FE05C" w14:textId="0602400C" w:rsidR="00B147D3" w:rsidRPr="007B288E" w:rsidRDefault="00B147D3" w:rsidP="004F3930">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ar-SA"/>
        </w:rPr>
      </w:pPr>
      <w:r w:rsidRPr="007B288E">
        <w:rPr>
          <w:rFonts w:ascii="Times New Roman" w:eastAsia="Times New Roman" w:hAnsi="Times New Roman" w:cs="Times New Roman"/>
          <w:sz w:val="24"/>
          <w:szCs w:val="24"/>
          <w:lang w:eastAsia="ar-SA"/>
        </w:rPr>
        <w:t xml:space="preserve">3.1.1. summa par Transportlīdzekļa piegādi </w:t>
      </w:r>
      <w:r w:rsidR="00BB1D72">
        <w:rPr>
          <w:rFonts w:ascii="Times New Roman" w:eastAsia="Times New Roman" w:hAnsi="Times New Roman" w:cs="Times New Roman"/>
          <w:sz w:val="24"/>
          <w:szCs w:val="24"/>
          <w:lang w:eastAsia="ar-SA"/>
        </w:rPr>
        <w:t xml:space="preserve">un apkopi garantijas laikā </w:t>
      </w:r>
      <w:r w:rsidRPr="007B288E">
        <w:rPr>
          <w:rFonts w:ascii="Times New Roman" w:eastAsia="Times New Roman" w:hAnsi="Times New Roman" w:cs="Times New Roman"/>
          <w:sz w:val="24"/>
          <w:szCs w:val="24"/>
          <w:lang w:eastAsia="ar-SA"/>
        </w:rPr>
        <w:t>– EUR _________, neieskaitot PVN;</w:t>
      </w:r>
    </w:p>
    <w:p w14:paraId="56409162" w14:textId="3F60B14D" w:rsidR="004D7F42" w:rsidRPr="004F3930" w:rsidRDefault="00B147D3" w:rsidP="004F3930">
      <w:pPr>
        <w:ind w:left="567" w:hanging="567"/>
        <w:jc w:val="both"/>
      </w:pPr>
      <w:r w:rsidRPr="007B288E">
        <w:rPr>
          <w:rFonts w:ascii="Times New Roman" w:eastAsia="Times New Roman" w:hAnsi="Times New Roman" w:cs="Times New Roman"/>
          <w:sz w:val="24"/>
          <w:szCs w:val="24"/>
          <w:lang w:eastAsia="ar-SA"/>
        </w:rPr>
        <w:t xml:space="preserve">3.1.2. 5% (pieci procenti) no </w:t>
      </w:r>
      <w:r w:rsidR="00BB1D72">
        <w:rPr>
          <w:rFonts w:ascii="Times New Roman" w:eastAsia="Times New Roman" w:hAnsi="Times New Roman" w:cs="Times New Roman"/>
          <w:sz w:val="24"/>
          <w:szCs w:val="24"/>
          <w:lang w:eastAsia="ar-SA"/>
        </w:rPr>
        <w:t>Līguma 3.</w:t>
      </w:r>
      <w:r w:rsidR="00DF6529">
        <w:rPr>
          <w:rFonts w:ascii="Times New Roman" w:eastAsia="Times New Roman" w:hAnsi="Times New Roman" w:cs="Times New Roman"/>
          <w:sz w:val="24"/>
          <w:szCs w:val="24"/>
          <w:lang w:eastAsia="ar-SA"/>
        </w:rPr>
        <w:t>1.1.punktā norādītās cenas</w:t>
      </w:r>
      <w:r w:rsidRPr="007B288E">
        <w:rPr>
          <w:rFonts w:ascii="Times New Roman" w:eastAsia="Times New Roman" w:hAnsi="Times New Roman" w:cs="Times New Roman"/>
          <w:sz w:val="24"/>
          <w:szCs w:val="24"/>
          <w:lang w:eastAsia="ar-SA"/>
        </w:rPr>
        <w:t xml:space="preserve"> - EUR ________, neieskaitot PVN, </w:t>
      </w:r>
      <w:r w:rsidRPr="007B288E">
        <w:rPr>
          <w:rFonts w:ascii="Times New Roman" w:hAnsi="Times New Roman" w:cs="Times New Roman"/>
          <w:sz w:val="24"/>
          <w:szCs w:val="24"/>
        </w:rPr>
        <w:t>kas ir orientējoši plānotā cena par remontdarbiem, kas ir saistīti ar dilstošo detaļu nomaiņu</w:t>
      </w:r>
      <w:r w:rsidR="004E1C10">
        <w:rPr>
          <w:rFonts w:ascii="Times New Roman" w:hAnsi="Times New Roman" w:cs="Times New Roman"/>
          <w:sz w:val="24"/>
          <w:szCs w:val="24"/>
        </w:rPr>
        <w:t xml:space="preserve"> un neparedzētiem remontdarbiem</w:t>
      </w:r>
      <w:r w:rsidR="00DF6529">
        <w:rPr>
          <w:rFonts w:ascii="Times New Roman" w:hAnsi="Times New Roman" w:cs="Times New Roman"/>
          <w:sz w:val="24"/>
          <w:szCs w:val="24"/>
        </w:rPr>
        <w:t xml:space="preserve"> (kuri nav garantijas remontdarbi)</w:t>
      </w:r>
      <w:r w:rsidR="00B67D61">
        <w:rPr>
          <w:rFonts w:ascii="Times New Roman" w:hAnsi="Times New Roman" w:cs="Times New Roman"/>
          <w:sz w:val="24"/>
          <w:szCs w:val="24"/>
        </w:rPr>
        <w:t xml:space="preserve"> garantijas laikā</w:t>
      </w:r>
      <w:r w:rsidRPr="007B288E">
        <w:rPr>
          <w:rFonts w:ascii="Times New Roman" w:hAnsi="Times New Roman" w:cs="Times New Roman"/>
          <w:sz w:val="24"/>
          <w:szCs w:val="24"/>
        </w:rPr>
        <w:t>.</w:t>
      </w:r>
    </w:p>
    <w:p w14:paraId="4E9DAF16" w14:textId="14FD58B3" w:rsidR="00AF41EE" w:rsidRPr="00AF41EE" w:rsidRDefault="00AF41EE" w:rsidP="006D49C7">
      <w:pPr>
        <w:autoSpaceDE w:val="0"/>
        <w:autoSpaceDN w:val="0"/>
        <w:adjustRightInd w:val="0"/>
        <w:spacing w:after="0" w:line="240" w:lineRule="auto"/>
        <w:contextualSpacing/>
        <w:jc w:val="both"/>
        <w:rPr>
          <w:rFonts w:ascii="Times New Roman" w:hAnsi="Times New Roman" w:cs="Times New Roman"/>
          <w:sz w:val="24"/>
          <w:szCs w:val="24"/>
        </w:rPr>
      </w:pPr>
      <w:r w:rsidRPr="00AF41EE">
        <w:rPr>
          <w:rFonts w:ascii="Times New Roman" w:eastAsia="Times New Roman" w:hAnsi="Times New Roman" w:cs="Times New Roman"/>
          <w:sz w:val="24"/>
          <w:szCs w:val="24"/>
          <w:lang w:eastAsia="ar-SA"/>
        </w:rPr>
        <w:lastRenderedPageBreak/>
        <w:t xml:space="preserve">PVN likme tiks piemērota saskaņā ar spēkā esošo </w:t>
      </w:r>
      <w:r w:rsidR="009224CC">
        <w:rPr>
          <w:rFonts w:ascii="Times New Roman" w:eastAsia="Times New Roman" w:hAnsi="Times New Roman" w:cs="Times New Roman"/>
          <w:sz w:val="24"/>
          <w:szCs w:val="24"/>
          <w:lang w:eastAsia="ar-SA"/>
        </w:rPr>
        <w:t xml:space="preserve">Pievienotās vērtības nodokļa </w:t>
      </w:r>
      <w:r w:rsidRPr="00AF41EE">
        <w:rPr>
          <w:rFonts w:ascii="Times New Roman" w:eastAsia="Times New Roman" w:hAnsi="Times New Roman" w:cs="Times New Roman"/>
          <w:sz w:val="24"/>
          <w:szCs w:val="24"/>
          <w:lang w:eastAsia="ar-SA"/>
        </w:rPr>
        <w:t>likumu</w:t>
      </w:r>
      <w:r w:rsidR="009224CC">
        <w:rPr>
          <w:rFonts w:ascii="Times New Roman" w:eastAsia="Times New Roman" w:hAnsi="Times New Roman" w:cs="Times New Roman"/>
          <w:sz w:val="24"/>
          <w:szCs w:val="24"/>
          <w:lang w:eastAsia="ar-SA"/>
        </w:rPr>
        <w:t>.</w:t>
      </w:r>
      <w:r w:rsidRPr="00AF41EE">
        <w:rPr>
          <w:rFonts w:ascii="Times New Roman" w:eastAsia="Times New Roman" w:hAnsi="Times New Roman" w:cs="Times New Roman"/>
          <w:sz w:val="24"/>
          <w:szCs w:val="24"/>
          <w:lang w:eastAsia="ar-SA"/>
        </w:rPr>
        <w:t xml:space="preserve"> </w:t>
      </w:r>
    </w:p>
    <w:p w14:paraId="3623440B" w14:textId="77777777" w:rsidR="004F3930" w:rsidRDefault="00AF41EE" w:rsidP="004F3930">
      <w:pPr>
        <w:pStyle w:val="ListParagraph"/>
        <w:numPr>
          <w:ilvl w:val="1"/>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4F3930">
        <w:rPr>
          <w:rFonts w:ascii="Times New Roman" w:hAnsi="Times New Roman" w:cs="Times New Roman"/>
          <w:sz w:val="24"/>
          <w:szCs w:val="24"/>
        </w:rPr>
        <w:t xml:space="preserve">Līguma </w:t>
      </w:r>
      <w:r w:rsidR="006D49C7" w:rsidRPr="004F3930">
        <w:rPr>
          <w:rFonts w:ascii="Times New Roman" w:hAnsi="Times New Roman" w:cs="Times New Roman"/>
          <w:sz w:val="24"/>
          <w:szCs w:val="24"/>
        </w:rPr>
        <w:t xml:space="preserve">3.1.1. punktā minētajā </w:t>
      </w:r>
      <w:r w:rsidRPr="004F3930">
        <w:rPr>
          <w:rFonts w:ascii="Times New Roman" w:hAnsi="Times New Roman" w:cs="Times New Roman"/>
          <w:sz w:val="24"/>
          <w:szCs w:val="24"/>
        </w:rPr>
        <w:t>summā ietilpst:</w:t>
      </w:r>
    </w:p>
    <w:p w14:paraId="2B7F4A46"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Transportlīdzekļa ar aprīkojumu cena, ieskaitot jebkādas papildus iekārtas un aprīkojumu, kas ir vai tiks uzstādīti Transportlīdzeklim atbilstoši Tehniskajā specifikācijā noteiktajām prasībām;</w:t>
      </w:r>
    </w:p>
    <w:p w14:paraId="6BF7B3B2"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Transportlīdzekļa reģistrāciju;</w:t>
      </w:r>
    </w:p>
    <w:p w14:paraId="09C8168D"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pirmreizējās tehniskās apskates veikšanu;</w:t>
      </w:r>
    </w:p>
    <w:p w14:paraId="78A4E337"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piegādes izmaksas, tajā skaitā nodokļi un nodevas, izņemot PVN, līdz Līguma 2.2.punktā norādītajai Transportlīdzekļa piegādes adresei;</w:t>
      </w:r>
    </w:p>
    <w:p w14:paraId="7A987152"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kas saistītas ar Transportlīdzekļa pilnīgu sagatavošanu lietošanai;</w:t>
      </w:r>
    </w:p>
    <w:p w14:paraId="0A930137" w14:textId="77777777" w:rsid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Pasūtītāja darbinieku apmācību un instruktāžas izmaksas;</w:t>
      </w:r>
    </w:p>
    <w:p w14:paraId="745D0807" w14:textId="00F9CF51" w:rsidR="00AF41EE" w:rsidRPr="004F3930" w:rsidRDefault="00AF41EE" w:rsidP="004F3930">
      <w:pPr>
        <w:pStyle w:val="ListParagraph"/>
        <w:numPr>
          <w:ilvl w:val="2"/>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 xml:space="preserve">tehnisko apkopju un </w:t>
      </w:r>
      <w:r w:rsidR="00DF6529" w:rsidRPr="004F3930">
        <w:rPr>
          <w:rFonts w:ascii="Times New Roman" w:hAnsi="Times New Roman" w:cs="Times New Roman"/>
          <w:sz w:val="24"/>
          <w:szCs w:val="24"/>
        </w:rPr>
        <w:t xml:space="preserve">garantijas </w:t>
      </w:r>
      <w:r w:rsidRPr="004F3930">
        <w:rPr>
          <w:rFonts w:ascii="Times New Roman" w:hAnsi="Times New Roman" w:cs="Times New Roman"/>
          <w:sz w:val="24"/>
          <w:szCs w:val="24"/>
        </w:rPr>
        <w:t>remonta izmaksas Transportlīdzekļa garantijas laikā.</w:t>
      </w:r>
    </w:p>
    <w:p w14:paraId="0FDAE0D0" w14:textId="77777777" w:rsidR="004F3930" w:rsidRDefault="00AF41EE"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Pēc Līguma noslēgšanas un Izpildītāja rēķina saņemšanas, Pasūtītājs </w:t>
      </w:r>
      <w:r w:rsidR="009224CC" w:rsidRPr="004F3930">
        <w:rPr>
          <w:rFonts w:ascii="Times New Roman" w:eastAsia="Times New Roman" w:hAnsi="Times New Roman" w:cs="Times New Roman"/>
          <w:sz w:val="24"/>
          <w:szCs w:val="24"/>
          <w:lang w:eastAsia="ar-SA"/>
        </w:rPr>
        <w:t>30</w:t>
      </w:r>
      <w:r w:rsidRPr="004F3930">
        <w:rPr>
          <w:rFonts w:ascii="Times New Roman" w:eastAsia="Times New Roman" w:hAnsi="Times New Roman" w:cs="Times New Roman"/>
          <w:sz w:val="24"/>
          <w:szCs w:val="24"/>
          <w:lang w:eastAsia="ar-SA"/>
        </w:rPr>
        <w:t xml:space="preserve"> (</w:t>
      </w:r>
      <w:r w:rsidR="009224CC" w:rsidRPr="004F3930">
        <w:rPr>
          <w:rFonts w:ascii="Times New Roman" w:eastAsia="Times New Roman" w:hAnsi="Times New Roman" w:cs="Times New Roman"/>
          <w:sz w:val="24"/>
          <w:szCs w:val="24"/>
          <w:lang w:eastAsia="ar-SA"/>
        </w:rPr>
        <w:t>trīsdesmit</w:t>
      </w:r>
      <w:r w:rsidRPr="004F3930">
        <w:rPr>
          <w:rFonts w:ascii="Times New Roman" w:eastAsia="Times New Roman" w:hAnsi="Times New Roman" w:cs="Times New Roman"/>
          <w:sz w:val="24"/>
          <w:szCs w:val="24"/>
          <w:lang w:eastAsia="ar-SA"/>
        </w:rPr>
        <w:t>) dienu laikā samaksā Izpildītājam avansu 15 % (piecpadsmit procentu) apmērā no Līguma summas, ar nosacījumu, ka Izpildītājs iesniedz Pasūtītājam apdrošināšanas sabiedrības vai kredītiestādes izsniegtu avansa garantiju maksājamā avansa apmērā.</w:t>
      </w:r>
    </w:p>
    <w:p w14:paraId="0B5CDECD" w14:textId="77777777" w:rsidR="004F3930" w:rsidRDefault="00AF41EE"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4C3B974E" w14:textId="77777777" w:rsidR="004F3930" w:rsidRPr="004F3930" w:rsidRDefault="00DF6529"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hAnsi="Times New Roman" w:cs="Times New Roman"/>
          <w:sz w:val="24"/>
          <w:szCs w:val="24"/>
        </w:rPr>
        <w:t>Par Transportlīdzekļa dilstošo detaļu nomaiņu un neparedzētiem remontdarbiem (kuri nav garantijas remontdarbi) garantijas laikā, Pasūtītājs maksā 30 (trīsdesmit) dienu laikā pēc izpildīto darbu pieņemšanas Līgumā noteiktajā kārtībā un rēķina saņemšanas, pārskaitot attiecīgo summu uz Izpildītāja rēķinā norādīto bankas kontu.</w:t>
      </w:r>
    </w:p>
    <w:p w14:paraId="075E2DB6" w14:textId="77777777" w:rsidR="004F3930" w:rsidRDefault="00AF41EE"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Pieņemšanas nodošanas aktos un rēķinos Izpildītājam ir obligāti jānorāda šī Līguma numurs.</w:t>
      </w:r>
    </w:p>
    <w:p w14:paraId="11D0E9DB" w14:textId="77777777" w:rsidR="004F3930" w:rsidRDefault="00AF41EE"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89388A6" w14:textId="2971E7A8" w:rsidR="009224CC" w:rsidRDefault="00AF41EE"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i/>
          <w:iCs/>
          <w:lang w:eastAsia="lv-LV"/>
        </w:rPr>
        <w:t>jānorāda minimālais avansa maksājuma garantijas spēkā esamības termiņš (piegādes termiņš + viens mēnesis</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sz w:val="24"/>
          <w:szCs w:val="24"/>
          <w:lang w:eastAsia="ar-SA"/>
        </w:rPr>
        <w:t xml:space="preserve"> mēneši no Līguma noslēgšanas dienas</w:t>
      </w:r>
      <w:r w:rsidR="009224CC" w:rsidRPr="004F3930">
        <w:rPr>
          <w:rFonts w:ascii="Times New Roman" w:eastAsia="Times New Roman" w:hAnsi="Times New Roman" w:cs="Times New Roman"/>
          <w:sz w:val="24"/>
          <w:szCs w:val="24"/>
          <w:lang w:eastAsia="ar-SA"/>
        </w:rPr>
        <w:t>)</w:t>
      </w:r>
      <w:r w:rsidRPr="004F3930">
        <w:rPr>
          <w:rFonts w:ascii="Times New Roman" w:eastAsia="Times New Roman" w:hAnsi="Times New Roman" w:cs="Times New Roman"/>
          <w:sz w:val="24"/>
          <w:szCs w:val="24"/>
          <w:lang w:eastAsia="ar-SA"/>
        </w:rPr>
        <w:t>.</w:t>
      </w:r>
    </w:p>
    <w:p w14:paraId="3ECF08F7" w14:textId="77777777" w:rsidR="004F3930" w:rsidRPr="004F3930" w:rsidRDefault="004F3930" w:rsidP="004F3930">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2FFF5628" w14:textId="77777777" w:rsidR="009224CC" w:rsidRPr="004F3930" w:rsidRDefault="009224CC" w:rsidP="009A2FD5">
      <w:pPr>
        <w:pStyle w:val="ListParagraph"/>
        <w:keepNext/>
        <w:numPr>
          <w:ilvl w:val="0"/>
          <w:numId w:val="15"/>
        </w:numPr>
        <w:suppressAutoHyphens/>
        <w:spacing w:before="200" w:after="200" w:line="360" w:lineRule="auto"/>
        <w:jc w:val="center"/>
        <w:rPr>
          <w:rFonts w:ascii="Times New Roman" w:eastAsia="Times New Roman" w:hAnsi="Times New Roman" w:cs="Times New Roman"/>
          <w:b/>
          <w:sz w:val="24"/>
          <w:szCs w:val="24"/>
          <w:lang w:eastAsia="ar-SA"/>
        </w:rPr>
      </w:pPr>
      <w:r w:rsidRPr="004F3930">
        <w:rPr>
          <w:rFonts w:ascii="Times New Roman" w:eastAsia="Times New Roman" w:hAnsi="Times New Roman" w:cs="Times New Roman"/>
          <w:b/>
          <w:sz w:val="24"/>
          <w:szCs w:val="24"/>
          <w:lang w:eastAsia="ar-SA"/>
        </w:rPr>
        <w:t>TRANSPORTLĪDZEKĻA PIEGĀDES UN PIEŅEMŠANAS KĀRTĪBA</w:t>
      </w:r>
    </w:p>
    <w:p w14:paraId="28127321"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piegāde notiek Līguma 2.2.punktā noteiktajos termiņos.</w:t>
      </w:r>
    </w:p>
    <w:p w14:paraId="4A88F719"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Pasūtītājs, saņemot no Izpildītāja Transportlīdzekli ar aprīkojumu, pārbauda tā atbilstību Līguma noteikumiem. Par Transportlīdzekļa nodošanu un saņemšanu tiek sastādīts pieņemšanas - nodošanas akts.</w:t>
      </w:r>
    </w:p>
    <w:p w14:paraId="4E760028"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Ja Transportlīdzeklim vai tā aprīkojumam tiek konstatēti trūkumi/bojājumi, tiek sastādīts akts, kurā norāda konstatētos trūkumus/bojājumus un to novēršanas termiņus. Izpildītājam uz sava rēķina jānovērš šie trūkumi/bojājumi.</w:t>
      </w:r>
    </w:p>
    <w:p w14:paraId="46AAA9CA"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Ja Izpildītājs nenovērš Transportlīdzekļa vai aprīkojuma trūkumus/bojājumus aktā norādītajā termiņā, Pasūtītājam ir tiesības atteikties no Transportlīdzekļa vai aprīkojuma un pieprasīt to nomaiņu.</w:t>
      </w:r>
    </w:p>
    <w:p w14:paraId="0A4469BE"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lastRenderedPageBreak/>
        <w:t>Pēc trūkumu/bojājumu novēršanas Izpildītājs un Pasūtītājs organizē atkārtotu Transportlīdzekļa pieņemšanu.</w:t>
      </w:r>
    </w:p>
    <w:p w14:paraId="7B7ECE14" w14:textId="4587EAB8" w:rsidR="009224CC"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piegādi apliecina Izpildītāja pilnvarotās personas un Pasūtītāja darbinieka parakstīts pieņemšanas – nodošanas akts.</w:t>
      </w:r>
    </w:p>
    <w:p w14:paraId="62917404" w14:textId="77777777" w:rsidR="004F3930" w:rsidRPr="004F3930" w:rsidRDefault="004F3930" w:rsidP="004F3930">
      <w:pPr>
        <w:pStyle w:val="ListParagraph"/>
        <w:suppressAutoHyphens/>
        <w:spacing w:after="0" w:line="240" w:lineRule="auto"/>
        <w:ind w:left="426"/>
        <w:jc w:val="both"/>
        <w:rPr>
          <w:rFonts w:ascii="Times New Roman" w:eastAsia="Times New Roman" w:hAnsi="Times New Roman" w:cs="Times New Roman"/>
          <w:sz w:val="24"/>
          <w:szCs w:val="24"/>
        </w:rPr>
      </w:pPr>
    </w:p>
    <w:p w14:paraId="2D2A6730" w14:textId="03141628" w:rsidR="009224CC" w:rsidRPr="004F3930" w:rsidRDefault="009224CC" w:rsidP="009A2FD5">
      <w:pPr>
        <w:pStyle w:val="ListParagraph"/>
        <w:numPr>
          <w:ilvl w:val="0"/>
          <w:numId w:val="15"/>
        </w:numPr>
        <w:suppressAutoHyphens/>
        <w:spacing w:before="200" w:after="200" w:line="360" w:lineRule="auto"/>
        <w:ind w:right="28"/>
        <w:jc w:val="center"/>
        <w:rPr>
          <w:rFonts w:ascii="Times New Roman" w:eastAsia="Times New Roman" w:hAnsi="Times New Roman" w:cs="Times New Roman"/>
          <w:b/>
          <w:sz w:val="24"/>
          <w:szCs w:val="24"/>
        </w:rPr>
      </w:pPr>
      <w:r w:rsidRPr="004F3930">
        <w:rPr>
          <w:rFonts w:ascii="Times New Roman" w:eastAsia="Times New Roman" w:hAnsi="Times New Roman" w:cs="Times New Roman"/>
          <w:b/>
          <w:sz w:val="24"/>
          <w:szCs w:val="24"/>
        </w:rPr>
        <w:t>PRECES KVALITĀTE</w:t>
      </w:r>
    </w:p>
    <w:p w14:paraId="78390DE2"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28207347"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 xml:space="preserve">Izpildītājs nodrošina piegādātajam Transportlīdzeklim un papildaprīkojumam garantijas laiku saskaņā ar Tehnisko piedāvājumu, skaitot no </w:t>
      </w:r>
      <w:r w:rsidR="0094389D" w:rsidRPr="004F3930">
        <w:rPr>
          <w:rFonts w:ascii="Times New Roman" w:eastAsia="Times New Roman" w:hAnsi="Times New Roman" w:cs="Times New Roman"/>
          <w:sz w:val="24"/>
          <w:szCs w:val="24"/>
          <w:lang w:eastAsia="lv-LV"/>
        </w:rPr>
        <w:t xml:space="preserve"> pieņemšanas – nodošanas akta abpusējas parakstīšanas brīža. </w:t>
      </w:r>
    </w:p>
    <w:p w14:paraId="5444934D"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6434FF97" w14:textId="77777777" w:rsidR="004F3930" w:rsidRDefault="009224CC" w:rsidP="004F3930">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ir pienākums garantijas laikā:</w:t>
      </w:r>
    </w:p>
    <w:p w14:paraId="7346C25E" w14:textId="77777777" w:rsidR="004F3930" w:rsidRDefault="009224CC" w:rsidP="004F3930">
      <w:pPr>
        <w:pStyle w:val="ListParagraph"/>
        <w:numPr>
          <w:ilvl w:val="2"/>
          <w:numId w:val="15"/>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veikt Transportlīdzekļa garantijas remontu un apkopi izbraukumā Pasūtītāja norādītajā objektā;</w:t>
      </w:r>
    </w:p>
    <w:p w14:paraId="0A592533" w14:textId="77777777" w:rsidR="004F3930" w:rsidRDefault="009224CC" w:rsidP="004F3930">
      <w:pPr>
        <w:pStyle w:val="ListParagraph"/>
        <w:numPr>
          <w:ilvl w:val="2"/>
          <w:numId w:val="15"/>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 xml:space="preserve">pieņemt Transportlīdzekli servisā 24 (divdesmit četru) stundu laikā no </w:t>
      </w:r>
      <w:r w:rsidR="0094389D" w:rsidRPr="004F3930">
        <w:rPr>
          <w:rFonts w:ascii="Times New Roman" w:eastAsia="Times New Roman" w:hAnsi="Times New Roman" w:cs="Times New Roman"/>
          <w:sz w:val="24"/>
          <w:szCs w:val="24"/>
          <w:lang w:eastAsia="lv-LV"/>
        </w:rPr>
        <w:t xml:space="preserve">Pasūtītāja darbinieka </w:t>
      </w:r>
      <w:r w:rsidRPr="004F3930">
        <w:rPr>
          <w:rFonts w:ascii="Times New Roman" w:eastAsia="Times New Roman" w:hAnsi="Times New Roman" w:cs="Times New Roman"/>
          <w:sz w:val="24"/>
          <w:szCs w:val="24"/>
          <w:lang w:eastAsia="lv-LV"/>
        </w:rPr>
        <w:t xml:space="preserve">pieteikuma saņemšanas </w:t>
      </w:r>
      <w:r w:rsidR="0094389D" w:rsidRPr="004F3930">
        <w:rPr>
          <w:rFonts w:ascii="Times New Roman" w:eastAsia="Times New Roman" w:hAnsi="Times New Roman" w:cs="Times New Roman"/>
          <w:sz w:val="24"/>
          <w:szCs w:val="24"/>
          <w:lang w:eastAsia="lv-LV"/>
        </w:rPr>
        <w:t>brīža</w:t>
      </w:r>
      <w:r w:rsidRPr="004F3930">
        <w:rPr>
          <w:rFonts w:ascii="Times New Roman" w:eastAsia="Times New Roman" w:hAnsi="Times New Roman" w:cs="Times New Roman"/>
          <w:sz w:val="24"/>
          <w:szCs w:val="24"/>
          <w:lang w:eastAsia="lv-LV"/>
        </w:rPr>
        <w:t>;</w:t>
      </w:r>
    </w:p>
    <w:p w14:paraId="4174DA26" w14:textId="77777777" w:rsidR="004F3930" w:rsidRDefault="009224CC" w:rsidP="004F3930">
      <w:pPr>
        <w:pStyle w:val="ListParagraph"/>
        <w:numPr>
          <w:ilvl w:val="2"/>
          <w:numId w:val="15"/>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nodrošināt Transportlīdzekļa transportēšanu uz se</w:t>
      </w:r>
      <w:r w:rsidR="00666FB0" w:rsidRPr="004F3930">
        <w:rPr>
          <w:rFonts w:ascii="Times New Roman" w:eastAsia="Times New Roman" w:hAnsi="Times New Roman" w:cs="Times New Roman"/>
          <w:sz w:val="24"/>
          <w:szCs w:val="24"/>
          <w:lang w:eastAsia="lv-LV"/>
        </w:rPr>
        <w:t>r</w:t>
      </w:r>
      <w:r w:rsidRPr="004F3930">
        <w:rPr>
          <w:rFonts w:ascii="Times New Roman" w:eastAsia="Times New Roman" w:hAnsi="Times New Roman" w:cs="Times New Roman"/>
          <w:sz w:val="24"/>
          <w:szCs w:val="24"/>
          <w:lang w:eastAsia="lv-LV"/>
        </w:rPr>
        <w:t>visu gadījumā, ja Transportlīdz</w:t>
      </w:r>
      <w:r w:rsidR="0094389D" w:rsidRPr="004F3930">
        <w:rPr>
          <w:rFonts w:ascii="Times New Roman" w:eastAsia="Times New Roman" w:hAnsi="Times New Roman" w:cs="Times New Roman"/>
          <w:sz w:val="24"/>
          <w:szCs w:val="24"/>
          <w:lang w:eastAsia="lv-LV"/>
        </w:rPr>
        <w:t>e</w:t>
      </w:r>
      <w:r w:rsidRPr="004F3930">
        <w:rPr>
          <w:rFonts w:ascii="Times New Roman" w:eastAsia="Times New Roman" w:hAnsi="Times New Roman" w:cs="Times New Roman"/>
          <w:sz w:val="24"/>
          <w:szCs w:val="24"/>
          <w:lang w:eastAsia="lv-LV"/>
        </w:rPr>
        <w:t>klis nav braucamā stāvoklī. Transportēšanas izdevumus sedz Izpildītājs;</w:t>
      </w:r>
    </w:p>
    <w:p w14:paraId="37D120F1" w14:textId="5F93BADF" w:rsidR="0000279F" w:rsidRDefault="009224CC" w:rsidP="004F3930">
      <w:pPr>
        <w:pStyle w:val="ListParagraph"/>
        <w:numPr>
          <w:ilvl w:val="2"/>
          <w:numId w:val="15"/>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veikt Transportlīdzekļa remontu vai tehnisko apkopi 2 (divu) dienu laikā. Gadījumā, ja remontam nepieciešamās rezerves daļas nav noliktavā, tad remontu jāveic ne ilgāk kā 14 (četrpadsmit) dienu laikā. Pasūtītājs un Izpildītājs ir tiesīgi vienoties par garāku remonta vai tehniskās apkopes termiņu, ja tam ir objektīvi iemesli.</w:t>
      </w:r>
    </w:p>
    <w:p w14:paraId="02B76DD8" w14:textId="77777777" w:rsidR="009A2FD5" w:rsidRPr="004F3930" w:rsidRDefault="009A2FD5" w:rsidP="009A2FD5">
      <w:pPr>
        <w:pStyle w:val="ListParagraph"/>
        <w:suppressAutoHyphens/>
        <w:spacing w:after="0" w:line="240" w:lineRule="auto"/>
        <w:ind w:left="709"/>
        <w:jc w:val="both"/>
        <w:rPr>
          <w:rFonts w:ascii="Times New Roman" w:eastAsia="Times New Roman" w:hAnsi="Times New Roman" w:cs="Times New Roman"/>
          <w:sz w:val="24"/>
          <w:szCs w:val="24"/>
        </w:rPr>
      </w:pPr>
    </w:p>
    <w:p w14:paraId="2167F637" w14:textId="214531ED" w:rsidR="0000279F" w:rsidRPr="009A2FD5" w:rsidRDefault="0000279F" w:rsidP="009A2FD5">
      <w:pPr>
        <w:pStyle w:val="ListParagraph"/>
        <w:numPr>
          <w:ilvl w:val="0"/>
          <w:numId w:val="15"/>
        </w:numPr>
        <w:tabs>
          <w:tab w:val="left" w:pos="426"/>
        </w:tabs>
        <w:suppressAutoHyphens/>
        <w:spacing w:before="200" w:after="200" w:line="360" w:lineRule="auto"/>
        <w:jc w:val="center"/>
        <w:rPr>
          <w:rFonts w:ascii="Times New Roman" w:eastAsia="Times New Roman" w:hAnsi="Times New Roman" w:cs="Times New Roman"/>
          <w:b/>
          <w:bCs/>
          <w:sz w:val="24"/>
          <w:szCs w:val="24"/>
          <w:lang w:eastAsia="ar-SA"/>
        </w:rPr>
      </w:pPr>
      <w:r w:rsidRPr="009A2FD5">
        <w:rPr>
          <w:rFonts w:ascii="Times New Roman" w:eastAsia="Times New Roman" w:hAnsi="Times New Roman" w:cs="Times New Roman"/>
          <w:b/>
          <w:bCs/>
          <w:sz w:val="24"/>
          <w:szCs w:val="24"/>
          <w:lang w:eastAsia="ar-SA"/>
        </w:rPr>
        <w:t>REMONTDARBI</w:t>
      </w:r>
    </w:p>
    <w:p w14:paraId="6E971BF9" w14:textId="4424ACDF" w:rsidR="009A2FD5" w:rsidRDefault="0000279F" w:rsidP="009A2FD5">
      <w:pPr>
        <w:pStyle w:val="ListParagraph"/>
        <w:numPr>
          <w:ilvl w:val="1"/>
          <w:numId w:val="15"/>
        </w:numPr>
        <w:suppressAutoHyphens/>
        <w:spacing w:after="0" w:line="240" w:lineRule="auto"/>
        <w:ind w:left="426" w:right="30" w:hanging="426"/>
        <w:jc w:val="both"/>
        <w:rPr>
          <w:rFonts w:ascii="Times New Roman" w:hAnsi="Times New Roman" w:cs="Times New Roman"/>
          <w:color w:val="000000"/>
          <w:sz w:val="24"/>
          <w:szCs w:val="24"/>
        </w:rPr>
      </w:pPr>
      <w:bookmarkStart w:id="2" w:name="_Hlk183777656"/>
      <w:bookmarkStart w:id="3" w:name="_Hlk183777949"/>
      <w:r w:rsidRPr="009A2FD5">
        <w:rPr>
          <w:rFonts w:ascii="Times New Roman" w:hAnsi="Times New Roman" w:cs="Times New Roman"/>
          <w:color w:val="000000"/>
          <w:sz w:val="24"/>
          <w:szCs w:val="24"/>
        </w:rPr>
        <w:t xml:space="preserve">Ja Transportlīdzeklim nepieciešams veikt remontdarbus, kas ir saistīti ar dilstošo detaļu nomaiņu un/vai citus neparedzētus remontdarbus (kuri nav garantijas remontdarbi) garantijas laikā, Izpildītājam ir pienākums nekavējoties nodrošināt, bet ne vēlāk kā </w:t>
      </w:r>
      <w:r w:rsidR="00DA69EF">
        <w:rPr>
          <w:rFonts w:ascii="Times New Roman" w:hAnsi="Times New Roman" w:cs="Times New Roman"/>
          <w:color w:val="000000"/>
          <w:sz w:val="24"/>
          <w:szCs w:val="24"/>
        </w:rPr>
        <w:t>5</w:t>
      </w:r>
      <w:r w:rsidRPr="009A2FD5">
        <w:rPr>
          <w:rFonts w:ascii="Times New Roman" w:hAnsi="Times New Roman" w:cs="Times New Roman"/>
          <w:color w:val="000000"/>
          <w:sz w:val="24"/>
          <w:szCs w:val="24"/>
        </w:rPr>
        <w:t xml:space="preserve"> (</w:t>
      </w:r>
      <w:r w:rsidR="00DA69EF">
        <w:rPr>
          <w:rFonts w:ascii="Times New Roman" w:hAnsi="Times New Roman" w:cs="Times New Roman"/>
          <w:color w:val="000000"/>
          <w:sz w:val="24"/>
          <w:szCs w:val="24"/>
        </w:rPr>
        <w:t>piecu</w:t>
      </w:r>
      <w:r w:rsidRPr="009A2FD5">
        <w:rPr>
          <w:rFonts w:ascii="Times New Roman" w:hAnsi="Times New Roman" w:cs="Times New Roman"/>
          <w:color w:val="000000"/>
          <w:sz w:val="24"/>
          <w:szCs w:val="24"/>
        </w:rPr>
        <w:t>) darba dienu laikā, pēc Pasūtītāja pilnvarotās personas pieteikuma pieņemt automašīnu autoservisā remontdarbu veikšanai.</w:t>
      </w:r>
      <w:bookmarkEnd w:id="2"/>
    </w:p>
    <w:p w14:paraId="6F385350" w14:textId="77777777" w:rsidR="009A2FD5" w:rsidRDefault="0000279F" w:rsidP="009A2FD5">
      <w:pPr>
        <w:pStyle w:val="ListParagraph"/>
        <w:numPr>
          <w:ilvl w:val="1"/>
          <w:numId w:val="15"/>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Līguma 6.1. punktā norādītajā gadījumā 1 (vienas) darba dienas laikā no automašīnas saņemšanas brīža Izpildītāja pilnvarotā persona sagatavo un nosūta Pasūtītāja pilnvarotajai personai veicamo remontdarbu tāmi.</w:t>
      </w:r>
    </w:p>
    <w:p w14:paraId="68AA2F42" w14:textId="77777777" w:rsidR="009A2FD5" w:rsidRDefault="0000279F" w:rsidP="009A2FD5">
      <w:pPr>
        <w:pStyle w:val="ListParagraph"/>
        <w:numPr>
          <w:ilvl w:val="1"/>
          <w:numId w:val="15"/>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Ja Pasūtītāja pilnvarotā persona piekrīt remontdarbu veikšanai, tā elektroniski saskaņo tāmi un nosūta to Piegādātāja pilnvarotajai personai.</w:t>
      </w:r>
    </w:p>
    <w:p w14:paraId="0577A0D1" w14:textId="17C656CF" w:rsidR="0000279F" w:rsidRPr="002C6A6B" w:rsidRDefault="004F3930" w:rsidP="002C6A6B">
      <w:pPr>
        <w:pStyle w:val="ListParagraph"/>
        <w:numPr>
          <w:ilvl w:val="1"/>
          <w:numId w:val="15"/>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sz w:val="24"/>
          <w:szCs w:val="24"/>
        </w:rPr>
        <w:t xml:space="preserve">Līguma 6.1. punktā minētos remontdarbus jāveic ne vēlāk kā </w:t>
      </w:r>
      <w:r w:rsidR="00440864">
        <w:rPr>
          <w:rFonts w:ascii="Times New Roman" w:hAnsi="Times New Roman" w:cs="Times New Roman"/>
          <w:sz w:val="24"/>
          <w:szCs w:val="24"/>
        </w:rPr>
        <w:t>1</w:t>
      </w:r>
      <w:r w:rsidRPr="009A2FD5">
        <w:rPr>
          <w:rFonts w:ascii="Times New Roman" w:hAnsi="Times New Roman" w:cs="Times New Roman"/>
          <w:sz w:val="24"/>
          <w:szCs w:val="24"/>
        </w:rPr>
        <w:t xml:space="preserve"> (</w:t>
      </w:r>
      <w:r w:rsidR="00440864">
        <w:rPr>
          <w:rFonts w:ascii="Times New Roman" w:hAnsi="Times New Roman" w:cs="Times New Roman"/>
          <w:sz w:val="24"/>
          <w:szCs w:val="24"/>
        </w:rPr>
        <w:t>vienas</w:t>
      </w:r>
      <w:r w:rsidRPr="009A2FD5">
        <w:rPr>
          <w:rFonts w:ascii="Times New Roman" w:hAnsi="Times New Roman" w:cs="Times New Roman"/>
          <w:sz w:val="24"/>
          <w:szCs w:val="24"/>
        </w:rPr>
        <w:t>) darba dien</w:t>
      </w:r>
      <w:r w:rsidR="00440864">
        <w:rPr>
          <w:rFonts w:ascii="Times New Roman" w:hAnsi="Times New Roman" w:cs="Times New Roman"/>
          <w:sz w:val="24"/>
          <w:szCs w:val="24"/>
        </w:rPr>
        <w:t>as</w:t>
      </w:r>
      <w:r w:rsidRPr="009A2FD5">
        <w:rPr>
          <w:rFonts w:ascii="Times New Roman" w:hAnsi="Times New Roman" w:cs="Times New Roman"/>
          <w:sz w:val="24"/>
          <w:szCs w:val="24"/>
        </w:rPr>
        <w:t xml:space="preserve"> laikā no Līguma 6.3. punktā minētā Pasūtītāja saskaņojuma saņemšanas. Ja remontdarbus objektīvu iemeslu dēļ nav iespējams </w:t>
      </w:r>
      <w:r w:rsidR="009A2FD5">
        <w:rPr>
          <w:rFonts w:ascii="Times New Roman" w:hAnsi="Times New Roman" w:cs="Times New Roman"/>
          <w:sz w:val="24"/>
          <w:szCs w:val="24"/>
        </w:rPr>
        <w:t>veikt</w:t>
      </w:r>
      <w:r w:rsidRPr="009A2FD5">
        <w:rPr>
          <w:rFonts w:ascii="Times New Roman" w:hAnsi="Times New Roman" w:cs="Times New Roman"/>
          <w:sz w:val="24"/>
          <w:szCs w:val="24"/>
        </w:rPr>
        <w:t xml:space="preserve"> šajā punktā minētajā termiņā, tad Pasūtītāja un Izpildītāja pilnvarotās personas vienojas par citu darbu izpildes termiņu.</w:t>
      </w:r>
      <w:bookmarkEnd w:id="3"/>
    </w:p>
    <w:p w14:paraId="12ECE417" w14:textId="77777777" w:rsidR="002C6A6B" w:rsidRPr="002C6A6B" w:rsidRDefault="002C6A6B" w:rsidP="002C6A6B">
      <w:pPr>
        <w:pStyle w:val="ListParagraph"/>
        <w:suppressAutoHyphens/>
        <w:spacing w:after="0" w:line="240" w:lineRule="auto"/>
        <w:ind w:left="426" w:right="30"/>
        <w:jc w:val="both"/>
        <w:rPr>
          <w:rFonts w:ascii="Times New Roman" w:hAnsi="Times New Roman" w:cs="Times New Roman"/>
          <w:color w:val="000000"/>
          <w:sz w:val="24"/>
          <w:szCs w:val="24"/>
        </w:rPr>
      </w:pPr>
    </w:p>
    <w:p w14:paraId="764381E4" w14:textId="25D6181E" w:rsidR="0094389D" w:rsidRPr="002C6A6B" w:rsidRDefault="0094389D" w:rsidP="002C6A6B">
      <w:pPr>
        <w:pStyle w:val="ListParagraph"/>
        <w:numPr>
          <w:ilvl w:val="0"/>
          <w:numId w:val="15"/>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t>PUŠU TIESĪBAS, PIENĀKUMI UN ATBILDĪBA</w:t>
      </w:r>
    </w:p>
    <w:p w14:paraId="4FD6A8E2"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CF2AF2F"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CE921B7"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lastRenderedPageBreak/>
        <w:t>Līgumsoda samaksa neatbrīvo Puses no to pienākumu izpildes, kā arī ar savu darbību nodarīto zaudējumu atlīdzināšanas.</w:t>
      </w:r>
    </w:p>
    <w:p w14:paraId="0CAD2AD4"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Transportlīdzekļa piegādes termiņu nokavēšanu Pasūtītājs ir tiesīgs aprēķināt Izpildītājam līgumsodu 0,1% apmērā no nepiegādātās preces vērtības par katru nokavēto dienu.</w:t>
      </w:r>
    </w:p>
    <w:p w14:paraId="6CC5BD13"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5DFDFA94"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Līgumā noteikto garantijas remontu</w:t>
      </w:r>
      <w:r w:rsidR="0040160F" w:rsidRPr="002C6A6B">
        <w:rPr>
          <w:rFonts w:ascii="Times New Roman" w:eastAsia="Times New Roman" w:hAnsi="Times New Roman" w:cs="Times New Roman"/>
          <w:sz w:val="24"/>
          <w:szCs w:val="20"/>
        </w:rPr>
        <w:t xml:space="preserve">, </w:t>
      </w:r>
      <w:r w:rsidRPr="002C6A6B">
        <w:rPr>
          <w:rFonts w:ascii="Times New Roman" w:eastAsia="Times New Roman" w:hAnsi="Times New Roman" w:cs="Times New Roman"/>
          <w:sz w:val="24"/>
          <w:szCs w:val="20"/>
        </w:rPr>
        <w:t>tehnisko apkopju</w:t>
      </w:r>
      <w:r w:rsidR="0040160F" w:rsidRPr="002C6A6B">
        <w:rPr>
          <w:rStyle w:val="CommentReference"/>
          <w:rFonts w:ascii="Times New Roman" w:hAnsi="Times New Roman" w:cs="Times New Roman"/>
          <w:sz w:val="24"/>
          <w:szCs w:val="24"/>
        </w:rPr>
        <w:t xml:space="preserve"> </w:t>
      </w:r>
      <w:r w:rsidR="0000279F" w:rsidRPr="002C6A6B">
        <w:rPr>
          <w:rStyle w:val="CommentReference"/>
          <w:rFonts w:ascii="Times New Roman" w:hAnsi="Times New Roman" w:cs="Times New Roman"/>
          <w:sz w:val="24"/>
          <w:szCs w:val="24"/>
        </w:rPr>
        <w:t>vai citu</w:t>
      </w:r>
      <w:r w:rsidR="0040160F" w:rsidRPr="002C6A6B">
        <w:rPr>
          <w:rStyle w:val="CommentReference"/>
          <w:rFonts w:ascii="Times New Roman" w:hAnsi="Times New Roman" w:cs="Times New Roman"/>
          <w:sz w:val="24"/>
          <w:szCs w:val="24"/>
        </w:rPr>
        <w:t xml:space="preserve"> neparedzētu</w:t>
      </w:r>
      <w:r w:rsidR="0000279F" w:rsidRPr="002C6A6B">
        <w:rPr>
          <w:rStyle w:val="CommentReference"/>
          <w:rFonts w:ascii="Times New Roman" w:hAnsi="Times New Roman" w:cs="Times New Roman"/>
          <w:sz w:val="24"/>
          <w:szCs w:val="24"/>
        </w:rPr>
        <w:t xml:space="preserve"> remontdarbu (kas nav garantijas remontdarbi) v</w:t>
      </w:r>
      <w:r w:rsidRPr="002C6A6B">
        <w:rPr>
          <w:rFonts w:ascii="Times New Roman" w:eastAsia="Times New Roman" w:hAnsi="Times New Roman" w:cs="Times New Roman"/>
          <w:sz w:val="24"/>
          <w:szCs w:val="24"/>
        </w:rPr>
        <w:t>eikšanas termiņa</w:t>
      </w:r>
      <w:r w:rsidRPr="002C6A6B">
        <w:rPr>
          <w:rFonts w:ascii="Times New Roman" w:eastAsia="Times New Roman" w:hAnsi="Times New Roman" w:cs="Times New Roman"/>
          <w:sz w:val="24"/>
          <w:szCs w:val="20"/>
        </w:rPr>
        <w:t xml:space="preserve"> nokavējumu </w:t>
      </w:r>
      <w:r w:rsidR="0040160F" w:rsidRPr="002C6A6B">
        <w:rPr>
          <w:rFonts w:ascii="Times New Roman" w:eastAsia="Times New Roman" w:hAnsi="Times New Roman" w:cs="Times New Roman"/>
          <w:sz w:val="24"/>
          <w:szCs w:val="20"/>
        </w:rPr>
        <w:t xml:space="preserve">vai remontdarbu, kas saistīti ar dilstošo detaļu nomaiņu, termiņa nokavējumu </w:t>
      </w:r>
      <w:r w:rsidRPr="002C6A6B">
        <w:rPr>
          <w:rFonts w:ascii="Times New Roman" w:eastAsia="Times New Roman" w:hAnsi="Times New Roman" w:cs="Times New Roman"/>
          <w:sz w:val="24"/>
          <w:szCs w:val="20"/>
        </w:rPr>
        <w:t xml:space="preserve">Pasūtītājs ir tiesīgs aprēķināt Izpildītājam līgumsodu </w:t>
      </w:r>
      <w:r w:rsidR="001A6006" w:rsidRPr="002C6A6B">
        <w:rPr>
          <w:rFonts w:ascii="Times New Roman" w:eastAsia="Times New Roman" w:hAnsi="Times New Roman" w:cs="Times New Roman"/>
          <w:sz w:val="24"/>
          <w:szCs w:val="20"/>
        </w:rPr>
        <w:t xml:space="preserve">EUR </w:t>
      </w:r>
      <w:r w:rsidRPr="002C6A6B">
        <w:rPr>
          <w:rFonts w:ascii="Times New Roman" w:eastAsia="Times New Roman" w:hAnsi="Times New Roman" w:cs="Times New Roman"/>
          <w:sz w:val="24"/>
          <w:szCs w:val="20"/>
        </w:rPr>
        <w:t>100</w:t>
      </w:r>
      <w:r w:rsidR="001A6006" w:rsidRPr="002C6A6B">
        <w:rPr>
          <w:rFonts w:ascii="Times New Roman" w:eastAsia="Times New Roman" w:hAnsi="Times New Roman" w:cs="Times New Roman"/>
          <w:sz w:val="24"/>
          <w:szCs w:val="20"/>
        </w:rPr>
        <w:t>,00 (viens simts euro, 0 centi)</w:t>
      </w:r>
      <w:r w:rsidRPr="002C6A6B">
        <w:rPr>
          <w:rFonts w:ascii="Times New Roman" w:eastAsia="Times New Roman" w:hAnsi="Times New Roman" w:cs="Times New Roman"/>
          <w:sz w:val="24"/>
          <w:szCs w:val="20"/>
        </w:rPr>
        <w:t xml:space="preserve"> </w:t>
      </w:r>
      <w:r w:rsidR="001A6006" w:rsidRPr="002C6A6B">
        <w:rPr>
          <w:rFonts w:ascii="Times New Roman" w:eastAsia="Times New Roman" w:hAnsi="Times New Roman" w:cs="Times New Roman"/>
          <w:sz w:val="24"/>
          <w:szCs w:val="20"/>
        </w:rPr>
        <w:t xml:space="preserve">par katru kavējuma </w:t>
      </w:r>
      <w:r w:rsidRPr="002C6A6B">
        <w:rPr>
          <w:rFonts w:ascii="Times New Roman" w:eastAsia="Times New Roman" w:hAnsi="Times New Roman" w:cs="Times New Roman"/>
          <w:sz w:val="24"/>
          <w:szCs w:val="20"/>
        </w:rPr>
        <w:t>dien</w:t>
      </w:r>
      <w:r w:rsidR="001A6006" w:rsidRPr="002C6A6B">
        <w:rPr>
          <w:rFonts w:ascii="Times New Roman" w:eastAsia="Times New Roman" w:hAnsi="Times New Roman" w:cs="Times New Roman"/>
          <w:sz w:val="24"/>
          <w:szCs w:val="20"/>
        </w:rPr>
        <w:t>u</w:t>
      </w:r>
      <w:r w:rsidRPr="002C6A6B">
        <w:rPr>
          <w:rFonts w:ascii="Times New Roman" w:eastAsia="Times New Roman" w:hAnsi="Times New Roman" w:cs="Times New Roman"/>
          <w:sz w:val="24"/>
          <w:szCs w:val="20"/>
        </w:rPr>
        <w:t>.</w:t>
      </w:r>
    </w:p>
    <w:p w14:paraId="775D8FF5"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samaksas termiņu neievērošanu Izpildītājs ir tiesīgs aprēķināt Pasūtītājam līgumsodu 0,1% apmērā no nokavēto maksājumu summas par katru nokavēto dienu.</w:t>
      </w:r>
    </w:p>
    <w:p w14:paraId="31B1EEFF" w14:textId="77777777" w:rsidR="002C6A6B" w:rsidRP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ar-SA"/>
        </w:rPr>
        <w:t>Līguma 6.4., 6.6. un 6.7.punktos noteiktaj</w:t>
      </w:r>
      <w:r w:rsidR="001A6006" w:rsidRPr="002C6A6B">
        <w:rPr>
          <w:rFonts w:ascii="Times New Roman" w:eastAsia="Times New Roman" w:hAnsi="Times New Roman" w:cs="Times New Roman"/>
          <w:sz w:val="24"/>
          <w:szCs w:val="24"/>
          <w:lang w:eastAsia="ar-SA"/>
        </w:rPr>
        <w:t xml:space="preserve">os </w:t>
      </w:r>
      <w:r w:rsidRPr="002C6A6B">
        <w:rPr>
          <w:rFonts w:ascii="Times New Roman" w:eastAsia="Times New Roman" w:hAnsi="Times New Roman" w:cs="Times New Roman"/>
          <w:sz w:val="24"/>
          <w:szCs w:val="24"/>
          <w:lang w:eastAsia="ar-SA"/>
        </w:rPr>
        <w:t>gadīju</w:t>
      </w:r>
      <w:r w:rsidR="001A6006" w:rsidRPr="002C6A6B">
        <w:rPr>
          <w:rFonts w:ascii="Times New Roman" w:eastAsia="Times New Roman" w:hAnsi="Times New Roman" w:cs="Times New Roman"/>
          <w:sz w:val="24"/>
          <w:szCs w:val="24"/>
          <w:lang w:eastAsia="ar-SA"/>
        </w:rPr>
        <w:t>mos</w:t>
      </w:r>
      <w:r w:rsidRPr="002C6A6B">
        <w:rPr>
          <w:rFonts w:ascii="Times New Roman" w:eastAsia="Times New Roman" w:hAnsi="Times New Roman" w:cs="Times New Roman"/>
          <w:sz w:val="24"/>
          <w:szCs w:val="24"/>
          <w:lang w:eastAsia="ar-SA"/>
        </w:rPr>
        <w:t xml:space="preserve"> kopējais kādai no Pusēm piemērojamais līgumsods par saistību neizpildi noteiktajā termiņā nepārsniedz kopumā 10% (desmit procentus) no neizpildītās saistības summas.</w:t>
      </w:r>
    </w:p>
    <w:p w14:paraId="19DDB3F1" w14:textId="77777777" w:rsidR="002C6A6B" w:rsidRDefault="0094389D" w:rsidP="002C6A6B">
      <w:pPr>
        <w:pStyle w:val="ListParagraph"/>
        <w:numPr>
          <w:ilvl w:val="1"/>
          <w:numId w:val="15"/>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Pasūtītājam ir tiesības ieturēt līgumsodu no Izpildītājam izmaksājamās summas. </w:t>
      </w:r>
    </w:p>
    <w:p w14:paraId="1473BB84" w14:textId="77777777" w:rsidR="002C6A6B" w:rsidRPr="002C6A6B" w:rsidRDefault="0094389D"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39D40B" w14:textId="77777777" w:rsidR="002C6A6B" w:rsidRPr="002C6A6B" w:rsidRDefault="0094389D"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78825DFC" w14:textId="77777777" w:rsidR="002C6A6B" w:rsidRDefault="0094389D"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1355F26" w14:textId="77777777" w:rsidR="002C6A6B" w:rsidRPr="002C6A6B" w:rsidRDefault="0094389D"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5" w:history="1">
        <w:r w:rsidRPr="002C6A6B">
          <w:rPr>
            <w:rFonts w:ascii="Times New Roman" w:eastAsia="Times New Roman" w:hAnsi="Times New Roman" w:cs="Times New Roman"/>
            <w:sz w:val="24"/>
            <w:szCs w:val="24"/>
            <w:u w:val="single"/>
            <w:lang w:eastAsia="lv-LV"/>
          </w:rPr>
          <w:t>https://www.rigassatiksme.lv/lv/par-mums/</w:t>
        </w:r>
      </w:hyperlink>
      <w:r w:rsidRPr="002C6A6B">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DCA077B" w14:textId="77777777" w:rsidR="002C6A6B" w:rsidRPr="002C6A6B" w:rsidRDefault="0094389D"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lv-LV"/>
        </w:rPr>
        <w:t>Izpildītājs nav tiesīgs bez saskaņošanas ar Pasūtītāju veikt piedāvājumā norādītā apakšuzņēmēju nomaiņu, kā arī papildu apakšuzņēmēja iesaistīšanu Līguma izpildē.</w:t>
      </w:r>
    </w:p>
    <w:p w14:paraId="6873339A" w14:textId="10001248" w:rsidR="00D33F7B" w:rsidRPr="002C6A6B" w:rsidRDefault="00485E85" w:rsidP="002C6A6B">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hAnsi="Times New Roman"/>
          <w:color w:val="000000" w:themeColor="text1"/>
          <w:sz w:val="24"/>
          <w:szCs w:val="24"/>
        </w:rPr>
        <w:t xml:space="preserve">Izpildītājs, </w:t>
      </w:r>
      <w:r w:rsidRPr="002C6A6B">
        <w:rPr>
          <w:rFonts w:ascii="Times New Roman" w:hAnsi="Times New Roman"/>
          <w:color w:val="000000" w:themeColor="text1"/>
          <w:sz w:val="24"/>
          <w:szCs w:val="24"/>
          <w:lang w:eastAsia="x-none"/>
        </w:rPr>
        <w:t xml:space="preserve">veicot garantijas apkopes Pasūtītāja teritorijā, ievēro šī Līguma noteikumus, Tehnisko specifikāciju, </w:t>
      </w:r>
      <w:r w:rsidRPr="002C6A6B">
        <w:rPr>
          <w:rFonts w:ascii="Times New Roman" w:hAnsi="Times New Roman"/>
          <w:color w:val="000000" w:themeColor="text1"/>
          <w:sz w:val="24"/>
          <w:szCs w:val="24"/>
        </w:rPr>
        <w:t>Latvijas Republikā spēkā esošos normatīvos aktus</w:t>
      </w:r>
      <w:r w:rsidRPr="002C6A6B">
        <w:rPr>
          <w:rFonts w:ascii="Times New Roman" w:hAnsi="Times New Roman"/>
          <w:color w:val="000000" w:themeColor="text1"/>
          <w:sz w:val="24"/>
          <w:szCs w:val="24"/>
          <w:lang w:eastAsia="x-none"/>
        </w:rPr>
        <w:t xml:space="preserve"> ugunsdrošības prasību, darba drošības un vides aizsardzības noteikumu ievērošanā, </w:t>
      </w:r>
      <w:r w:rsidRPr="002C6A6B">
        <w:rPr>
          <w:rFonts w:ascii="Times New Roman" w:eastAsia="Times New Roman" w:hAnsi="Times New Roman"/>
          <w:color w:val="000000" w:themeColor="text1"/>
          <w:sz w:val="24"/>
          <w:szCs w:val="24"/>
          <w:lang w:eastAsia="lv-LV"/>
        </w:rPr>
        <w:t>Pasūtītāja izstrādātos noteikumus “Darba drošības un vides aizsardzības noteikumi pakalpojumu sniedzējiem, piegādātājiem un būvdarbu veicējiem”</w:t>
      </w:r>
      <w:r w:rsidRPr="002C6A6B">
        <w:rPr>
          <w:rFonts w:ascii="Times New Roman" w:hAnsi="Times New Roman"/>
          <w:color w:val="000000" w:themeColor="text1"/>
          <w:sz w:val="24"/>
          <w:szCs w:val="24"/>
        </w:rPr>
        <w:t xml:space="preserve"> (Līguma 3. pielikums), </w:t>
      </w:r>
      <w:r w:rsidRPr="002C6A6B">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067D10ED" w14:textId="77777777" w:rsidR="00485E85" w:rsidRPr="00485E85" w:rsidRDefault="00485E85" w:rsidP="00485E85">
      <w:pPr>
        <w:pStyle w:val="ListParagraph"/>
        <w:suppressAutoHyphens/>
        <w:spacing w:after="0" w:line="240" w:lineRule="auto"/>
        <w:ind w:left="567"/>
        <w:jc w:val="both"/>
        <w:rPr>
          <w:rFonts w:ascii="Times New Roman" w:eastAsia="Times New Roman" w:hAnsi="Times New Roman" w:cs="Times New Roman"/>
          <w:sz w:val="24"/>
          <w:szCs w:val="24"/>
        </w:rPr>
      </w:pPr>
    </w:p>
    <w:p w14:paraId="16195EE2" w14:textId="37B4451D" w:rsidR="0042607F" w:rsidRPr="002C6A6B" w:rsidRDefault="0042607F" w:rsidP="002C6A6B">
      <w:pPr>
        <w:pStyle w:val="ListParagraph"/>
        <w:numPr>
          <w:ilvl w:val="0"/>
          <w:numId w:val="15"/>
        </w:numPr>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t>NEPĀRVARAMA VARA</w:t>
      </w:r>
    </w:p>
    <w:p w14:paraId="1DE302BF" w14:textId="77777777" w:rsidR="00425B38" w:rsidRDefault="0042607F" w:rsidP="00425B38">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w:t>
      </w:r>
      <w:r w:rsidRPr="00425B38">
        <w:rPr>
          <w:rFonts w:ascii="Times New Roman" w:eastAsia="Times New Roman" w:hAnsi="Times New Roman" w:cs="Times New Roman"/>
          <w:sz w:val="24"/>
          <w:szCs w:val="24"/>
          <w:lang w:eastAsia="ar-SA"/>
        </w:rPr>
        <w:lastRenderedPageBreak/>
        <w:t>pašvaldības likumi vai kādi citi normatīvie akti un citi apstākļi, kas neiekļaujas Pušu iespējamās kontroles robežās).</w:t>
      </w:r>
    </w:p>
    <w:p w14:paraId="51AD5F3C" w14:textId="77777777" w:rsidR="00425B38" w:rsidRDefault="0042607F" w:rsidP="00425B38">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EC7EA47" w14:textId="28B8B967" w:rsidR="0071442F" w:rsidRPr="00425B38" w:rsidRDefault="0042607F" w:rsidP="00425B38">
      <w:pPr>
        <w:pStyle w:val="ListParagraph"/>
        <w:numPr>
          <w:ilvl w:val="1"/>
          <w:numId w:val="15"/>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r w:rsidR="0071442F" w:rsidRPr="00425B38">
        <w:rPr>
          <w:rFonts w:ascii="Times New Roman" w:eastAsia="Times New Roman" w:hAnsi="Times New Roman" w:cs="Times New Roman"/>
          <w:sz w:val="24"/>
          <w:szCs w:val="24"/>
          <w:lang w:eastAsia="ar-SA"/>
        </w:rPr>
        <w:t>.</w:t>
      </w:r>
    </w:p>
    <w:p w14:paraId="55E00553" w14:textId="77777777" w:rsidR="0071442F" w:rsidRPr="0071442F" w:rsidRDefault="0071442F" w:rsidP="0071442F">
      <w:pPr>
        <w:suppressAutoHyphens/>
        <w:spacing w:after="0" w:line="240" w:lineRule="auto"/>
        <w:jc w:val="both"/>
        <w:rPr>
          <w:rFonts w:ascii="Times New Roman" w:eastAsia="Times New Roman" w:hAnsi="Times New Roman" w:cs="Times New Roman"/>
          <w:sz w:val="24"/>
          <w:szCs w:val="24"/>
          <w:lang w:eastAsia="ar-SA"/>
        </w:rPr>
      </w:pPr>
    </w:p>
    <w:p w14:paraId="48DA7EFF" w14:textId="7C491D83" w:rsidR="0071442F" w:rsidRPr="00C23510" w:rsidRDefault="0071442F" w:rsidP="00C23510">
      <w:pPr>
        <w:pStyle w:val="ListParagraph"/>
        <w:numPr>
          <w:ilvl w:val="0"/>
          <w:numId w:val="15"/>
        </w:numPr>
        <w:suppressAutoHyphens/>
        <w:spacing w:after="0" w:line="360" w:lineRule="auto"/>
        <w:jc w:val="center"/>
        <w:rPr>
          <w:rFonts w:ascii="Times New Roman" w:hAnsi="Times New Roman" w:cs="Times New Roman"/>
          <w:b/>
          <w:bCs/>
          <w:sz w:val="24"/>
          <w:szCs w:val="24"/>
          <w:lang w:eastAsia="ar-SA"/>
        </w:rPr>
      </w:pPr>
      <w:r w:rsidRPr="00C23510">
        <w:rPr>
          <w:rFonts w:ascii="Times New Roman" w:hAnsi="Times New Roman" w:cs="Times New Roman"/>
          <w:b/>
          <w:bCs/>
          <w:sz w:val="24"/>
          <w:szCs w:val="24"/>
          <w:lang w:eastAsia="ar-SA"/>
        </w:rPr>
        <w:t>KONFIDENCIALITĀTE</w:t>
      </w:r>
    </w:p>
    <w:p w14:paraId="21561F37" w14:textId="77777777" w:rsidR="00C23510" w:rsidRDefault="0071442F" w:rsidP="00C23510">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5F8E2A0" w14:textId="77777777" w:rsidR="00C23510" w:rsidRDefault="0071442F" w:rsidP="00C23510">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44E42F59" w14:textId="14FD56D5" w:rsidR="00D33F7B" w:rsidRDefault="0071442F" w:rsidP="00C23510">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BE9C7A0" w14:textId="77777777" w:rsidR="00A22DBD" w:rsidRPr="00C23510" w:rsidRDefault="00A22DBD" w:rsidP="00A22DBD">
      <w:pPr>
        <w:pStyle w:val="ListParagraph"/>
        <w:suppressAutoHyphens/>
        <w:spacing w:after="0" w:line="240" w:lineRule="auto"/>
        <w:ind w:left="567"/>
        <w:jc w:val="both"/>
        <w:rPr>
          <w:rFonts w:ascii="Times New Roman" w:hAnsi="Times New Roman" w:cs="Times New Roman"/>
          <w:sz w:val="24"/>
          <w:szCs w:val="24"/>
          <w:lang w:eastAsia="ar-SA"/>
        </w:rPr>
      </w:pPr>
    </w:p>
    <w:p w14:paraId="6BE33131" w14:textId="2FD3159A" w:rsidR="00F65A65" w:rsidRPr="00A22DBD" w:rsidRDefault="00F65A65" w:rsidP="00A22DBD">
      <w:pPr>
        <w:pStyle w:val="ListParagraph"/>
        <w:numPr>
          <w:ilvl w:val="0"/>
          <w:numId w:val="15"/>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A22DBD">
        <w:rPr>
          <w:rFonts w:ascii="Times New Roman" w:eastAsia="Times New Roman" w:hAnsi="Times New Roman" w:cs="Times New Roman"/>
          <w:b/>
          <w:sz w:val="24"/>
          <w:szCs w:val="24"/>
          <w:lang w:eastAsia="ar-SA"/>
        </w:rPr>
        <w:t>CITI LĪGUMA NOTEIKUMI</w:t>
      </w:r>
    </w:p>
    <w:p w14:paraId="5D6A4DB3" w14:textId="5EE25FBB" w:rsidR="00EA366F" w:rsidRPr="00A22DBD" w:rsidRDefault="00F65A65" w:rsidP="00A22DBD">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Puses nosaka, ka ar Līguma izpildi saistītos jautājumus risinās Pušu pilnvarotās personas: </w:t>
      </w:r>
    </w:p>
    <w:p w14:paraId="781DE434" w14:textId="77777777" w:rsidR="00A22DBD" w:rsidRDefault="00F65A65" w:rsidP="00A22DBD">
      <w:pPr>
        <w:pStyle w:val="ListParagraph"/>
        <w:numPr>
          <w:ilvl w:val="2"/>
          <w:numId w:val="15"/>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no Pasūtītāja puses: ___________________, tālr.:________, e-pasts:____________;</w:t>
      </w:r>
    </w:p>
    <w:p w14:paraId="6C139AF0" w14:textId="63A97C99" w:rsidR="00F65A65" w:rsidRPr="00A22DBD" w:rsidRDefault="00F65A65" w:rsidP="00A22DBD">
      <w:pPr>
        <w:pStyle w:val="ListParagraph"/>
        <w:numPr>
          <w:ilvl w:val="2"/>
          <w:numId w:val="15"/>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no Izpildītāja puses __________________, tālr.: _______, mob. tālr.: _________, e-pasts: </w:t>
      </w:r>
      <w:hyperlink r:id="rId16" w:history="1">
        <w:r w:rsidRPr="00A22DBD">
          <w:rPr>
            <w:rFonts w:ascii="Times New Roman" w:hAnsi="Times New Roman" w:cs="Times New Roman"/>
            <w:sz w:val="24"/>
            <w:szCs w:val="24"/>
            <w:lang w:eastAsia="ar-SA"/>
          </w:rPr>
          <w:t>__________________</w:t>
        </w:r>
      </w:hyperlink>
      <w:r w:rsidR="00EA366F" w:rsidRPr="00A22DBD">
        <w:rPr>
          <w:rFonts w:ascii="Times New Roman" w:hAnsi="Times New Roman" w:cs="Times New Roman"/>
          <w:sz w:val="24"/>
          <w:szCs w:val="24"/>
          <w:lang w:eastAsia="ar-SA"/>
        </w:rPr>
        <w:t>.</w:t>
      </w:r>
    </w:p>
    <w:p w14:paraId="16313EE7" w14:textId="77777777" w:rsidR="00A22DBD" w:rsidRDefault="00F65A65" w:rsidP="00A22DBD">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27F2B13F" w14:textId="77777777" w:rsidR="00A22DBD" w:rsidRDefault="00F65A65" w:rsidP="00A22DBD">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Pasūtītājs apņemas informēt Izpildītāja pārstāvi par darba vides risku, nosūtot informāciju uz Līgumā norādītā Izpildītāja pilnvarotās personas e-pasta adresi.</w:t>
      </w:r>
    </w:p>
    <w:p w14:paraId="161420B6"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Par Līguma </w:t>
      </w:r>
      <w:r w:rsidR="00A22DBD">
        <w:rPr>
          <w:rFonts w:ascii="Times New Roman" w:hAnsi="Times New Roman" w:cs="Times New Roman"/>
          <w:sz w:val="24"/>
          <w:szCs w:val="24"/>
          <w:lang w:eastAsia="ar-SA"/>
        </w:rPr>
        <w:t>10</w:t>
      </w:r>
      <w:r w:rsidRPr="00A22DBD">
        <w:rPr>
          <w:rFonts w:ascii="Times New Roman" w:hAnsi="Times New Roman" w:cs="Times New Roman"/>
          <w:sz w:val="24"/>
          <w:szCs w:val="24"/>
          <w:lang w:eastAsia="ar-SA"/>
        </w:rPr>
        <w:t>.3.punkta izpildi atbildīgā persona – _____________, tār.:________, e-pasts:_______.</w:t>
      </w:r>
    </w:p>
    <w:p w14:paraId="156A469D"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D69D1C0"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1BEF74A5"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20919552"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7A65308"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ir saistošs Pušu tiesību un saistību pārņēmējiem.</w:t>
      </w:r>
    </w:p>
    <w:p w14:paraId="3E0E8D24" w14:textId="77777777" w:rsidR="006753F4" w:rsidRDefault="00F65A65" w:rsidP="006753F4">
      <w:pPr>
        <w:pStyle w:val="ListParagraph"/>
        <w:numPr>
          <w:ilvl w:val="1"/>
          <w:numId w:val="15"/>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E0A6FC0" w14:textId="77777777" w:rsidR="006753F4" w:rsidRDefault="00F65A65" w:rsidP="006753F4">
      <w:pPr>
        <w:pStyle w:val="ListParagraph"/>
        <w:numPr>
          <w:ilvl w:val="1"/>
          <w:numId w:val="15"/>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D96E37B" w14:textId="77777777" w:rsidR="006753F4" w:rsidRDefault="00F65A65" w:rsidP="006753F4">
      <w:pPr>
        <w:pStyle w:val="ListParagraph"/>
        <w:numPr>
          <w:ilvl w:val="1"/>
          <w:numId w:val="15"/>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4821652C" w14:textId="67994271" w:rsidR="006A1505" w:rsidRPr="006753F4" w:rsidRDefault="00F65A65" w:rsidP="006753F4">
      <w:pPr>
        <w:pStyle w:val="ListParagraph"/>
        <w:numPr>
          <w:ilvl w:val="1"/>
          <w:numId w:val="15"/>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0B6D4B1" w14:textId="77777777" w:rsidR="00EA366F" w:rsidRPr="00EA366F" w:rsidRDefault="00EA366F" w:rsidP="00EA366F">
      <w:pPr>
        <w:pStyle w:val="ListParagraph"/>
        <w:suppressAutoHyphens/>
        <w:spacing w:after="0" w:line="240" w:lineRule="auto"/>
        <w:ind w:left="567"/>
        <w:jc w:val="center"/>
        <w:rPr>
          <w:rFonts w:ascii="Times New Roman" w:hAnsi="Times New Roman" w:cs="Times New Roman"/>
          <w:sz w:val="24"/>
          <w:szCs w:val="24"/>
          <w:lang w:eastAsia="ar-SA"/>
        </w:rPr>
      </w:pPr>
    </w:p>
    <w:p w14:paraId="7A051B3B" w14:textId="17ACD73F" w:rsidR="006A1505" w:rsidRPr="0054007D" w:rsidRDefault="006A1505" w:rsidP="0054007D">
      <w:pPr>
        <w:pStyle w:val="ListParagraph"/>
        <w:numPr>
          <w:ilvl w:val="0"/>
          <w:numId w:val="15"/>
        </w:numPr>
        <w:suppressAutoHyphens/>
        <w:spacing w:before="200" w:after="200" w:line="240" w:lineRule="auto"/>
        <w:jc w:val="center"/>
        <w:rPr>
          <w:rFonts w:ascii="Times New Roman" w:eastAsia="Times New Roman" w:hAnsi="Times New Roman" w:cs="Times New Roman"/>
          <w:b/>
          <w:bCs/>
          <w:sz w:val="24"/>
          <w:szCs w:val="24"/>
          <w:lang w:eastAsia="ar-SA"/>
        </w:rPr>
      </w:pPr>
      <w:r w:rsidRPr="0054007D">
        <w:rPr>
          <w:rFonts w:ascii="Times New Roman" w:eastAsia="Times New Roman" w:hAnsi="Times New Roman" w:cs="Times New Roman"/>
          <w:b/>
          <w:bCs/>
          <w:sz w:val="24"/>
          <w:szCs w:val="24"/>
          <w:lang w:eastAsia="ar-SA"/>
        </w:rPr>
        <w:t>LĪDZĒJU REKVIZĪTI UN PARAKSTI</w:t>
      </w:r>
    </w:p>
    <w:tbl>
      <w:tblPr>
        <w:tblW w:w="9531" w:type="dxa"/>
        <w:tblInd w:w="108" w:type="dxa"/>
        <w:tblLook w:val="04A0" w:firstRow="1" w:lastRow="0" w:firstColumn="1" w:lastColumn="0" w:noHBand="0" w:noVBand="1"/>
      </w:tblPr>
      <w:tblGrid>
        <w:gridCol w:w="4490"/>
        <w:gridCol w:w="5041"/>
      </w:tblGrid>
      <w:tr w:rsidR="006A1505" w:rsidRPr="003B1C3C" w14:paraId="39554CFF" w14:textId="77777777" w:rsidTr="006A1505">
        <w:trPr>
          <w:trHeight w:val="331"/>
        </w:trPr>
        <w:tc>
          <w:tcPr>
            <w:tcW w:w="4490" w:type="dxa"/>
            <w:vAlign w:val="center"/>
            <w:hideMark/>
          </w:tcPr>
          <w:p w14:paraId="30F29135" w14:textId="77777777" w:rsidR="006A1505" w:rsidRPr="003B1C3C" w:rsidRDefault="006A1505" w:rsidP="00D900D5">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5041" w:type="dxa"/>
            <w:vAlign w:val="center"/>
            <w:hideMark/>
          </w:tcPr>
          <w:p w14:paraId="64B971F2" w14:textId="77777777" w:rsidR="006A1505" w:rsidRPr="003B1C3C" w:rsidRDefault="006A1505" w:rsidP="00D900D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6A1505" w:rsidRPr="003B1C3C" w14:paraId="22325BC7" w14:textId="77777777" w:rsidTr="006A1505">
        <w:trPr>
          <w:trHeight w:val="2802"/>
        </w:trPr>
        <w:tc>
          <w:tcPr>
            <w:tcW w:w="4490" w:type="dxa"/>
            <w:hideMark/>
          </w:tcPr>
          <w:p w14:paraId="1877A4B0"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40F5A371"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2A8C0609"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58D054E5"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Vien. reģ. Nr. __________________</w:t>
            </w:r>
          </w:p>
          <w:p w14:paraId="4B55B5EC"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32310BAE"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1E99F019"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129CB96A"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p>
          <w:p w14:paraId="0C68EACF"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p>
          <w:p w14:paraId="3004AE3D" w14:textId="77777777" w:rsidR="006A1505" w:rsidRPr="003B1C3C" w:rsidRDefault="006A1505" w:rsidP="00D900D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5041" w:type="dxa"/>
            <w:hideMark/>
          </w:tcPr>
          <w:p w14:paraId="3E9D25FD" w14:textId="77777777" w:rsidR="006A1505" w:rsidRPr="003B1C3C" w:rsidRDefault="006A1505" w:rsidP="00D900D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2DC72DDB"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4D370752"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5320A9AF"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Vien. reģ. Nr. 40003619950</w:t>
            </w:r>
          </w:p>
          <w:p w14:paraId="271A70B3"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3C623980"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1F44BF5D"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2B6E20C9" w14:textId="77777777" w:rsidR="006A1505" w:rsidRDefault="006A1505" w:rsidP="00D900D5">
            <w:pPr>
              <w:suppressAutoHyphens/>
              <w:spacing w:after="0" w:line="240" w:lineRule="auto"/>
              <w:rPr>
                <w:rFonts w:ascii="Times New Roman" w:eastAsia="Times New Roman" w:hAnsi="Times New Roman" w:cs="Times New Roman"/>
                <w:bCs/>
                <w:sz w:val="24"/>
                <w:szCs w:val="24"/>
                <w:lang w:eastAsia="ar-SA"/>
              </w:rPr>
            </w:pPr>
          </w:p>
          <w:p w14:paraId="7EBACA90" w14:textId="77777777" w:rsidR="006A1505" w:rsidRPr="003B1C3C" w:rsidRDefault="006A1505" w:rsidP="00D900D5">
            <w:pPr>
              <w:suppressAutoHyphens/>
              <w:spacing w:after="0" w:line="240" w:lineRule="auto"/>
              <w:rPr>
                <w:rFonts w:ascii="Times New Roman" w:eastAsia="Times New Roman" w:hAnsi="Times New Roman" w:cs="Times New Roman"/>
                <w:bCs/>
                <w:sz w:val="24"/>
                <w:szCs w:val="24"/>
                <w:lang w:eastAsia="ar-SA"/>
              </w:rPr>
            </w:pPr>
          </w:p>
          <w:p w14:paraId="3AEC9C3B" w14:textId="2B0495E5" w:rsidR="006A1505" w:rsidRPr="003B1C3C" w:rsidRDefault="006A1505" w:rsidP="00D900D5">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/__________________ /</w:t>
            </w:r>
          </w:p>
        </w:tc>
      </w:tr>
    </w:tbl>
    <w:p w14:paraId="79A6407E" w14:textId="77777777" w:rsidR="006A1505" w:rsidRPr="00F65A65" w:rsidRDefault="006A1505" w:rsidP="006A1505">
      <w:pPr>
        <w:suppressAutoHyphens/>
        <w:spacing w:after="0" w:line="240" w:lineRule="auto"/>
        <w:contextualSpacing/>
        <w:jc w:val="both"/>
        <w:rPr>
          <w:rFonts w:ascii="Times New Roman" w:hAnsi="Times New Roman" w:cs="Times New Roman"/>
          <w:sz w:val="24"/>
          <w:szCs w:val="24"/>
          <w:lang w:eastAsia="ar-SA"/>
        </w:rPr>
      </w:pPr>
    </w:p>
    <w:p w14:paraId="76E8D143" w14:textId="77777777" w:rsidR="00D33F7B" w:rsidRPr="0071442F" w:rsidRDefault="00D33F7B" w:rsidP="00D33F7B">
      <w:pPr>
        <w:suppressAutoHyphens/>
        <w:spacing w:after="0" w:line="240" w:lineRule="auto"/>
        <w:jc w:val="both"/>
        <w:rPr>
          <w:rFonts w:ascii="Times New Roman" w:hAnsi="Times New Roman" w:cs="Times New Roman"/>
          <w:sz w:val="24"/>
          <w:szCs w:val="24"/>
          <w:lang w:eastAsia="ar-SA"/>
        </w:rPr>
      </w:pPr>
    </w:p>
    <w:p w14:paraId="5816EF97" w14:textId="77777777" w:rsidR="0094389D" w:rsidRPr="00D60999" w:rsidRDefault="0094389D" w:rsidP="0094389D">
      <w:pPr>
        <w:suppressAutoHyphens/>
        <w:spacing w:after="0" w:line="240" w:lineRule="auto"/>
        <w:ind w:left="-11" w:right="30"/>
        <w:jc w:val="both"/>
        <w:rPr>
          <w:rFonts w:ascii="Times New Roman" w:eastAsia="Times New Roman" w:hAnsi="Times New Roman" w:cs="Times New Roman"/>
          <w:sz w:val="24"/>
          <w:szCs w:val="24"/>
          <w:lang w:eastAsia="lv-LV"/>
        </w:rPr>
      </w:pPr>
    </w:p>
    <w:p w14:paraId="58C74FAA" w14:textId="77777777" w:rsidR="0070326F" w:rsidRPr="00BC78D3" w:rsidRDefault="0070326F" w:rsidP="00BC78D3">
      <w:pPr>
        <w:spacing w:after="0"/>
        <w:rPr>
          <w:rFonts w:ascii="Times New Roman" w:hAnsi="Times New Roman" w:cs="Times New Roman"/>
          <w:sz w:val="20"/>
          <w:szCs w:val="20"/>
        </w:rPr>
      </w:pPr>
    </w:p>
    <w:sectPr w:rsidR="0070326F" w:rsidRPr="00BC78D3" w:rsidSect="00C133E0">
      <w:footerReference w:type="default" r:id="rId17"/>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CC2D" w14:textId="77777777" w:rsidR="00394974" w:rsidRDefault="00394974" w:rsidP="00C133E0">
      <w:pPr>
        <w:spacing w:after="0" w:line="240" w:lineRule="auto"/>
      </w:pPr>
      <w:r>
        <w:separator/>
      </w:r>
    </w:p>
  </w:endnote>
  <w:endnote w:type="continuationSeparator" w:id="0">
    <w:p w14:paraId="1B0097BD" w14:textId="77777777" w:rsidR="00394974" w:rsidRDefault="00394974" w:rsidP="00C1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0169"/>
      <w:docPartObj>
        <w:docPartGallery w:val="Page Numbers (Bottom of Page)"/>
        <w:docPartUnique/>
      </w:docPartObj>
    </w:sdtPr>
    <w:sdtEndPr>
      <w:rPr>
        <w:noProof/>
      </w:rPr>
    </w:sdtEndPr>
    <w:sdtContent>
      <w:p w14:paraId="581475CD" w14:textId="33F7038C" w:rsidR="00C133E0" w:rsidRDefault="00C133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5AEBC" w14:textId="77777777" w:rsidR="00C133E0" w:rsidRDefault="00C1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E190" w14:textId="77777777" w:rsidR="00394974" w:rsidRDefault="00394974" w:rsidP="00C133E0">
      <w:pPr>
        <w:spacing w:after="0" w:line="240" w:lineRule="auto"/>
      </w:pPr>
      <w:r>
        <w:separator/>
      </w:r>
    </w:p>
  </w:footnote>
  <w:footnote w:type="continuationSeparator" w:id="0">
    <w:p w14:paraId="0470C854" w14:textId="77777777" w:rsidR="00394974" w:rsidRDefault="00394974" w:rsidP="00C133E0">
      <w:pPr>
        <w:spacing w:after="0" w:line="240" w:lineRule="auto"/>
      </w:pPr>
      <w:r>
        <w:continuationSeparator/>
      </w:r>
    </w:p>
  </w:footnote>
  <w:footnote w:id="1">
    <w:p w14:paraId="691C6185" w14:textId="77777777" w:rsidR="00450E4A" w:rsidRDefault="00450E4A" w:rsidP="00450E4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0D60EAD" w14:textId="77777777" w:rsidR="00450E4A" w:rsidRPr="00BC0ADE" w:rsidRDefault="00450E4A" w:rsidP="00450E4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45"/>
    <w:multiLevelType w:val="multilevel"/>
    <w:tmpl w:val="35C41770"/>
    <w:lvl w:ilvl="0">
      <w:start w:val="1"/>
      <w:numFmt w:val="decimal"/>
      <w:lvlText w:val="%1."/>
      <w:lvlJc w:val="left"/>
      <w:pPr>
        <w:ind w:left="720" w:hanging="360"/>
      </w:pPr>
      <w:rPr>
        <w:rFonts w:hint="default"/>
        <w:b/>
        <w:bCs/>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C8143D"/>
    <w:multiLevelType w:val="multilevel"/>
    <w:tmpl w:val="BCDA78FC"/>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 w15:restartNumberingAfterBreak="0">
    <w:nsid w:val="0B37705E"/>
    <w:multiLevelType w:val="multilevel"/>
    <w:tmpl w:val="1D3E42A8"/>
    <w:lvl w:ilvl="0">
      <w:start w:val="1"/>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 w15:restartNumberingAfterBreak="0">
    <w:nsid w:val="104D1C4E"/>
    <w:multiLevelType w:val="multilevel"/>
    <w:tmpl w:val="47E0A9B2"/>
    <w:lvl w:ilvl="0">
      <w:start w:val="1"/>
      <w:numFmt w:val="decimal"/>
      <w:lvlText w:val="%1."/>
      <w:lvlJc w:val="left"/>
      <w:pPr>
        <w:ind w:left="720" w:hanging="360"/>
      </w:pPr>
      <w:rPr>
        <w:rFonts w:hint="default"/>
        <w:b w:val="0"/>
        <w:bCs w:val="0"/>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181305F"/>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E30C8C"/>
    <w:multiLevelType w:val="multilevel"/>
    <w:tmpl w:val="386E5A3A"/>
    <w:lvl w:ilvl="0">
      <w:start w:val="1"/>
      <w:numFmt w:val="decimal"/>
      <w:lvlText w:val="%1."/>
      <w:lvlJc w:val="left"/>
      <w:pPr>
        <w:tabs>
          <w:tab w:val="num" w:pos="360"/>
        </w:tabs>
        <w:ind w:left="360" w:hanging="360"/>
      </w:pPr>
      <w:rPr>
        <w:b/>
      </w:r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CD66E6D"/>
    <w:multiLevelType w:val="multilevel"/>
    <w:tmpl w:val="65FE4A16"/>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24C63"/>
    <w:multiLevelType w:val="multilevel"/>
    <w:tmpl w:val="47E0A9B2"/>
    <w:lvl w:ilvl="0">
      <w:start w:val="1"/>
      <w:numFmt w:val="decimal"/>
      <w:lvlText w:val="%1."/>
      <w:lvlJc w:val="left"/>
      <w:pPr>
        <w:ind w:left="720" w:hanging="360"/>
      </w:pPr>
      <w:rPr>
        <w:rFonts w:hint="default"/>
        <w:b w:val="0"/>
        <w:bCs w:val="0"/>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17E115B"/>
    <w:multiLevelType w:val="multilevel"/>
    <w:tmpl w:val="47E0A9B2"/>
    <w:lvl w:ilvl="0">
      <w:start w:val="1"/>
      <w:numFmt w:val="decimal"/>
      <w:lvlText w:val="%1."/>
      <w:lvlJc w:val="left"/>
      <w:pPr>
        <w:ind w:left="720" w:hanging="360"/>
      </w:pPr>
      <w:rPr>
        <w:rFonts w:hint="default"/>
        <w:b w:val="0"/>
        <w:bCs w:val="0"/>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3093C8D"/>
    <w:multiLevelType w:val="multilevel"/>
    <w:tmpl w:val="47E0A9B2"/>
    <w:lvl w:ilvl="0">
      <w:start w:val="1"/>
      <w:numFmt w:val="decimal"/>
      <w:lvlText w:val="%1."/>
      <w:lvlJc w:val="left"/>
      <w:pPr>
        <w:ind w:left="720" w:hanging="360"/>
      </w:pPr>
      <w:rPr>
        <w:rFonts w:hint="default"/>
        <w:b w:val="0"/>
        <w:bCs w:val="0"/>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65F22DD"/>
    <w:multiLevelType w:val="multilevel"/>
    <w:tmpl w:val="65FE4A16"/>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2" w15:restartNumberingAfterBreak="0">
    <w:nsid w:val="41A4012B"/>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0B28E5"/>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9C3612"/>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5E6FF9"/>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2A4E7F"/>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2B6DB7"/>
    <w:multiLevelType w:val="multilevel"/>
    <w:tmpl w:val="A66CFEA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2" w15:restartNumberingAfterBreak="0">
    <w:nsid w:val="77827CF4"/>
    <w:multiLevelType w:val="multilevel"/>
    <w:tmpl w:val="F77CEE02"/>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645FBA"/>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DA4B8A"/>
    <w:multiLevelType w:val="multilevel"/>
    <w:tmpl w:val="65FE4A16"/>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num w:numId="1" w16cid:durableId="1836341906">
    <w:abstractNumId w:val="20"/>
  </w:num>
  <w:num w:numId="2" w16cid:durableId="2100445251">
    <w:abstractNumId w:val="12"/>
  </w:num>
  <w:num w:numId="3" w16cid:durableId="16122986">
    <w:abstractNumId w:val="15"/>
  </w:num>
  <w:num w:numId="4" w16cid:durableId="506939964">
    <w:abstractNumId w:val="14"/>
  </w:num>
  <w:num w:numId="5" w16cid:durableId="1726757955">
    <w:abstractNumId w:val="4"/>
  </w:num>
  <w:num w:numId="6" w16cid:durableId="2064210521">
    <w:abstractNumId w:val="16"/>
  </w:num>
  <w:num w:numId="7" w16cid:durableId="1844666210">
    <w:abstractNumId w:val="18"/>
  </w:num>
  <w:num w:numId="8" w16cid:durableId="1227687824">
    <w:abstractNumId w:val="13"/>
  </w:num>
  <w:num w:numId="9" w16cid:durableId="228344567">
    <w:abstractNumId w:val="19"/>
  </w:num>
  <w:num w:numId="10" w16cid:durableId="582226941">
    <w:abstractNumId w:val="17"/>
  </w:num>
  <w:num w:numId="11" w16cid:durableId="1038973936">
    <w:abstractNumId w:val="23"/>
  </w:num>
  <w:num w:numId="12" w16cid:durableId="1150093278">
    <w:abstractNumId w:val="0"/>
  </w:num>
  <w:num w:numId="13" w16cid:durableId="559639356">
    <w:abstractNumId w:val="5"/>
  </w:num>
  <w:num w:numId="14" w16cid:durableId="1235973379">
    <w:abstractNumId w:val="2"/>
  </w:num>
  <w:num w:numId="15" w16cid:durableId="1529441458">
    <w:abstractNumId w:val="21"/>
  </w:num>
  <w:num w:numId="16" w16cid:durableId="548422167">
    <w:abstractNumId w:val="11"/>
  </w:num>
  <w:num w:numId="17" w16cid:durableId="1438715284">
    <w:abstractNumId w:val="6"/>
  </w:num>
  <w:num w:numId="18" w16cid:durableId="393086446">
    <w:abstractNumId w:val="10"/>
  </w:num>
  <w:num w:numId="19" w16cid:durableId="719328984">
    <w:abstractNumId w:val="8"/>
  </w:num>
  <w:num w:numId="20" w16cid:durableId="644745316">
    <w:abstractNumId w:val="9"/>
  </w:num>
  <w:num w:numId="21" w16cid:durableId="1380207117">
    <w:abstractNumId w:val="3"/>
  </w:num>
  <w:num w:numId="22" w16cid:durableId="66080205">
    <w:abstractNumId w:val="24"/>
  </w:num>
  <w:num w:numId="23" w16cid:durableId="2072191548">
    <w:abstractNumId w:val="7"/>
  </w:num>
  <w:num w:numId="24" w16cid:durableId="1191526162">
    <w:abstractNumId w:val="22"/>
  </w:num>
  <w:num w:numId="25" w16cid:durableId="73481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06"/>
    <w:rsid w:val="0000279F"/>
    <w:rsid w:val="000374F3"/>
    <w:rsid w:val="00096136"/>
    <w:rsid w:val="000B1DCC"/>
    <w:rsid w:val="000D2960"/>
    <w:rsid w:val="000D31B6"/>
    <w:rsid w:val="0011529B"/>
    <w:rsid w:val="0012457B"/>
    <w:rsid w:val="001A52BE"/>
    <w:rsid w:val="001A6006"/>
    <w:rsid w:val="001B0822"/>
    <w:rsid w:val="001D7DCF"/>
    <w:rsid w:val="001F2497"/>
    <w:rsid w:val="002165B5"/>
    <w:rsid w:val="00217FBC"/>
    <w:rsid w:val="002B0D38"/>
    <w:rsid w:val="002B5E54"/>
    <w:rsid w:val="002C6A6B"/>
    <w:rsid w:val="002D18D5"/>
    <w:rsid w:val="00305139"/>
    <w:rsid w:val="00332D91"/>
    <w:rsid w:val="00394974"/>
    <w:rsid w:val="003D3272"/>
    <w:rsid w:val="0040160F"/>
    <w:rsid w:val="00425B38"/>
    <w:rsid w:val="0042607F"/>
    <w:rsid w:val="004267C0"/>
    <w:rsid w:val="004310E7"/>
    <w:rsid w:val="0043140C"/>
    <w:rsid w:val="004345F7"/>
    <w:rsid w:val="00440864"/>
    <w:rsid w:val="00444F27"/>
    <w:rsid w:val="00450E4A"/>
    <w:rsid w:val="00454719"/>
    <w:rsid w:val="0047120F"/>
    <w:rsid w:val="00485E85"/>
    <w:rsid w:val="004C58FF"/>
    <w:rsid w:val="004D7F42"/>
    <w:rsid w:val="004E1C10"/>
    <w:rsid w:val="004E3195"/>
    <w:rsid w:val="004F3930"/>
    <w:rsid w:val="004F5EB8"/>
    <w:rsid w:val="0054007D"/>
    <w:rsid w:val="0056751F"/>
    <w:rsid w:val="00572C87"/>
    <w:rsid w:val="00634A58"/>
    <w:rsid w:val="00647F5B"/>
    <w:rsid w:val="0065592E"/>
    <w:rsid w:val="00666FB0"/>
    <w:rsid w:val="006702B7"/>
    <w:rsid w:val="006753F4"/>
    <w:rsid w:val="0069125E"/>
    <w:rsid w:val="006A1505"/>
    <w:rsid w:val="006D49C7"/>
    <w:rsid w:val="0070326F"/>
    <w:rsid w:val="0071442F"/>
    <w:rsid w:val="00774996"/>
    <w:rsid w:val="00777615"/>
    <w:rsid w:val="00794137"/>
    <w:rsid w:val="007B288E"/>
    <w:rsid w:val="007C4898"/>
    <w:rsid w:val="007E5227"/>
    <w:rsid w:val="007F0E1C"/>
    <w:rsid w:val="007F4D4C"/>
    <w:rsid w:val="007F5A78"/>
    <w:rsid w:val="008547B1"/>
    <w:rsid w:val="008C794A"/>
    <w:rsid w:val="008E37D4"/>
    <w:rsid w:val="00916F98"/>
    <w:rsid w:val="009224CC"/>
    <w:rsid w:val="0094389D"/>
    <w:rsid w:val="00950E0D"/>
    <w:rsid w:val="00971682"/>
    <w:rsid w:val="009A2FD5"/>
    <w:rsid w:val="00A0381A"/>
    <w:rsid w:val="00A22DBD"/>
    <w:rsid w:val="00A566EC"/>
    <w:rsid w:val="00A64A4E"/>
    <w:rsid w:val="00AA4DD6"/>
    <w:rsid w:val="00AD6AEE"/>
    <w:rsid w:val="00AF41EE"/>
    <w:rsid w:val="00B07DE8"/>
    <w:rsid w:val="00B147D3"/>
    <w:rsid w:val="00B608D5"/>
    <w:rsid w:val="00B67D61"/>
    <w:rsid w:val="00BB0A06"/>
    <w:rsid w:val="00BB1D72"/>
    <w:rsid w:val="00BC78D3"/>
    <w:rsid w:val="00C133E0"/>
    <w:rsid w:val="00C23510"/>
    <w:rsid w:val="00C50982"/>
    <w:rsid w:val="00C55A3E"/>
    <w:rsid w:val="00C571FD"/>
    <w:rsid w:val="00C86190"/>
    <w:rsid w:val="00CB7FC6"/>
    <w:rsid w:val="00CF2AC5"/>
    <w:rsid w:val="00D3375A"/>
    <w:rsid w:val="00D33F7B"/>
    <w:rsid w:val="00D617CA"/>
    <w:rsid w:val="00D66AA8"/>
    <w:rsid w:val="00D82BAC"/>
    <w:rsid w:val="00D93C1C"/>
    <w:rsid w:val="00DA4870"/>
    <w:rsid w:val="00DA69EF"/>
    <w:rsid w:val="00DC2FFC"/>
    <w:rsid w:val="00DF6529"/>
    <w:rsid w:val="00E00563"/>
    <w:rsid w:val="00E07DB5"/>
    <w:rsid w:val="00E42293"/>
    <w:rsid w:val="00E75583"/>
    <w:rsid w:val="00E91EDA"/>
    <w:rsid w:val="00EA366F"/>
    <w:rsid w:val="00EF5CF7"/>
    <w:rsid w:val="00F0003A"/>
    <w:rsid w:val="00F12AF5"/>
    <w:rsid w:val="00F65A65"/>
    <w:rsid w:val="00F67F3E"/>
    <w:rsid w:val="00F7206B"/>
    <w:rsid w:val="00F769BF"/>
    <w:rsid w:val="00FB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E7AF"/>
  <w15:chartTrackingRefBased/>
  <w15:docId w15:val="{79524315-3294-4D98-A859-99EBE9B7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A06"/>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qFormat/>
    <w:rsid w:val="00BB0A0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BB0A06"/>
    <w:rPr>
      <w:kern w:val="0"/>
      <w:lang w:val="lv-LV"/>
      <w14:ligatures w14:val="none"/>
    </w:rPr>
  </w:style>
  <w:style w:type="character" w:styleId="Hyperlink">
    <w:name w:val="Hyperlink"/>
    <w:uiPriority w:val="99"/>
    <w:rsid w:val="00BB0A06"/>
    <w:rPr>
      <w:color w:val="0000FF"/>
      <w:u w:val="single"/>
    </w:rPr>
  </w:style>
  <w:style w:type="character" w:styleId="UnresolvedMention">
    <w:name w:val="Unresolved Mention"/>
    <w:basedOn w:val="DefaultParagraphFont"/>
    <w:uiPriority w:val="99"/>
    <w:semiHidden/>
    <w:unhideWhenUsed/>
    <w:rsid w:val="00774996"/>
    <w:rPr>
      <w:color w:val="605E5C"/>
      <w:shd w:val="clear" w:color="auto" w:fill="E1DFDD"/>
    </w:rPr>
  </w:style>
  <w:style w:type="paragraph" w:styleId="Header">
    <w:name w:val="header"/>
    <w:basedOn w:val="Normal"/>
    <w:link w:val="HeaderChar"/>
    <w:uiPriority w:val="99"/>
    <w:unhideWhenUsed/>
    <w:rsid w:val="00C133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33E0"/>
    <w:rPr>
      <w:kern w:val="0"/>
      <w:lang w:val="lv-LV"/>
      <w14:ligatures w14:val="none"/>
    </w:rPr>
  </w:style>
  <w:style w:type="paragraph" w:styleId="Footer">
    <w:name w:val="footer"/>
    <w:basedOn w:val="Normal"/>
    <w:link w:val="FooterChar"/>
    <w:uiPriority w:val="99"/>
    <w:unhideWhenUsed/>
    <w:rsid w:val="00C133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33E0"/>
    <w:rPr>
      <w:kern w:val="0"/>
      <w:lang w:val="lv-LV"/>
      <w14:ligatures w14:val="none"/>
    </w:rPr>
  </w:style>
  <w:style w:type="character" w:styleId="CommentReference">
    <w:name w:val="annotation reference"/>
    <w:basedOn w:val="DefaultParagraphFont"/>
    <w:uiPriority w:val="99"/>
    <w:semiHidden/>
    <w:unhideWhenUsed/>
    <w:rsid w:val="008547B1"/>
    <w:rPr>
      <w:sz w:val="16"/>
      <w:szCs w:val="16"/>
    </w:rPr>
  </w:style>
  <w:style w:type="paragraph" w:styleId="CommentText">
    <w:name w:val="annotation text"/>
    <w:basedOn w:val="Normal"/>
    <w:link w:val="CommentTextChar"/>
    <w:uiPriority w:val="99"/>
    <w:unhideWhenUsed/>
    <w:rsid w:val="008547B1"/>
    <w:pPr>
      <w:spacing w:line="240" w:lineRule="auto"/>
    </w:pPr>
    <w:rPr>
      <w:sz w:val="20"/>
      <w:szCs w:val="20"/>
    </w:rPr>
  </w:style>
  <w:style w:type="character" w:customStyle="1" w:styleId="CommentTextChar">
    <w:name w:val="Comment Text Char"/>
    <w:basedOn w:val="DefaultParagraphFont"/>
    <w:link w:val="CommentText"/>
    <w:uiPriority w:val="99"/>
    <w:rsid w:val="008547B1"/>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8547B1"/>
    <w:rPr>
      <w:b/>
      <w:bCs/>
    </w:rPr>
  </w:style>
  <w:style w:type="character" w:customStyle="1" w:styleId="CommentSubjectChar">
    <w:name w:val="Comment Subject Char"/>
    <w:basedOn w:val="CommentTextChar"/>
    <w:link w:val="CommentSubject"/>
    <w:uiPriority w:val="99"/>
    <w:semiHidden/>
    <w:rsid w:val="008547B1"/>
    <w:rPr>
      <w:b/>
      <w:bCs/>
      <w:kern w:val="0"/>
      <w:sz w:val="20"/>
      <w:szCs w:val="20"/>
      <w:lang w:val="lv-LV"/>
      <w14:ligatures w14:val="none"/>
    </w:rPr>
  </w:style>
  <w:style w:type="paragraph" w:styleId="FootnoteText">
    <w:name w:val="footnote text"/>
    <w:basedOn w:val="Normal"/>
    <w:link w:val="FootnoteTextChar"/>
    <w:uiPriority w:val="99"/>
    <w:unhideWhenUsed/>
    <w:rsid w:val="00450E4A"/>
    <w:pPr>
      <w:spacing w:after="0" w:line="240" w:lineRule="auto"/>
    </w:pPr>
    <w:rPr>
      <w:sz w:val="20"/>
      <w:szCs w:val="20"/>
    </w:rPr>
  </w:style>
  <w:style w:type="character" w:customStyle="1" w:styleId="FootnoteTextChar">
    <w:name w:val="Footnote Text Char"/>
    <w:basedOn w:val="DefaultParagraphFont"/>
    <w:link w:val="FootnoteText"/>
    <w:uiPriority w:val="99"/>
    <w:rsid w:val="00450E4A"/>
    <w:rPr>
      <w:kern w:val="0"/>
      <w:sz w:val="20"/>
      <w:szCs w:val="20"/>
      <w:lang w:val="lv-LV"/>
      <w14:ligatures w14:val="none"/>
    </w:rPr>
  </w:style>
  <w:style w:type="character" w:styleId="FootnoteReference">
    <w:name w:val="footnote reference"/>
    <w:basedOn w:val="DefaultParagraphFont"/>
    <w:uiPriority w:val="99"/>
    <w:unhideWhenUsed/>
    <w:rsid w:val="00450E4A"/>
    <w:rPr>
      <w:vertAlign w:val="superscript"/>
    </w:rPr>
  </w:style>
  <w:style w:type="table" w:customStyle="1" w:styleId="TableGrid11">
    <w:name w:val="Table Grid11"/>
    <w:basedOn w:val="TableNormal"/>
    <w:next w:val="TableGrid"/>
    <w:uiPriority w:val="39"/>
    <w:rsid w:val="00450E4A"/>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efaultParagraphFont"/>
    <w:link w:val="Style4"/>
    <w:locked/>
    <w:rsid w:val="00450E4A"/>
    <w:rPr>
      <w:i/>
      <w:iCs/>
      <w:sz w:val="20"/>
      <w:szCs w:val="20"/>
      <w:shd w:val="clear" w:color="auto" w:fill="FFFFFF"/>
      <w:lang w:bidi="en-US"/>
    </w:rPr>
  </w:style>
  <w:style w:type="paragraph" w:customStyle="1" w:styleId="Style4">
    <w:name w:val="Style 4"/>
    <w:basedOn w:val="Normal"/>
    <w:link w:val="CharStyle5"/>
    <w:rsid w:val="00450E4A"/>
    <w:pPr>
      <w:widowControl w:val="0"/>
      <w:shd w:val="clear" w:color="auto" w:fill="FFFFFF"/>
      <w:spacing w:before="140" w:after="300" w:line="222" w:lineRule="exact"/>
      <w:jc w:val="center"/>
    </w:pPr>
    <w:rPr>
      <w:i/>
      <w:iCs/>
      <w:kern w:val="2"/>
      <w:sz w:val="20"/>
      <w:szCs w:val="20"/>
      <w:lang w:val="en-US" w:bidi="en-US"/>
      <w14:ligatures w14:val="standardContextual"/>
    </w:rPr>
  </w:style>
  <w:style w:type="table" w:customStyle="1" w:styleId="Reatabula11">
    <w:name w:val="Režģa tabula11"/>
    <w:basedOn w:val="TableNormal"/>
    <w:next w:val="TableGrid"/>
    <w:uiPriority w:val="39"/>
    <w:rsid w:val="00BC78D3"/>
    <w:pPr>
      <w:spacing w:after="0" w:line="240" w:lineRule="auto"/>
    </w:pPr>
    <w:rPr>
      <w:kern w:val="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8D3"/>
    <w:pPr>
      <w:spacing w:after="0" w:line="240" w:lineRule="auto"/>
    </w:pPr>
    <w:rPr>
      <w:kern w:val="0"/>
      <w:lang w:val="lv-LV"/>
      <w14:ligatures w14:val="none"/>
    </w:rPr>
  </w:style>
  <w:style w:type="paragraph" w:styleId="NormalWeb">
    <w:name w:val="Normal (Web)"/>
    <w:basedOn w:val="Normal"/>
    <w:uiPriority w:val="99"/>
    <w:semiHidden/>
    <w:unhideWhenUsed/>
    <w:rsid w:val="004547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107">
      <w:bodyDiv w:val="1"/>
      <w:marLeft w:val="0"/>
      <w:marRight w:val="0"/>
      <w:marTop w:val="0"/>
      <w:marBottom w:val="0"/>
      <w:divBdr>
        <w:top w:val="none" w:sz="0" w:space="0" w:color="auto"/>
        <w:left w:val="none" w:sz="0" w:space="0" w:color="auto"/>
        <w:bottom w:val="none" w:sz="0" w:space="0" w:color="auto"/>
        <w:right w:val="none" w:sz="0" w:space="0" w:color="auto"/>
      </w:divBdr>
    </w:div>
    <w:div w:id="19069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satiksme.lv/lv/par-mums/iepirkum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__________@rigasatiksm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hyperlink" Target="https://www.rigassatiksme.lv/lv/par-mums/" TargetMode="External"/><Relationship Id="rId10" Type="http://schemas.openxmlformats.org/officeDocument/2006/relationships/hyperlink" Target="mailto:alena.kamisarova@rigassatiksme.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D61D3-29D3-49DC-9FBA-F817F518E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340AE-0E0D-434A-9F42-6ED5198EC3FD}">
  <ds:schemaRefs>
    <ds:schemaRef ds:uri="http://schemas.microsoft.com/sharepoint/v3/contenttype/forms"/>
  </ds:schemaRefs>
</ds:datastoreItem>
</file>

<file path=customXml/itemProps3.xml><?xml version="1.0" encoding="utf-8"?>
<ds:datastoreItem xmlns:ds="http://schemas.openxmlformats.org/officeDocument/2006/customXml" ds:itemID="{0748BE97-44C1-462A-A111-C9D36B51A85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30343</Words>
  <Characters>17297</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28</cp:revision>
  <dcterms:created xsi:type="dcterms:W3CDTF">2024-11-29T11:30:00Z</dcterms:created>
  <dcterms:modified xsi:type="dcterms:W3CDTF">2024-12-02T12:03:00Z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