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4EACDB69" w:rsidR="005D1BC8" w:rsidRPr="00A4036D" w:rsidRDefault="005D1BC8" w:rsidP="008549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36D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A4036D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945EDA" w:rsidRPr="00A4036D">
        <w:rPr>
          <w:rFonts w:ascii="Times New Roman" w:hAnsi="Times New Roman" w:cs="Times New Roman"/>
          <w:b/>
          <w:bCs/>
          <w:sz w:val="24"/>
          <w:szCs w:val="24"/>
        </w:rPr>
        <w:t xml:space="preserve">INFORMATĪVAIS </w:t>
      </w:r>
      <w:r w:rsidR="0016005B" w:rsidRPr="00A4036D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A4036D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01A5F3D" w14:textId="4F054F0A" w:rsidR="00A75BF0" w:rsidRPr="00A4036D" w:rsidRDefault="00722B28" w:rsidP="008549C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036D">
        <w:rPr>
          <w:rFonts w:ascii="Times New Roman" w:hAnsi="Times New Roman" w:cs="Times New Roman"/>
          <w:i/>
          <w:iCs/>
          <w:sz w:val="24"/>
          <w:szCs w:val="24"/>
        </w:rPr>
        <w:t xml:space="preserve">melno un krāsaino metālu </w:t>
      </w:r>
      <w:r w:rsidR="002A725A" w:rsidRPr="00A4036D">
        <w:rPr>
          <w:rFonts w:ascii="Times New Roman" w:hAnsi="Times New Roman" w:cs="Times New Roman"/>
          <w:i/>
          <w:iCs/>
          <w:sz w:val="24"/>
          <w:szCs w:val="24"/>
        </w:rPr>
        <w:t xml:space="preserve">(metāllūžņu) </w:t>
      </w:r>
      <w:r w:rsidR="001C5048">
        <w:rPr>
          <w:rFonts w:ascii="Times New Roman" w:hAnsi="Times New Roman" w:cs="Times New Roman"/>
          <w:i/>
          <w:iCs/>
          <w:sz w:val="24"/>
          <w:szCs w:val="24"/>
        </w:rPr>
        <w:t>pārdošana</w:t>
      </w:r>
    </w:p>
    <w:p w14:paraId="2D577694" w14:textId="77777777" w:rsidR="00A75BF0" w:rsidRPr="00A4036D" w:rsidRDefault="00A75BF0" w:rsidP="008549C3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2AE195CE" w:rsidR="005D1BC8" w:rsidRPr="00A4036D" w:rsidRDefault="005D1BC8" w:rsidP="00854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36D">
        <w:rPr>
          <w:rFonts w:ascii="Times New Roman" w:hAnsi="Times New Roman" w:cs="Times New Roman"/>
          <w:sz w:val="24"/>
          <w:szCs w:val="24"/>
        </w:rPr>
        <w:t>Datums:</w:t>
      </w:r>
      <w:r w:rsidR="000F2582" w:rsidRPr="00A4036D">
        <w:t xml:space="preserve"> </w:t>
      </w:r>
      <w:r w:rsidR="000F2582" w:rsidRPr="00A4036D">
        <w:rPr>
          <w:rFonts w:ascii="Times New Roman" w:hAnsi="Times New Roman" w:cs="Times New Roman"/>
          <w:sz w:val="24"/>
          <w:szCs w:val="24"/>
        </w:rPr>
        <w:t>2022. gada ___________</w:t>
      </w:r>
    </w:p>
    <w:p w14:paraId="2BD2276D" w14:textId="77777777" w:rsidR="005D1BC8" w:rsidRPr="00A4036D" w:rsidRDefault="005D1BC8" w:rsidP="008549C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4036D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096"/>
      </w:tblGrid>
      <w:tr w:rsidR="00CF39F3" w:rsidRPr="00A4036D" w14:paraId="6C58C797" w14:textId="12D8B537" w:rsidTr="00651789">
        <w:trPr>
          <w:cantSplit/>
        </w:trPr>
        <w:tc>
          <w:tcPr>
            <w:tcW w:w="2273" w:type="pct"/>
            <w:shd w:val="clear" w:color="auto" w:fill="DEEAF6" w:themeFill="accent5" w:themeFillTint="33"/>
            <w:vAlign w:val="center"/>
          </w:tcPr>
          <w:p w14:paraId="383F381F" w14:textId="36E4EA13" w:rsidR="00CF39F3" w:rsidRPr="00A4036D" w:rsidRDefault="00CF39F3" w:rsidP="0065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6D">
              <w:rPr>
                <w:rFonts w:ascii="Times New Roman" w:hAnsi="Times New Roman" w:cs="Times New Roman"/>
                <w:b/>
                <w:sz w:val="24"/>
                <w:szCs w:val="24"/>
              </w:rPr>
              <w:t>Sabiedrības pilns nosaukums</w:t>
            </w:r>
            <w:r w:rsidR="003079B1" w:rsidRPr="00A4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(firma)</w:t>
            </w:r>
            <w:r w:rsidR="00651789" w:rsidRPr="00A403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27" w:type="pct"/>
            <w:shd w:val="clear" w:color="auto" w:fill="FFFFFF" w:themeFill="background1"/>
            <w:vAlign w:val="center"/>
          </w:tcPr>
          <w:p w14:paraId="1EACBBE6" w14:textId="77777777" w:rsidR="00CF39F3" w:rsidRPr="00A4036D" w:rsidRDefault="00CF39F3" w:rsidP="0065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F3" w:rsidRPr="00A4036D" w14:paraId="51DA02FF" w14:textId="12640851" w:rsidTr="00651789">
        <w:trPr>
          <w:cantSplit/>
          <w:trHeight w:val="242"/>
        </w:trPr>
        <w:tc>
          <w:tcPr>
            <w:tcW w:w="2273" w:type="pct"/>
            <w:shd w:val="clear" w:color="auto" w:fill="DEEAF6" w:themeFill="accent5" w:themeFillTint="33"/>
            <w:vAlign w:val="center"/>
          </w:tcPr>
          <w:p w14:paraId="24EDCCE4" w14:textId="54FADC5E" w:rsidR="00CF39F3" w:rsidRPr="00A4036D" w:rsidRDefault="00CF39F3" w:rsidP="0065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6D">
              <w:rPr>
                <w:rFonts w:ascii="Times New Roman" w:hAnsi="Times New Roman" w:cs="Times New Roman"/>
                <w:b/>
                <w:sz w:val="24"/>
                <w:szCs w:val="24"/>
              </w:rPr>
              <w:t>Sabiedrības reģistrācijas numurs</w:t>
            </w:r>
            <w:r w:rsidR="00651789" w:rsidRPr="00A4036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727" w:type="pct"/>
            <w:vAlign w:val="center"/>
          </w:tcPr>
          <w:p w14:paraId="229FD28A" w14:textId="77777777" w:rsidR="00CF39F3" w:rsidRPr="00A4036D" w:rsidRDefault="00CF39F3" w:rsidP="0065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68C9" w:rsidRPr="00A4036D" w14:paraId="7962A81F" w14:textId="77777777" w:rsidTr="00651789">
        <w:trPr>
          <w:cantSplit/>
          <w:trHeight w:val="242"/>
        </w:trPr>
        <w:tc>
          <w:tcPr>
            <w:tcW w:w="2273" w:type="pct"/>
            <w:shd w:val="clear" w:color="auto" w:fill="DEEAF6" w:themeFill="accent5" w:themeFillTint="33"/>
            <w:vAlign w:val="center"/>
          </w:tcPr>
          <w:p w14:paraId="311E8019" w14:textId="5F7CBBEB" w:rsidR="006568C9" w:rsidRPr="00A4036D" w:rsidRDefault="00722B28" w:rsidP="006517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6D">
              <w:rPr>
                <w:rFonts w:ascii="Times New Roman" w:hAnsi="Times New Roman" w:cs="Times New Roman"/>
                <w:b/>
                <w:sz w:val="24"/>
                <w:szCs w:val="24"/>
              </w:rPr>
              <w:t>Personai piešķirt</w:t>
            </w:r>
            <w:r w:rsidR="002E75D3" w:rsidRPr="00A4036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A4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atļaujas </w:t>
            </w:r>
            <w:r w:rsidR="00F57FA4" w:rsidRPr="00A4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(licences) </w:t>
            </w:r>
            <w:r w:rsidR="002E75D3" w:rsidRPr="00A4036D">
              <w:rPr>
                <w:rFonts w:ascii="Times New Roman" w:hAnsi="Times New Roman" w:cs="Times New Roman"/>
                <w:b/>
                <w:sz w:val="24"/>
                <w:szCs w:val="24"/>
              </w:rPr>
              <w:t>iepirkt</w:t>
            </w:r>
            <w:r w:rsidRPr="00A4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melnos un krāsainos metālus</w:t>
            </w:r>
            <w:r w:rsidR="00651789" w:rsidRPr="00A403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(atgriezumus un lūžņus):</w:t>
            </w:r>
          </w:p>
        </w:tc>
        <w:tc>
          <w:tcPr>
            <w:tcW w:w="2727" w:type="pct"/>
            <w:vAlign w:val="center"/>
          </w:tcPr>
          <w:p w14:paraId="36845C00" w14:textId="7F36717F" w:rsidR="006568C9" w:rsidRPr="00A4036D" w:rsidRDefault="00722B28" w:rsidP="00651789">
            <w:pPr>
              <w:pStyle w:val="ListBullet4"/>
              <w:numPr>
                <w:ilvl w:val="0"/>
                <w:numId w:val="8"/>
              </w:numPr>
              <w:jc w:val="left"/>
            </w:pPr>
            <w:r w:rsidRPr="00A4036D">
              <w:t>…</w:t>
            </w:r>
          </w:p>
          <w:p w14:paraId="7030122E" w14:textId="501ADA98" w:rsidR="00722B28" w:rsidRPr="00A4036D" w:rsidRDefault="00722B28" w:rsidP="00651789">
            <w:pPr>
              <w:pStyle w:val="ListBullet4"/>
              <w:numPr>
                <w:ilvl w:val="0"/>
                <w:numId w:val="8"/>
              </w:numPr>
              <w:jc w:val="left"/>
            </w:pPr>
            <w:r w:rsidRPr="00A4036D">
              <w:t>…</w:t>
            </w:r>
          </w:p>
          <w:p w14:paraId="7A2505F6" w14:textId="62C71E3E" w:rsidR="00722B28" w:rsidRPr="00A4036D" w:rsidRDefault="00722B28" w:rsidP="00651789">
            <w:pPr>
              <w:pStyle w:val="ListBullet4"/>
              <w:numPr>
                <w:ilvl w:val="0"/>
                <w:numId w:val="8"/>
              </w:numPr>
              <w:jc w:val="left"/>
            </w:pPr>
            <w:r w:rsidRPr="00A4036D">
              <w:t>…</w:t>
            </w:r>
          </w:p>
        </w:tc>
      </w:tr>
    </w:tbl>
    <w:p w14:paraId="45DFA56F" w14:textId="77777777" w:rsidR="005D1BC8" w:rsidRPr="00A4036D" w:rsidRDefault="005D1BC8" w:rsidP="008549C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4036D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5096"/>
      </w:tblGrid>
      <w:tr w:rsidR="006B0F4A" w:rsidRPr="00A4036D" w14:paraId="400DC1B1" w14:textId="77777777" w:rsidTr="006568C9">
        <w:trPr>
          <w:cantSplit/>
        </w:trPr>
        <w:tc>
          <w:tcPr>
            <w:tcW w:w="2273" w:type="pct"/>
            <w:shd w:val="clear" w:color="auto" w:fill="DEEAF6" w:themeFill="accent5" w:themeFillTint="33"/>
          </w:tcPr>
          <w:p w14:paraId="7303371E" w14:textId="77777777" w:rsidR="006B0F4A" w:rsidRPr="00A4036D" w:rsidRDefault="006B0F4A" w:rsidP="008549C3">
            <w:pPr>
              <w:spacing w:after="0" w:line="240" w:lineRule="auto"/>
            </w:pPr>
            <w:r w:rsidRPr="00A4036D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727" w:type="pct"/>
          </w:tcPr>
          <w:p w14:paraId="5D667E72" w14:textId="77777777" w:rsidR="006B0F4A" w:rsidRPr="00A4036D" w:rsidRDefault="006B0F4A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F4A" w:rsidRPr="00A4036D" w14:paraId="601B8F9A" w14:textId="77777777" w:rsidTr="006568C9">
        <w:trPr>
          <w:cantSplit/>
        </w:trPr>
        <w:tc>
          <w:tcPr>
            <w:tcW w:w="2273" w:type="pct"/>
            <w:shd w:val="clear" w:color="auto" w:fill="DEEAF6" w:themeFill="accent5" w:themeFillTint="33"/>
          </w:tcPr>
          <w:p w14:paraId="6ACC7AD1" w14:textId="77777777" w:rsidR="006B0F4A" w:rsidRPr="00A4036D" w:rsidRDefault="006B0F4A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6D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727" w:type="pct"/>
          </w:tcPr>
          <w:p w14:paraId="419083C2" w14:textId="77777777" w:rsidR="006B0F4A" w:rsidRPr="00A4036D" w:rsidRDefault="006B0F4A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F4A" w:rsidRPr="00A4036D" w14:paraId="59F4756F" w14:textId="77777777" w:rsidTr="006568C9">
        <w:trPr>
          <w:cantSplit/>
          <w:trHeight w:val="130"/>
        </w:trPr>
        <w:tc>
          <w:tcPr>
            <w:tcW w:w="2273" w:type="pct"/>
            <w:shd w:val="clear" w:color="auto" w:fill="DEEAF6" w:themeFill="accent5" w:themeFillTint="33"/>
          </w:tcPr>
          <w:p w14:paraId="1C60F6E4" w14:textId="77777777" w:rsidR="006B0F4A" w:rsidRPr="00A4036D" w:rsidRDefault="006B0F4A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6D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2727" w:type="pct"/>
          </w:tcPr>
          <w:p w14:paraId="4EEC4A8A" w14:textId="77777777" w:rsidR="006B0F4A" w:rsidRPr="00A4036D" w:rsidRDefault="006B0F4A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0F4A" w:rsidRPr="00A4036D" w14:paraId="0794C47E" w14:textId="77777777" w:rsidTr="006568C9">
        <w:trPr>
          <w:cantSplit/>
          <w:trHeight w:val="130"/>
        </w:trPr>
        <w:tc>
          <w:tcPr>
            <w:tcW w:w="2273" w:type="pct"/>
            <w:shd w:val="clear" w:color="auto" w:fill="DEEAF6" w:themeFill="accent5" w:themeFillTint="33"/>
          </w:tcPr>
          <w:p w14:paraId="124A1358" w14:textId="77777777" w:rsidR="006B0F4A" w:rsidRPr="00A4036D" w:rsidRDefault="006B0F4A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36D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2727" w:type="pct"/>
          </w:tcPr>
          <w:p w14:paraId="3ED4DFA6" w14:textId="77777777" w:rsidR="006B0F4A" w:rsidRPr="00A4036D" w:rsidRDefault="006B0F4A" w:rsidP="008549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142B970" w14:textId="77777777" w:rsidR="006B0F4A" w:rsidRPr="00A4036D" w:rsidRDefault="006B0F4A" w:rsidP="008549C3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4036D">
        <w:rPr>
          <w:rFonts w:ascii="Times New Roman" w:hAnsi="Times New Roman" w:cs="Times New Roman"/>
          <w:bCs/>
          <w:sz w:val="24"/>
          <w:szCs w:val="24"/>
        </w:rPr>
        <w:t>turpmāk tekstā – pretendents</w:t>
      </w:r>
    </w:p>
    <w:p w14:paraId="3F9857CE" w14:textId="5E3B3F27" w:rsidR="005D1BC8" w:rsidRPr="00A4036D" w:rsidRDefault="005D1BC8" w:rsidP="008549C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4036D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4F2766CE" w14:textId="7DCE19C6" w:rsidR="00AA5051" w:rsidRPr="00A4036D" w:rsidRDefault="001C1F65" w:rsidP="008549C3">
      <w:pPr>
        <w:pStyle w:val="BodyText2"/>
        <w:rPr>
          <w:rFonts w:ascii="Times New Roman" w:hAnsi="Times New Roman"/>
          <w:color w:val="000000" w:themeColor="text1"/>
          <w:szCs w:val="24"/>
        </w:rPr>
      </w:pPr>
      <w:r w:rsidRPr="00A4036D">
        <w:rPr>
          <w:rFonts w:ascii="Times New Roman" w:hAnsi="Times New Roman"/>
          <w:b/>
          <w:szCs w:val="24"/>
          <w:lang w:eastAsia="ar-SA"/>
        </w:rPr>
        <w:t>3.1. </w:t>
      </w:r>
      <w:r w:rsidR="00F97D76" w:rsidRPr="00A4036D">
        <w:rPr>
          <w:rFonts w:ascii="Times New Roman" w:hAnsi="Times New Roman"/>
          <w:color w:val="000000" w:themeColor="text1"/>
          <w:szCs w:val="24"/>
        </w:rPr>
        <w:t>Informācija par pretendenta interesi</w:t>
      </w:r>
      <w:r w:rsidR="00AA5051" w:rsidRPr="00A4036D">
        <w:rPr>
          <w:rFonts w:ascii="Times New Roman" w:hAnsi="Times New Roman"/>
          <w:color w:val="000000" w:themeColor="text1"/>
          <w:szCs w:val="24"/>
        </w:rPr>
        <w:t xml:space="preserve"> piedalīties iepirkumā:</w:t>
      </w:r>
    </w:p>
    <w:p w14:paraId="359FBA5A" w14:textId="77777777" w:rsidR="00AA5051" w:rsidRPr="00A4036D" w:rsidRDefault="00AA5051" w:rsidP="008549C3">
      <w:pPr>
        <w:pStyle w:val="BodyText2"/>
        <w:ind w:left="720"/>
        <w:jc w:val="left"/>
        <w:rPr>
          <w:rFonts w:ascii="Times New Roman" w:hAnsi="Times New Roman"/>
          <w:color w:val="000000" w:themeColor="text1"/>
          <w:szCs w:val="24"/>
        </w:rPr>
      </w:pPr>
      <w:r w:rsidRPr="00A4036D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A4036D">
        <w:rPr>
          <w:rFonts w:ascii="Times New Roman" w:hAnsi="Times New Roman"/>
          <w:color w:val="000000" w:themeColor="text1"/>
          <w:szCs w:val="24"/>
        </w:rPr>
        <w:t xml:space="preserve"> Apliecinām gatavību piedalīties iepirkumā;</w:t>
      </w:r>
    </w:p>
    <w:p w14:paraId="4BBCD1D5" w14:textId="2675E9EF" w:rsidR="00AA5051" w:rsidRPr="00A4036D" w:rsidRDefault="00AA5051" w:rsidP="008549C3">
      <w:pPr>
        <w:pStyle w:val="BodyText2"/>
        <w:tabs>
          <w:tab w:val="clear" w:pos="0"/>
        </w:tabs>
        <w:ind w:left="720"/>
        <w:jc w:val="left"/>
        <w:outlineLvl w:val="9"/>
        <w:rPr>
          <w:rFonts w:ascii="Times New Roman" w:hAnsi="Times New Roman"/>
          <w:color w:val="000000" w:themeColor="text1"/>
          <w:szCs w:val="24"/>
        </w:rPr>
      </w:pPr>
      <w:r w:rsidRPr="00A4036D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A4036D">
        <w:rPr>
          <w:rFonts w:ascii="Times New Roman" w:hAnsi="Times New Roman"/>
          <w:color w:val="000000" w:themeColor="text1"/>
          <w:szCs w:val="24"/>
        </w:rPr>
        <w:t xml:space="preserve"> Neesam ieinteresēti piedalīties iepirkumā.</w:t>
      </w:r>
    </w:p>
    <w:p w14:paraId="149C49BF" w14:textId="4AC5E8A5" w:rsidR="004B003F" w:rsidRPr="00A4036D" w:rsidRDefault="004B003F" w:rsidP="008549C3">
      <w:pPr>
        <w:pStyle w:val="BodyText2"/>
        <w:tabs>
          <w:tab w:val="clear" w:pos="0"/>
        </w:tabs>
        <w:ind w:left="720"/>
        <w:jc w:val="left"/>
        <w:outlineLvl w:val="9"/>
        <w:rPr>
          <w:rFonts w:ascii="Times New Roman" w:hAnsi="Times New Roman"/>
          <w:color w:val="000000" w:themeColor="text1"/>
          <w:szCs w:val="24"/>
        </w:rPr>
      </w:pPr>
    </w:p>
    <w:p w14:paraId="257AEDFD" w14:textId="41472DFF" w:rsidR="004B003F" w:rsidRPr="00A4036D" w:rsidRDefault="004B003F" w:rsidP="008549C3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color w:val="000000" w:themeColor="text1"/>
          <w:szCs w:val="24"/>
        </w:rPr>
      </w:pPr>
      <w:r w:rsidRPr="00A4036D">
        <w:rPr>
          <w:rFonts w:ascii="Times New Roman" w:hAnsi="Times New Roman"/>
          <w:color w:val="000000" w:themeColor="text1"/>
          <w:szCs w:val="24"/>
        </w:rPr>
        <w:t>Ja atbilde ir negatīva, lūdzam sniegt (īsu) skaidrojumu intereses trūkumam piedalīties iepirkumā: ______________________________________________________________.</w:t>
      </w:r>
    </w:p>
    <w:p w14:paraId="1B91C6F3" w14:textId="7A166908" w:rsidR="003079B1" w:rsidRPr="00A4036D" w:rsidRDefault="003079B1" w:rsidP="008549C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4036D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3.2. </w:t>
      </w:r>
      <w:r w:rsidRPr="00A4036D">
        <w:rPr>
          <w:rFonts w:ascii="Times New Roman" w:hAnsi="Times New Roman" w:cs="Times New Roman"/>
          <w:sz w:val="24"/>
          <w:szCs w:val="24"/>
          <w:lang w:eastAsia="ar-SA"/>
        </w:rPr>
        <w:t>Esam iepazinušies ar iepirkuma Tehnisko specifikāciju</w:t>
      </w:r>
      <w:r w:rsidR="000B3F31" w:rsidRPr="00A4036D">
        <w:rPr>
          <w:rFonts w:ascii="Times New Roman" w:hAnsi="Times New Roman" w:cs="Times New Roman"/>
          <w:sz w:val="24"/>
          <w:szCs w:val="24"/>
          <w:lang w:eastAsia="ar-SA"/>
        </w:rPr>
        <w:t xml:space="preserve"> (sk. pielikumā)</w:t>
      </w:r>
      <w:r w:rsidRPr="00A4036D">
        <w:rPr>
          <w:rFonts w:ascii="Times New Roman" w:hAnsi="Times New Roman" w:cs="Times New Roman"/>
          <w:sz w:val="24"/>
          <w:szCs w:val="24"/>
          <w:lang w:eastAsia="ar-SA"/>
        </w:rPr>
        <w:t xml:space="preserve"> un atzīstam to par:</w:t>
      </w:r>
    </w:p>
    <w:p w14:paraId="428A26E1" w14:textId="77777777" w:rsidR="003079B1" w:rsidRPr="00A4036D" w:rsidRDefault="007967B0" w:rsidP="007B421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B1" w:rsidRPr="00A4036D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079B1"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49024DF8" w14:textId="77777777" w:rsidR="003079B1" w:rsidRPr="00A4036D" w:rsidRDefault="007967B0" w:rsidP="007B4217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9B1" w:rsidRPr="00A4036D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3079B1"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3079B1" w:rsidRPr="00A4036D" w14:paraId="4DD319FD" w14:textId="77777777" w:rsidTr="006070C8">
        <w:trPr>
          <w:jc w:val="center"/>
        </w:trPr>
        <w:tc>
          <w:tcPr>
            <w:tcW w:w="5000" w:type="pct"/>
          </w:tcPr>
          <w:p w14:paraId="787600D3" w14:textId="4C31698C" w:rsidR="003079B1" w:rsidRPr="00A4036D" w:rsidRDefault="003079B1" w:rsidP="008549C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6E3E08" w:rsidRPr="00A4036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A4036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</w:t>
            </w:r>
            <w:r w:rsidR="006E3E08" w:rsidRPr="00A4036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am</w:t>
            </w:r>
            <w:r w:rsidRPr="00A4036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norādiet, ko tieši nepieciešams pilnveidot vai kāda informācija ir neskaidra, lai sagatavotu piedāvājumu.</w:t>
            </w:r>
          </w:p>
          <w:p w14:paraId="620AA7C5" w14:textId="77777777" w:rsidR="003079B1" w:rsidRPr="00A4036D" w:rsidRDefault="003079B1" w:rsidP="008549C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25CAA8A1" w14:textId="5DFB69B6" w:rsidR="00AA5051" w:rsidRPr="00A4036D" w:rsidRDefault="00AA5051" w:rsidP="008549C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4036D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546E5D" w:rsidRPr="00A4036D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A4036D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6AB3F091" w14:textId="6E27EE81" w:rsidR="00AA5051" w:rsidRPr="00A4036D" w:rsidRDefault="007967B0" w:rsidP="008549C3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051" w:rsidRPr="00A4036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A5051" w:rsidRPr="00A4036D">
        <w:rPr>
          <w:rFonts w:ascii="Times New Roman" w:hAnsi="Times New Roman"/>
          <w:szCs w:val="24"/>
        </w:rPr>
        <w:t> </w:t>
      </w:r>
      <w:r w:rsidR="00B96F02" w:rsidRPr="00A4036D">
        <w:rPr>
          <w:rFonts w:ascii="Times New Roman" w:hAnsi="Times New Roman"/>
          <w:szCs w:val="24"/>
        </w:rPr>
        <w:t>izpildei netiks piesaistīti apakšuzņēmēji</w:t>
      </w:r>
      <w:r w:rsidR="00AA5051" w:rsidRPr="00A4036D">
        <w:rPr>
          <w:rFonts w:ascii="Times New Roman" w:hAnsi="Times New Roman"/>
          <w:szCs w:val="24"/>
        </w:rPr>
        <w:t>;</w:t>
      </w:r>
    </w:p>
    <w:p w14:paraId="1420E0D7" w14:textId="5B32CECE" w:rsidR="00AA5051" w:rsidRPr="00A4036D" w:rsidRDefault="007967B0" w:rsidP="008549C3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051" w:rsidRPr="00A4036D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AA5051" w:rsidRPr="00A4036D">
        <w:rPr>
          <w:rFonts w:ascii="Times New Roman" w:hAnsi="Times New Roman"/>
          <w:szCs w:val="24"/>
        </w:rPr>
        <w:t> </w:t>
      </w:r>
      <w:r w:rsidR="00B96F02" w:rsidRPr="00A4036D">
        <w:rPr>
          <w:rFonts w:ascii="Times New Roman" w:hAnsi="Times New Roman"/>
          <w:szCs w:val="24"/>
        </w:rPr>
        <w:t>izpildei tiks piesaistīti apakšuzņēmēji, t. sk., pašnodarbinātās personas</w:t>
      </w:r>
      <w:r w:rsidR="00AA5051" w:rsidRPr="00A4036D">
        <w:rPr>
          <w:rFonts w:ascii="Times New Roman" w:hAnsi="Times New Roman"/>
          <w:bCs/>
          <w:szCs w:val="24"/>
          <w:lang w:eastAsia="ar-SA"/>
        </w:rPr>
        <w:t>:</w:t>
      </w:r>
    </w:p>
    <w:p w14:paraId="2B4442BF" w14:textId="77777777" w:rsidR="00C40C62" w:rsidRPr="00A4036D" w:rsidRDefault="00C40C62" w:rsidP="008549C3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AA5051" w:rsidRPr="00A4036D" w14:paraId="0CB99DD9" w14:textId="77777777" w:rsidTr="00CE7AC8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4C5E5CBD" w14:textId="77777777" w:rsidR="00AA5051" w:rsidRPr="00A4036D" w:rsidRDefault="00AA5051" w:rsidP="008549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A4036D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5B18A72F" w14:textId="77777777" w:rsidR="00AA5051" w:rsidRPr="00A4036D" w:rsidRDefault="00AA5051" w:rsidP="008549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A4036D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BD29ED3" w14:textId="77777777" w:rsidR="00AA5051" w:rsidRPr="00A4036D" w:rsidRDefault="00AA5051" w:rsidP="008549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A4036D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Veicamo uzdevumu apjoms no kopējā</w:t>
            </w:r>
            <w:r w:rsidRPr="00A4036D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br/>
              <w:t>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A23DBF2" w14:textId="77777777" w:rsidR="00AA5051" w:rsidRPr="00A4036D" w:rsidRDefault="00AA5051" w:rsidP="008549C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A4036D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AA5051" w:rsidRPr="00A4036D" w14:paraId="24CE9D4D" w14:textId="77777777" w:rsidTr="00CE7AC8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47E93385" w14:textId="09A1F27B" w:rsidR="00AA5051" w:rsidRPr="00A4036D" w:rsidRDefault="008549C3" w:rsidP="006452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[teksts]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7B161AC1" w14:textId="1A0D49A3" w:rsidR="00AA5051" w:rsidRPr="00A4036D" w:rsidRDefault="00333E02" w:rsidP="00333E02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lang w:val="lv-LV" w:eastAsia="ar-SA"/>
              </w:rPr>
            </w:pPr>
            <w:r w:rsidRPr="00A4036D">
              <w:rPr>
                <w:bCs/>
                <w:lang w:val="lv-LV" w:eastAsia="ar-SA"/>
              </w:rPr>
              <w:t>…</w:t>
            </w:r>
          </w:p>
          <w:p w14:paraId="5D83A277" w14:textId="77777777" w:rsidR="00333E02" w:rsidRPr="00A4036D" w:rsidRDefault="00333E02" w:rsidP="00333E02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lang w:val="lv-LV" w:eastAsia="ar-SA"/>
              </w:rPr>
            </w:pPr>
            <w:r w:rsidRPr="00A4036D">
              <w:rPr>
                <w:bCs/>
                <w:lang w:val="lv-LV" w:eastAsia="ar-SA"/>
              </w:rPr>
              <w:t>…</w:t>
            </w:r>
          </w:p>
          <w:p w14:paraId="586A5D2A" w14:textId="24FE91E7" w:rsidR="00333E02" w:rsidRPr="00A4036D" w:rsidRDefault="00333E02" w:rsidP="00333E02">
            <w:pPr>
              <w:pStyle w:val="ListParagraph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bCs/>
                <w:lang w:val="lv-LV" w:eastAsia="ar-SA"/>
              </w:rPr>
            </w:pPr>
            <w:r w:rsidRPr="00A4036D">
              <w:rPr>
                <w:bCs/>
                <w:lang w:val="lv-LV" w:eastAsia="ar-SA"/>
              </w:rP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03850B06" w14:textId="29513F6C" w:rsidR="00AA5051" w:rsidRPr="00A4036D" w:rsidRDefault="00645261" w:rsidP="006452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0,00 %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220494D6" w14:textId="4DAF857C" w:rsidR="00AA5051" w:rsidRPr="00A4036D" w:rsidRDefault="00645261" w:rsidP="006452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…</w:t>
            </w:r>
          </w:p>
        </w:tc>
      </w:tr>
    </w:tbl>
    <w:p w14:paraId="5B5D474B" w14:textId="7C0078E3" w:rsidR="00647D44" w:rsidRPr="00A4036D" w:rsidRDefault="00647D44" w:rsidP="008549C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4036D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3.</w:t>
      </w:r>
      <w:r w:rsidR="00546E5D" w:rsidRPr="00A4036D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A4036D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A301F4" w:rsidRPr="00A4036D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645261"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Informācija par pretendenta pieredze līdzīga satura </w:t>
      </w:r>
      <w:r w:rsidR="003150F8"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>līgumattiecībā</w:t>
      </w:r>
      <w:r w:rsidR="00132C2C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645261"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(miniet vismaz </w:t>
      </w:r>
      <w:r w:rsidR="003150F8"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>divus</w:t>
      </w:r>
      <w:r w:rsidR="00435069"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bet ne vairāk par </w:t>
      </w:r>
      <w:r w:rsidR="003150F8"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četriem līgumiem, kuros </w:t>
      </w:r>
      <w:r w:rsidR="00253341"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="003150F8"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bija </w:t>
      </w:r>
      <w:r w:rsidR="00253341"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>līguma puse</w:t>
      </w:r>
      <w:r w:rsidR="00435069"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936"/>
        <w:gridCol w:w="2338"/>
        <w:gridCol w:w="1988"/>
        <w:gridCol w:w="2685"/>
      </w:tblGrid>
      <w:tr w:rsidR="00253341" w:rsidRPr="00A4036D" w14:paraId="1BBFCE1F" w14:textId="5F659895" w:rsidTr="00892FE4">
        <w:tc>
          <w:tcPr>
            <w:tcW w:w="1248" w:type="pct"/>
            <w:gridSpan w:val="2"/>
            <w:shd w:val="clear" w:color="auto" w:fill="DEEAF6" w:themeFill="accent5" w:themeFillTint="33"/>
            <w:vAlign w:val="center"/>
          </w:tcPr>
          <w:p w14:paraId="2484EA54" w14:textId="77777777" w:rsidR="00253341" w:rsidRPr="00A4036D" w:rsidRDefault="00253341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A4036D">
              <w:rPr>
                <w:rFonts w:ascii="Times New Roman" w:hAnsi="Times New Roman"/>
                <w:b/>
                <w:bCs/>
                <w:caps/>
                <w:sz w:val="20"/>
              </w:rPr>
              <w:t>Pasūtītājs (pasūtītāja kontaktpersona)</w:t>
            </w:r>
          </w:p>
        </w:tc>
        <w:tc>
          <w:tcPr>
            <w:tcW w:w="1251" w:type="pct"/>
            <w:shd w:val="clear" w:color="auto" w:fill="DEEAF6" w:themeFill="accent5" w:themeFillTint="33"/>
            <w:vAlign w:val="center"/>
          </w:tcPr>
          <w:p w14:paraId="1A1E6971" w14:textId="2AD14EF6" w:rsidR="00253341" w:rsidRPr="00A4036D" w:rsidRDefault="00892FE4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A4036D">
              <w:rPr>
                <w:rFonts w:ascii="Times New Roman" w:hAnsi="Times New Roman"/>
                <w:b/>
                <w:bCs/>
                <w:caps/>
                <w:sz w:val="20"/>
              </w:rPr>
              <w:t>LĪGUMA PRIEKŠMETS</w:t>
            </w:r>
          </w:p>
        </w:tc>
        <w:tc>
          <w:tcPr>
            <w:tcW w:w="1064" w:type="pct"/>
            <w:shd w:val="clear" w:color="auto" w:fill="DEEAF6" w:themeFill="accent5" w:themeFillTint="33"/>
          </w:tcPr>
          <w:p w14:paraId="79AC957E" w14:textId="77777777" w:rsidR="00253341" w:rsidRPr="00A4036D" w:rsidRDefault="00892FE4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A4036D">
              <w:rPr>
                <w:rFonts w:ascii="Times New Roman" w:hAnsi="Times New Roman"/>
                <w:b/>
                <w:bCs/>
                <w:caps/>
                <w:sz w:val="20"/>
              </w:rPr>
              <w:t>LĪGUMA TERMIŅŠ</w:t>
            </w:r>
          </w:p>
          <w:p w14:paraId="12124785" w14:textId="588B3420" w:rsidR="00892FE4" w:rsidRPr="00A4036D" w:rsidRDefault="00892FE4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A4036D">
              <w:rPr>
                <w:rFonts w:ascii="Times New Roman" w:hAnsi="Times New Roman"/>
                <w:b/>
                <w:bCs/>
                <w:caps/>
                <w:sz w:val="20"/>
              </w:rPr>
              <w:t>(NO - LĪDZ)</w:t>
            </w:r>
          </w:p>
        </w:tc>
        <w:tc>
          <w:tcPr>
            <w:tcW w:w="1437" w:type="pct"/>
            <w:shd w:val="clear" w:color="auto" w:fill="DEEAF6" w:themeFill="accent5" w:themeFillTint="33"/>
          </w:tcPr>
          <w:p w14:paraId="579B71E1" w14:textId="4CEDB553" w:rsidR="00253341" w:rsidRPr="00A4036D" w:rsidRDefault="00892FE4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A4036D">
              <w:rPr>
                <w:rFonts w:ascii="Times New Roman" w:hAnsi="Times New Roman"/>
                <w:b/>
                <w:bCs/>
                <w:caps/>
                <w:sz w:val="20"/>
              </w:rPr>
              <w:t>LĪGUMA IZPILDES ĪSS RAKSTUROJUMS (LĪDZ TRIM TEIKUMIEM)</w:t>
            </w:r>
          </w:p>
        </w:tc>
      </w:tr>
      <w:tr w:rsidR="00253341" w:rsidRPr="00A4036D" w14:paraId="14D78D63" w14:textId="2BADC9B0" w:rsidTr="00917754">
        <w:tc>
          <w:tcPr>
            <w:tcW w:w="212" w:type="pct"/>
            <w:vAlign w:val="center"/>
          </w:tcPr>
          <w:p w14:paraId="28534C56" w14:textId="77777777" w:rsidR="00253341" w:rsidRPr="00A4036D" w:rsidRDefault="00253341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A4036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036" w:type="pct"/>
            <w:vAlign w:val="center"/>
          </w:tcPr>
          <w:p w14:paraId="1EA44740" w14:textId="77777777" w:rsidR="00253341" w:rsidRPr="00A4036D" w:rsidRDefault="00253341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1F4E2B15" w14:textId="77777777" w:rsidR="00253341" w:rsidRPr="00A4036D" w:rsidRDefault="00253341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4" w:type="pct"/>
          </w:tcPr>
          <w:p w14:paraId="66DD6EC5" w14:textId="77777777" w:rsidR="00253341" w:rsidRPr="00A4036D" w:rsidRDefault="00253341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pct"/>
          </w:tcPr>
          <w:p w14:paraId="451F254D" w14:textId="77777777" w:rsidR="00253341" w:rsidRPr="00A4036D" w:rsidRDefault="00253341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53341" w:rsidRPr="00A4036D" w14:paraId="48DF2689" w14:textId="497F688C" w:rsidTr="00917754">
        <w:tc>
          <w:tcPr>
            <w:tcW w:w="212" w:type="pct"/>
            <w:vAlign w:val="center"/>
          </w:tcPr>
          <w:p w14:paraId="2C57D0C1" w14:textId="77777777" w:rsidR="00253341" w:rsidRPr="00A4036D" w:rsidRDefault="00253341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A4036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036" w:type="pct"/>
            <w:vAlign w:val="center"/>
          </w:tcPr>
          <w:p w14:paraId="3FF04206" w14:textId="77777777" w:rsidR="00253341" w:rsidRPr="00A4036D" w:rsidRDefault="00253341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7F21A5B6" w14:textId="77777777" w:rsidR="00253341" w:rsidRPr="00A4036D" w:rsidRDefault="00253341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4" w:type="pct"/>
          </w:tcPr>
          <w:p w14:paraId="039A6047" w14:textId="77777777" w:rsidR="00253341" w:rsidRPr="00A4036D" w:rsidRDefault="00253341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7" w:type="pct"/>
          </w:tcPr>
          <w:p w14:paraId="37DA96B4" w14:textId="77777777" w:rsidR="00253341" w:rsidRPr="00A4036D" w:rsidRDefault="00253341" w:rsidP="008549C3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B3FE385" w14:textId="59E6E397" w:rsidR="009C1A77" w:rsidRPr="00A4036D" w:rsidRDefault="009C1A77" w:rsidP="008549C3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4036D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0D13BC7" w14:textId="02B8259F" w:rsidR="00555BC9" w:rsidRPr="00A4036D" w:rsidRDefault="007D53ED" w:rsidP="00132C2C">
      <w:pPr>
        <w:tabs>
          <w:tab w:val="left" w:pos="426"/>
        </w:tabs>
        <w:autoSpaceDE w:val="0"/>
        <w:autoSpaceDN w:val="0"/>
        <w:adjustRightInd w:val="0"/>
        <w:spacing w:before="80"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Informatīvais cenu piedāvājums uz šī pieteikuma iesniegšanas dienu (informējam, ka </w:t>
      </w:r>
      <w:r w:rsidR="00552758"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vispārīgās vienošanās termiņā, tirgus dalībnieki, ar kuriem tiks slēgts iepriekš minētais līgums, </w:t>
      </w:r>
      <w:r w:rsidR="0079004F"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>būs tiesīgi precizēt cenas piedāvājumu atbilstoši faktiskajai cenu aptaujas cenai)</w:t>
      </w:r>
      <w:r w:rsidR="00864FD7"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D87E760" w14:textId="5CC730D7" w:rsidR="007672AE" w:rsidRPr="00A4036D" w:rsidRDefault="007672AE" w:rsidP="00132C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Informējam, ka </w:t>
      </w:r>
      <w:r w:rsidR="00506F97"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>cenas piedāvājumā pretendentam ir jāiekļauj izvešanas izdevumi, t. sk., par transportlīdzekļu izvešanu (piemēram, sabiedriskie autobusi).</w:t>
      </w:r>
    </w:p>
    <w:p w14:paraId="60A97D39" w14:textId="77777777" w:rsidR="00506F97" w:rsidRPr="00A4036D" w:rsidRDefault="00506F97" w:rsidP="007672AE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firstLine="425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3"/>
        <w:gridCol w:w="2080"/>
        <w:gridCol w:w="2096"/>
        <w:gridCol w:w="2085"/>
        <w:gridCol w:w="2140"/>
      </w:tblGrid>
      <w:tr w:rsidR="00550E15" w:rsidRPr="00A4036D" w14:paraId="0B19F5CC" w14:textId="77777777" w:rsidTr="0049149B">
        <w:trPr>
          <w:trHeight w:val="600"/>
        </w:trPr>
        <w:tc>
          <w:tcPr>
            <w:tcW w:w="943" w:type="dxa"/>
            <w:noWrap/>
            <w:vAlign w:val="center"/>
            <w:hideMark/>
          </w:tcPr>
          <w:p w14:paraId="44236E9A" w14:textId="77777777" w:rsidR="00550E15" w:rsidRPr="00A4036D" w:rsidRDefault="00550E15" w:rsidP="00F02C6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Nr.p.k.</w:t>
            </w:r>
          </w:p>
        </w:tc>
        <w:tc>
          <w:tcPr>
            <w:tcW w:w="2080" w:type="dxa"/>
            <w:vAlign w:val="center"/>
            <w:hideMark/>
          </w:tcPr>
          <w:p w14:paraId="1E56D553" w14:textId="2D9767B4" w:rsidR="00550E15" w:rsidRPr="00A4036D" w:rsidRDefault="00F02C66" w:rsidP="00537A0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Metāla veids</w:t>
            </w:r>
          </w:p>
        </w:tc>
        <w:tc>
          <w:tcPr>
            <w:tcW w:w="2096" w:type="dxa"/>
            <w:vAlign w:val="center"/>
          </w:tcPr>
          <w:p w14:paraId="4B54B833" w14:textId="1C38BFEA" w:rsidR="00550E15" w:rsidRPr="00A4036D" w:rsidRDefault="00550E15" w:rsidP="00537A0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Atkritumu klases nosaukums</w:t>
            </w:r>
            <w:r w:rsidR="0015540A" w:rsidRPr="00A4036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2085" w:type="dxa"/>
            <w:vAlign w:val="center"/>
          </w:tcPr>
          <w:p w14:paraId="1406AE29" w14:textId="2A849A61" w:rsidR="00550E15" w:rsidRPr="00A4036D" w:rsidRDefault="00550E15" w:rsidP="00537A0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Atkritumu klases kods</w:t>
            </w:r>
            <w:r w:rsidR="0015540A" w:rsidRPr="00A4036D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2140" w:type="dxa"/>
            <w:vAlign w:val="center"/>
            <w:hideMark/>
          </w:tcPr>
          <w:p w14:paraId="0442A0A8" w14:textId="2492A2DE" w:rsidR="00550E15" w:rsidRPr="00A4036D" w:rsidRDefault="0015540A" w:rsidP="00537A0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Cena </w:t>
            </w:r>
            <w:r w:rsidRPr="00A403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euro</w:t>
            </w:r>
            <w:r w:rsidRPr="00A403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537A0D" w:rsidRPr="00A4036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par vienu tonnu uz pieteikuma iesniegšanas dienu</w:t>
            </w:r>
          </w:p>
        </w:tc>
      </w:tr>
      <w:tr w:rsidR="00550E15" w:rsidRPr="00A4036D" w14:paraId="0351FF57" w14:textId="77777777" w:rsidTr="0049149B">
        <w:trPr>
          <w:trHeight w:val="300"/>
        </w:trPr>
        <w:tc>
          <w:tcPr>
            <w:tcW w:w="943" w:type="dxa"/>
            <w:noWrap/>
          </w:tcPr>
          <w:p w14:paraId="099A014C" w14:textId="309EAC74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743078CE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Lietotas sliedes</w:t>
            </w:r>
          </w:p>
        </w:tc>
        <w:tc>
          <w:tcPr>
            <w:tcW w:w="2096" w:type="dxa"/>
          </w:tcPr>
          <w:p w14:paraId="41207696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1BBC9C3F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02975985" w14:textId="7BB2F70D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50E15" w:rsidRPr="00A4036D" w14:paraId="429C2B13" w14:textId="77777777" w:rsidTr="0049149B">
        <w:trPr>
          <w:trHeight w:val="300"/>
        </w:trPr>
        <w:tc>
          <w:tcPr>
            <w:tcW w:w="943" w:type="dxa"/>
            <w:noWrap/>
          </w:tcPr>
          <w:p w14:paraId="7BBD4CAC" w14:textId="524A98A9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28336FCC" w14:textId="4123CE06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Ne gabarīts</w:t>
            </w:r>
            <w:r w:rsidR="00AB5BC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(melnais metāls)</w:t>
            </w:r>
          </w:p>
        </w:tc>
        <w:tc>
          <w:tcPr>
            <w:tcW w:w="2096" w:type="dxa"/>
          </w:tcPr>
          <w:p w14:paraId="591335EF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027E6D4F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5854A71F" w14:textId="23014345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50E15" w:rsidRPr="00A4036D" w14:paraId="6D33D389" w14:textId="77777777" w:rsidTr="0049149B">
        <w:trPr>
          <w:trHeight w:val="300"/>
        </w:trPr>
        <w:tc>
          <w:tcPr>
            <w:tcW w:w="943" w:type="dxa"/>
            <w:noWrap/>
          </w:tcPr>
          <w:p w14:paraId="7C2D576F" w14:textId="12CF5FEB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72802DDD" w14:textId="218DC092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Gabarīts </w:t>
            </w:r>
            <w:r w:rsidR="00DA399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(melnais </w:t>
            </w:r>
            <w:r w:rsidR="00A5368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metāls)</w:t>
            </w:r>
          </w:p>
        </w:tc>
        <w:tc>
          <w:tcPr>
            <w:tcW w:w="2096" w:type="dxa"/>
          </w:tcPr>
          <w:p w14:paraId="248576EB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15B76B69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3A6C70E5" w14:textId="0E380228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50E15" w:rsidRPr="00A4036D" w14:paraId="0F85EAFC" w14:textId="77777777" w:rsidTr="0049149B">
        <w:trPr>
          <w:trHeight w:val="300"/>
        </w:trPr>
        <w:tc>
          <w:tcPr>
            <w:tcW w:w="943" w:type="dxa"/>
            <w:noWrap/>
          </w:tcPr>
          <w:p w14:paraId="78472082" w14:textId="389F69A7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5BB7113D" w14:textId="4D05DC85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Skaidas</w:t>
            </w:r>
            <w:r w:rsidR="00A5368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(melnais metāls)</w:t>
            </w:r>
          </w:p>
        </w:tc>
        <w:tc>
          <w:tcPr>
            <w:tcW w:w="2096" w:type="dxa"/>
          </w:tcPr>
          <w:p w14:paraId="1CDCFC0B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23C18F61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191D2E4C" w14:textId="12676605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50E15" w:rsidRPr="00A4036D" w14:paraId="348443E4" w14:textId="77777777" w:rsidTr="0049149B">
        <w:trPr>
          <w:trHeight w:val="300"/>
        </w:trPr>
        <w:tc>
          <w:tcPr>
            <w:tcW w:w="943" w:type="dxa"/>
            <w:noWrap/>
          </w:tcPr>
          <w:p w14:paraId="1F948311" w14:textId="56A4F6BF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1F74DB86" w14:textId="45D66703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Skārds</w:t>
            </w:r>
            <w:r w:rsidR="00A5368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(melnais metāls)</w:t>
            </w:r>
          </w:p>
        </w:tc>
        <w:tc>
          <w:tcPr>
            <w:tcW w:w="2096" w:type="dxa"/>
          </w:tcPr>
          <w:p w14:paraId="10AFDF72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6152334C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61166DEF" w14:textId="36D34030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50E15" w:rsidRPr="00A4036D" w14:paraId="05AB7899" w14:textId="77777777" w:rsidTr="0049149B">
        <w:trPr>
          <w:trHeight w:val="300"/>
        </w:trPr>
        <w:tc>
          <w:tcPr>
            <w:tcW w:w="943" w:type="dxa"/>
            <w:noWrap/>
          </w:tcPr>
          <w:p w14:paraId="512D420A" w14:textId="119AD761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504B6D06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Ne gabarīta čuguns</w:t>
            </w:r>
          </w:p>
        </w:tc>
        <w:tc>
          <w:tcPr>
            <w:tcW w:w="2096" w:type="dxa"/>
          </w:tcPr>
          <w:p w14:paraId="124D24E2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1C201E96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78A24E87" w14:textId="47B8EB1A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50E15" w:rsidRPr="00A4036D" w14:paraId="2C73FA79" w14:textId="77777777" w:rsidTr="0049149B">
        <w:trPr>
          <w:trHeight w:val="300"/>
        </w:trPr>
        <w:tc>
          <w:tcPr>
            <w:tcW w:w="943" w:type="dxa"/>
            <w:noWrap/>
          </w:tcPr>
          <w:p w14:paraId="46670AE7" w14:textId="49BF6037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7A1A1422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Alumīnij lūžņi</w:t>
            </w:r>
          </w:p>
        </w:tc>
        <w:tc>
          <w:tcPr>
            <w:tcW w:w="2096" w:type="dxa"/>
          </w:tcPr>
          <w:p w14:paraId="0D054103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779FFF86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558362D9" w14:textId="13A9E41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50E15" w:rsidRPr="00A4036D" w14:paraId="3EA697D9" w14:textId="77777777" w:rsidTr="0049149B">
        <w:trPr>
          <w:trHeight w:val="300"/>
        </w:trPr>
        <w:tc>
          <w:tcPr>
            <w:tcW w:w="943" w:type="dxa"/>
            <w:noWrap/>
          </w:tcPr>
          <w:p w14:paraId="785CAD0D" w14:textId="4DDAE9A8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1667B54D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Alumīnija skaidas</w:t>
            </w:r>
          </w:p>
        </w:tc>
        <w:tc>
          <w:tcPr>
            <w:tcW w:w="2096" w:type="dxa"/>
          </w:tcPr>
          <w:p w14:paraId="4C74916A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18E0BC6C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23A2FBE7" w14:textId="08B813EA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50E15" w:rsidRPr="00A4036D" w14:paraId="15B316A7" w14:textId="77777777" w:rsidTr="0049149B">
        <w:trPr>
          <w:trHeight w:val="300"/>
        </w:trPr>
        <w:tc>
          <w:tcPr>
            <w:tcW w:w="943" w:type="dxa"/>
            <w:noWrap/>
          </w:tcPr>
          <w:p w14:paraId="181C2BE3" w14:textId="17CEEC62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0BCC64F5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Vara lūžņi </w:t>
            </w:r>
          </w:p>
        </w:tc>
        <w:tc>
          <w:tcPr>
            <w:tcW w:w="2096" w:type="dxa"/>
          </w:tcPr>
          <w:p w14:paraId="304B925C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7C3D5FDC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3B49B50A" w14:textId="691C42D9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50E15" w:rsidRPr="00A4036D" w14:paraId="78C8B2A9" w14:textId="77777777" w:rsidTr="0049149B">
        <w:trPr>
          <w:trHeight w:val="300"/>
        </w:trPr>
        <w:tc>
          <w:tcPr>
            <w:tcW w:w="943" w:type="dxa"/>
            <w:noWrap/>
          </w:tcPr>
          <w:p w14:paraId="1278CC3A" w14:textId="6957FEA2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3F3F9274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Misiņa lūžņi</w:t>
            </w:r>
          </w:p>
        </w:tc>
        <w:tc>
          <w:tcPr>
            <w:tcW w:w="2096" w:type="dxa"/>
          </w:tcPr>
          <w:p w14:paraId="6168A5A1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21747E54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04E24DA0" w14:textId="130E2A2B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50E15" w:rsidRPr="00A4036D" w14:paraId="20DA24E0" w14:textId="77777777" w:rsidTr="0049149B">
        <w:trPr>
          <w:trHeight w:val="300"/>
        </w:trPr>
        <w:tc>
          <w:tcPr>
            <w:tcW w:w="943" w:type="dxa"/>
            <w:noWrap/>
          </w:tcPr>
          <w:p w14:paraId="467AFECC" w14:textId="6FD08509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778DA642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Bronzas /misiņa skaidas</w:t>
            </w:r>
          </w:p>
        </w:tc>
        <w:tc>
          <w:tcPr>
            <w:tcW w:w="2096" w:type="dxa"/>
          </w:tcPr>
          <w:p w14:paraId="1A4EF048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143C55A6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10301D21" w14:textId="1202E5F3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50E15" w:rsidRPr="00A4036D" w14:paraId="1D1D4F7E" w14:textId="77777777" w:rsidTr="0049149B">
        <w:trPr>
          <w:trHeight w:val="300"/>
        </w:trPr>
        <w:tc>
          <w:tcPr>
            <w:tcW w:w="943" w:type="dxa"/>
            <w:noWrap/>
          </w:tcPr>
          <w:p w14:paraId="6BC56D74" w14:textId="2D8C9199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1004F14E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Vara kabeļi - lūžņi (ar izolāciju)</w:t>
            </w:r>
          </w:p>
        </w:tc>
        <w:tc>
          <w:tcPr>
            <w:tcW w:w="2096" w:type="dxa"/>
          </w:tcPr>
          <w:p w14:paraId="7A36B575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1BADA737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28AA020C" w14:textId="7D616005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50E15" w:rsidRPr="00A4036D" w14:paraId="58C8C20C" w14:textId="77777777" w:rsidTr="0049149B">
        <w:trPr>
          <w:trHeight w:val="300"/>
        </w:trPr>
        <w:tc>
          <w:tcPr>
            <w:tcW w:w="943" w:type="dxa"/>
            <w:noWrap/>
          </w:tcPr>
          <w:p w14:paraId="087F530B" w14:textId="04BA60A5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17A17E4D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Vara kabeļi - lūžņi (bez izolācijas)</w:t>
            </w:r>
          </w:p>
        </w:tc>
        <w:tc>
          <w:tcPr>
            <w:tcW w:w="2096" w:type="dxa"/>
          </w:tcPr>
          <w:p w14:paraId="7CE76A8F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0F38C927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29771762" w14:textId="5098C134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50E15" w:rsidRPr="00A4036D" w14:paraId="6C7E1F95" w14:textId="77777777" w:rsidTr="0049149B">
        <w:trPr>
          <w:trHeight w:val="600"/>
        </w:trPr>
        <w:tc>
          <w:tcPr>
            <w:tcW w:w="943" w:type="dxa"/>
            <w:noWrap/>
          </w:tcPr>
          <w:p w14:paraId="28C93016" w14:textId="7D1A470B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49467AC8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Lietoti transportlīdzekļi </w:t>
            </w: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utilizācijai (ar pašizvešanu)</w:t>
            </w:r>
          </w:p>
        </w:tc>
        <w:tc>
          <w:tcPr>
            <w:tcW w:w="2096" w:type="dxa"/>
          </w:tcPr>
          <w:p w14:paraId="1E74FBCB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10AFFEE6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2FE12CBD" w14:textId="31472054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50E15" w:rsidRPr="00A4036D" w14:paraId="1F212C2E" w14:textId="77777777" w:rsidTr="0049149B">
        <w:trPr>
          <w:trHeight w:val="300"/>
        </w:trPr>
        <w:tc>
          <w:tcPr>
            <w:tcW w:w="943" w:type="dxa"/>
            <w:noWrap/>
          </w:tcPr>
          <w:p w14:paraId="3D8E7790" w14:textId="74247E88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1D8DA076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Auto ģenertatori/starteri</w:t>
            </w:r>
          </w:p>
        </w:tc>
        <w:tc>
          <w:tcPr>
            <w:tcW w:w="2096" w:type="dxa"/>
          </w:tcPr>
          <w:p w14:paraId="6471C456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4F224104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5D519DD7" w14:textId="74F0A621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50E15" w:rsidRPr="00A4036D" w14:paraId="57F42B23" w14:textId="77777777" w:rsidTr="0049149B">
        <w:trPr>
          <w:trHeight w:val="300"/>
        </w:trPr>
        <w:tc>
          <w:tcPr>
            <w:tcW w:w="943" w:type="dxa"/>
            <w:noWrap/>
          </w:tcPr>
          <w:p w14:paraId="56A8A9D7" w14:textId="37172C41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1F8881BD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Elektromotori </w:t>
            </w:r>
          </w:p>
        </w:tc>
        <w:tc>
          <w:tcPr>
            <w:tcW w:w="2096" w:type="dxa"/>
          </w:tcPr>
          <w:p w14:paraId="375102A2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09460EE9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52E5E0F6" w14:textId="59360AB8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50E15" w:rsidRPr="00A4036D" w14:paraId="00315C20" w14:textId="77777777" w:rsidTr="0049149B">
        <w:trPr>
          <w:trHeight w:val="300"/>
        </w:trPr>
        <w:tc>
          <w:tcPr>
            <w:tcW w:w="943" w:type="dxa"/>
            <w:noWrap/>
          </w:tcPr>
          <w:p w14:paraId="4D27BB86" w14:textId="30E8B81C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0851ED68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Nerūsējošais tērauds</w:t>
            </w:r>
          </w:p>
        </w:tc>
        <w:tc>
          <w:tcPr>
            <w:tcW w:w="2096" w:type="dxa"/>
          </w:tcPr>
          <w:p w14:paraId="3DFF7B45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0BB13AAE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4A0D6D92" w14:textId="18262DA1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  <w:tr w:rsidR="00550E15" w:rsidRPr="00A4036D" w14:paraId="013D43AC" w14:textId="77777777" w:rsidTr="0049149B">
        <w:trPr>
          <w:trHeight w:val="300"/>
        </w:trPr>
        <w:tc>
          <w:tcPr>
            <w:tcW w:w="943" w:type="dxa"/>
            <w:noWrap/>
          </w:tcPr>
          <w:p w14:paraId="00A7E230" w14:textId="6AEBE236" w:rsidR="00550E15" w:rsidRPr="00A4036D" w:rsidRDefault="00550E15" w:rsidP="0049149B">
            <w:pPr>
              <w:pStyle w:val="ListParagraph"/>
              <w:numPr>
                <w:ilvl w:val="0"/>
                <w:numId w:val="9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bCs/>
                <w:lang w:val="lv-LV" w:eastAsia="ar-SA"/>
              </w:rPr>
            </w:pPr>
          </w:p>
        </w:tc>
        <w:tc>
          <w:tcPr>
            <w:tcW w:w="2080" w:type="dxa"/>
            <w:hideMark/>
          </w:tcPr>
          <w:p w14:paraId="439D0582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Alva</w:t>
            </w:r>
          </w:p>
        </w:tc>
        <w:tc>
          <w:tcPr>
            <w:tcW w:w="2096" w:type="dxa"/>
          </w:tcPr>
          <w:p w14:paraId="200ACE3B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085" w:type="dxa"/>
          </w:tcPr>
          <w:p w14:paraId="2EAD7101" w14:textId="77777777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noWrap/>
            <w:hideMark/>
          </w:tcPr>
          <w:p w14:paraId="79E92BAB" w14:textId="1A1EE7C0" w:rsidR="00550E15" w:rsidRPr="00A4036D" w:rsidRDefault="00550E15" w:rsidP="0079004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4036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 </w:t>
            </w:r>
          </w:p>
        </w:tc>
      </w:tr>
    </w:tbl>
    <w:p w14:paraId="36229A5B" w14:textId="77777777" w:rsidR="0079004F" w:rsidRPr="00A4036D" w:rsidRDefault="0079004F" w:rsidP="008549C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2B4E5B94" w14:textId="457E7FE6" w:rsidR="007D3757" w:rsidRPr="00A4036D" w:rsidRDefault="00537A0D" w:rsidP="00A71974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 w:rsidRPr="00A4036D">
        <w:rPr>
          <w:rFonts w:ascii="Times New Roman" w:hAnsi="Times New Roman" w:cs="Times New Roman"/>
          <w:b/>
          <w:bCs/>
          <w:color w:val="FF0000"/>
          <w:sz w:val="24"/>
          <w:szCs w:val="24"/>
          <w:lang w:eastAsia="ar-SA"/>
        </w:rPr>
        <w:t>*</w:t>
      </w:r>
      <w:r w:rsidR="00A71974" w:rsidRPr="00A4036D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 </w:t>
      </w:r>
      <w:r w:rsidRPr="00A4036D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Lūdzam pretendentu kā tirgus </w:t>
      </w:r>
      <w:r w:rsidR="00A06902" w:rsidRPr="00A4036D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lietpratējam</w:t>
      </w:r>
      <w:r w:rsidRPr="00A4036D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papildināt cenas piedāvājumu ar </w:t>
      </w:r>
      <w:r w:rsidR="00A06902" w:rsidRPr="00A4036D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atbilstošu</w:t>
      </w:r>
      <w:r w:rsidRPr="00A4036D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A06902" w:rsidRPr="00A4036D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 xml:space="preserve">atkritumu klases nosaukumu un kodu atbilstoši </w:t>
      </w:r>
      <w:r w:rsidR="00A71974" w:rsidRPr="00A4036D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Ministru kabineta 2011. gada 19. aprīļa noteikumiem „Noteikumi par atkritumu klasifikatoru un īpašībām,</w:t>
      </w:r>
      <w:r w:rsidR="00F02C66" w:rsidRPr="00A4036D">
        <w:rPr>
          <w:rFonts w:ascii="Times New Roman" w:hAnsi="Times New Roman" w:cs="Times New Roman"/>
          <w:color w:val="FF0000"/>
          <w:sz w:val="24"/>
          <w:szCs w:val="24"/>
          <w:lang w:eastAsia="ar-SA"/>
        </w:rPr>
        <w:br/>
      </w:r>
      <w:r w:rsidR="00A71974" w:rsidRPr="00A4036D">
        <w:rPr>
          <w:rFonts w:ascii="Times New Roman" w:hAnsi="Times New Roman" w:cs="Times New Roman"/>
          <w:color w:val="FF0000"/>
          <w:sz w:val="24"/>
          <w:szCs w:val="24"/>
          <w:lang w:eastAsia="ar-SA"/>
        </w:rPr>
        <w:t>kuras padara atkritumus bīstamus”.</w:t>
      </w:r>
    </w:p>
    <w:p w14:paraId="2B963FAD" w14:textId="77777777" w:rsidR="00F02C66" w:rsidRPr="00A4036D" w:rsidRDefault="00F02C66" w:rsidP="00F02C6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3DC6E64B" w14:textId="77777777" w:rsidR="00AD41BB" w:rsidRPr="00A4036D" w:rsidRDefault="00F02C66" w:rsidP="00F02C66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  <w:sectPr w:rsidR="00AD41BB" w:rsidRPr="00A4036D" w:rsidSect="00D23195">
          <w:footerReference w:type="defaul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4036D">
        <w:rPr>
          <w:rFonts w:ascii="Times New Roman" w:hAnsi="Times New Roman" w:cs="Times New Roman"/>
          <w:bCs/>
          <w:sz w:val="24"/>
          <w:szCs w:val="24"/>
          <w:lang w:eastAsia="ar-SA"/>
        </w:rPr>
        <w:t>Pielikumā: Tehniskā specifikācija.</w:t>
      </w:r>
    </w:p>
    <w:p w14:paraId="320AA422" w14:textId="3F7A3096" w:rsidR="000C5A43" w:rsidRPr="00A4036D" w:rsidRDefault="000C5A43" w:rsidP="000C5A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A4036D">
        <w:rPr>
          <w:rFonts w:ascii="Times New Roman" w:hAnsi="Times New Roman" w:cs="Times New Roman"/>
          <w:bCs/>
          <w:sz w:val="20"/>
          <w:szCs w:val="20"/>
          <w:lang w:eastAsia="ar-SA"/>
        </w:rPr>
        <w:lastRenderedPageBreak/>
        <w:t>Pielikums</w:t>
      </w:r>
    </w:p>
    <w:p w14:paraId="129C5A5C" w14:textId="77777777" w:rsidR="00872951" w:rsidRPr="00A4036D" w:rsidRDefault="00872951" w:rsidP="000C5A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A4036D">
        <w:rPr>
          <w:rFonts w:ascii="Times New Roman" w:hAnsi="Times New Roman" w:cs="Times New Roman"/>
          <w:bCs/>
          <w:sz w:val="20"/>
          <w:szCs w:val="20"/>
          <w:lang w:eastAsia="ar-SA"/>
        </w:rPr>
        <w:t>Tirgus izpētes „Melno un krāsaino metālu</w:t>
      </w:r>
    </w:p>
    <w:p w14:paraId="4DA6B9D7" w14:textId="6439D4D7" w:rsidR="00872951" w:rsidRPr="00A4036D" w:rsidRDefault="00872951" w:rsidP="000C5A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eastAsia="ar-SA"/>
        </w:rPr>
      </w:pPr>
      <w:r w:rsidRPr="00A4036D">
        <w:rPr>
          <w:rFonts w:ascii="Times New Roman" w:hAnsi="Times New Roman" w:cs="Times New Roman"/>
          <w:bCs/>
          <w:sz w:val="20"/>
          <w:szCs w:val="20"/>
          <w:lang w:eastAsia="ar-SA"/>
        </w:rPr>
        <w:t>(metāllūžņu) atsavināšana” pieteikumam</w:t>
      </w:r>
    </w:p>
    <w:p w14:paraId="19A73A23" w14:textId="77777777" w:rsidR="00872951" w:rsidRPr="00A4036D" w:rsidRDefault="00872951" w:rsidP="000C5A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D03C25B" w14:textId="05B5FF2A" w:rsidR="00F02C66" w:rsidRPr="00A4036D" w:rsidRDefault="002A725A" w:rsidP="002A725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4036D">
        <w:rPr>
          <w:rFonts w:ascii="Times New Roman" w:hAnsi="Times New Roman" w:cs="Times New Roman"/>
          <w:b/>
          <w:sz w:val="24"/>
          <w:szCs w:val="24"/>
          <w:lang w:eastAsia="ar-SA"/>
        </w:rPr>
        <w:t>TEHNISKĀ SPECIFIKĀCIJA</w:t>
      </w:r>
    </w:p>
    <w:p w14:paraId="7114FA99" w14:textId="77777777" w:rsidR="002A725A" w:rsidRPr="00A4036D" w:rsidRDefault="002A725A" w:rsidP="002A725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036D">
        <w:rPr>
          <w:rFonts w:ascii="Times New Roman" w:hAnsi="Times New Roman" w:cs="Times New Roman"/>
          <w:i/>
          <w:iCs/>
          <w:sz w:val="24"/>
          <w:szCs w:val="24"/>
        </w:rPr>
        <w:t>melno un krāsaino metālu (metāllūžņu) atsavināšana</w:t>
      </w:r>
    </w:p>
    <w:p w14:paraId="69EA7DB5" w14:textId="77777777" w:rsidR="00D363EA" w:rsidRPr="00A4036D" w:rsidRDefault="00D363EA" w:rsidP="00D363E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D5CE0" w14:textId="7E29C0BE" w:rsidR="00D363EA" w:rsidRPr="00A4036D" w:rsidRDefault="00D363EA" w:rsidP="00D36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6D">
        <w:rPr>
          <w:rFonts w:ascii="Times New Roman" w:hAnsi="Times New Roman" w:cs="Times New Roman"/>
          <w:b/>
          <w:bCs/>
          <w:sz w:val="24"/>
          <w:szCs w:val="24"/>
        </w:rPr>
        <w:t>Pārdevējs:</w:t>
      </w:r>
      <w:r w:rsidRPr="00A4036D">
        <w:rPr>
          <w:rFonts w:ascii="Times New Roman" w:hAnsi="Times New Roman" w:cs="Times New Roman"/>
          <w:sz w:val="24"/>
          <w:szCs w:val="24"/>
        </w:rPr>
        <w:t xml:space="preserve"> Rīgas pašvaldības sabiedrība ar ierobežotu atbildību „Rīgas satiksme”, reģistrācijas Nr. 40003619950 (turpmāk tekstā – Pārdevējs).</w:t>
      </w:r>
    </w:p>
    <w:p w14:paraId="5960FDA7" w14:textId="77777777" w:rsidR="00D363EA" w:rsidRPr="00A4036D" w:rsidRDefault="00D363EA" w:rsidP="00D363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6D">
        <w:rPr>
          <w:rFonts w:ascii="Times New Roman" w:hAnsi="Times New Roman" w:cs="Times New Roman"/>
          <w:b/>
          <w:bCs/>
          <w:sz w:val="24"/>
          <w:szCs w:val="24"/>
        </w:rPr>
        <w:t xml:space="preserve">Līguma darbības laiks: </w:t>
      </w:r>
      <w:r w:rsidRPr="00A4036D">
        <w:rPr>
          <w:rFonts w:ascii="Times New Roman" w:hAnsi="Times New Roman" w:cs="Times New Roman"/>
          <w:sz w:val="24"/>
          <w:szCs w:val="24"/>
        </w:rPr>
        <w:t>trīs gadi no līguma noslēgšanas dienas.</w:t>
      </w:r>
    </w:p>
    <w:p w14:paraId="35C56734" w14:textId="6F9FABD4" w:rsidR="002A725A" w:rsidRPr="00A4036D" w:rsidRDefault="00D363EA" w:rsidP="00D363E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4036D">
        <w:rPr>
          <w:rFonts w:ascii="Times New Roman" w:hAnsi="Times New Roman" w:cs="Times New Roman"/>
          <w:b/>
          <w:bCs/>
          <w:sz w:val="24"/>
          <w:szCs w:val="24"/>
        </w:rPr>
        <w:t>Vispārīgais pakalpojuma apraksts:</w:t>
      </w:r>
      <w:r w:rsidRPr="00A4036D">
        <w:t xml:space="preserve"> </w:t>
      </w:r>
      <w:r w:rsidRPr="00A4036D">
        <w:rPr>
          <w:rFonts w:ascii="Times New Roman" w:hAnsi="Times New Roman" w:cs="Times New Roman"/>
          <w:sz w:val="24"/>
          <w:szCs w:val="24"/>
        </w:rPr>
        <w:t>Pārdevēj</w:t>
      </w:r>
      <w:r w:rsidR="00A741C6" w:rsidRPr="00A4036D">
        <w:rPr>
          <w:rFonts w:ascii="Times New Roman" w:hAnsi="Times New Roman" w:cs="Times New Roman"/>
          <w:sz w:val="24"/>
          <w:szCs w:val="24"/>
        </w:rPr>
        <w:t xml:space="preserve">a īpašumā esošo melno un krāsaino metālu </w:t>
      </w:r>
      <w:r w:rsidR="008648CC" w:rsidRPr="008648CC">
        <w:rPr>
          <w:rFonts w:ascii="Times New Roman" w:hAnsi="Times New Roman" w:cs="Times New Roman"/>
          <w:sz w:val="24"/>
          <w:szCs w:val="24"/>
        </w:rPr>
        <w:t xml:space="preserve">(metāllūžņu) </w:t>
      </w:r>
      <w:r w:rsidR="008648CC">
        <w:rPr>
          <w:rFonts w:ascii="Times New Roman" w:hAnsi="Times New Roman" w:cs="Times New Roman"/>
          <w:sz w:val="24"/>
          <w:szCs w:val="24"/>
        </w:rPr>
        <w:t>pārdošana</w:t>
      </w:r>
      <w:r w:rsidR="00A741C6" w:rsidRPr="00A4036D">
        <w:rPr>
          <w:rFonts w:ascii="Times New Roman" w:hAnsi="Times New Roman" w:cs="Times New Roman"/>
          <w:sz w:val="24"/>
          <w:szCs w:val="24"/>
        </w:rPr>
        <w:t xml:space="preserve"> saskaņā ar vispārīgās vienošanās cenu aptaujām.</w:t>
      </w:r>
    </w:p>
    <w:p w14:paraId="190A1775" w14:textId="68DBC182" w:rsidR="008528CF" w:rsidRPr="00A4036D" w:rsidRDefault="008528CF" w:rsidP="008528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036D">
        <w:rPr>
          <w:rFonts w:ascii="Times New Roman" w:hAnsi="Times New Roman" w:cs="Times New Roman"/>
          <w:b/>
          <w:bCs/>
          <w:sz w:val="24"/>
          <w:szCs w:val="24"/>
        </w:rPr>
        <w:t>Prasības</w:t>
      </w:r>
      <w:r w:rsidR="00A4036D" w:rsidRPr="00A403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9B75F6" w14:textId="04E46B18" w:rsidR="00A4036D" w:rsidRPr="00484699" w:rsidRDefault="008648CC" w:rsidP="00A4036D">
      <w:pPr>
        <w:pStyle w:val="ListParagraph"/>
        <w:numPr>
          <w:ilvl w:val="0"/>
          <w:numId w:val="11"/>
        </w:numPr>
        <w:jc w:val="both"/>
        <w:rPr>
          <w:lang w:val="lv-LV"/>
        </w:rPr>
      </w:pPr>
      <w:r>
        <w:rPr>
          <w:lang w:val="lv-LV"/>
        </w:rPr>
        <w:t>Pircējam</w:t>
      </w:r>
      <w:r w:rsidR="00A4036D" w:rsidRPr="00484699">
        <w:rPr>
          <w:lang w:val="lv-LV"/>
        </w:rPr>
        <w:t xml:space="preserve"> ir Latvijas Republikā </w:t>
      </w:r>
      <w:r>
        <w:rPr>
          <w:lang w:val="lv-LV"/>
        </w:rPr>
        <w:t xml:space="preserve">normatīvajā regulējumā </w:t>
      </w:r>
      <w:r w:rsidR="00A4036D" w:rsidRPr="00484699">
        <w:rPr>
          <w:lang w:val="lv-LV"/>
        </w:rPr>
        <w:t xml:space="preserve">paredzētās </w:t>
      </w:r>
      <w:r w:rsidR="00484699" w:rsidRPr="00484699">
        <w:rPr>
          <w:lang w:val="lv-LV"/>
        </w:rPr>
        <w:t>atļaujas (licences) metālu iepirkšanai un tālāk realizācijai;</w:t>
      </w:r>
    </w:p>
    <w:p w14:paraId="55B2E79F" w14:textId="3C26C00B" w:rsidR="00484699" w:rsidRPr="00484699" w:rsidRDefault="008648CC" w:rsidP="00A4036D">
      <w:pPr>
        <w:pStyle w:val="ListParagraph"/>
        <w:numPr>
          <w:ilvl w:val="0"/>
          <w:numId w:val="11"/>
        </w:numPr>
        <w:jc w:val="both"/>
        <w:rPr>
          <w:lang w:val="lv-LV"/>
        </w:rPr>
      </w:pPr>
      <w:r>
        <w:rPr>
          <w:lang w:val="lv-LV"/>
        </w:rPr>
        <w:t>Pircējs</w:t>
      </w:r>
      <w:r w:rsidR="00484699" w:rsidRPr="00484699">
        <w:rPr>
          <w:lang w:val="lv-LV"/>
        </w:rPr>
        <w:t xml:space="preserve"> pats ar saviem spēkiem organizē metālu pieņemšanu un aizvešanu no Pārdevēja;</w:t>
      </w:r>
    </w:p>
    <w:p w14:paraId="479CEF00" w14:textId="0936C503" w:rsidR="00484699" w:rsidRDefault="00484699" w:rsidP="00A4036D">
      <w:pPr>
        <w:pStyle w:val="ListParagraph"/>
        <w:numPr>
          <w:ilvl w:val="0"/>
          <w:numId w:val="11"/>
        </w:numPr>
        <w:jc w:val="both"/>
        <w:rPr>
          <w:lang w:val="lv-LV"/>
        </w:rPr>
      </w:pPr>
      <w:r>
        <w:rPr>
          <w:lang w:val="lv-LV"/>
        </w:rPr>
        <w:t xml:space="preserve">Pārdevējs </w:t>
      </w:r>
      <w:r w:rsidR="00C851A6">
        <w:rPr>
          <w:lang w:val="lv-LV"/>
        </w:rPr>
        <w:t xml:space="preserve">pārdodamu metālu </w:t>
      </w:r>
      <w:r w:rsidR="00F60A38">
        <w:rPr>
          <w:lang w:val="lv-LV"/>
        </w:rPr>
        <w:t>(metāllū</w:t>
      </w:r>
      <w:r w:rsidR="007E41DA">
        <w:rPr>
          <w:lang w:val="lv-LV"/>
        </w:rPr>
        <w:t xml:space="preserve">žņu) </w:t>
      </w:r>
      <w:r w:rsidR="00C851A6">
        <w:rPr>
          <w:lang w:val="lv-LV"/>
        </w:rPr>
        <w:t xml:space="preserve">svaru </w:t>
      </w:r>
      <w:r w:rsidR="000D0EB1">
        <w:rPr>
          <w:lang w:val="lv-LV"/>
        </w:rPr>
        <w:t xml:space="preserve">ir tiesīgs pārbaudīt uz </w:t>
      </w:r>
      <w:r w:rsidR="00087036">
        <w:rPr>
          <w:lang w:val="lv-LV"/>
        </w:rPr>
        <w:t>Pircēja</w:t>
      </w:r>
      <w:r w:rsidR="000D0EB1">
        <w:rPr>
          <w:lang w:val="lv-LV"/>
        </w:rPr>
        <w:t xml:space="preserve"> lielgabarīta svariem</w:t>
      </w:r>
      <w:r w:rsidR="007E41DA">
        <w:rPr>
          <w:lang w:val="lv-LV"/>
        </w:rPr>
        <w:t>, kuri ir sertificēti un verificēti</w:t>
      </w:r>
      <w:r w:rsidR="000D0EB1">
        <w:rPr>
          <w:lang w:val="lv-LV"/>
        </w:rPr>
        <w:t>;</w:t>
      </w:r>
    </w:p>
    <w:p w14:paraId="0D24AEFA" w14:textId="61E5E6CC" w:rsidR="007E41DA" w:rsidRPr="00171F50" w:rsidRDefault="007E41DA" w:rsidP="007E41DA">
      <w:pPr>
        <w:pStyle w:val="ListParagraph"/>
        <w:numPr>
          <w:ilvl w:val="0"/>
          <w:numId w:val="11"/>
        </w:numPr>
        <w:jc w:val="both"/>
        <w:rPr>
          <w:lang w:val="lv-LV"/>
        </w:rPr>
      </w:pPr>
      <w:r>
        <w:rPr>
          <w:lang w:val="lv-LV"/>
        </w:rPr>
        <w:t>S</w:t>
      </w:r>
      <w:r w:rsidRPr="00171F50">
        <w:rPr>
          <w:lang w:val="lv-LV"/>
        </w:rPr>
        <w:t>var</w:t>
      </w:r>
      <w:r>
        <w:rPr>
          <w:lang w:val="lv-LV"/>
        </w:rPr>
        <w:t>a</w:t>
      </w:r>
      <w:r w:rsidRPr="00171F50">
        <w:rPr>
          <w:lang w:val="lv-LV"/>
        </w:rPr>
        <w:t xml:space="preserve"> atšķirība starp saņemto </w:t>
      </w:r>
      <w:r>
        <w:rPr>
          <w:lang w:val="lv-LV"/>
        </w:rPr>
        <w:t>metālu (</w:t>
      </w:r>
      <w:r w:rsidRPr="00171F50">
        <w:rPr>
          <w:lang w:val="lv-LV"/>
        </w:rPr>
        <w:t>metāllūžņu</w:t>
      </w:r>
      <w:r>
        <w:rPr>
          <w:lang w:val="lv-LV"/>
        </w:rPr>
        <w:t>)</w:t>
      </w:r>
      <w:r w:rsidRPr="00171F50">
        <w:rPr>
          <w:lang w:val="lv-LV"/>
        </w:rPr>
        <w:t xml:space="preserve"> pēc </w:t>
      </w:r>
      <w:r w:rsidR="00087036">
        <w:rPr>
          <w:lang w:val="lv-LV"/>
        </w:rPr>
        <w:t>Pircēja</w:t>
      </w:r>
      <w:r w:rsidRPr="00171F50">
        <w:rPr>
          <w:lang w:val="lv-LV"/>
        </w:rPr>
        <w:t xml:space="preserve"> svaru datiem un nosūtīto metāllūžņu var atšķirties pēc daudzuma nemetālisko piemaisījumu dēļ</w:t>
      </w:r>
      <w:r w:rsidR="00897595">
        <w:rPr>
          <w:lang w:val="lv-LV"/>
        </w:rPr>
        <w:t>;</w:t>
      </w:r>
    </w:p>
    <w:p w14:paraId="725EB052" w14:textId="21841F3B" w:rsidR="00171F50" w:rsidRPr="00171F50" w:rsidRDefault="00087036" w:rsidP="00171F50">
      <w:pPr>
        <w:pStyle w:val="ListParagraph"/>
        <w:numPr>
          <w:ilvl w:val="0"/>
          <w:numId w:val="11"/>
        </w:numPr>
        <w:jc w:val="both"/>
        <w:rPr>
          <w:lang w:val="lv-LV"/>
        </w:rPr>
      </w:pPr>
      <w:r>
        <w:rPr>
          <w:lang w:val="lv-LV"/>
        </w:rPr>
        <w:t>Pircējs</w:t>
      </w:r>
      <w:r w:rsidR="00171F50" w:rsidRPr="00171F50">
        <w:rPr>
          <w:lang w:val="lv-LV"/>
        </w:rPr>
        <w:t xml:space="preserve"> nodrošina piepildīta </w:t>
      </w:r>
      <w:r w:rsidR="00171F50">
        <w:rPr>
          <w:lang w:val="lv-LV"/>
        </w:rPr>
        <w:t>metālu (</w:t>
      </w:r>
      <w:r w:rsidR="00171F50" w:rsidRPr="00171F50">
        <w:rPr>
          <w:lang w:val="lv-LV"/>
        </w:rPr>
        <w:t>metāllūžņu</w:t>
      </w:r>
      <w:r w:rsidR="00171F50">
        <w:rPr>
          <w:lang w:val="lv-LV"/>
        </w:rPr>
        <w:t>)</w:t>
      </w:r>
      <w:r w:rsidR="00171F50" w:rsidRPr="00171F50">
        <w:rPr>
          <w:lang w:val="lv-LV"/>
        </w:rPr>
        <w:t xml:space="preserve"> konteinera pieņemšanu Pārdevēja teritorijā ne vēlāk kā 1 (vienas) darba dienas laikā no Pārdevēja pilnvarotās personas rakstiska pieprasījuma</w:t>
      </w:r>
      <w:r w:rsidR="00604844">
        <w:rPr>
          <w:lang w:val="lv-LV"/>
        </w:rPr>
        <w:t xml:space="preserve"> vai atbilstoši savstarpēji saskaņotajā laikā;</w:t>
      </w:r>
    </w:p>
    <w:p w14:paraId="7A5CEF8B" w14:textId="4A8BC6AD" w:rsidR="000D0EB1" w:rsidRPr="00897595" w:rsidRDefault="004C4183" w:rsidP="00897595">
      <w:pPr>
        <w:pStyle w:val="ListParagraph"/>
        <w:numPr>
          <w:ilvl w:val="0"/>
          <w:numId w:val="11"/>
        </w:numPr>
        <w:jc w:val="both"/>
        <w:rPr>
          <w:lang w:val="lv-LV"/>
        </w:rPr>
      </w:pPr>
      <w:r>
        <w:rPr>
          <w:lang w:val="lv-LV"/>
        </w:rPr>
        <w:t>Metālu (m</w:t>
      </w:r>
      <w:r w:rsidR="00171F50" w:rsidRPr="00171F50">
        <w:rPr>
          <w:lang w:val="lv-LV"/>
        </w:rPr>
        <w:t>etāllūžņu</w:t>
      </w:r>
      <w:r>
        <w:rPr>
          <w:lang w:val="lv-LV"/>
        </w:rPr>
        <w:t>)</w:t>
      </w:r>
      <w:r w:rsidR="00171F50" w:rsidRPr="00171F50">
        <w:rPr>
          <w:lang w:val="lv-LV"/>
        </w:rPr>
        <w:t xml:space="preserve"> transportēšanu nodrošina </w:t>
      </w:r>
      <w:r w:rsidR="00087036">
        <w:rPr>
          <w:lang w:val="lv-LV"/>
        </w:rPr>
        <w:t>Pircējs</w:t>
      </w:r>
      <w:r w:rsidR="00171F50" w:rsidRPr="00171F50">
        <w:rPr>
          <w:lang w:val="lv-LV"/>
        </w:rPr>
        <w:t xml:space="preserve"> uz sava rēķina</w:t>
      </w:r>
      <w:r w:rsidR="00897595">
        <w:rPr>
          <w:lang w:val="lv-LV"/>
        </w:rPr>
        <w:t>;</w:t>
      </w:r>
    </w:p>
    <w:p w14:paraId="36E42508" w14:textId="3332A092" w:rsidR="008528CF" w:rsidRPr="008528CF" w:rsidRDefault="008528CF" w:rsidP="008528C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28CF">
        <w:rPr>
          <w:rFonts w:ascii="Times New Roman" w:hAnsi="Times New Roman" w:cs="Times New Roman"/>
          <w:b/>
          <w:bCs/>
          <w:sz w:val="24"/>
          <w:szCs w:val="24"/>
        </w:rPr>
        <w:t>Līgumu noslēgšanas tiesību piešķiršanas kārtība.</w:t>
      </w:r>
    </w:p>
    <w:p w14:paraId="696D6817" w14:textId="5F53B3BA" w:rsidR="008528CF" w:rsidRPr="008528CF" w:rsidRDefault="008528CF" w:rsidP="008528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>Lai noteiktu attiecīg</w:t>
      </w:r>
      <w:r w:rsidR="0089759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 metālu (metāllūžņu) </w:t>
      </w:r>
      <w:r w:rsidR="00B02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izvešanas </w:t>
      </w:r>
      <w:r w:rsidR="00087036">
        <w:rPr>
          <w:rFonts w:ascii="Times New Roman" w:eastAsia="Times New Roman" w:hAnsi="Times New Roman" w:cs="Times New Roman"/>
          <w:sz w:val="24"/>
          <w:szCs w:val="24"/>
          <w:lang w:eastAsia="lv-LV"/>
        </w:rPr>
        <w:t>pircēju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AE2540">
        <w:rPr>
          <w:rFonts w:ascii="Times New Roman" w:eastAsia="Times New Roman" w:hAnsi="Times New Roman" w:cs="Times New Roman"/>
          <w:sz w:val="24"/>
          <w:szCs w:val="24"/>
          <w:lang w:eastAsia="lv-LV"/>
        </w:rPr>
        <w:t>Pārdevējs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elektroniski nosūta cenu aptauju visiem iespējamajiem </w:t>
      </w:r>
      <w:r w:rsidR="00087036">
        <w:rPr>
          <w:rFonts w:ascii="Times New Roman" w:eastAsia="Times New Roman" w:hAnsi="Times New Roman" w:cs="Times New Roman"/>
          <w:sz w:val="24"/>
          <w:szCs w:val="24"/>
          <w:lang w:eastAsia="lv-LV"/>
        </w:rPr>
        <w:t>pircējiem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 tekstā – Iespējamie </w:t>
      </w:r>
      <w:r w:rsidR="00087036">
        <w:rPr>
          <w:rFonts w:ascii="Times New Roman" w:eastAsia="Times New Roman" w:hAnsi="Times New Roman" w:cs="Times New Roman"/>
          <w:sz w:val="24"/>
          <w:szCs w:val="24"/>
          <w:lang w:eastAsia="lv-LV"/>
        </w:rPr>
        <w:t>pircēji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pievienojot klāt </w:t>
      </w:r>
      <w:r w:rsidR="00B02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cenu aptaujas veidlapu, kurā norāda </w:t>
      </w:r>
      <w:r w:rsidR="00963669">
        <w:rPr>
          <w:rFonts w:ascii="Times New Roman" w:eastAsia="Times New Roman" w:hAnsi="Times New Roman" w:cs="Times New Roman"/>
          <w:sz w:val="24"/>
          <w:szCs w:val="24"/>
          <w:lang w:eastAsia="lv-LV"/>
        </w:rPr>
        <w:t>metāla veidu, atkritumu klases nosaukumu un klasi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53F1F70" w14:textId="6F2035B2" w:rsidR="008528CF" w:rsidRPr="008528CF" w:rsidRDefault="008528CF" w:rsidP="008528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Iespējamajiem </w:t>
      </w:r>
      <w:r w:rsidR="006E34C8">
        <w:rPr>
          <w:rFonts w:ascii="Times New Roman" w:eastAsia="Times New Roman" w:hAnsi="Times New Roman" w:cs="Times New Roman"/>
          <w:sz w:val="24"/>
          <w:szCs w:val="24"/>
          <w:lang w:eastAsia="lv-LV"/>
        </w:rPr>
        <w:t>pircējiem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jāiesniedz cenu piedāvājums 5 (piecu) darba dienu laikā pēc cenu aptaujas nosūtīšanas dienas, ja vien </w:t>
      </w:r>
      <w:r w:rsidR="00AD5C41">
        <w:rPr>
          <w:rFonts w:ascii="Times New Roman" w:eastAsia="Times New Roman" w:hAnsi="Times New Roman" w:cs="Times New Roman"/>
          <w:sz w:val="24"/>
          <w:szCs w:val="24"/>
          <w:lang w:eastAsia="lv-LV"/>
        </w:rPr>
        <w:t>Pārdevējs</w:t>
      </w:r>
      <w:r w:rsidR="00AD5C41"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>nav noteicis citu iesniegšanas termiņu, kurš var būt gan īsāks, gan garāks par piecām darba dienām.</w:t>
      </w:r>
    </w:p>
    <w:p w14:paraId="01A5C071" w14:textId="6174EFF9" w:rsidR="008528CF" w:rsidRPr="008528CF" w:rsidRDefault="008528CF" w:rsidP="008528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Cenu piedāvājuma vērtēšanas </w:t>
      </w:r>
      <w:r w:rsidR="00EA250A"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>kritērij</w:t>
      </w:r>
      <w:r w:rsidR="00EA25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– augstākā cena </w:t>
      </w:r>
      <w:r w:rsidR="00EA250A" w:rsidRPr="00EA250A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r w:rsidR="00EA250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vienu tonnu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ED45DBB" w14:textId="3FF68AC8" w:rsidR="008528CF" w:rsidRPr="008528CF" w:rsidRDefault="008528CF" w:rsidP="008528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noteiktajā termiņā Iespējamais </w:t>
      </w:r>
      <w:r w:rsidR="006E34C8">
        <w:rPr>
          <w:rFonts w:ascii="Times New Roman" w:eastAsia="Times New Roman" w:hAnsi="Times New Roman" w:cs="Times New Roman"/>
          <w:sz w:val="24"/>
          <w:szCs w:val="24"/>
          <w:lang w:eastAsia="lv-LV"/>
        </w:rPr>
        <w:t>pircējs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neiesniedz cenas piedāvājumu, tiek uzskatīts, ka tas atsakās no konkrētās cenu aptaujas priekšmeta.</w:t>
      </w:r>
    </w:p>
    <w:p w14:paraId="441CAEFE" w14:textId="2483EA50" w:rsidR="008528CF" w:rsidRPr="008528CF" w:rsidRDefault="00AD5C41" w:rsidP="008528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Pārdevējs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528CF"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cenu aptaujā norādītā piedāvājumu iesniegšanas termiņa beigām izvērtē piedāvājumu atbilstību cenu aptaujā norādītajām prasībām un izvēlās līguma slēgšanai Iespējamo </w:t>
      </w:r>
      <w:r w:rsidR="006E34C8">
        <w:rPr>
          <w:rFonts w:ascii="Times New Roman" w:eastAsia="Times New Roman" w:hAnsi="Times New Roman" w:cs="Times New Roman"/>
          <w:sz w:val="24"/>
          <w:szCs w:val="24"/>
          <w:lang w:eastAsia="lv-LV"/>
        </w:rPr>
        <w:t>pircēju</w:t>
      </w:r>
      <w:r w:rsidR="008528CF"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kuram ir atbilstošs piedāvājums ar </w:t>
      </w:r>
      <w:r w:rsidR="00D85DCB">
        <w:rPr>
          <w:rFonts w:ascii="Times New Roman" w:eastAsia="Times New Roman" w:hAnsi="Times New Roman" w:cs="Times New Roman"/>
          <w:sz w:val="24"/>
          <w:szCs w:val="24"/>
          <w:lang w:eastAsia="lv-LV"/>
        </w:rPr>
        <w:t>augstāku cenas piedāvājumu</w:t>
      </w:r>
      <w:r w:rsidR="008528CF"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Pārdevējam</w:t>
      </w:r>
      <w:r w:rsidR="008528CF"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tiesības, konsultējoties ar Iespējamo </w:t>
      </w:r>
      <w:r w:rsidR="006E34C8">
        <w:rPr>
          <w:rFonts w:ascii="Times New Roman" w:eastAsia="Times New Roman" w:hAnsi="Times New Roman" w:cs="Times New Roman"/>
          <w:sz w:val="24"/>
          <w:szCs w:val="24"/>
          <w:lang w:eastAsia="lv-LV"/>
        </w:rPr>
        <w:t>pircēju</w:t>
      </w:r>
      <w:r w:rsidR="008528CF"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>, izvērtēt cenas pamatotību.</w:t>
      </w:r>
    </w:p>
    <w:p w14:paraId="1B722656" w14:textId="627C0C91" w:rsidR="008528CF" w:rsidRPr="008528CF" w:rsidRDefault="00AD5C41" w:rsidP="008528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Pārdevējam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528CF"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tiesības lūgt precizēt vai skaidrot Iespējamā </w:t>
      </w:r>
      <w:r w:rsidR="006E34C8">
        <w:rPr>
          <w:rFonts w:ascii="Times New Roman" w:eastAsia="Times New Roman" w:hAnsi="Times New Roman" w:cs="Times New Roman"/>
          <w:sz w:val="24"/>
          <w:szCs w:val="24"/>
          <w:lang w:eastAsia="lv-LV"/>
        </w:rPr>
        <w:t>pircēja</w:t>
      </w:r>
      <w:r w:rsidR="008528CF"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iesniegto cenas piedāvājumu.</w:t>
      </w:r>
    </w:p>
    <w:p w14:paraId="05355F7A" w14:textId="3D222A37" w:rsidR="008528CF" w:rsidRPr="008528CF" w:rsidRDefault="008528CF" w:rsidP="008528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vairāki Iespējamie </w:t>
      </w:r>
      <w:r w:rsidR="006E34C8">
        <w:rPr>
          <w:rFonts w:ascii="Times New Roman" w:eastAsia="Times New Roman" w:hAnsi="Times New Roman" w:cs="Times New Roman"/>
          <w:sz w:val="24"/>
          <w:szCs w:val="24"/>
          <w:lang w:eastAsia="lv-LV"/>
        </w:rPr>
        <w:t>pircēji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56384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iesnieguši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vienādu </w:t>
      </w:r>
      <w:r w:rsidR="00456384">
        <w:rPr>
          <w:rFonts w:ascii="Times New Roman" w:eastAsia="Times New Roman" w:hAnsi="Times New Roman" w:cs="Times New Roman"/>
          <w:sz w:val="24"/>
          <w:szCs w:val="24"/>
          <w:lang w:eastAsia="lv-LV"/>
        </w:rPr>
        <w:t>cenu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tad par uzvarētāju ir noteicams tās Iespējamais </w:t>
      </w:r>
      <w:r w:rsidR="006E34C8">
        <w:rPr>
          <w:rFonts w:ascii="Times New Roman" w:eastAsia="Times New Roman" w:hAnsi="Times New Roman" w:cs="Times New Roman"/>
          <w:sz w:val="24"/>
          <w:szCs w:val="24"/>
          <w:lang w:eastAsia="lv-LV"/>
        </w:rPr>
        <w:t>pircējs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>, kurš ir samaksājis lielāku nodokļu apmēru iepriekšējā taksācijas gadā.</w:t>
      </w:r>
    </w:p>
    <w:p w14:paraId="6B9C8191" w14:textId="4942A6C5" w:rsidR="008528CF" w:rsidRPr="008528CF" w:rsidRDefault="008528CF" w:rsidP="008528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 ilgāk kā 5 (piecu) darba dienu laikā pēc cenu piedāvājumu iesniegšanas termiņa vai pēc skaidrojuma vai precizējumu saņemšanas, </w:t>
      </w:r>
      <w:r w:rsidR="00AD5C41">
        <w:rPr>
          <w:rFonts w:ascii="Times New Roman" w:eastAsia="Times New Roman" w:hAnsi="Times New Roman" w:cs="Times New Roman"/>
          <w:sz w:val="24"/>
          <w:szCs w:val="24"/>
          <w:lang w:eastAsia="lv-LV"/>
        </w:rPr>
        <w:t>Pārdevēja</w:t>
      </w:r>
      <w:r w:rsidR="00AD5C41"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pilnvarotā persona nosūta Iespējamajiem </w:t>
      </w:r>
      <w:r w:rsidR="00FC6FA7">
        <w:rPr>
          <w:rFonts w:ascii="Times New Roman" w:eastAsia="Times New Roman" w:hAnsi="Times New Roman" w:cs="Times New Roman"/>
          <w:sz w:val="24"/>
          <w:szCs w:val="24"/>
          <w:lang w:eastAsia="lv-LV"/>
        </w:rPr>
        <w:t>pircējiem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paziņojumu par cenu aptaujas rezultātiem.</w:t>
      </w:r>
    </w:p>
    <w:p w14:paraId="6E2384FE" w14:textId="77777777" w:rsidR="008528CF" w:rsidRPr="008528CF" w:rsidRDefault="008528CF" w:rsidP="008528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ar paziņojuma nosūtīšanas dienu, tiek uzskatīts, ka ar lielākā punkta vai cenu aptaujas uzvarētāju ir noslēgts iepirkuma līgums par attiecīgā cenu aptaujas priekšmeta izpildi. </w:t>
      </w:r>
    </w:p>
    <w:p w14:paraId="63B20513" w14:textId="2B239EE5" w:rsidR="008528CF" w:rsidRPr="008528CF" w:rsidRDefault="008528CF" w:rsidP="008528C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Ja </w:t>
      </w:r>
      <w:r w:rsidR="00FC6FA7">
        <w:rPr>
          <w:rFonts w:ascii="Times New Roman" w:eastAsia="Times New Roman" w:hAnsi="Times New Roman" w:cs="Times New Roman"/>
          <w:sz w:val="24"/>
          <w:szCs w:val="24"/>
          <w:lang w:eastAsia="lv-LV"/>
        </w:rPr>
        <w:t>Iespējamais pircējs, kurām ir piešķirtas kārtējās līguma tiesības,</w:t>
      </w:r>
      <w:bookmarkStart w:id="0" w:name="_GoBack"/>
      <w:bookmarkEnd w:id="0"/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atsakās no iepirkuma līguma izpildes, </w:t>
      </w:r>
      <w:r w:rsidR="00AE2540">
        <w:rPr>
          <w:rFonts w:ascii="Times New Roman" w:eastAsia="Times New Roman" w:hAnsi="Times New Roman" w:cs="Times New Roman"/>
          <w:sz w:val="24"/>
          <w:szCs w:val="24"/>
          <w:lang w:eastAsia="lv-LV"/>
        </w:rPr>
        <w:t>Pārdevējam</w:t>
      </w:r>
      <w:r w:rsidR="00AE2540"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tiesības piešķirt iepirkuma līguma slēgšanas tiesības Iespējamajam </w:t>
      </w:r>
      <w:r w:rsidR="00FC6FA7">
        <w:rPr>
          <w:rFonts w:ascii="Times New Roman" w:eastAsia="Times New Roman" w:hAnsi="Times New Roman" w:cs="Times New Roman"/>
          <w:sz w:val="24"/>
          <w:szCs w:val="24"/>
          <w:lang w:eastAsia="lv-LV"/>
        </w:rPr>
        <w:t>pircējam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</w:t>
      </w:r>
      <w:r w:rsidR="00AE2540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iesniedza nākamo piedāvājumu ar augstāku cenu</w:t>
      </w:r>
      <w:r w:rsidRPr="008528C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79D5F09" w14:textId="77777777" w:rsidR="00A741C6" w:rsidRPr="00A4036D" w:rsidRDefault="00A741C6" w:rsidP="00D363E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sectPr w:rsidR="00A741C6" w:rsidRPr="00A4036D" w:rsidSect="00D2319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783E3" w14:textId="77777777" w:rsidR="007967B0" w:rsidRDefault="007967B0" w:rsidP="00F150DE">
      <w:pPr>
        <w:spacing w:after="0" w:line="240" w:lineRule="auto"/>
      </w:pPr>
      <w:r>
        <w:separator/>
      </w:r>
    </w:p>
  </w:endnote>
  <w:endnote w:type="continuationSeparator" w:id="0">
    <w:p w14:paraId="46BEB33B" w14:textId="77777777" w:rsidR="007967B0" w:rsidRDefault="007967B0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8145269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669901224"/>
          <w:docPartObj>
            <w:docPartGallery w:val="Page Numbers (Top of Page)"/>
            <w:docPartUnique/>
          </w:docPartObj>
        </w:sdtPr>
        <w:sdtEndPr/>
        <w:sdtContent>
          <w:p w14:paraId="59E2F450" w14:textId="77777777" w:rsidR="00435069" w:rsidRDefault="000F2582" w:rsidP="000F258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258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333BBD4" w14:textId="77777777" w:rsidR="00435069" w:rsidRDefault="00435069" w:rsidP="000F258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C73B0" w14:textId="77777777" w:rsidR="00333E02" w:rsidRPr="00333E02" w:rsidRDefault="00333E02" w:rsidP="00333E0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02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0E30048F" w14:textId="6CFECDD3" w:rsidR="000F2582" w:rsidRPr="000F2582" w:rsidRDefault="00333E02" w:rsidP="00333E02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E02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5C073" w14:textId="77777777" w:rsidR="007967B0" w:rsidRDefault="007967B0" w:rsidP="00F150DE">
      <w:pPr>
        <w:spacing w:after="0" w:line="240" w:lineRule="auto"/>
      </w:pPr>
      <w:r>
        <w:separator/>
      </w:r>
    </w:p>
  </w:footnote>
  <w:footnote w:type="continuationSeparator" w:id="0">
    <w:p w14:paraId="3483955B" w14:textId="77777777" w:rsidR="007967B0" w:rsidRDefault="007967B0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387C"/>
    <w:multiLevelType w:val="multilevel"/>
    <w:tmpl w:val="4AAE5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FE422C"/>
    <w:multiLevelType w:val="hybridMultilevel"/>
    <w:tmpl w:val="74487E00"/>
    <w:lvl w:ilvl="0" w:tplc="6B146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C432C"/>
    <w:multiLevelType w:val="hybridMultilevel"/>
    <w:tmpl w:val="C7464E90"/>
    <w:lvl w:ilvl="0" w:tplc="5FD844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6" w15:restartNumberingAfterBreak="0">
    <w:nsid w:val="3CB11B41"/>
    <w:multiLevelType w:val="hybridMultilevel"/>
    <w:tmpl w:val="826CC738"/>
    <w:lvl w:ilvl="0" w:tplc="661252B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93" w:hanging="360"/>
      </w:pPr>
    </w:lvl>
    <w:lvl w:ilvl="2" w:tplc="0426001B" w:tentative="1">
      <w:start w:val="1"/>
      <w:numFmt w:val="lowerRoman"/>
      <w:lvlText w:val="%3."/>
      <w:lvlJc w:val="right"/>
      <w:pPr>
        <w:ind w:left="1913" w:hanging="180"/>
      </w:pPr>
    </w:lvl>
    <w:lvl w:ilvl="3" w:tplc="0426000F" w:tentative="1">
      <w:start w:val="1"/>
      <w:numFmt w:val="decimal"/>
      <w:lvlText w:val="%4."/>
      <w:lvlJc w:val="left"/>
      <w:pPr>
        <w:ind w:left="2633" w:hanging="360"/>
      </w:pPr>
    </w:lvl>
    <w:lvl w:ilvl="4" w:tplc="04260019" w:tentative="1">
      <w:start w:val="1"/>
      <w:numFmt w:val="lowerLetter"/>
      <w:lvlText w:val="%5."/>
      <w:lvlJc w:val="left"/>
      <w:pPr>
        <w:ind w:left="3353" w:hanging="360"/>
      </w:pPr>
    </w:lvl>
    <w:lvl w:ilvl="5" w:tplc="0426001B" w:tentative="1">
      <w:start w:val="1"/>
      <w:numFmt w:val="lowerRoman"/>
      <w:lvlText w:val="%6."/>
      <w:lvlJc w:val="right"/>
      <w:pPr>
        <w:ind w:left="4073" w:hanging="180"/>
      </w:pPr>
    </w:lvl>
    <w:lvl w:ilvl="6" w:tplc="0426000F" w:tentative="1">
      <w:start w:val="1"/>
      <w:numFmt w:val="decimal"/>
      <w:lvlText w:val="%7."/>
      <w:lvlJc w:val="left"/>
      <w:pPr>
        <w:ind w:left="4793" w:hanging="360"/>
      </w:pPr>
    </w:lvl>
    <w:lvl w:ilvl="7" w:tplc="04260019" w:tentative="1">
      <w:start w:val="1"/>
      <w:numFmt w:val="lowerLetter"/>
      <w:lvlText w:val="%8."/>
      <w:lvlJc w:val="left"/>
      <w:pPr>
        <w:ind w:left="5513" w:hanging="360"/>
      </w:pPr>
    </w:lvl>
    <w:lvl w:ilvl="8" w:tplc="0426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AC1688"/>
    <w:multiLevelType w:val="hybridMultilevel"/>
    <w:tmpl w:val="634855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14703"/>
    <w:multiLevelType w:val="hybridMultilevel"/>
    <w:tmpl w:val="F482B60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364BB"/>
    <w:rsid w:val="000536D0"/>
    <w:rsid w:val="0006066A"/>
    <w:rsid w:val="0006128C"/>
    <w:rsid w:val="000717BE"/>
    <w:rsid w:val="00087036"/>
    <w:rsid w:val="000B03B0"/>
    <w:rsid w:val="000B3F31"/>
    <w:rsid w:val="000B553F"/>
    <w:rsid w:val="000C4639"/>
    <w:rsid w:val="000C5A43"/>
    <w:rsid w:val="000C6E71"/>
    <w:rsid w:val="000C72F7"/>
    <w:rsid w:val="000D0EB1"/>
    <w:rsid w:val="000D3FF9"/>
    <w:rsid w:val="000D6905"/>
    <w:rsid w:val="000E5063"/>
    <w:rsid w:val="000F2582"/>
    <w:rsid w:val="000F45DD"/>
    <w:rsid w:val="000F77F6"/>
    <w:rsid w:val="001022FE"/>
    <w:rsid w:val="00104C9C"/>
    <w:rsid w:val="0012327F"/>
    <w:rsid w:val="00124654"/>
    <w:rsid w:val="00132C2C"/>
    <w:rsid w:val="0014270F"/>
    <w:rsid w:val="001442A3"/>
    <w:rsid w:val="001505C8"/>
    <w:rsid w:val="0015540A"/>
    <w:rsid w:val="0015772D"/>
    <w:rsid w:val="0016005B"/>
    <w:rsid w:val="00164B6F"/>
    <w:rsid w:val="00165AB3"/>
    <w:rsid w:val="00171F50"/>
    <w:rsid w:val="00173977"/>
    <w:rsid w:val="00174C39"/>
    <w:rsid w:val="00176834"/>
    <w:rsid w:val="0018584A"/>
    <w:rsid w:val="00185E10"/>
    <w:rsid w:val="001968E8"/>
    <w:rsid w:val="001A25E5"/>
    <w:rsid w:val="001A6C35"/>
    <w:rsid w:val="001A6D5B"/>
    <w:rsid w:val="001C1F65"/>
    <w:rsid w:val="001C4B33"/>
    <w:rsid w:val="001C5048"/>
    <w:rsid w:val="001F0027"/>
    <w:rsid w:val="001F78E6"/>
    <w:rsid w:val="00204279"/>
    <w:rsid w:val="00210FAE"/>
    <w:rsid w:val="0021169C"/>
    <w:rsid w:val="0022597B"/>
    <w:rsid w:val="00231ACF"/>
    <w:rsid w:val="002349AC"/>
    <w:rsid w:val="00242593"/>
    <w:rsid w:val="00253341"/>
    <w:rsid w:val="00255E45"/>
    <w:rsid w:val="002566BF"/>
    <w:rsid w:val="002569DE"/>
    <w:rsid w:val="00263111"/>
    <w:rsid w:val="002737BF"/>
    <w:rsid w:val="002A725A"/>
    <w:rsid w:val="002B3806"/>
    <w:rsid w:val="002C0B41"/>
    <w:rsid w:val="002C3E8D"/>
    <w:rsid w:val="002D1BC0"/>
    <w:rsid w:val="002D7C30"/>
    <w:rsid w:val="002E75D3"/>
    <w:rsid w:val="002F3FBA"/>
    <w:rsid w:val="00300EC9"/>
    <w:rsid w:val="00301433"/>
    <w:rsid w:val="0030160E"/>
    <w:rsid w:val="00302AC0"/>
    <w:rsid w:val="003079B1"/>
    <w:rsid w:val="00313CC7"/>
    <w:rsid w:val="003150F8"/>
    <w:rsid w:val="00315535"/>
    <w:rsid w:val="003207A6"/>
    <w:rsid w:val="00327CC2"/>
    <w:rsid w:val="00333E02"/>
    <w:rsid w:val="00335110"/>
    <w:rsid w:val="0034716F"/>
    <w:rsid w:val="00347DD6"/>
    <w:rsid w:val="00354FBB"/>
    <w:rsid w:val="0036153A"/>
    <w:rsid w:val="003625A8"/>
    <w:rsid w:val="00363366"/>
    <w:rsid w:val="00371E54"/>
    <w:rsid w:val="003740A4"/>
    <w:rsid w:val="00395EF3"/>
    <w:rsid w:val="003964FE"/>
    <w:rsid w:val="00396BED"/>
    <w:rsid w:val="003A0E7A"/>
    <w:rsid w:val="003B2A9C"/>
    <w:rsid w:val="003B4A03"/>
    <w:rsid w:val="003C3E8B"/>
    <w:rsid w:val="003C6F2B"/>
    <w:rsid w:val="003D555A"/>
    <w:rsid w:val="003D6C28"/>
    <w:rsid w:val="003F365A"/>
    <w:rsid w:val="003F3C26"/>
    <w:rsid w:val="003F69FB"/>
    <w:rsid w:val="003F6B53"/>
    <w:rsid w:val="00401922"/>
    <w:rsid w:val="00412A56"/>
    <w:rsid w:val="004158A3"/>
    <w:rsid w:val="00416B3A"/>
    <w:rsid w:val="0042740C"/>
    <w:rsid w:val="00431787"/>
    <w:rsid w:val="00431833"/>
    <w:rsid w:val="00431C81"/>
    <w:rsid w:val="004349C4"/>
    <w:rsid w:val="00435069"/>
    <w:rsid w:val="00437793"/>
    <w:rsid w:val="0044070F"/>
    <w:rsid w:val="00443950"/>
    <w:rsid w:val="00445B40"/>
    <w:rsid w:val="00452CE1"/>
    <w:rsid w:val="004541E0"/>
    <w:rsid w:val="004551F7"/>
    <w:rsid w:val="00456384"/>
    <w:rsid w:val="004634C6"/>
    <w:rsid w:val="00473755"/>
    <w:rsid w:val="00475680"/>
    <w:rsid w:val="00475F3C"/>
    <w:rsid w:val="00484699"/>
    <w:rsid w:val="00484768"/>
    <w:rsid w:val="00486525"/>
    <w:rsid w:val="00486EC6"/>
    <w:rsid w:val="00490AA1"/>
    <w:rsid w:val="0049149B"/>
    <w:rsid w:val="0049647F"/>
    <w:rsid w:val="004A754B"/>
    <w:rsid w:val="004B003F"/>
    <w:rsid w:val="004B3254"/>
    <w:rsid w:val="004B61D7"/>
    <w:rsid w:val="004C16D2"/>
    <w:rsid w:val="004C4183"/>
    <w:rsid w:val="004C4D3B"/>
    <w:rsid w:val="004D1B61"/>
    <w:rsid w:val="004D24A0"/>
    <w:rsid w:val="004D2A89"/>
    <w:rsid w:val="004F20AD"/>
    <w:rsid w:val="00501B22"/>
    <w:rsid w:val="00501DE6"/>
    <w:rsid w:val="00506F97"/>
    <w:rsid w:val="00510D17"/>
    <w:rsid w:val="00513E0D"/>
    <w:rsid w:val="00515345"/>
    <w:rsid w:val="00520E0E"/>
    <w:rsid w:val="00530F91"/>
    <w:rsid w:val="00537A0D"/>
    <w:rsid w:val="00540233"/>
    <w:rsid w:val="00544AED"/>
    <w:rsid w:val="00545DCC"/>
    <w:rsid w:val="00546E5D"/>
    <w:rsid w:val="00550E15"/>
    <w:rsid w:val="00552758"/>
    <w:rsid w:val="00554780"/>
    <w:rsid w:val="00555BC9"/>
    <w:rsid w:val="00560441"/>
    <w:rsid w:val="005708C9"/>
    <w:rsid w:val="005831E2"/>
    <w:rsid w:val="005918B1"/>
    <w:rsid w:val="00591F7D"/>
    <w:rsid w:val="00597017"/>
    <w:rsid w:val="00597AB9"/>
    <w:rsid w:val="005B40DB"/>
    <w:rsid w:val="005B7315"/>
    <w:rsid w:val="005D1BC8"/>
    <w:rsid w:val="005D602D"/>
    <w:rsid w:val="005E1EDF"/>
    <w:rsid w:val="005E6770"/>
    <w:rsid w:val="0060230A"/>
    <w:rsid w:val="00604844"/>
    <w:rsid w:val="00616B7C"/>
    <w:rsid w:val="0062791F"/>
    <w:rsid w:val="006325D2"/>
    <w:rsid w:val="00645261"/>
    <w:rsid w:val="00647D44"/>
    <w:rsid w:val="006512DA"/>
    <w:rsid w:val="00651789"/>
    <w:rsid w:val="006568C9"/>
    <w:rsid w:val="00656981"/>
    <w:rsid w:val="00660E62"/>
    <w:rsid w:val="00661585"/>
    <w:rsid w:val="00664177"/>
    <w:rsid w:val="00667684"/>
    <w:rsid w:val="00671806"/>
    <w:rsid w:val="00685BED"/>
    <w:rsid w:val="0069416E"/>
    <w:rsid w:val="00694BA2"/>
    <w:rsid w:val="006971CA"/>
    <w:rsid w:val="00697615"/>
    <w:rsid w:val="0069772F"/>
    <w:rsid w:val="006A009F"/>
    <w:rsid w:val="006A1BDC"/>
    <w:rsid w:val="006B0F4A"/>
    <w:rsid w:val="006B2295"/>
    <w:rsid w:val="006B2B03"/>
    <w:rsid w:val="006C2563"/>
    <w:rsid w:val="006D6689"/>
    <w:rsid w:val="006D73D8"/>
    <w:rsid w:val="006E1C5E"/>
    <w:rsid w:val="006E34C8"/>
    <w:rsid w:val="006E3E08"/>
    <w:rsid w:val="006E52F7"/>
    <w:rsid w:val="00700C7C"/>
    <w:rsid w:val="00703744"/>
    <w:rsid w:val="0071141E"/>
    <w:rsid w:val="00714582"/>
    <w:rsid w:val="007206B9"/>
    <w:rsid w:val="00722A5E"/>
    <w:rsid w:val="00722B28"/>
    <w:rsid w:val="007469F4"/>
    <w:rsid w:val="0075064A"/>
    <w:rsid w:val="0076447B"/>
    <w:rsid w:val="0076728A"/>
    <w:rsid w:val="007672AE"/>
    <w:rsid w:val="00776A36"/>
    <w:rsid w:val="0079004F"/>
    <w:rsid w:val="00792C23"/>
    <w:rsid w:val="007967B0"/>
    <w:rsid w:val="00797D3B"/>
    <w:rsid w:val="007A1C82"/>
    <w:rsid w:val="007A7E78"/>
    <w:rsid w:val="007B4217"/>
    <w:rsid w:val="007B5377"/>
    <w:rsid w:val="007B5A30"/>
    <w:rsid w:val="007C2D02"/>
    <w:rsid w:val="007C535E"/>
    <w:rsid w:val="007C5F21"/>
    <w:rsid w:val="007D3757"/>
    <w:rsid w:val="007D41DF"/>
    <w:rsid w:val="007D53ED"/>
    <w:rsid w:val="007E0067"/>
    <w:rsid w:val="007E1195"/>
    <w:rsid w:val="007E41DA"/>
    <w:rsid w:val="007E65B1"/>
    <w:rsid w:val="007F2ABB"/>
    <w:rsid w:val="007F32C5"/>
    <w:rsid w:val="007F47D5"/>
    <w:rsid w:val="008048E6"/>
    <w:rsid w:val="00805258"/>
    <w:rsid w:val="008257FE"/>
    <w:rsid w:val="008271BF"/>
    <w:rsid w:val="00831C4B"/>
    <w:rsid w:val="0083529E"/>
    <w:rsid w:val="008366BC"/>
    <w:rsid w:val="00847FB8"/>
    <w:rsid w:val="008528CF"/>
    <w:rsid w:val="008549C3"/>
    <w:rsid w:val="00855C82"/>
    <w:rsid w:val="008648CC"/>
    <w:rsid w:val="00864FD7"/>
    <w:rsid w:val="0086658D"/>
    <w:rsid w:val="00872951"/>
    <w:rsid w:val="008746A1"/>
    <w:rsid w:val="00880917"/>
    <w:rsid w:val="008809B1"/>
    <w:rsid w:val="00882163"/>
    <w:rsid w:val="00883A8E"/>
    <w:rsid w:val="00892FE4"/>
    <w:rsid w:val="008932D2"/>
    <w:rsid w:val="00897595"/>
    <w:rsid w:val="00897F70"/>
    <w:rsid w:val="008A69DD"/>
    <w:rsid w:val="008B0548"/>
    <w:rsid w:val="008B1821"/>
    <w:rsid w:val="008B434B"/>
    <w:rsid w:val="008C0786"/>
    <w:rsid w:val="008C426A"/>
    <w:rsid w:val="008D10B7"/>
    <w:rsid w:val="008D3169"/>
    <w:rsid w:val="008D6D30"/>
    <w:rsid w:val="008E06FB"/>
    <w:rsid w:val="008E56B2"/>
    <w:rsid w:val="008F229D"/>
    <w:rsid w:val="008F378A"/>
    <w:rsid w:val="00905FF2"/>
    <w:rsid w:val="00911D8D"/>
    <w:rsid w:val="009149F2"/>
    <w:rsid w:val="00917754"/>
    <w:rsid w:val="009213FC"/>
    <w:rsid w:val="0092782F"/>
    <w:rsid w:val="009379D1"/>
    <w:rsid w:val="00943897"/>
    <w:rsid w:val="00945EDA"/>
    <w:rsid w:val="0095017F"/>
    <w:rsid w:val="00963669"/>
    <w:rsid w:val="00965BCC"/>
    <w:rsid w:val="009856E8"/>
    <w:rsid w:val="00991942"/>
    <w:rsid w:val="00991A13"/>
    <w:rsid w:val="00992A67"/>
    <w:rsid w:val="0099592B"/>
    <w:rsid w:val="009968D5"/>
    <w:rsid w:val="00996A22"/>
    <w:rsid w:val="009A09CC"/>
    <w:rsid w:val="009A392D"/>
    <w:rsid w:val="009B63FD"/>
    <w:rsid w:val="009C098E"/>
    <w:rsid w:val="009C1A77"/>
    <w:rsid w:val="009F1515"/>
    <w:rsid w:val="009F2417"/>
    <w:rsid w:val="00A0569C"/>
    <w:rsid w:val="00A06902"/>
    <w:rsid w:val="00A11A7A"/>
    <w:rsid w:val="00A15535"/>
    <w:rsid w:val="00A24002"/>
    <w:rsid w:val="00A301F4"/>
    <w:rsid w:val="00A3310A"/>
    <w:rsid w:val="00A4036D"/>
    <w:rsid w:val="00A44F25"/>
    <w:rsid w:val="00A5238A"/>
    <w:rsid w:val="00A53688"/>
    <w:rsid w:val="00A537DB"/>
    <w:rsid w:val="00A57965"/>
    <w:rsid w:val="00A6369C"/>
    <w:rsid w:val="00A65115"/>
    <w:rsid w:val="00A67021"/>
    <w:rsid w:val="00A7083E"/>
    <w:rsid w:val="00A71974"/>
    <w:rsid w:val="00A71B05"/>
    <w:rsid w:val="00A741C6"/>
    <w:rsid w:val="00A75BF0"/>
    <w:rsid w:val="00A76054"/>
    <w:rsid w:val="00A83B27"/>
    <w:rsid w:val="00A9020C"/>
    <w:rsid w:val="00A918F7"/>
    <w:rsid w:val="00A91A5D"/>
    <w:rsid w:val="00A92375"/>
    <w:rsid w:val="00A94160"/>
    <w:rsid w:val="00A956EA"/>
    <w:rsid w:val="00A95D04"/>
    <w:rsid w:val="00AA1D51"/>
    <w:rsid w:val="00AA5051"/>
    <w:rsid w:val="00AA7C3D"/>
    <w:rsid w:val="00AB2E19"/>
    <w:rsid w:val="00AB4C37"/>
    <w:rsid w:val="00AB5BCB"/>
    <w:rsid w:val="00AB6678"/>
    <w:rsid w:val="00AC1134"/>
    <w:rsid w:val="00AC5C81"/>
    <w:rsid w:val="00AD05EA"/>
    <w:rsid w:val="00AD41BB"/>
    <w:rsid w:val="00AD5181"/>
    <w:rsid w:val="00AD5A32"/>
    <w:rsid w:val="00AD5C41"/>
    <w:rsid w:val="00AE1514"/>
    <w:rsid w:val="00AE19F1"/>
    <w:rsid w:val="00AE24C2"/>
    <w:rsid w:val="00AE2540"/>
    <w:rsid w:val="00AE4FBC"/>
    <w:rsid w:val="00AE67A9"/>
    <w:rsid w:val="00AE7EDE"/>
    <w:rsid w:val="00B0029E"/>
    <w:rsid w:val="00B021FE"/>
    <w:rsid w:val="00B12C52"/>
    <w:rsid w:val="00B1362A"/>
    <w:rsid w:val="00B21268"/>
    <w:rsid w:val="00B22206"/>
    <w:rsid w:val="00B24CE7"/>
    <w:rsid w:val="00B256F6"/>
    <w:rsid w:val="00B27CD0"/>
    <w:rsid w:val="00B313CC"/>
    <w:rsid w:val="00B33100"/>
    <w:rsid w:val="00B37A37"/>
    <w:rsid w:val="00B540F3"/>
    <w:rsid w:val="00B5769B"/>
    <w:rsid w:val="00B64554"/>
    <w:rsid w:val="00B6499A"/>
    <w:rsid w:val="00B727C2"/>
    <w:rsid w:val="00B83778"/>
    <w:rsid w:val="00B963ED"/>
    <w:rsid w:val="00B96CEA"/>
    <w:rsid w:val="00B96F02"/>
    <w:rsid w:val="00BB1F94"/>
    <w:rsid w:val="00BB40B2"/>
    <w:rsid w:val="00BB4C11"/>
    <w:rsid w:val="00BC0BCD"/>
    <w:rsid w:val="00BC2562"/>
    <w:rsid w:val="00BC718B"/>
    <w:rsid w:val="00BC7732"/>
    <w:rsid w:val="00BD3761"/>
    <w:rsid w:val="00BD3AC3"/>
    <w:rsid w:val="00BD5021"/>
    <w:rsid w:val="00BF3CAF"/>
    <w:rsid w:val="00BF65DC"/>
    <w:rsid w:val="00C02817"/>
    <w:rsid w:val="00C02BB6"/>
    <w:rsid w:val="00C15141"/>
    <w:rsid w:val="00C30018"/>
    <w:rsid w:val="00C40C62"/>
    <w:rsid w:val="00C454A9"/>
    <w:rsid w:val="00C507B2"/>
    <w:rsid w:val="00C56E21"/>
    <w:rsid w:val="00C77D90"/>
    <w:rsid w:val="00C851A6"/>
    <w:rsid w:val="00C872B8"/>
    <w:rsid w:val="00C90F7C"/>
    <w:rsid w:val="00C91273"/>
    <w:rsid w:val="00CA36F1"/>
    <w:rsid w:val="00CB418C"/>
    <w:rsid w:val="00CC7D3A"/>
    <w:rsid w:val="00CE2FA0"/>
    <w:rsid w:val="00CE4BD4"/>
    <w:rsid w:val="00CE559E"/>
    <w:rsid w:val="00CE7AC8"/>
    <w:rsid w:val="00CF0044"/>
    <w:rsid w:val="00CF39F3"/>
    <w:rsid w:val="00CF42E3"/>
    <w:rsid w:val="00CF54B0"/>
    <w:rsid w:val="00D12F29"/>
    <w:rsid w:val="00D227E3"/>
    <w:rsid w:val="00D23093"/>
    <w:rsid w:val="00D23195"/>
    <w:rsid w:val="00D30CCD"/>
    <w:rsid w:val="00D31345"/>
    <w:rsid w:val="00D320CA"/>
    <w:rsid w:val="00D32F57"/>
    <w:rsid w:val="00D360ED"/>
    <w:rsid w:val="00D363EA"/>
    <w:rsid w:val="00D41521"/>
    <w:rsid w:val="00D453C1"/>
    <w:rsid w:val="00D51537"/>
    <w:rsid w:val="00D53597"/>
    <w:rsid w:val="00D54D69"/>
    <w:rsid w:val="00D62D04"/>
    <w:rsid w:val="00D72845"/>
    <w:rsid w:val="00D85DCB"/>
    <w:rsid w:val="00D86A6A"/>
    <w:rsid w:val="00D908E8"/>
    <w:rsid w:val="00D94EFD"/>
    <w:rsid w:val="00DA399D"/>
    <w:rsid w:val="00DA67DE"/>
    <w:rsid w:val="00DB5D14"/>
    <w:rsid w:val="00DB74C6"/>
    <w:rsid w:val="00DD0D98"/>
    <w:rsid w:val="00DD4E04"/>
    <w:rsid w:val="00DD4E58"/>
    <w:rsid w:val="00DD6C4B"/>
    <w:rsid w:val="00DE0624"/>
    <w:rsid w:val="00DE2F7D"/>
    <w:rsid w:val="00DE6A2F"/>
    <w:rsid w:val="00DF31EE"/>
    <w:rsid w:val="00E0034B"/>
    <w:rsid w:val="00E20C76"/>
    <w:rsid w:val="00E2116A"/>
    <w:rsid w:val="00E23EAC"/>
    <w:rsid w:val="00E25450"/>
    <w:rsid w:val="00E30F9C"/>
    <w:rsid w:val="00E31DA7"/>
    <w:rsid w:val="00E37845"/>
    <w:rsid w:val="00E428C5"/>
    <w:rsid w:val="00E5140B"/>
    <w:rsid w:val="00E6246E"/>
    <w:rsid w:val="00E641E6"/>
    <w:rsid w:val="00E70536"/>
    <w:rsid w:val="00E73F09"/>
    <w:rsid w:val="00E746CA"/>
    <w:rsid w:val="00E76734"/>
    <w:rsid w:val="00E8492D"/>
    <w:rsid w:val="00E874E5"/>
    <w:rsid w:val="00E87EB3"/>
    <w:rsid w:val="00E9768F"/>
    <w:rsid w:val="00EA0EBE"/>
    <w:rsid w:val="00EA0F01"/>
    <w:rsid w:val="00EA250A"/>
    <w:rsid w:val="00EA316B"/>
    <w:rsid w:val="00EA5CCE"/>
    <w:rsid w:val="00EB020A"/>
    <w:rsid w:val="00EB46C8"/>
    <w:rsid w:val="00EC1052"/>
    <w:rsid w:val="00EC2C91"/>
    <w:rsid w:val="00EC6F8F"/>
    <w:rsid w:val="00ED04E5"/>
    <w:rsid w:val="00ED0E7A"/>
    <w:rsid w:val="00ED125A"/>
    <w:rsid w:val="00ED1282"/>
    <w:rsid w:val="00ED522A"/>
    <w:rsid w:val="00EE1B5D"/>
    <w:rsid w:val="00EE3785"/>
    <w:rsid w:val="00EE5586"/>
    <w:rsid w:val="00EE728E"/>
    <w:rsid w:val="00EF3E51"/>
    <w:rsid w:val="00EF522F"/>
    <w:rsid w:val="00F02C66"/>
    <w:rsid w:val="00F039F4"/>
    <w:rsid w:val="00F07350"/>
    <w:rsid w:val="00F150DE"/>
    <w:rsid w:val="00F247B2"/>
    <w:rsid w:val="00F27CD0"/>
    <w:rsid w:val="00F32778"/>
    <w:rsid w:val="00F35DF8"/>
    <w:rsid w:val="00F4620D"/>
    <w:rsid w:val="00F47C4E"/>
    <w:rsid w:val="00F50171"/>
    <w:rsid w:val="00F52AF3"/>
    <w:rsid w:val="00F53A64"/>
    <w:rsid w:val="00F57FA4"/>
    <w:rsid w:val="00F60A38"/>
    <w:rsid w:val="00F61B3E"/>
    <w:rsid w:val="00F63673"/>
    <w:rsid w:val="00F65CC1"/>
    <w:rsid w:val="00F92377"/>
    <w:rsid w:val="00F94B8D"/>
    <w:rsid w:val="00F97D76"/>
    <w:rsid w:val="00FA25A0"/>
    <w:rsid w:val="00FA41A9"/>
    <w:rsid w:val="00FA5027"/>
    <w:rsid w:val="00FB1A91"/>
    <w:rsid w:val="00FB488C"/>
    <w:rsid w:val="00FB7B59"/>
    <w:rsid w:val="00FC6FA7"/>
    <w:rsid w:val="00FD1239"/>
    <w:rsid w:val="00FD43F8"/>
    <w:rsid w:val="00FE5D15"/>
    <w:rsid w:val="00FF3AC2"/>
    <w:rsid w:val="00FF6783"/>
    <w:rsid w:val="00FF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39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9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9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9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9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D1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ineNumber">
    <w:name w:val="line number"/>
    <w:basedOn w:val="DefaultParagraphFont"/>
    <w:uiPriority w:val="99"/>
    <w:semiHidden/>
    <w:unhideWhenUsed/>
    <w:rsid w:val="00AD4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4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743CA7-ADDA-4672-932A-B4EA9E110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BB03BE-2B3B-4949-84E3-96C70B83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4256</Words>
  <Characters>2427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81</cp:revision>
  <cp:lastPrinted>2022-08-03T06:37:00Z</cp:lastPrinted>
  <dcterms:created xsi:type="dcterms:W3CDTF">2022-05-31T08:38:00Z</dcterms:created>
  <dcterms:modified xsi:type="dcterms:W3CDTF">2022-08-04T04:59:00Z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