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Pr="00A72834" w:rsidRDefault="00B6739D" w:rsidP="00B6739D">
      <w:pPr>
        <w:spacing w:after="0" w:line="276" w:lineRule="auto"/>
        <w:jc w:val="center"/>
        <w:rPr>
          <w:rFonts w:ascii="Times New Roman" w:hAnsi="Times New Roman" w:cs="Times New Roman"/>
          <w:b/>
          <w:bCs/>
          <w:kern w:val="0"/>
          <w:sz w:val="24"/>
          <w:szCs w:val="24"/>
          <w14:ligatures w14:val="none"/>
        </w:rPr>
      </w:pPr>
      <w:r w:rsidRPr="00A72834">
        <w:rPr>
          <w:rFonts w:ascii="Times New Roman" w:hAnsi="Times New Roman" w:cs="Times New Roman"/>
          <w:b/>
          <w:bCs/>
          <w:kern w:val="0"/>
          <w:sz w:val="24"/>
          <w:szCs w:val="24"/>
          <w14:ligatures w14:val="none"/>
        </w:rPr>
        <w:t>PIEDĀVĀJUMS TIRGUS IZPĒTEI</w:t>
      </w:r>
    </w:p>
    <w:p w14:paraId="50B0778F" w14:textId="55975F37" w:rsidR="00C85DFD" w:rsidRPr="00A72834" w:rsidRDefault="00066628" w:rsidP="00066628">
      <w:pPr>
        <w:spacing w:line="300" w:lineRule="auto"/>
        <w:jc w:val="center"/>
        <w:rPr>
          <w:rFonts w:ascii="Times New Roman" w:hAnsi="Times New Roman" w:cs="Times New Roman"/>
          <w:b/>
          <w:bCs/>
          <w:sz w:val="28"/>
          <w:szCs w:val="28"/>
        </w:rPr>
      </w:pPr>
      <w:r w:rsidRPr="00A72834">
        <w:rPr>
          <w:rFonts w:ascii="Times New Roman" w:hAnsi="Times New Roman" w:cs="Times New Roman"/>
          <w:b/>
          <w:bCs/>
          <w:sz w:val="28"/>
          <w:szCs w:val="28"/>
        </w:rPr>
        <w:t>“</w:t>
      </w:r>
      <w:r w:rsidR="00D54657" w:rsidRPr="00D54657">
        <w:rPr>
          <w:rFonts w:ascii="Times New Roman" w:hAnsi="Times New Roman" w:cs="Times New Roman"/>
          <w:b/>
          <w:bCs/>
          <w:kern w:val="0"/>
          <w:sz w:val="24"/>
          <w:szCs w:val="24"/>
          <w14:ligatures w14:val="none"/>
        </w:rPr>
        <w:t>Gaisa kondicionieru ar apkures funkciju piegāde, uzstādīšana un apkope garantijas laikā</w:t>
      </w:r>
      <w:r w:rsidRPr="00A72834">
        <w:rPr>
          <w:rFonts w:ascii="Times New Roman" w:hAnsi="Times New Roman" w:cs="Times New Roman"/>
          <w:b/>
          <w:bCs/>
          <w:sz w:val="28"/>
          <w:szCs w:val="28"/>
        </w:rPr>
        <w:t>”</w:t>
      </w:r>
    </w:p>
    <w:p w14:paraId="3FFD5349" w14:textId="4FD1FFBF" w:rsidR="00B6739D" w:rsidRPr="00A72834" w:rsidRDefault="00B6739D" w:rsidP="00B6739D">
      <w:pPr>
        <w:spacing w:after="0" w:line="276" w:lineRule="auto"/>
        <w:rPr>
          <w:rFonts w:ascii="Times New Roman" w:hAnsi="Times New Roman" w:cs="Times New Roman"/>
          <w:kern w:val="0"/>
          <w:sz w:val="24"/>
          <w:szCs w:val="24"/>
          <w14:ligatures w14:val="none"/>
        </w:rPr>
      </w:pPr>
      <w:r w:rsidRPr="00A72834">
        <w:rPr>
          <w:rFonts w:ascii="Times New Roman" w:hAnsi="Times New Roman" w:cs="Times New Roman"/>
          <w:kern w:val="0"/>
          <w:sz w:val="24"/>
          <w:szCs w:val="24"/>
          <w14:ligatures w14:val="none"/>
        </w:rPr>
        <w:t>Datums: 202</w:t>
      </w:r>
      <w:r w:rsidR="00F424DC">
        <w:rPr>
          <w:rFonts w:ascii="Times New Roman" w:hAnsi="Times New Roman" w:cs="Times New Roman"/>
          <w:kern w:val="0"/>
          <w:sz w:val="24"/>
          <w:szCs w:val="24"/>
          <w14:ligatures w14:val="none"/>
        </w:rPr>
        <w:t>6</w:t>
      </w:r>
      <w:r w:rsidRPr="00A72834">
        <w:rPr>
          <w:rFonts w:ascii="Times New Roman" w:hAnsi="Times New Roman" w:cs="Times New Roman"/>
          <w:kern w:val="0"/>
          <w:sz w:val="24"/>
          <w:szCs w:val="24"/>
          <w14:ligatures w14:val="none"/>
        </w:rPr>
        <w:t>. gada ___. ________.</w:t>
      </w:r>
    </w:p>
    <w:p w14:paraId="03EB962C"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052BDF7F" w14:textId="77777777" w:rsidTr="00EE4CCF">
        <w:trPr>
          <w:cantSplit/>
        </w:trPr>
        <w:tc>
          <w:tcPr>
            <w:tcW w:w="4253" w:type="dxa"/>
            <w:shd w:val="clear" w:color="auto" w:fill="DEEAF6" w:themeFill="accent5" w:themeFillTint="33"/>
          </w:tcPr>
          <w:p w14:paraId="7FECCCE7" w14:textId="0D3F4522" w:rsidR="00432B5E" w:rsidRPr="00A72834" w:rsidRDefault="00612CFA" w:rsidP="00EE4CCF">
            <w:pPr>
              <w:spacing w:before="60" w:after="60" w:line="240" w:lineRule="auto"/>
              <w:rPr>
                <w:rFonts w:ascii="Times New Roman" w:hAnsi="Times New Roman"/>
                <w:b/>
              </w:rPr>
            </w:pPr>
            <w:r w:rsidRPr="00A72834">
              <w:rPr>
                <w:rFonts w:ascii="Times New Roman" w:hAnsi="Times New Roman" w:cs="Times New Roman"/>
                <w:b/>
                <w:szCs w:val="24"/>
              </w:rPr>
              <w:t>Uzņēmuma</w:t>
            </w:r>
            <w:r w:rsidR="00432B5E" w:rsidRPr="00A72834">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A72834" w:rsidRDefault="00432B5E" w:rsidP="00EE4CCF">
            <w:pPr>
              <w:spacing w:before="60" w:after="60" w:line="240" w:lineRule="auto"/>
              <w:rPr>
                <w:rFonts w:ascii="Times New Roman" w:hAnsi="Times New Roman"/>
                <w:b/>
              </w:rPr>
            </w:pPr>
          </w:p>
        </w:tc>
      </w:tr>
      <w:tr w:rsidR="00432B5E" w:rsidRPr="00A72834" w14:paraId="16192505" w14:textId="77777777" w:rsidTr="00EE4CCF">
        <w:trPr>
          <w:cantSplit/>
          <w:trHeight w:val="242"/>
        </w:trPr>
        <w:tc>
          <w:tcPr>
            <w:tcW w:w="4253" w:type="dxa"/>
            <w:shd w:val="clear" w:color="auto" w:fill="DEEAF6" w:themeFill="accent5" w:themeFillTint="33"/>
          </w:tcPr>
          <w:p w14:paraId="7F29C43B" w14:textId="5978EEF6" w:rsidR="00432B5E" w:rsidRPr="00A72834" w:rsidRDefault="009869D8" w:rsidP="00EE4CCF">
            <w:pPr>
              <w:spacing w:before="60" w:after="60" w:line="240" w:lineRule="auto"/>
              <w:rPr>
                <w:rFonts w:ascii="Times New Roman" w:hAnsi="Times New Roman"/>
                <w:b/>
              </w:rPr>
            </w:pPr>
            <w:r w:rsidRPr="00A72834">
              <w:rPr>
                <w:rFonts w:ascii="Times New Roman" w:hAnsi="Times New Roman" w:cs="Times New Roman"/>
                <w:b/>
                <w:szCs w:val="24"/>
              </w:rPr>
              <w:t>Uzņēmuma reģistrācijas numurs</w:t>
            </w:r>
          </w:p>
        </w:tc>
        <w:tc>
          <w:tcPr>
            <w:tcW w:w="5103" w:type="dxa"/>
          </w:tcPr>
          <w:p w14:paraId="0059F503" w14:textId="77777777" w:rsidR="00432B5E" w:rsidRPr="00A72834" w:rsidRDefault="00432B5E" w:rsidP="00EE4CCF">
            <w:pPr>
              <w:spacing w:before="60" w:after="60" w:line="240" w:lineRule="auto"/>
              <w:rPr>
                <w:rFonts w:ascii="Times New Roman" w:hAnsi="Times New Roman"/>
                <w:b/>
              </w:rPr>
            </w:pPr>
          </w:p>
        </w:tc>
      </w:tr>
    </w:tbl>
    <w:p w14:paraId="5DADFBBF" w14:textId="1B079649" w:rsidR="00432B5E" w:rsidRPr="00A72834" w:rsidRDefault="00432B5E" w:rsidP="00432B5E">
      <w:pPr>
        <w:spacing w:after="120" w:line="324" w:lineRule="auto"/>
        <w:rPr>
          <w:rFonts w:ascii="Times New Roman" w:hAnsi="Times New Roman" w:cs="Times New Roman"/>
          <w:bCs/>
          <w:i/>
          <w:iCs/>
          <w:sz w:val="20"/>
          <w:szCs w:val="20"/>
        </w:rPr>
      </w:pPr>
      <w:r w:rsidRPr="00A72834">
        <w:rPr>
          <w:rFonts w:ascii="Times New Roman" w:hAnsi="Times New Roman" w:cs="Times New Roman"/>
          <w:bCs/>
          <w:i/>
          <w:iCs/>
          <w:sz w:val="20"/>
          <w:szCs w:val="20"/>
        </w:rPr>
        <w:t xml:space="preserve">*Turpmāk tekstā - </w:t>
      </w:r>
      <w:r w:rsidR="00ED4EBC" w:rsidRPr="00A72834">
        <w:rPr>
          <w:rFonts w:ascii="Times New Roman" w:hAnsi="Times New Roman" w:cs="Times New Roman"/>
          <w:bCs/>
          <w:i/>
          <w:iCs/>
          <w:sz w:val="20"/>
          <w:szCs w:val="20"/>
        </w:rPr>
        <w:t>P</w:t>
      </w:r>
      <w:r w:rsidRPr="00A72834">
        <w:rPr>
          <w:rFonts w:ascii="Times New Roman" w:hAnsi="Times New Roman" w:cs="Times New Roman"/>
          <w:bCs/>
          <w:i/>
          <w:iCs/>
          <w:sz w:val="20"/>
          <w:szCs w:val="20"/>
        </w:rPr>
        <w:t>retendents</w:t>
      </w:r>
    </w:p>
    <w:p w14:paraId="769FA8CE"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57AABCA6" w14:textId="77777777" w:rsidTr="00EE4CCF">
        <w:trPr>
          <w:cantSplit/>
        </w:trPr>
        <w:tc>
          <w:tcPr>
            <w:tcW w:w="4253" w:type="dxa"/>
            <w:shd w:val="clear" w:color="auto" w:fill="DEEAF6" w:themeFill="accent5" w:themeFillTint="33"/>
          </w:tcPr>
          <w:p w14:paraId="661BD1C2"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Vārds, uzvārds, amats</w:t>
            </w:r>
          </w:p>
        </w:tc>
        <w:tc>
          <w:tcPr>
            <w:tcW w:w="5103" w:type="dxa"/>
          </w:tcPr>
          <w:p w14:paraId="544AE11B" w14:textId="77777777" w:rsidR="00432B5E" w:rsidRPr="00A72834" w:rsidRDefault="00432B5E" w:rsidP="00EE4CCF">
            <w:pPr>
              <w:spacing w:before="60" w:after="60" w:line="240" w:lineRule="auto"/>
              <w:rPr>
                <w:rFonts w:ascii="Times New Roman" w:hAnsi="Times New Roman"/>
                <w:b/>
              </w:rPr>
            </w:pPr>
          </w:p>
        </w:tc>
      </w:tr>
      <w:tr w:rsidR="00432B5E" w:rsidRPr="00A72834" w14:paraId="2AD6CF34" w14:textId="77777777" w:rsidTr="00EE4CCF">
        <w:trPr>
          <w:cantSplit/>
          <w:trHeight w:val="130"/>
        </w:trPr>
        <w:tc>
          <w:tcPr>
            <w:tcW w:w="4253" w:type="dxa"/>
            <w:shd w:val="clear" w:color="auto" w:fill="DEEAF6" w:themeFill="accent5" w:themeFillTint="33"/>
          </w:tcPr>
          <w:p w14:paraId="4C13FF1A"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Tālruņa numurs</w:t>
            </w:r>
          </w:p>
        </w:tc>
        <w:tc>
          <w:tcPr>
            <w:tcW w:w="5103" w:type="dxa"/>
          </w:tcPr>
          <w:p w14:paraId="362E5745" w14:textId="77777777" w:rsidR="00432B5E" w:rsidRPr="00A72834" w:rsidRDefault="00432B5E" w:rsidP="00EE4CCF">
            <w:pPr>
              <w:spacing w:before="60" w:after="60" w:line="240" w:lineRule="auto"/>
              <w:rPr>
                <w:rFonts w:ascii="Times New Roman" w:hAnsi="Times New Roman"/>
                <w:b/>
              </w:rPr>
            </w:pPr>
          </w:p>
        </w:tc>
      </w:tr>
      <w:tr w:rsidR="00432B5E" w:rsidRPr="00A72834" w14:paraId="7D02400D" w14:textId="77777777" w:rsidTr="00EE4CCF">
        <w:trPr>
          <w:cantSplit/>
          <w:trHeight w:val="130"/>
        </w:trPr>
        <w:tc>
          <w:tcPr>
            <w:tcW w:w="4253" w:type="dxa"/>
            <w:shd w:val="clear" w:color="auto" w:fill="DEEAF6" w:themeFill="accent5" w:themeFillTint="33"/>
          </w:tcPr>
          <w:p w14:paraId="0DD7CF44"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Elektroniskā pasta adrese</w:t>
            </w:r>
          </w:p>
        </w:tc>
        <w:tc>
          <w:tcPr>
            <w:tcW w:w="5103" w:type="dxa"/>
          </w:tcPr>
          <w:p w14:paraId="2B372139" w14:textId="77777777" w:rsidR="00432B5E" w:rsidRPr="00A72834" w:rsidRDefault="00432B5E" w:rsidP="00EE4CCF">
            <w:pPr>
              <w:spacing w:before="60" w:after="60" w:line="240" w:lineRule="auto"/>
              <w:rPr>
                <w:rFonts w:ascii="Times New Roman" w:hAnsi="Times New Roman"/>
                <w:b/>
              </w:rPr>
            </w:pPr>
          </w:p>
        </w:tc>
      </w:tr>
    </w:tbl>
    <w:p w14:paraId="3416B81D" w14:textId="77777777" w:rsidR="00BA1D24" w:rsidRPr="00A72834" w:rsidRDefault="00BA1D24" w:rsidP="00BA1D24">
      <w:pPr>
        <w:pStyle w:val="ListBullet4"/>
        <w:numPr>
          <w:ilvl w:val="0"/>
          <w:numId w:val="0"/>
        </w:numPr>
        <w:tabs>
          <w:tab w:val="num" w:pos="426"/>
        </w:tabs>
        <w:ind w:left="426"/>
        <w:jc w:val="left"/>
        <w:rPr>
          <w:b/>
          <w:bCs/>
        </w:rPr>
      </w:pPr>
    </w:p>
    <w:p w14:paraId="693ADDAE" w14:textId="4C60AE97" w:rsidR="00B6739D" w:rsidRPr="00A72834" w:rsidRDefault="00315B50" w:rsidP="00EB661E">
      <w:pPr>
        <w:pStyle w:val="ListBullet4"/>
        <w:tabs>
          <w:tab w:val="num" w:pos="426"/>
        </w:tabs>
        <w:ind w:left="426" w:hanging="426"/>
        <w:jc w:val="left"/>
        <w:rPr>
          <w:b/>
          <w:bCs/>
        </w:rPr>
      </w:pPr>
      <w:r w:rsidRPr="00A72834">
        <w:rPr>
          <w:b/>
          <w:bCs/>
        </w:rPr>
        <w:t>TIRGUS IZPĒTES NOTEIKUMI</w:t>
      </w:r>
    </w:p>
    <w:p w14:paraId="27D07C9F" w14:textId="77777777" w:rsidR="0070475A" w:rsidRPr="00A72834" w:rsidRDefault="0070475A" w:rsidP="0070475A">
      <w:pPr>
        <w:pStyle w:val="ListBullet4"/>
        <w:numPr>
          <w:ilvl w:val="0"/>
          <w:numId w:val="0"/>
        </w:numPr>
        <w:ind w:left="426"/>
        <w:jc w:val="left"/>
        <w:rPr>
          <w:b/>
          <w:bCs/>
        </w:rPr>
      </w:pPr>
    </w:p>
    <w:p w14:paraId="66FDECF2" w14:textId="4B1B5194" w:rsidR="00066628" w:rsidRPr="00D54657" w:rsidRDefault="00066628" w:rsidP="00D54657">
      <w:pPr>
        <w:pStyle w:val="ListBullet4"/>
        <w:numPr>
          <w:ilvl w:val="1"/>
          <w:numId w:val="1"/>
        </w:numPr>
        <w:spacing w:line="276" w:lineRule="auto"/>
        <w:ind w:left="426" w:hanging="426"/>
        <w:rPr>
          <w:rFonts w:eastAsia="Calibri"/>
          <w:bCs/>
          <w:i/>
          <w:iCs/>
        </w:rPr>
      </w:pPr>
      <w:r w:rsidRPr="00A72834">
        <w:rPr>
          <w:b/>
          <w:bCs/>
        </w:rPr>
        <w:t>Tirgus izpētes priekšmets</w:t>
      </w:r>
      <w:r w:rsidRPr="00A72834">
        <w:t xml:space="preserve"> ir  </w:t>
      </w:r>
      <w:r w:rsidR="00D54657">
        <w:t>g</w:t>
      </w:r>
      <w:r w:rsidR="00D54657" w:rsidRPr="00D54657">
        <w:rPr>
          <w:rFonts w:eastAsia="Calibri"/>
          <w:bCs/>
        </w:rPr>
        <w:t>aisa kondicionieru ar apkures funkciju piegāde,</w:t>
      </w:r>
      <w:r w:rsidR="00D54657">
        <w:rPr>
          <w:rFonts w:eastAsia="Calibri"/>
          <w:bCs/>
        </w:rPr>
        <w:t xml:space="preserve"> </w:t>
      </w:r>
      <w:r w:rsidR="00D54657" w:rsidRPr="00D54657">
        <w:rPr>
          <w:rFonts w:eastAsia="Calibri"/>
          <w:bCs/>
        </w:rPr>
        <w:t>uzstādīšana un apkope garantijas laikā</w:t>
      </w:r>
      <w:r w:rsidR="008D3FC1" w:rsidRPr="00D54657">
        <w:rPr>
          <w:rFonts w:eastAsia="Calibri"/>
          <w:bCs/>
        </w:rPr>
        <w:t xml:space="preserve">. </w:t>
      </w:r>
    </w:p>
    <w:p w14:paraId="06A09DDA" w14:textId="56B4CDD2" w:rsidR="00F5166F" w:rsidRPr="000D5C60" w:rsidRDefault="00D54657" w:rsidP="008B7240">
      <w:pPr>
        <w:pStyle w:val="ListBullet4"/>
        <w:numPr>
          <w:ilvl w:val="1"/>
          <w:numId w:val="1"/>
        </w:numPr>
        <w:spacing w:line="276" w:lineRule="auto"/>
        <w:ind w:left="426" w:hanging="426"/>
      </w:pPr>
      <w:r w:rsidRPr="00066628">
        <w:rPr>
          <w:b/>
          <w:bCs/>
        </w:rPr>
        <w:t>Tirgus izpētes mērķis ir l</w:t>
      </w:r>
      <w:r w:rsidRPr="00066628">
        <w:rPr>
          <w:b/>
          <w:bCs/>
          <w:szCs w:val="24"/>
          <w:lang w:eastAsia="ar-SA"/>
          <w14:ligatures w14:val="none"/>
        </w:rPr>
        <w:t>īguma noslēgšana par tirgus izpētes priekšmetu</w:t>
      </w:r>
      <w:r w:rsidR="00066628" w:rsidRPr="00A72834">
        <w:rPr>
          <w:b/>
          <w:bCs/>
          <w:szCs w:val="24"/>
          <w:lang w:eastAsia="ar-SA"/>
          <w14:ligatures w14:val="none"/>
        </w:rPr>
        <w:t>.</w:t>
      </w:r>
    </w:p>
    <w:p w14:paraId="719AB0F7" w14:textId="6A164014" w:rsidR="000D5C60" w:rsidRPr="000D5C60" w:rsidRDefault="000D5C60" w:rsidP="008B7240">
      <w:pPr>
        <w:pStyle w:val="ListBullet4"/>
        <w:numPr>
          <w:ilvl w:val="1"/>
          <w:numId w:val="1"/>
        </w:numPr>
        <w:spacing w:line="276" w:lineRule="auto"/>
        <w:ind w:left="426" w:hanging="426"/>
      </w:pPr>
      <w:r w:rsidRPr="000D5C60">
        <w:rPr>
          <w:b/>
          <w:bCs/>
        </w:rPr>
        <w:t xml:space="preserve">Paredzamā līguma izpildes termiņš: </w:t>
      </w:r>
      <w:r w:rsidRPr="000D5C60">
        <w:t>38 mēneši.</w:t>
      </w:r>
    </w:p>
    <w:p w14:paraId="0A85527A" w14:textId="30D56A99" w:rsidR="00D54657" w:rsidRDefault="00D54657" w:rsidP="00D54657">
      <w:pPr>
        <w:pStyle w:val="ListBullet4"/>
        <w:numPr>
          <w:ilvl w:val="1"/>
          <w:numId w:val="1"/>
        </w:numPr>
        <w:spacing w:line="276" w:lineRule="auto"/>
        <w:ind w:left="426" w:hanging="426"/>
      </w:pPr>
      <w:r w:rsidRPr="00272A23">
        <w:t xml:space="preserve">Pasūtītājam, vērtējot piedāvājumus, ir tiesības pieprasīt papildu informāciju par piedāvājumu, </w:t>
      </w:r>
      <w:r>
        <w:t>piedāvāt</w:t>
      </w:r>
      <w:r w:rsidR="0029496A">
        <w:t>a</w:t>
      </w:r>
      <w:r>
        <w:t>jām precēm un pakalpojumiem, P</w:t>
      </w:r>
      <w:r w:rsidRPr="00272A23">
        <w:t>retendenta pieredzi un kvalifikāciju</w:t>
      </w:r>
      <w:r>
        <w:t>.</w:t>
      </w:r>
    </w:p>
    <w:p w14:paraId="37B9C1E7" w14:textId="77777777" w:rsidR="00D54657" w:rsidRDefault="00D54657" w:rsidP="00D54657">
      <w:pPr>
        <w:pStyle w:val="ListBullet4"/>
        <w:numPr>
          <w:ilvl w:val="1"/>
          <w:numId w:val="1"/>
        </w:numPr>
        <w:spacing w:line="276" w:lineRule="auto"/>
        <w:ind w:left="426" w:hanging="426"/>
      </w:pPr>
      <w:r w:rsidRPr="00A91EDF">
        <w:t xml:space="preserve">Vērtējot </w:t>
      </w:r>
      <w:r>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669EF3BB" w14:textId="77777777" w:rsidR="00D54657" w:rsidRPr="00DA353B" w:rsidRDefault="00D54657" w:rsidP="00D54657">
      <w:pPr>
        <w:pStyle w:val="ListBullet4"/>
        <w:numPr>
          <w:ilvl w:val="1"/>
          <w:numId w:val="1"/>
        </w:numPr>
        <w:spacing w:line="276" w:lineRule="auto"/>
        <w:ind w:left="426" w:hanging="426"/>
      </w:pPr>
      <w:r w:rsidRPr="00066628">
        <w:rPr>
          <w:bCs/>
          <w:szCs w:val="24"/>
        </w:rPr>
        <w:t xml:space="preserve">Piedāvājums jāiesniedz par </w:t>
      </w:r>
      <w:r w:rsidRPr="004262CE">
        <w:rPr>
          <w:bCs/>
          <w:szCs w:val="24"/>
        </w:rPr>
        <w:t>visu apjomu.</w:t>
      </w:r>
    </w:p>
    <w:p w14:paraId="6BFE0150" w14:textId="469A0BA0" w:rsidR="00D54657" w:rsidRPr="009C64C0" w:rsidRDefault="00D54657" w:rsidP="00D54657">
      <w:pPr>
        <w:pStyle w:val="ListBullet4"/>
        <w:numPr>
          <w:ilvl w:val="1"/>
          <w:numId w:val="1"/>
        </w:numPr>
        <w:spacing w:line="276" w:lineRule="auto"/>
        <w:ind w:left="426" w:hanging="426"/>
      </w:pPr>
      <w:r w:rsidRPr="00066628">
        <w:rPr>
          <w:bCs/>
          <w:szCs w:val="24"/>
        </w:rPr>
        <w:t>Pasūtītājam ir tiesības neizvēlēties nevienu piedāvājumu, pārtraukt vai izbeigt tirgus izpēti bez rezultāta</w:t>
      </w:r>
      <w:r>
        <w:rPr>
          <w:bCs/>
          <w:szCs w:val="24"/>
        </w:rPr>
        <w:t>.</w:t>
      </w:r>
    </w:p>
    <w:p w14:paraId="6A048CDA" w14:textId="75376E20" w:rsidR="00775122" w:rsidRPr="00D21A1B" w:rsidRDefault="00775122" w:rsidP="008B7240">
      <w:pPr>
        <w:pStyle w:val="ListBullet4"/>
        <w:numPr>
          <w:ilvl w:val="1"/>
          <w:numId w:val="1"/>
        </w:numPr>
        <w:spacing w:line="276" w:lineRule="auto"/>
        <w:ind w:left="426" w:hanging="426"/>
      </w:pPr>
      <w:r w:rsidRPr="00C44A81">
        <w:rPr>
          <w:b/>
          <w:bCs/>
        </w:rPr>
        <w:t xml:space="preserve">Piedāvājuma </w:t>
      </w:r>
      <w:r w:rsidR="00B42096">
        <w:rPr>
          <w:b/>
          <w:bCs/>
        </w:rPr>
        <w:t>vērtēšanas</w:t>
      </w:r>
      <w:r w:rsidRPr="00C44A81">
        <w:rPr>
          <w:b/>
          <w:bCs/>
        </w:rPr>
        <w:t xml:space="preserve"> kritērijs</w:t>
      </w:r>
      <w:r w:rsidR="00C44A81" w:rsidRPr="00C44A81">
        <w:rPr>
          <w:b/>
          <w:bCs/>
        </w:rPr>
        <w:t>:</w:t>
      </w:r>
      <w:r w:rsidR="00D54657">
        <w:rPr>
          <w:b/>
          <w:bCs/>
        </w:rPr>
        <w:t xml:space="preserve"> </w:t>
      </w:r>
      <w:r w:rsidR="00D54657" w:rsidRPr="00D21A1B">
        <w:t>saimnieciski visizdevīgākais piedāvājums</w:t>
      </w:r>
      <w:r w:rsidRPr="00D21A1B">
        <w:t>.</w:t>
      </w:r>
    </w:p>
    <w:p w14:paraId="7AFB30EF" w14:textId="25A00037" w:rsidR="00775122" w:rsidRDefault="00775122" w:rsidP="008B7240">
      <w:pPr>
        <w:pStyle w:val="ListBullet4"/>
        <w:numPr>
          <w:ilvl w:val="1"/>
          <w:numId w:val="1"/>
        </w:numPr>
        <w:spacing w:line="276" w:lineRule="auto"/>
        <w:ind w:left="426" w:hanging="426"/>
      </w:pPr>
      <w:r w:rsidRPr="000427E3">
        <w:t>Piedāvājumi, kuri tiks atzīti par atbilstošiem</w:t>
      </w:r>
      <w:r w:rsidR="0029496A">
        <w:t xml:space="preserve"> Tirgus izpētes noteikumiem</w:t>
      </w:r>
      <w:r w:rsidRPr="000427E3">
        <w:t xml:space="preserve">, tiks izvērtēti </w:t>
      </w:r>
      <w:r w:rsidR="0078000A">
        <w:t>saskaņā ar</w:t>
      </w:r>
      <w:r w:rsidR="002F3EDB" w:rsidRPr="000427E3">
        <w:t xml:space="preserve"> zemāk </w:t>
      </w:r>
      <w:r w:rsidR="0078000A">
        <w:t>norādītājiem saimnieciskā izdevīguma kritērijiem</w:t>
      </w:r>
      <w:r w:rsidRPr="000427E3">
        <w:t>:</w:t>
      </w:r>
    </w:p>
    <w:p w14:paraId="42538BB6" w14:textId="6A88AAAC" w:rsidR="00C44A81" w:rsidRPr="00C44A81" w:rsidRDefault="00C44A81" w:rsidP="00B42096">
      <w:pPr>
        <w:pStyle w:val="ListBullet4"/>
        <w:numPr>
          <w:ilvl w:val="0"/>
          <w:numId w:val="0"/>
        </w:numPr>
        <w:ind w:left="1134"/>
        <w:rPr>
          <w:b/>
          <w:bCs/>
        </w:rPr>
      </w:pPr>
    </w:p>
    <w:tbl>
      <w:tblPr>
        <w:tblStyle w:val="TableGrid"/>
        <w:tblW w:w="0" w:type="auto"/>
        <w:tblInd w:w="421" w:type="dxa"/>
        <w:tblLook w:val="04A0" w:firstRow="1" w:lastRow="0" w:firstColumn="1" w:lastColumn="0" w:noHBand="0" w:noVBand="1"/>
      </w:tblPr>
      <w:tblGrid>
        <w:gridCol w:w="992"/>
        <w:gridCol w:w="5812"/>
        <w:gridCol w:w="1701"/>
      </w:tblGrid>
      <w:tr w:rsidR="00B42096" w:rsidRPr="000427E3" w14:paraId="34DEEA7E" w14:textId="77777777" w:rsidTr="00A85EE0">
        <w:tc>
          <w:tcPr>
            <w:tcW w:w="6804" w:type="dxa"/>
            <w:gridSpan w:val="2"/>
            <w:shd w:val="clear" w:color="auto" w:fill="D9E2F3" w:themeFill="accent1" w:themeFillTint="33"/>
          </w:tcPr>
          <w:p w14:paraId="43230E7E" w14:textId="4D4A9F8D" w:rsidR="00B42096" w:rsidRPr="000427E3" w:rsidRDefault="00B42096" w:rsidP="00B816FB">
            <w:pPr>
              <w:pStyle w:val="ListBullet4"/>
              <w:numPr>
                <w:ilvl w:val="0"/>
                <w:numId w:val="0"/>
              </w:numPr>
              <w:spacing w:line="276" w:lineRule="auto"/>
              <w:jc w:val="center"/>
              <w:rPr>
                <w:b/>
                <w:bCs/>
              </w:rPr>
            </w:pPr>
            <w:r w:rsidRPr="00B13892">
              <w:rPr>
                <w:b/>
                <w:bCs/>
                <w:color w:val="000000"/>
                <w:lang w:eastAsia="lv-LV"/>
              </w:rPr>
              <w:t>Saimnieciski izdevīgākā piedāvājuma vērtēšanas kritēriji</w:t>
            </w:r>
          </w:p>
        </w:tc>
        <w:tc>
          <w:tcPr>
            <w:tcW w:w="1701" w:type="dxa"/>
            <w:shd w:val="clear" w:color="auto" w:fill="D9E2F3" w:themeFill="accent1" w:themeFillTint="33"/>
          </w:tcPr>
          <w:p w14:paraId="32EFCED7" w14:textId="5873CEC5" w:rsidR="00B42096" w:rsidRPr="000427E3" w:rsidRDefault="00B42096" w:rsidP="00775122">
            <w:pPr>
              <w:pStyle w:val="ListBullet4"/>
              <w:numPr>
                <w:ilvl w:val="0"/>
                <w:numId w:val="0"/>
              </w:numPr>
              <w:spacing w:line="276" w:lineRule="auto"/>
              <w:rPr>
                <w:b/>
                <w:bCs/>
              </w:rPr>
            </w:pPr>
            <w:r w:rsidRPr="000427E3">
              <w:rPr>
                <w:b/>
                <w:bCs/>
              </w:rPr>
              <w:t>Maksimālais punktu īpatsvars</w:t>
            </w:r>
          </w:p>
        </w:tc>
      </w:tr>
      <w:tr w:rsidR="00775122" w:rsidRPr="000427E3" w14:paraId="023EA3D1" w14:textId="77777777" w:rsidTr="00A85EE0">
        <w:tc>
          <w:tcPr>
            <w:tcW w:w="992" w:type="dxa"/>
            <w:vAlign w:val="center"/>
          </w:tcPr>
          <w:p w14:paraId="66D6BC30" w14:textId="3F1806BD" w:rsidR="00775122" w:rsidRPr="000427E3" w:rsidRDefault="00B42096" w:rsidP="00A85EE0">
            <w:pPr>
              <w:pStyle w:val="ListBullet4"/>
              <w:numPr>
                <w:ilvl w:val="0"/>
                <w:numId w:val="0"/>
              </w:numPr>
              <w:spacing w:line="276" w:lineRule="auto"/>
              <w:jc w:val="left"/>
            </w:pPr>
            <w:r>
              <w:t>K1</w:t>
            </w:r>
          </w:p>
        </w:tc>
        <w:tc>
          <w:tcPr>
            <w:tcW w:w="5812" w:type="dxa"/>
            <w:vAlign w:val="center"/>
          </w:tcPr>
          <w:p w14:paraId="56FE642A" w14:textId="39A42254" w:rsidR="00775122" w:rsidRPr="000427E3" w:rsidRDefault="00B42096" w:rsidP="00A85EE0">
            <w:pPr>
              <w:pStyle w:val="ListBullet4"/>
              <w:numPr>
                <w:ilvl w:val="0"/>
                <w:numId w:val="0"/>
              </w:numPr>
              <w:spacing w:line="276" w:lineRule="auto"/>
              <w:jc w:val="left"/>
            </w:pPr>
            <w:r>
              <w:t>Cena</w:t>
            </w:r>
          </w:p>
        </w:tc>
        <w:tc>
          <w:tcPr>
            <w:tcW w:w="1701" w:type="dxa"/>
          </w:tcPr>
          <w:p w14:paraId="78557A38" w14:textId="47D610E5" w:rsidR="00775122" w:rsidRPr="000427E3" w:rsidRDefault="00B42096" w:rsidP="00DC4055">
            <w:pPr>
              <w:pStyle w:val="ListBullet4"/>
              <w:numPr>
                <w:ilvl w:val="0"/>
                <w:numId w:val="0"/>
              </w:numPr>
              <w:spacing w:line="276" w:lineRule="auto"/>
              <w:jc w:val="center"/>
              <w:rPr>
                <w:b/>
                <w:bCs/>
              </w:rPr>
            </w:pPr>
            <w:r>
              <w:rPr>
                <w:b/>
                <w:bCs/>
              </w:rPr>
              <w:t>85</w:t>
            </w:r>
          </w:p>
        </w:tc>
      </w:tr>
      <w:tr w:rsidR="00775122" w:rsidRPr="000427E3" w14:paraId="7626213E" w14:textId="77777777" w:rsidTr="00A85EE0">
        <w:tc>
          <w:tcPr>
            <w:tcW w:w="992" w:type="dxa"/>
            <w:vAlign w:val="center"/>
          </w:tcPr>
          <w:p w14:paraId="381F4AF0" w14:textId="611DD1CE" w:rsidR="00775122" w:rsidRPr="000427E3" w:rsidRDefault="00B42096" w:rsidP="00A85EE0">
            <w:pPr>
              <w:pStyle w:val="ListBullet4"/>
              <w:numPr>
                <w:ilvl w:val="0"/>
                <w:numId w:val="0"/>
              </w:numPr>
              <w:spacing w:line="276" w:lineRule="auto"/>
              <w:jc w:val="left"/>
            </w:pPr>
            <w:r>
              <w:t>K2</w:t>
            </w:r>
          </w:p>
        </w:tc>
        <w:tc>
          <w:tcPr>
            <w:tcW w:w="5812" w:type="dxa"/>
            <w:vAlign w:val="center"/>
          </w:tcPr>
          <w:p w14:paraId="238AB401" w14:textId="5DCA3B86" w:rsidR="00775122" w:rsidRPr="000427E3" w:rsidRDefault="00B42096" w:rsidP="00A85EE0">
            <w:pPr>
              <w:pStyle w:val="ListBullet4"/>
              <w:numPr>
                <w:ilvl w:val="0"/>
                <w:numId w:val="0"/>
              </w:numPr>
              <w:spacing w:line="276" w:lineRule="auto"/>
              <w:jc w:val="left"/>
            </w:pPr>
            <w:r w:rsidRPr="00B13892">
              <w:rPr>
                <w:lang w:eastAsia="lv-LV"/>
              </w:rPr>
              <w:t>Sezonas energoefektivitātes koeficients dzesēšanai SEER</w:t>
            </w:r>
          </w:p>
        </w:tc>
        <w:tc>
          <w:tcPr>
            <w:tcW w:w="1701" w:type="dxa"/>
          </w:tcPr>
          <w:p w14:paraId="1B285A8A" w14:textId="573FF334" w:rsidR="00775122" w:rsidRPr="00B42096" w:rsidRDefault="0029496A" w:rsidP="00DC4055">
            <w:pPr>
              <w:pStyle w:val="ListBullet4"/>
              <w:numPr>
                <w:ilvl w:val="0"/>
                <w:numId w:val="0"/>
              </w:numPr>
              <w:spacing w:line="276" w:lineRule="auto"/>
              <w:jc w:val="center"/>
            </w:pPr>
            <w:r>
              <w:t>10</w:t>
            </w:r>
          </w:p>
        </w:tc>
      </w:tr>
      <w:tr w:rsidR="00286429" w:rsidRPr="000427E3" w14:paraId="3ADA292B" w14:textId="77777777" w:rsidTr="00A85EE0">
        <w:tc>
          <w:tcPr>
            <w:tcW w:w="992" w:type="dxa"/>
            <w:vAlign w:val="center"/>
          </w:tcPr>
          <w:p w14:paraId="53E3E8D1" w14:textId="5E5B75A1" w:rsidR="00286429" w:rsidRPr="000427E3" w:rsidRDefault="00B42096" w:rsidP="00A85EE0">
            <w:pPr>
              <w:pStyle w:val="ListBullet4"/>
              <w:numPr>
                <w:ilvl w:val="0"/>
                <w:numId w:val="0"/>
              </w:numPr>
              <w:spacing w:line="276" w:lineRule="auto"/>
              <w:jc w:val="left"/>
            </w:pPr>
            <w:r>
              <w:t>K3</w:t>
            </w:r>
          </w:p>
        </w:tc>
        <w:tc>
          <w:tcPr>
            <w:tcW w:w="5812" w:type="dxa"/>
            <w:vAlign w:val="center"/>
          </w:tcPr>
          <w:p w14:paraId="69678E36" w14:textId="565E0C71" w:rsidR="00286429" w:rsidRPr="000427E3" w:rsidRDefault="00B42096" w:rsidP="00A85EE0">
            <w:pPr>
              <w:pStyle w:val="ListBullet4"/>
              <w:numPr>
                <w:ilvl w:val="0"/>
                <w:numId w:val="0"/>
              </w:numPr>
              <w:spacing w:line="276" w:lineRule="auto"/>
              <w:jc w:val="left"/>
            </w:pPr>
            <w:r w:rsidRPr="00B13892">
              <w:rPr>
                <w:lang w:eastAsia="lv-LV"/>
              </w:rPr>
              <w:t>Sezonas energoefektivitātes koeficients apsildei SCOP</w:t>
            </w:r>
          </w:p>
        </w:tc>
        <w:tc>
          <w:tcPr>
            <w:tcW w:w="1701" w:type="dxa"/>
          </w:tcPr>
          <w:p w14:paraId="44C7AA39" w14:textId="4B61F5EB" w:rsidR="00286429" w:rsidRPr="000427E3" w:rsidRDefault="0029496A" w:rsidP="00DC4055">
            <w:pPr>
              <w:pStyle w:val="ListBullet4"/>
              <w:numPr>
                <w:ilvl w:val="0"/>
                <w:numId w:val="0"/>
              </w:numPr>
              <w:spacing w:line="276" w:lineRule="auto"/>
              <w:jc w:val="center"/>
            </w:pPr>
            <w:r w:rsidRPr="00B42096">
              <w:t>5</w:t>
            </w:r>
          </w:p>
        </w:tc>
      </w:tr>
      <w:tr w:rsidR="00286429" w:rsidRPr="000427E3" w14:paraId="6981F6C8" w14:textId="77777777" w:rsidTr="00A85EE0">
        <w:tc>
          <w:tcPr>
            <w:tcW w:w="992" w:type="dxa"/>
          </w:tcPr>
          <w:p w14:paraId="3ABF850F" w14:textId="57D3024B" w:rsidR="00286429" w:rsidRPr="000427E3" w:rsidRDefault="00286429" w:rsidP="008B7240">
            <w:pPr>
              <w:pStyle w:val="ListBullet4"/>
              <w:numPr>
                <w:ilvl w:val="0"/>
                <w:numId w:val="0"/>
              </w:numPr>
              <w:spacing w:line="276" w:lineRule="auto"/>
              <w:jc w:val="right"/>
            </w:pPr>
          </w:p>
        </w:tc>
        <w:tc>
          <w:tcPr>
            <w:tcW w:w="5812" w:type="dxa"/>
          </w:tcPr>
          <w:p w14:paraId="60606232" w14:textId="45D8C7E5" w:rsidR="00286429" w:rsidRPr="000427E3" w:rsidRDefault="00B42096" w:rsidP="000427E3">
            <w:pPr>
              <w:pStyle w:val="ListBullet4"/>
              <w:numPr>
                <w:ilvl w:val="0"/>
                <w:numId w:val="0"/>
              </w:numPr>
              <w:spacing w:line="276" w:lineRule="auto"/>
              <w:jc w:val="right"/>
            </w:pPr>
            <w:r w:rsidRPr="00B13892">
              <w:rPr>
                <w:b/>
                <w:bCs/>
                <w:color w:val="000000"/>
                <w:lang w:eastAsia="lv-LV"/>
              </w:rPr>
              <w:t>Maksimālais iespējamais kopējais punktu skaits</w:t>
            </w:r>
          </w:p>
        </w:tc>
        <w:tc>
          <w:tcPr>
            <w:tcW w:w="1701" w:type="dxa"/>
          </w:tcPr>
          <w:p w14:paraId="6CA3F885" w14:textId="1534D058" w:rsidR="00286429" w:rsidRPr="000427E3" w:rsidRDefault="00B42096" w:rsidP="00DC4055">
            <w:pPr>
              <w:pStyle w:val="ListBullet4"/>
              <w:numPr>
                <w:ilvl w:val="0"/>
                <w:numId w:val="0"/>
              </w:numPr>
              <w:spacing w:line="276" w:lineRule="auto"/>
              <w:jc w:val="center"/>
            </w:pPr>
            <w:r>
              <w:t>100</w:t>
            </w:r>
          </w:p>
        </w:tc>
      </w:tr>
    </w:tbl>
    <w:p w14:paraId="45786DCC" w14:textId="26BA8D06" w:rsidR="00775122" w:rsidRPr="00A85EE0" w:rsidRDefault="00B42096" w:rsidP="00A85EE0">
      <w:pPr>
        <w:pStyle w:val="ListBullet4"/>
        <w:numPr>
          <w:ilvl w:val="0"/>
          <w:numId w:val="0"/>
        </w:numPr>
        <w:spacing w:line="276" w:lineRule="auto"/>
        <w:ind w:left="360" w:firstLine="66"/>
        <w:rPr>
          <w:u w:val="single"/>
        </w:rPr>
      </w:pPr>
      <w:r w:rsidRPr="00A85EE0">
        <w:rPr>
          <w:u w:val="single"/>
        </w:rPr>
        <w:t>3.</w:t>
      </w:r>
      <w:r w:rsidR="00751551">
        <w:rPr>
          <w:u w:val="single"/>
        </w:rPr>
        <w:t>9</w:t>
      </w:r>
      <w:r w:rsidRPr="00A85EE0">
        <w:rPr>
          <w:u w:val="single"/>
        </w:rPr>
        <w:t xml:space="preserve">.1. </w:t>
      </w:r>
      <w:r w:rsidR="00A85EE0" w:rsidRPr="00A85EE0">
        <w:rPr>
          <w:u w:val="single"/>
        </w:rPr>
        <w:t>K1- C</w:t>
      </w:r>
      <w:r w:rsidR="00033D8E" w:rsidRPr="00A85EE0">
        <w:rPr>
          <w:u w:val="single"/>
        </w:rPr>
        <w:t>ena:</w:t>
      </w:r>
    </w:p>
    <w:p w14:paraId="51D4A88F" w14:textId="2BD8448C" w:rsidR="00A85EE0" w:rsidRPr="00A85EE0" w:rsidRDefault="00A85EE0" w:rsidP="00A85EE0">
      <w:pPr>
        <w:spacing w:after="60"/>
        <w:ind w:left="426"/>
        <w:jc w:val="both"/>
        <w:rPr>
          <w:rFonts w:ascii="Times New Roman" w:eastAsia="Times New Roman" w:hAnsi="Times New Roman" w:cs="Times New Roman"/>
          <w:kern w:val="0"/>
          <w:sz w:val="24"/>
          <w:lang w:eastAsia="lv-LV"/>
        </w:rPr>
      </w:pPr>
      <w:r w:rsidRPr="00A85EE0">
        <w:rPr>
          <w:rFonts w:ascii="Times New Roman" w:eastAsia="Times New Roman" w:hAnsi="Times New Roman" w:cs="Times New Roman"/>
          <w:kern w:val="0"/>
          <w:sz w:val="24"/>
          <w:lang w:eastAsia="lv-LV"/>
        </w:rPr>
        <w:t xml:space="preserve">Maksimālo punktu skaitu iegūst </w:t>
      </w:r>
      <w:r>
        <w:rPr>
          <w:rFonts w:ascii="Times New Roman" w:eastAsia="Times New Roman" w:hAnsi="Times New Roman" w:cs="Times New Roman"/>
          <w:kern w:val="0"/>
          <w:sz w:val="24"/>
          <w:lang w:eastAsia="lv-LV"/>
        </w:rPr>
        <w:t>P</w:t>
      </w:r>
      <w:r w:rsidRPr="00A85EE0">
        <w:rPr>
          <w:rFonts w:ascii="Times New Roman" w:eastAsia="Times New Roman" w:hAnsi="Times New Roman" w:cs="Times New Roman"/>
          <w:kern w:val="0"/>
          <w:sz w:val="24"/>
          <w:lang w:eastAsia="lv-LV"/>
        </w:rPr>
        <w:t>retendents, kura piedāvātā kopējā cena ir viszemākā, pārējiem pretendentiem punktu skaits tiek piešķirts saskaņā ar šādu formulu:</w:t>
      </w:r>
    </w:p>
    <w:p w14:paraId="665355C8" w14:textId="77777777" w:rsidR="00A85EE0" w:rsidRPr="00A85EE0" w:rsidRDefault="00A85EE0" w:rsidP="00A85EE0">
      <w:pPr>
        <w:spacing w:after="60"/>
        <w:ind w:left="426"/>
        <w:jc w:val="both"/>
        <w:rPr>
          <w:rFonts w:ascii="Times New Roman" w:eastAsia="Times New Roman" w:hAnsi="Times New Roman" w:cs="Times New Roman"/>
          <w:kern w:val="0"/>
          <w:sz w:val="24"/>
          <w:lang w:eastAsia="lv-LV"/>
        </w:rPr>
      </w:pPr>
      <w:r w:rsidRPr="00A85EE0">
        <w:rPr>
          <w:rFonts w:ascii="Times New Roman" w:eastAsia="Times New Roman" w:hAnsi="Times New Roman" w:cs="Times New Roman"/>
          <w:kern w:val="0"/>
          <w:sz w:val="24"/>
          <w:lang w:eastAsia="lv-LV"/>
        </w:rPr>
        <w:t xml:space="preserve">K1 = </w:t>
      </w:r>
      <w:proofErr w:type="spellStart"/>
      <w:r w:rsidRPr="00A85EE0">
        <w:rPr>
          <w:rFonts w:ascii="Times New Roman" w:eastAsia="Times New Roman" w:hAnsi="Times New Roman" w:cs="Times New Roman"/>
          <w:kern w:val="0"/>
          <w:sz w:val="24"/>
          <w:lang w:eastAsia="lv-LV"/>
        </w:rPr>
        <w:t>Cz</w:t>
      </w:r>
      <w:proofErr w:type="spellEnd"/>
      <w:r w:rsidRPr="00A85EE0">
        <w:rPr>
          <w:rFonts w:ascii="Times New Roman" w:eastAsia="Times New Roman" w:hAnsi="Times New Roman" w:cs="Times New Roman"/>
          <w:kern w:val="0"/>
          <w:sz w:val="24"/>
          <w:lang w:eastAsia="lv-LV"/>
        </w:rPr>
        <w:t>/</w:t>
      </w:r>
      <w:proofErr w:type="spellStart"/>
      <w:r w:rsidRPr="00A85EE0">
        <w:rPr>
          <w:rFonts w:ascii="Times New Roman" w:eastAsia="Times New Roman" w:hAnsi="Times New Roman" w:cs="Times New Roman"/>
          <w:kern w:val="0"/>
          <w:sz w:val="24"/>
          <w:lang w:eastAsia="lv-LV"/>
        </w:rPr>
        <w:t>Cv</w:t>
      </w:r>
      <w:proofErr w:type="spellEnd"/>
      <w:r w:rsidRPr="00A85EE0">
        <w:rPr>
          <w:rFonts w:ascii="Times New Roman" w:eastAsia="Times New Roman" w:hAnsi="Times New Roman" w:cs="Times New Roman"/>
          <w:kern w:val="0"/>
          <w:sz w:val="24"/>
          <w:lang w:eastAsia="lv-LV"/>
        </w:rPr>
        <w:t xml:space="preserve"> x 85, kur: </w:t>
      </w:r>
    </w:p>
    <w:p w14:paraId="260EBFB6" w14:textId="0BA68D2F" w:rsidR="00A85EE0" w:rsidRPr="00A85EE0" w:rsidRDefault="00A85EE0" w:rsidP="00A85EE0">
      <w:pPr>
        <w:spacing w:after="60"/>
        <w:ind w:left="426"/>
        <w:jc w:val="both"/>
        <w:rPr>
          <w:rFonts w:ascii="Times New Roman" w:eastAsia="Times New Roman" w:hAnsi="Times New Roman" w:cs="Times New Roman"/>
          <w:kern w:val="0"/>
          <w:sz w:val="24"/>
          <w:lang w:eastAsia="lv-LV"/>
        </w:rPr>
      </w:pPr>
      <w:proofErr w:type="spellStart"/>
      <w:r w:rsidRPr="00A85EE0">
        <w:rPr>
          <w:rFonts w:ascii="Times New Roman" w:eastAsia="Times New Roman" w:hAnsi="Times New Roman" w:cs="Times New Roman"/>
          <w:kern w:val="0"/>
          <w:sz w:val="24"/>
          <w:lang w:eastAsia="lv-LV"/>
        </w:rPr>
        <w:t>Cz</w:t>
      </w:r>
      <w:proofErr w:type="spellEnd"/>
      <w:r w:rsidRPr="00A85EE0">
        <w:rPr>
          <w:rFonts w:ascii="Times New Roman" w:eastAsia="Times New Roman" w:hAnsi="Times New Roman" w:cs="Times New Roman"/>
          <w:kern w:val="0"/>
          <w:sz w:val="24"/>
          <w:lang w:eastAsia="lv-LV"/>
        </w:rPr>
        <w:t xml:space="preserve"> – pretendent</w:t>
      </w:r>
      <w:r w:rsidR="0029496A">
        <w:rPr>
          <w:rFonts w:ascii="Times New Roman" w:eastAsia="Times New Roman" w:hAnsi="Times New Roman" w:cs="Times New Roman"/>
          <w:kern w:val="0"/>
          <w:sz w:val="24"/>
          <w:lang w:eastAsia="lv-LV"/>
        </w:rPr>
        <w:t>a</w:t>
      </w:r>
      <w:r w:rsidRPr="00A85EE0">
        <w:rPr>
          <w:rFonts w:ascii="Times New Roman" w:eastAsia="Times New Roman" w:hAnsi="Times New Roman" w:cs="Times New Roman"/>
          <w:kern w:val="0"/>
          <w:sz w:val="24"/>
          <w:lang w:eastAsia="lv-LV"/>
        </w:rPr>
        <w:t xml:space="preserve"> piedāvātā viszemākā kopējā cena; </w:t>
      </w:r>
    </w:p>
    <w:p w14:paraId="1EDD6BBB" w14:textId="77777777" w:rsidR="00A85EE0" w:rsidRPr="00A85EE0" w:rsidRDefault="00A85EE0" w:rsidP="00A85EE0">
      <w:pPr>
        <w:spacing w:after="60"/>
        <w:ind w:left="426"/>
        <w:jc w:val="both"/>
        <w:rPr>
          <w:rFonts w:ascii="Times New Roman" w:eastAsia="Times New Roman" w:hAnsi="Times New Roman" w:cs="Times New Roman"/>
          <w:kern w:val="0"/>
          <w:sz w:val="24"/>
          <w:lang w:eastAsia="lv-LV"/>
        </w:rPr>
      </w:pPr>
      <w:proofErr w:type="spellStart"/>
      <w:r w:rsidRPr="00A85EE0">
        <w:rPr>
          <w:rFonts w:ascii="Times New Roman" w:eastAsia="Times New Roman" w:hAnsi="Times New Roman" w:cs="Times New Roman"/>
          <w:kern w:val="0"/>
          <w:sz w:val="24"/>
          <w:lang w:eastAsia="lv-LV"/>
        </w:rPr>
        <w:t>Cv</w:t>
      </w:r>
      <w:proofErr w:type="spellEnd"/>
      <w:r w:rsidRPr="00A85EE0">
        <w:rPr>
          <w:rFonts w:ascii="Times New Roman" w:eastAsia="Times New Roman" w:hAnsi="Times New Roman" w:cs="Times New Roman"/>
          <w:kern w:val="0"/>
          <w:sz w:val="24"/>
          <w:lang w:eastAsia="lv-LV"/>
        </w:rPr>
        <w:t xml:space="preserve"> –vērtējamā pretendenta piedāvātā kopējā cena; </w:t>
      </w:r>
    </w:p>
    <w:p w14:paraId="099340D2" w14:textId="376292E5" w:rsidR="00A85EE0" w:rsidRDefault="00A85EE0" w:rsidP="00A85EE0">
      <w:pPr>
        <w:pStyle w:val="ListBullet4"/>
        <w:numPr>
          <w:ilvl w:val="0"/>
          <w:numId w:val="0"/>
        </w:numPr>
        <w:spacing w:before="0" w:after="0" w:line="276" w:lineRule="auto"/>
        <w:ind w:left="360" w:firstLine="66"/>
        <w:rPr>
          <w:color w:val="000000"/>
          <w:lang w:eastAsia="lv-LV"/>
        </w:rPr>
      </w:pPr>
      <w:r w:rsidRPr="00B13892">
        <w:rPr>
          <w:color w:val="000000"/>
          <w:lang w:eastAsia="lv-LV"/>
        </w:rPr>
        <w:t xml:space="preserve">Punktu skaits tiek noapaļots </w:t>
      </w:r>
      <w:r w:rsidR="0029496A">
        <w:rPr>
          <w:color w:val="000000"/>
          <w:lang w:eastAsia="lv-LV"/>
        </w:rPr>
        <w:t>līdz</w:t>
      </w:r>
      <w:r w:rsidRPr="00B13892">
        <w:rPr>
          <w:color w:val="000000"/>
          <w:lang w:eastAsia="lv-LV"/>
        </w:rPr>
        <w:t xml:space="preserve"> 2 cipariem aiz komata.</w:t>
      </w:r>
    </w:p>
    <w:p w14:paraId="03D9AB5A" w14:textId="4CC82163" w:rsidR="00A85EE0" w:rsidRPr="00A85EE0" w:rsidRDefault="00A85EE0" w:rsidP="00A85EE0">
      <w:pPr>
        <w:pStyle w:val="ListBullet4"/>
        <w:numPr>
          <w:ilvl w:val="0"/>
          <w:numId w:val="0"/>
        </w:numPr>
        <w:spacing w:line="276" w:lineRule="auto"/>
        <w:ind w:left="357" w:firstLine="68"/>
        <w:rPr>
          <w:color w:val="000000"/>
          <w:u w:val="single"/>
          <w:lang w:eastAsia="lv-LV"/>
        </w:rPr>
      </w:pPr>
      <w:r w:rsidRPr="00A85EE0">
        <w:rPr>
          <w:color w:val="000000"/>
          <w:u w:val="single"/>
          <w:lang w:eastAsia="lv-LV"/>
        </w:rPr>
        <w:t>3.</w:t>
      </w:r>
      <w:r w:rsidR="00751551">
        <w:rPr>
          <w:color w:val="000000"/>
          <w:u w:val="single"/>
          <w:lang w:eastAsia="lv-LV"/>
        </w:rPr>
        <w:t>9</w:t>
      </w:r>
      <w:r w:rsidRPr="00A85EE0">
        <w:rPr>
          <w:color w:val="000000"/>
          <w:u w:val="single"/>
          <w:lang w:eastAsia="lv-LV"/>
        </w:rPr>
        <w:t>.2. K2-</w:t>
      </w:r>
      <w:r w:rsidRPr="00A85EE0">
        <w:rPr>
          <w:u w:val="single"/>
          <w:lang w:eastAsia="lv-LV"/>
        </w:rPr>
        <w:t xml:space="preserve"> Sezonas energoefektivitātes koeficients dzesēšanai SEER: </w:t>
      </w:r>
      <w:r w:rsidRPr="00A85EE0">
        <w:rPr>
          <w:color w:val="000000"/>
          <w:u w:val="single"/>
          <w:lang w:eastAsia="lv-LV"/>
        </w:rPr>
        <w:t xml:space="preserve"> </w:t>
      </w:r>
    </w:p>
    <w:p w14:paraId="45E27ACF" w14:textId="38E9ADE5" w:rsidR="00A85EE0" w:rsidRPr="00A85EE0" w:rsidRDefault="00A85EE0" w:rsidP="00A85EE0">
      <w:pPr>
        <w:spacing w:after="60"/>
        <w:ind w:left="426"/>
        <w:jc w:val="both"/>
        <w:rPr>
          <w:rFonts w:ascii="Times New Roman" w:eastAsia="Times New Roman" w:hAnsi="Times New Roman" w:cs="Times New Roman"/>
          <w:kern w:val="0"/>
          <w:sz w:val="24"/>
          <w:lang w:eastAsia="lv-LV"/>
        </w:rPr>
      </w:pPr>
      <w:r w:rsidRPr="00A85EE0">
        <w:rPr>
          <w:rFonts w:ascii="Times New Roman" w:eastAsia="Times New Roman" w:hAnsi="Times New Roman" w:cs="Times New Roman"/>
          <w:kern w:val="0"/>
          <w:sz w:val="24"/>
          <w:lang w:eastAsia="lv-LV"/>
        </w:rPr>
        <w:t xml:space="preserve">Maksimālo punktu skaitu iegūst </w:t>
      </w:r>
      <w:r>
        <w:rPr>
          <w:rFonts w:ascii="Times New Roman" w:eastAsia="Times New Roman" w:hAnsi="Times New Roman" w:cs="Times New Roman"/>
          <w:kern w:val="0"/>
          <w:sz w:val="24"/>
          <w:lang w:eastAsia="lv-LV"/>
        </w:rPr>
        <w:t>P</w:t>
      </w:r>
      <w:r w:rsidRPr="00A85EE0">
        <w:rPr>
          <w:rFonts w:ascii="Times New Roman" w:eastAsia="Times New Roman" w:hAnsi="Times New Roman" w:cs="Times New Roman"/>
          <w:kern w:val="0"/>
          <w:sz w:val="24"/>
          <w:lang w:eastAsia="lv-LV"/>
        </w:rPr>
        <w:t>retendents, kura vidējais piedāvātais sezonas energoefektivitātes koeficients dzesēšanai SEER</w:t>
      </w:r>
      <w:r w:rsidRPr="00A85EE0" w:rsidDel="00245358">
        <w:rPr>
          <w:rFonts w:ascii="Times New Roman" w:eastAsia="Times New Roman" w:hAnsi="Times New Roman" w:cs="Times New Roman"/>
          <w:kern w:val="0"/>
          <w:sz w:val="24"/>
          <w:lang w:eastAsia="lv-LV"/>
        </w:rPr>
        <w:t xml:space="preserve"> </w:t>
      </w:r>
      <w:r w:rsidRPr="00A85EE0">
        <w:rPr>
          <w:rFonts w:ascii="Times New Roman" w:eastAsia="Times New Roman" w:hAnsi="Times New Roman" w:cs="Times New Roman"/>
          <w:kern w:val="0"/>
          <w:sz w:val="24"/>
          <w:lang w:eastAsia="lv-LV"/>
        </w:rPr>
        <w:t>ir visaugstākais, pārējiem pretendentiem punktu skaits tiek piešķirts saskaņā ar šādu formulu:</w:t>
      </w:r>
    </w:p>
    <w:p w14:paraId="1C8E3FF4" w14:textId="1EEC89D5" w:rsidR="00A85EE0" w:rsidRPr="00A85EE0" w:rsidRDefault="00A85EE0" w:rsidP="00A85EE0">
      <w:pPr>
        <w:spacing w:after="60"/>
        <w:ind w:left="426"/>
        <w:jc w:val="both"/>
        <w:rPr>
          <w:rFonts w:ascii="Times New Roman" w:eastAsia="Times New Roman" w:hAnsi="Times New Roman" w:cs="Times New Roman"/>
          <w:kern w:val="0"/>
          <w:sz w:val="24"/>
          <w:lang w:eastAsia="lv-LV"/>
        </w:rPr>
      </w:pPr>
      <w:r w:rsidRPr="00A85EE0">
        <w:rPr>
          <w:rFonts w:ascii="Times New Roman" w:eastAsia="Times New Roman" w:hAnsi="Times New Roman" w:cs="Times New Roman"/>
          <w:kern w:val="0"/>
          <w:sz w:val="24"/>
          <w:lang w:eastAsia="lv-LV"/>
        </w:rPr>
        <w:t xml:space="preserve">K2 = </w:t>
      </w:r>
      <w:r>
        <w:rPr>
          <w:rFonts w:ascii="Times New Roman" w:eastAsia="Times New Roman" w:hAnsi="Times New Roman" w:cs="Times New Roman"/>
          <w:kern w:val="0"/>
          <w:sz w:val="24"/>
          <w:lang w:eastAsia="lv-LV"/>
        </w:rPr>
        <w:t>Sv</w:t>
      </w:r>
      <w:r w:rsidRPr="00A85EE0">
        <w:rPr>
          <w:rFonts w:ascii="Times New Roman" w:eastAsia="Times New Roman" w:hAnsi="Times New Roman" w:cs="Times New Roman"/>
          <w:kern w:val="0"/>
          <w:sz w:val="24"/>
          <w:lang w:eastAsia="lv-LV"/>
        </w:rPr>
        <w:t>/</w:t>
      </w:r>
      <w:r>
        <w:rPr>
          <w:rFonts w:ascii="Times New Roman" w:eastAsia="Times New Roman" w:hAnsi="Times New Roman" w:cs="Times New Roman"/>
          <w:kern w:val="0"/>
          <w:sz w:val="24"/>
          <w:lang w:eastAsia="lv-LV"/>
        </w:rPr>
        <w:t>S</w:t>
      </w:r>
      <w:r w:rsidRPr="00A85EE0">
        <w:rPr>
          <w:rFonts w:ascii="Times New Roman" w:eastAsia="Times New Roman" w:hAnsi="Times New Roman" w:cs="Times New Roman"/>
          <w:kern w:val="0"/>
          <w:sz w:val="24"/>
          <w:lang w:eastAsia="lv-LV"/>
        </w:rPr>
        <w:t xml:space="preserve"> x </w:t>
      </w:r>
      <w:r w:rsidR="0029496A">
        <w:rPr>
          <w:rFonts w:ascii="Times New Roman" w:eastAsia="Times New Roman" w:hAnsi="Times New Roman" w:cs="Times New Roman"/>
          <w:kern w:val="0"/>
          <w:sz w:val="24"/>
          <w:lang w:eastAsia="lv-LV"/>
        </w:rPr>
        <w:t>10</w:t>
      </w:r>
      <w:r w:rsidRPr="00A85EE0">
        <w:rPr>
          <w:rFonts w:ascii="Times New Roman" w:eastAsia="Times New Roman" w:hAnsi="Times New Roman" w:cs="Times New Roman"/>
          <w:kern w:val="0"/>
          <w:sz w:val="24"/>
          <w:lang w:eastAsia="lv-LV"/>
        </w:rPr>
        <w:t xml:space="preserve">, kur: </w:t>
      </w:r>
    </w:p>
    <w:p w14:paraId="18382492" w14:textId="6ACAFD6F" w:rsidR="00A85EE0" w:rsidRPr="00A85EE0" w:rsidRDefault="00A85EE0" w:rsidP="00A85EE0">
      <w:pPr>
        <w:spacing w:after="60"/>
        <w:ind w:left="426"/>
        <w:jc w:val="both"/>
        <w:rPr>
          <w:rFonts w:ascii="Times New Roman" w:eastAsia="Times New Roman" w:hAnsi="Times New Roman" w:cs="Times New Roman"/>
          <w:kern w:val="0"/>
          <w:sz w:val="24"/>
          <w:lang w:eastAsia="lv-LV"/>
        </w:rPr>
      </w:pPr>
      <w:r>
        <w:rPr>
          <w:rFonts w:ascii="Times New Roman" w:eastAsia="Times New Roman" w:hAnsi="Times New Roman" w:cs="Times New Roman"/>
          <w:kern w:val="0"/>
          <w:sz w:val="24"/>
          <w:lang w:eastAsia="lv-LV"/>
        </w:rPr>
        <w:t>S</w:t>
      </w:r>
      <w:r w:rsidRPr="00A85EE0">
        <w:rPr>
          <w:rFonts w:ascii="Times New Roman" w:eastAsia="Times New Roman" w:hAnsi="Times New Roman" w:cs="Times New Roman"/>
          <w:kern w:val="0"/>
          <w:sz w:val="24"/>
          <w:lang w:eastAsia="lv-LV"/>
        </w:rPr>
        <w:t xml:space="preserve">v – vērtējamais rādītājs; </w:t>
      </w:r>
    </w:p>
    <w:p w14:paraId="3CDFBFF8" w14:textId="54540934" w:rsidR="00A85EE0" w:rsidRPr="00A85EE0" w:rsidRDefault="00A85EE0" w:rsidP="00A85EE0">
      <w:pPr>
        <w:spacing w:after="60"/>
        <w:ind w:left="426"/>
        <w:jc w:val="both"/>
        <w:rPr>
          <w:rFonts w:ascii="Times New Roman" w:eastAsia="Times New Roman" w:hAnsi="Times New Roman" w:cs="Times New Roman"/>
          <w:kern w:val="0"/>
          <w:sz w:val="24"/>
          <w:lang w:eastAsia="lv-LV"/>
        </w:rPr>
      </w:pPr>
      <w:r>
        <w:rPr>
          <w:rFonts w:ascii="Times New Roman" w:eastAsia="Times New Roman" w:hAnsi="Times New Roman" w:cs="Times New Roman"/>
          <w:kern w:val="0"/>
          <w:sz w:val="24"/>
          <w:lang w:eastAsia="lv-LV"/>
        </w:rPr>
        <w:t>S</w:t>
      </w:r>
      <w:r w:rsidRPr="00A85EE0">
        <w:rPr>
          <w:rFonts w:ascii="Times New Roman" w:eastAsia="Times New Roman" w:hAnsi="Times New Roman" w:cs="Times New Roman"/>
          <w:kern w:val="0"/>
          <w:sz w:val="24"/>
          <w:lang w:eastAsia="lv-LV"/>
        </w:rPr>
        <w:t xml:space="preserve"> – visaugstākais rādītājs; </w:t>
      </w:r>
    </w:p>
    <w:p w14:paraId="1AD704DE" w14:textId="449177DD" w:rsidR="00A85EE0" w:rsidRDefault="00A85EE0" w:rsidP="00A85EE0">
      <w:pPr>
        <w:pStyle w:val="ListBullet4"/>
        <w:numPr>
          <w:ilvl w:val="0"/>
          <w:numId w:val="0"/>
        </w:numPr>
        <w:spacing w:before="0" w:after="0" w:line="276" w:lineRule="auto"/>
        <w:ind w:left="426"/>
        <w:rPr>
          <w:lang w:eastAsia="lv-LV"/>
        </w:rPr>
      </w:pPr>
      <w:r w:rsidRPr="00B13892">
        <w:rPr>
          <w:lang w:eastAsia="lv-LV"/>
        </w:rPr>
        <w:t xml:space="preserve">Punktu skaits tiek noapaļots </w:t>
      </w:r>
      <w:r w:rsidR="0029496A">
        <w:rPr>
          <w:lang w:eastAsia="lv-LV"/>
        </w:rPr>
        <w:t xml:space="preserve">līdz </w:t>
      </w:r>
      <w:r w:rsidRPr="00B13892">
        <w:rPr>
          <w:lang w:eastAsia="lv-LV"/>
        </w:rPr>
        <w:t>2 cipariem aiz komata.</w:t>
      </w:r>
    </w:p>
    <w:p w14:paraId="79C01B2E" w14:textId="3A9BD686" w:rsidR="00A85EE0" w:rsidRPr="00C77A63" w:rsidRDefault="00A85EE0" w:rsidP="00C77A63">
      <w:pPr>
        <w:pStyle w:val="ListBullet4"/>
        <w:numPr>
          <w:ilvl w:val="0"/>
          <w:numId w:val="0"/>
        </w:numPr>
        <w:spacing w:line="276" w:lineRule="auto"/>
        <w:ind w:left="425"/>
        <w:rPr>
          <w:u w:val="single"/>
          <w:lang w:eastAsia="lv-LV"/>
        </w:rPr>
      </w:pPr>
      <w:r w:rsidRPr="00C77A63">
        <w:rPr>
          <w:u w:val="single"/>
          <w:lang w:eastAsia="lv-LV"/>
        </w:rPr>
        <w:t>3.</w:t>
      </w:r>
      <w:r w:rsidR="00751551">
        <w:rPr>
          <w:u w:val="single"/>
          <w:lang w:eastAsia="lv-LV"/>
        </w:rPr>
        <w:t>9</w:t>
      </w:r>
      <w:r w:rsidRPr="00C77A63">
        <w:rPr>
          <w:u w:val="single"/>
          <w:lang w:eastAsia="lv-LV"/>
        </w:rPr>
        <w:t>.3. K3- Sezonas energoefektivitātes koeficients apsildei SCOP:</w:t>
      </w:r>
    </w:p>
    <w:p w14:paraId="0AA737C6" w14:textId="77777777" w:rsidR="00A85EE0" w:rsidRPr="00A85EE0" w:rsidRDefault="00A85EE0" w:rsidP="00A85EE0">
      <w:pPr>
        <w:spacing w:after="60"/>
        <w:ind w:left="426"/>
        <w:jc w:val="both"/>
        <w:rPr>
          <w:rFonts w:ascii="Times New Roman" w:eastAsia="Times New Roman" w:hAnsi="Times New Roman" w:cs="Times New Roman"/>
          <w:kern w:val="0"/>
          <w:sz w:val="24"/>
          <w:lang w:eastAsia="lv-LV"/>
        </w:rPr>
      </w:pPr>
      <w:r w:rsidRPr="00A85EE0">
        <w:rPr>
          <w:rFonts w:ascii="Times New Roman" w:eastAsia="Times New Roman" w:hAnsi="Times New Roman" w:cs="Times New Roman"/>
          <w:kern w:val="0"/>
          <w:sz w:val="24"/>
          <w:lang w:eastAsia="lv-LV"/>
        </w:rPr>
        <w:t>Maksimālo punktu skaitu iegūst pretendents, kura vidējais piedāvātais sezonas energoefektivitātes koeficients apsildei SCOP</w:t>
      </w:r>
      <w:r w:rsidRPr="00A85EE0" w:rsidDel="00245358">
        <w:rPr>
          <w:rFonts w:ascii="Times New Roman" w:eastAsia="Times New Roman" w:hAnsi="Times New Roman" w:cs="Times New Roman"/>
          <w:kern w:val="0"/>
          <w:sz w:val="24"/>
          <w:lang w:eastAsia="lv-LV"/>
        </w:rPr>
        <w:t xml:space="preserve"> </w:t>
      </w:r>
      <w:r w:rsidRPr="00A85EE0">
        <w:rPr>
          <w:rFonts w:ascii="Times New Roman" w:eastAsia="Times New Roman" w:hAnsi="Times New Roman" w:cs="Times New Roman"/>
          <w:kern w:val="0"/>
          <w:sz w:val="24"/>
          <w:lang w:eastAsia="lv-LV"/>
        </w:rPr>
        <w:t>ir visaugstākais, pārējiem pretendentiem punktu skaits tiek piešķirts saskaņā ar šādu formulu:</w:t>
      </w:r>
    </w:p>
    <w:p w14:paraId="4C134E91" w14:textId="5A69110A" w:rsidR="00A85EE0" w:rsidRPr="00A85EE0" w:rsidRDefault="00A85EE0" w:rsidP="00A85EE0">
      <w:pPr>
        <w:spacing w:after="60"/>
        <w:ind w:left="426"/>
        <w:jc w:val="both"/>
        <w:rPr>
          <w:rFonts w:ascii="Times New Roman" w:eastAsia="Times New Roman" w:hAnsi="Times New Roman" w:cs="Times New Roman"/>
          <w:kern w:val="0"/>
          <w:sz w:val="24"/>
          <w:lang w:eastAsia="lv-LV"/>
        </w:rPr>
      </w:pPr>
      <w:r w:rsidRPr="00A85EE0">
        <w:rPr>
          <w:rFonts w:ascii="Times New Roman" w:eastAsia="Times New Roman" w:hAnsi="Times New Roman" w:cs="Times New Roman"/>
          <w:kern w:val="0"/>
          <w:sz w:val="24"/>
          <w:lang w:eastAsia="lv-LV"/>
        </w:rPr>
        <w:t>K3 = Sv/</w:t>
      </w:r>
      <w:r>
        <w:rPr>
          <w:rFonts w:ascii="Times New Roman" w:eastAsia="Times New Roman" w:hAnsi="Times New Roman" w:cs="Times New Roman"/>
          <w:kern w:val="0"/>
          <w:sz w:val="24"/>
          <w:lang w:eastAsia="lv-LV"/>
        </w:rPr>
        <w:t>S</w:t>
      </w:r>
      <w:r w:rsidRPr="00A85EE0">
        <w:rPr>
          <w:rFonts w:ascii="Times New Roman" w:eastAsia="Times New Roman" w:hAnsi="Times New Roman" w:cs="Times New Roman"/>
          <w:kern w:val="0"/>
          <w:sz w:val="24"/>
          <w:lang w:eastAsia="lv-LV"/>
        </w:rPr>
        <w:t xml:space="preserve"> x </w:t>
      </w:r>
      <w:r w:rsidR="0029496A">
        <w:rPr>
          <w:rFonts w:ascii="Times New Roman" w:eastAsia="Times New Roman" w:hAnsi="Times New Roman" w:cs="Times New Roman"/>
          <w:kern w:val="0"/>
          <w:sz w:val="24"/>
          <w:lang w:eastAsia="lv-LV"/>
        </w:rPr>
        <w:t>5</w:t>
      </w:r>
      <w:r w:rsidRPr="00A85EE0">
        <w:rPr>
          <w:rFonts w:ascii="Times New Roman" w:eastAsia="Times New Roman" w:hAnsi="Times New Roman" w:cs="Times New Roman"/>
          <w:kern w:val="0"/>
          <w:sz w:val="24"/>
          <w:lang w:eastAsia="lv-LV"/>
        </w:rPr>
        <w:t xml:space="preserve">, kur: </w:t>
      </w:r>
    </w:p>
    <w:p w14:paraId="1BB9EDE4" w14:textId="77777777" w:rsidR="00A85EE0" w:rsidRPr="00A85EE0" w:rsidRDefault="00A85EE0" w:rsidP="00A85EE0">
      <w:pPr>
        <w:spacing w:after="60"/>
        <w:ind w:left="426"/>
        <w:jc w:val="both"/>
        <w:rPr>
          <w:rFonts w:ascii="Times New Roman" w:eastAsia="Times New Roman" w:hAnsi="Times New Roman" w:cs="Times New Roman"/>
          <w:kern w:val="0"/>
          <w:sz w:val="24"/>
          <w:lang w:eastAsia="lv-LV"/>
        </w:rPr>
      </w:pPr>
      <w:r w:rsidRPr="00A85EE0">
        <w:rPr>
          <w:rFonts w:ascii="Times New Roman" w:eastAsia="Times New Roman" w:hAnsi="Times New Roman" w:cs="Times New Roman"/>
          <w:kern w:val="0"/>
          <w:sz w:val="24"/>
          <w:lang w:eastAsia="lv-LV"/>
        </w:rPr>
        <w:t>Sv – vērtējamais rādītājs;</w:t>
      </w:r>
    </w:p>
    <w:p w14:paraId="46E7F5CE" w14:textId="5B9AC7C2" w:rsidR="00A85EE0" w:rsidRPr="00A85EE0" w:rsidRDefault="00A85EE0" w:rsidP="00A85EE0">
      <w:pPr>
        <w:spacing w:after="60"/>
        <w:ind w:left="426"/>
        <w:jc w:val="both"/>
        <w:rPr>
          <w:rFonts w:ascii="Times New Roman" w:eastAsia="Times New Roman" w:hAnsi="Times New Roman" w:cs="Times New Roman"/>
          <w:kern w:val="0"/>
          <w:sz w:val="24"/>
          <w:lang w:eastAsia="lv-LV"/>
        </w:rPr>
      </w:pPr>
      <w:r w:rsidRPr="00A85EE0">
        <w:rPr>
          <w:rFonts w:ascii="Times New Roman" w:eastAsia="Times New Roman" w:hAnsi="Times New Roman" w:cs="Times New Roman"/>
          <w:kern w:val="0"/>
          <w:sz w:val="24"/>
          <w:lang w:eastAsia="lv-LV"/>
        </w:rPr>
        <w:t xml:space="preserve">S – visaugstākais rādītājs; </w:t>
      </w:r>
    </w:p>
    <w:p w14:paraId="3EB8FDC1" w14:textId="4E10CAB8" w:rsidR="00A85EE0" w:rsidRPr="00A85EE0" w:rsidRDefault="00A85EE0" w:rsidP="00A85EE0">
      <w:pPr>
        <w:pStyle w:val="ListBullet4"/>
        <w:numPr>
          <w:ilvl w:val="0"/>
          <w:numId w:val="0"/>
        </w:numPr>
        <w:spacing w:before="0" w:after="0" w:line="276" w:lineRule="auto"/>
        <w:ind w:left="426"/>
        <w:rPr>
          <w:lang w:eastAsia="lv-LV"/>
        </w:rPr>
      </w:pPr>
      <w:r w:rsidRPr="00B13892">
        <w:rPr>
          <w:lang w:eastAsia="lv-LV"/>
        </w:rPr>
        <w:t xml:space="preserve">Punktu skaits tiek noapaļots </w:t>
      </w:r>
      <w:r w:rsidR="0029496A">
        <w:rPr>
          <w:lang w:eastAsia="lv-LV"/>
        </w:rPr>
        <w:t>līdz</w:t>
      </w:r>
      <w:r w:rsidRPr="00B13892">
        <w:rPr>
          <w:lang w:eastAsia="lv-LV"/>
        </w:rPr>
        <w:t xml:space="preserve"> 2 cipariem aiz komata.</w:t>
      </w:r>
    </w:p>
    <w:p w14:paraId="08594EB3" w14:textId="1331CE19" w:rsidR="00C77A63" w:rsidRDefault="00C77A63" w:rsidP="00C77A63">
      <w:pPr>
        <w:pStyle w:val="ListBullet4"/>
        <w:numPr>
          <w:ilvl w:val="0"/>
          <w:numId w:val="0"/>
        </w:numPr>
        <w:ind w:left="993" w:hanging="567"/>
      </w:pPr>
      <w:r>
        <w:t>3.</w:t>
      </w:r>
      <w:r w:rsidR="00751551">
        <w:t>9</w:t>
      </w:r>
      <w:r>
        <w:t xml:space="preserve">.4. </w:t>
      </w:r>
      <w:r w:rsidR="00A075B6" w:rsidRPr="00A72834">
        <w:t>Par saimnieciski visizdevīgāko piedāvājumu tiks atzīt</w:t>
      </w:r>
      <w:r w:rsidR="00A075B6">
        <w:t>s</w:t>
      </w:r>
      <w:r w:rsidR="00A075B6" w:rsidRPr="00A72834">
        <w:t xml:space="preserve"> tehniska</w:t>
      </w:r>
      <w:r w:rsidR="00A075B6">
        <w:t>jām</w:t>
      </w:r>
      <w:r w:rsidR="00A075B6" w:rsidRPr="00A72834">
        <w:t xml:space="preserve"> un finanšu</w:t>
      </w:r>
      <w:r w:rsidR="00C44A81">
        <w:t xml:space="preserve"> </w:t>
      </w:r>
      <w:r w:rsidR="00A075B6" w:rsidRPr="00A72834">
        <w:t>prasībām atbilstoš</w:t>
      </w:r>
      <w:r w:rsidR="00A075B6">
        <w:t>s piedāvājums</w:t>
      </w:r>
      <w:r w:rsidR="00A075B6" w:rsidRPr="002B756F">
        <w:t>, k</w:t>
      </w:r>
      <w:r w:rsidR="00A075B6" w:rsidRPr="00A72834">
        <w:t>ur</w:t>
      </w:r>
      <w:r w:rsidR="00A075B6">
        <w:t>š</w:t>
      </w:r>
      <w:r w:rsidR="00A075B6" w:rsidRPr="002B756F">
        <w:t xml:space="preserve"> izvērtēšanas rezultātā, būs ieguv</w:t>
      </w:r>
      <w:r w:rsidR="00A075B6" w:rsidRPr="00A72834">
        <w:t>i</w:t>
      </w:r>
      <w:r w:rsidR="00A075B6">
        <w:t>s</w:t>
      </w:r>
      <w:r w:rsidR="00A075B6" w:rsidRPr="002B756F">
        <w:t xml:space="preserve"> lielāko punktu skaitu. </w:t>
      </w:r>
      <w:bookmarkStart w:id="0" w:name="_Ref38404491"/>
    </w:p>
    <w:p w14:paraId="07DA3E10" w14:textId="6A60A5CF" w:rsidR="00C77A63" w:rsidRPr="00C77A63" w:rsidRDefault="00C77A63" w:rsidP="00C77A63">
      <w:pPr>
        <w:pStyle w:val="ListBullet4"/>
        <w:numPr>
          <w:ilvl w:val="0"/>
          <w:numId w:val="0"/>
        </w:numPr>
        <w:ind w:left="993" w:hanging="567"/>
      </w:pPr>
      <w:r>
        <w:t>3.</w:t>
      </w:r>
      <w:r w:rsidR="00751551">
        <w:t>9</w:t>
      </w:r>
      <w:r>
        <w:t xml:space="preserve">.5. </w:t>
      </w:r>
      <w:r w:rsidRPr="00C77A63">
        <w:t xml:space="preserve">Ja </w:t>
      </w:r>
      <w:r>
        <w:t>Pasūtītājs</w:t>
      </w:r>
      <w:r w:rsidRPr="00C77A63">
        <w:t xml:space="preserve"> konstatēs, ka </w:t>
      </w:r>
      <w:bookmarkEnd w:id="0"/>
      <w:r w:rsidRPr="00C77A63">
        <w:t xml:space="preserve">diviem vai vairākiem saimnieciski visizdevīgākajiem piedāvājumiem ir vienāds iegūto punktu skaits, </w:t>
      </w:r>
      <w:r>
        <w:t>Pasūtītājs</w:t>
      </w:r>
      <w:r w:rsidRPr="00C77A63">
        <w:t xml:space="preserve"> izvēlēsies </w:t>
      </w:r>
      <w:bookmarkStart w:id="1" w:name="_Hlk191560936"/>
      <w:r w:rsidRPr="00C77A63">
        <w:t>tā Pretendenta piedāvājumu, kura piedāvātā kopējā cena par kondicionieriem EUR bez PVN ir zemākā.</w:t>
      </w:r>
      <w:bookmarkEnd w:id="1"/>
    </w:p>
    <w:p w14:paraId="3648854A" w14:textId="5449EAFE" w:rsidR="00BA1D24" w:rsidRPr="00174E70" w:rsidRDefault="00AA63B6" w:rsidP="00174E70">
      <w:pPr>
        <w:pStyle w:val="ListBullet4"/>
        <w:numPr>
          <w:ilvl w:val="1"/>
          <w:numId w:val="1"/>
        </w:numPr>
        <w:spacing w:line="276" w:lineRule="auto"/>
        <w:ind w:left="567" w:hanging="567"/>
      </w:pPr>
      <w:r w:rsidRPr="00A72834">
        <w:rPr>
          <w:bCs/>
          <w:szCs w:val="24"/>
        </w:rPr>
        <w:t>Pasūtītājam ir tiesības neizvēlēties nevienu piedāvājumu, pārtraukt vai izbeigt tirgus izpēti bez rezultāta</w:t>
      </w:r>
      <w:r w:rsidR="005206C8">
        <w:rPr>
          <w:bCs/>
          <w:szCs w:val="24"/>
        </w:rPr>
        <w:t>.</w:t>
      </w:r>
    </w:p>
    <w:p w14:paraId="24F88123" w14:textId="5E9058E9" w:rsidR="003E7E96" w:rsidRPr="00A72834" w:rsidRDefault="003E7E96" w:rsidP="00174E70">
      <w:pPr>
        <w:pStyle w:val="ListBullet4"/>
        <w:numPr>
          <w:ilvl w:val="1"/>
          <w:numId w:val="1"/>
        </w:numPr>
        <w:spacing w:line="276" w:lineRule="auto"/>
        <w:ind w:left="567" w:hanging="567"/>
      </w:pPr>
      <w:r w:rsidRPr="00A72834">
        <w:rPr>
          <w:bCs/>
          <w:szCs w:val="24"/>
        </w:rPr>
        <w:t xml:space="preserve">Pasūtītājam ir tiesības labot aritmētiskās kļūdas, kas konstatētas piedāvājumu izvērtēšanas laikā, paziņojot </w:t>
      </w:r>
      <w:r w:rsidR="00BA1D24" w:rsidRPr="00A72834">
        <w:rPr>
          <w:bCs/>
          <w:szCs w:val="24"/>
        </w:rPr>
        <w:t>P</w:t>
      </w:r>
      <w:r w:rsidRPr="00A72834">
        <w:rPr>
          <w:bCs/>
          <w:szCs w:val="24"/>
        </w:rPr>
        <w:t>retendentam par visiem labojumiem. Aritmētiskās kļūdas tiek labotas šādā kārtībā:</w:t>
      </w:r>
    </w:p>
    <w:p w14:paraId="7F4B03C9" w14:textId="77777777" w:rsidR="00DA353B"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 xml:space="preserve">pārrēķinot </w:t>
      </w:r>
      <w:r w:rsidR="00BA1D24" w:rsidRPr="00A72834">
        <w:rPr>
          <w:rFonts w:ascii="Times New Roman" w:hAnsi="Times New Roman"/>
          <w:bCs/>
          <w:sz w:val="24"/>
          <w:szCs w:val="24"/>
        </w:rPr>
        <w:t>P</w:t>
      </w:r>
      <w:r w:rsidRPr="00A72834">
        <w:rPr>
          <w:rFonts w:ascii="Times New Roman" w:hAnsi="Times New Roman"/>
          <w:bCs/>
          <w:sz w:val="24"/>
          <w:szCs w:val="24"/>
        </w:rPr>
        <w:t xml:space="preserve">retendenta finanšu piedāvājumu, aprēķins tiek veikts, ievērojot </w:t>
      </w:r>
      <w:r w:rsidR="00BA1D24" w:rsidRPr="00A72834">
        <w:rPr>
          <w:rFonts w:ascii="Times New Roman" w:hAnsi="Times New Roman"/>
          <w:bCs/>
          <w:sz w:val="24"/>
          <w:szCs w:val="24"/>
        </w:rPr>
        <w:t>P</w:t>
      </w:r>
      <w:r w:rsidRPr="00A72834">
        <w:rPr>
          <w:rFonts w:ascii="Times New Roman" w:hAnsi="Times New Roman"/>
          <w:bCs/>
          <w:sz w:val="24"/>
          <w:szCs w:val="24"/>
        </w:rPr>
        <w:t>retendenta parakstītajā piedāvājumā norādītās vienību cenas;</w:t>
      </w:r>
    </w:p>
    <w:p w14:paraId="5804BACA" w14:textId="16CADB47" w:rsidR="003E7E96"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A72834" w:rsidRDefault="00CE390E" w:rsidP="00174E70">
      <w:pPr>
        <w:pStyle w:val="ListParagraph"/>
        <w:numPr>
          <w:ilvl w:val="1"/>
          <w:numId w:val="1"/>
        </w:numPr>
        <w:spacing w:after="0" w:line="276" w:lineRule="auto"/>
        <w:ind w:left="567" w:hanging="567"/>
        <w:jc w:val="both"/>
        <w:rPr>
          <w:rFonts w:ascii="Times New Roman" w:hAnsi="Times New Roman"/>
          <w:bCs/>
          <w:sz w:val="24"/>
          <w:szCs w:val="24"/>
        </w:rPr>
      </w:pPr>
      <w:r w:rsidRPr="00A72834">
        <w:rPr>
          <w:rFonts w:ascii="Times New Roman" w:hAnsi="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w:t>
      </w:r>
      <w:r w:rsidRPr="00A72834">
        <w:rPr>
          <w:rFonts w:ascii="Times New Roman" w:hAnsi="Times New Roman"/>
          <w:bCs/>
          <w:sz w:val="24"/>
          <w:szCs w:val="24"/>
        </w:rPr>
        <w:lastRenderedPageBreak/>
        <w:t>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67B55545" w14:textId="12562E9A" w:rsidR="002D0CF8" w:rsidRPr="00A72834" w:rsidRDefault="00260632" w:rsidP="00BA1D24">
      <w:pPr>
        <w:pStyle w:val="ListBullet4"/>
        <w:rPr>
          <w:b/>
          <w:bCs/>
        </w:rPr>
      </w:pPr>
      <w:r w:rsidRPr="00A72834">
        <w:rPr>
          <w:b/>
          <w:bCs/>
        </w:rPr>
        <w:t>PRETENDENTA APLIECINĀJUMS:</w:t>
      </w:r>
    </w:p>
    <w:p w14:paraId="5ED790A1" w14:textId="77777777" w:rsidR="00BA1D24" w:rsidRPr="00A72834" w:rsidRDefault="00B6739D" w:rsidP="005206C8">
      <w:pPr>
        <w:pStyle w:val="ListBullet4"/>
        <w:numPr>
          <w:ilvl w:val="1"/>
          <w:numId w:val="22"/>
        </w:numPr>
        <w:tabs>
          <w:tab w:val="left" w:pos="709"/>
        </w:tabs>
        <w:spacing w:before="0" w:after="0" w:line="276" w:lineRule="auto"/>
        <w:ind w:left="426" w:hanging="426"/>
      </w:pPr>
      <w:r w:rsidRPr="00A72834">
        <w:t xml:space="preserve">Apliecinām, ka </w:t>
      </w:r>
      <w:r w:rsidR="00BA1D24" w:rsidRPr="00A72834">
        <w:t>P</w:t>
      </w:r>
      <w:r w:rsidRPr="00A72834">
        <w:t xml:space="preserve">retendents nav maksātnespējīgs, netiek likvidēts, tam nav apturēta saimnieciskā darbība, tam nav nodokļu parādi, kas pārsniedz 150,00 </w:t>
      </w:r>
      <w:proofErr w:type="spellStart"/>
      <w:r w:rsidRPr="00A72834">
        <w:t>euro</w:t>
      </w:r>
      <w:proofErr w:type="spellEnd"/>
      <w:r w:rsidRPr="00A72834">
        <w:t xml:space="preserve"> un tas nav izslēgts no pievienotās vērtības nodokļa maksātāju reģistra (ja persona ir pievienotās vērtības nodokļa maksātājs).</w:t>
      </w:r>
    </w:p>
    <w:p w14:paraId="3A0E68E9" w14:textId="77777777" w:rsidR="00CD76B0" w:rsidRDefault="00B6739D" w:rsidP="005206C8">
      <w:pPr>
        <w:pStyle w:val="ListBullet4"/>
        <w:numPr>
          <w:ilvl w:val="1"/>
          <w:numId w:val="22"/>
        </w:numPr>
        <w:tabs>
          <w:tab w:val="left" w:pos="709"/>
        </w:tabs>
        <w:spacing w:before="0" w:after="0" w:line="276" w:lineRule="auto"/>
        <w:ind w:left="567" w:hanging="425"/>
      </w:pPr>
      <w:r w:rsidRPr="00A72834">
        <w:t xml:space="preserve">Uz </w:t>
      </w:r>
      <w:r w:rsidR="00BA1D24" w:rsidRPr="00A72834">
        <w:t>P</w:t>
      </w:r>
      <w:r w:rsidRPr="00A72834">
        <w:t>retendentu neattiecas Starptautisko un Latvijas Republikas nacionālo sankciju likuma 11.</w:t>
      </w:r>
      <w:r w:rsidRPr="00A72834">
        <w:rPr>
          <w:vertAlign w:val="superscript"/>
        </w:rPr>
        <w:t>1</w:t>
      </w:r>
      <w:r w:rsidRPr="00A72834">
        <w:t xml:space="preserve"> panta pirmajā daļā un otrajā daļā minētie izslēgšanas noteikumi.</w:t>
      </w:r>
    </w:p>
    <w:p w14:paraId="36160632" w14:textId="77777777" w:rsidR="00CD76B0" w:rsidRDefault="00CD76B0" w:rsidP="005206C8">
      <w:pPr>
        <w:pStyle w:val="ListBullet4"/>
        <w:numPr>
          <w:ilvl w:val="1"/>
          <w:numId w:val="22"/>
        </w:numPr>
        <w:tabs>
          <w:tab w:val="left" w:pos="709"/>
        </w:tabs>
        <w:spacing w:before="0" w:after="0" w:line="276" w:lineRule="auto"/>
        <w:ind w:left="567" w:hanging="425"/>
      </w:pPr>
      <w:r w:rsidRPr="00896C0E">
        <w:t xml:space="preserve">Uz </w:t>
      </w:r>
      <w:r>
        <w:t>P</w:t>
      </w:r>
      <w:r w:rsidRPr="00896C0E">
        <w:t>retendentu neattiecas Starptautisko un Latvijas Republikas nacionālo sankciju likuma 11.</w:t>
      </w:r>
      <w:r w:rsidRPr="00CD76B0">
        <w:rPr>
          <w:vertAlign w:val="superscript"/>
        </w:rPr>
        <w:t>1</w:t>
      </w:r>
      <w:r w:rsidRPr="00896C0E">
        <w:t xml:space="preserve"> panta pirmajā daļā un otrajā daļā minētie izslēgšanas noteikumi.</w:t>
      </w:r>
    </w:p>
    <w:p w14:paraId="30F0A42A" w14:textId="00180F77" w:rsidR="00CD76B0" w:rsidRPr="00CD76B0" w:rsidRDefault="00CD76B0" w:rsidP="005206C8">
      <w:pPr>
        <w:pStyle w:val="ListBullet4"/>
        <w:numPr>
          <w:ilvl w:val="1"/>
          <w:numId w:val="22"/>
        </w:numPr>
        <w:tabs>
          <w:tab w:val="left" w:pos="709"/>
        </w:tabs>
        <w:spacing w:before="0" w:after="0" w:line="276" w:lineRule="auto"/>
        <w:ind w:left="567" w:hanging="425"/>
      </w:pPr>
      <w:r w:rsidRPr="00CD76B0">
        <w:rPr>
          <w:szCs w:val="24"/>
        </w:rPr>
        <w:t xml:space="preserve">Apliecinām, ka uz pretendentu neattiecas </w:t>
      </w:r>
      <w:r w:rsidRPr="00CD76B0">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Pr="00CD76B0">
        <w:rPr>
          <w:rFonts w:eastAsiaTheme="minorHAnsi"/>
          <w:szCs w:val="24"/>
        </w:rPr>
        <w:t xml:space="preserve"> noteiktais, proti, pretendents (tai skaitā pretendenta apakšuzņēmējs/-i) nav: </w:t>
      </w:r>
    </w:p>
    <w:p w14:paraId="1AD6B1AE" w14:textId="77777777" w:rsidR="00CD76B0" w:rsidRPr="0081516C" w:rsidRDefault="00CD76B0" w:rsidP="00CD76B0">
      <w:pPr>
        <w:pStyle w:val="ListBullet4"/>
        <w:numPr>
          <w:ilvl w:val="0"/>
          <w:numId w:val="0"/>
        </w:numPr>
        <w:spacing w:after="0" w:line="276" w:lineRule="auto"/>
        <w:ind w:left="1418" w:hanging="567"/>
        <w:rPr>
          <w:bCs/>
          <w:szCs w:val="24"/>
        </w:rPr>
      </w:pPr>
      <w:r w:rsidRPr="00B63B31">
        <w:rPr>
          <w:bCs/>
          <w:szCs w:val="24"/>
        </w:rPr>
        <w:t>a)</w:t>
      </w:r>
      <w:r w:rsidRPr="00B63B31">
        <w:rPr>
          <w:bCs/>
          <w:szCs w:val="24"/>
        </w:rPr>
        <w:tab/>
      </w:r>
      <w:r w:rsidRPr="00337383">
        <w:rPr>
          <w:szCs w:val="24"/>
        </w:rPr>
        <w:t xml:space="preserve">Krievijas </w:t>
      </w:r>
      <w:proofErr w:type="spellStart"/>
      <w:r w:rsidRPr="00337383">
        <w:rPr>
          <w:szCs w:val="24"/>
        </w:rPr>
        <w:t>valstspiederīgais</w:t>
      </w:r>
      <w:proofErr w:type="spellEnd"/>
      <w:r w:rsidRPr="00337383">
        <w:rPr>
          <w:szCs w:val="24"/>
        </w:rPr>
        <w:t xml:space="preserve"> vai </w:t>
      </w:r>
      <w:r w:rsidRPr="0081516C">
        <w:rPr>
          <w:szCs w:val="24"/>
        </w:rPr>
        <w:t>fiziska persona, kas uzturas Krievijā vai juridiska persona, vienība vai struktūra, kas iedibināta Krievijā</w:t>
      </w:r>
      <w:r w:rsidRPr="0081516C">
        <w:rPr>
          <w:bCs/>
          <w:szCs w:val="24"/>
        </w:rPr>
        <w:t>;</w:t>
      </w:r>
    </w:p>
    <w:p w14:paraId="396B328F" w14:textId="77777777" w:rsidR="00CD76B0" w:rsidRPr="0081516C" w:rsidRDefault="00CD76B0" w:rsidP="00BF4238">
      <w:pPr>
        <w:pStyle w:val="ListParagraph"/>
        <w:numPr>
          <w:ilvl w:val="0"/>
          <w:numId w:val="29"/>
        </w:numPr>
        <w:spacing w:after="0" w:line="276" w:lineRule="auto"/>
        <w:ind w:hanging="578"/>
        <w:jc w:val="both"/>
        <w:rPr>
          <w:rFonts w:ascii="Times New Roman" w:hAnsi="Times New Roman"/>
          <w:sz w:val="24"/>
          <w:szCs w:val="24"/>
        </w:rPr>
      </w:pPr>
      <w:r w:rsidRPr="0081516C">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607F6353" w14:textId="77777777" w:rsidR="00CD76B0" w:rsidRDefault="00CD76B0" w:rsidP="00BF4238">
      <w:pPr>
        <w:pStyle w:val="ListBullet4"/>
        <w:numPr>
          <w:ilvl w:val="0"/>
          <w:numId w:val="29"/>
        </w:numPr>
        <w:spacing w:before="0" w:after="0" w:line="276" w:lineRule="auto"/>
        <w:ind w:hanging="578"/>
        <w:rPr>
          <w:bCs/>
          <w:szCs w:val="24"/>
        </w:rPr>
      </w:pPr>
      <w:r w:rsidRPr="00B63B31">
        <w:rPr>
          <w:bCs/>
          <w:szCs w:val="24"/>
        </w:rPr>
        <w:t xml:space="preserve">fiziska vai juridiska persona, vienība vai struktūra, kas darbojas kādas šā punkta a) vai b) apakšpunktā minētās vienības vārdā vai saskaņā ar tās norādēm, </w:t>
      </w:r>
    </w:p>
    <w:p w14:paraId="12125D05" w14:textId="77777777" w:rsidR="00CD76B0" w:rsidRPr="00AD272E" w:rsidRDefault="00CD76B0" w:rsidP="00CD76B0">
      <w:pPr>
        <w:pStyle w:val="ListBullet4"/>
        <w:numPr>
          <w:ilvl w:val="0"/>
          <w:numId w:val="0"/>
        </w:numPr>
        <w:spacing w:after="0" w:line="276" w:lineRule="auto"/>
        <w:ind w:left="851"/>
        <w:rPr>
          <w:bCs/>
          <w:szCs w:val="24"/>
        </w:rPr>
      </w:pPr>
      <w:r w:rsidRPr="00B63B31">
        <w:rPr>
          <w:bCs/>
          <w:szCs w:val="24"/>
        </w:rPr>
        <w:t>tostarp, ja uz tām attiecas vairāk nekā 10 % no līguma vērtības, apakšuzņēmējiem, piegādātājiem vai vienībām, uz kuru spējām paļaujas publiskā iepirkuma direktīvu nozīmē.</w:t>
      </w:r>
    </w:p>
    <w:p w14:paraId="721071A6" w14:textId="217074E2" w:rsidR="008D0B5C" w:rsidRDefault="008D0B5C" w:rsidP="005206C8">
      <w:pPr>
        <w:pStyle w:val="ListParagraph"/>
        <w:numPr>
          <w:ilvl w:val="1"/>
          <w:numId w:val="22"/>
        </w:numPr>
        <w:spacing w:after="0" w:line="276" w:lineRule="auto"/>
        <w:ind w:left="567" w:hanging="425"/>
        <w:jc w:val="both"/>
        <w:rPr>
          <w:rFonts w:ascii="Times New Roman" w:hAnsi="Times New Roman"/>
          <w:sz w:val="24"/>
          <w:szCs w:val="24"/>
        </w:rPr>
      </w:pPr>
      <w:r>
        <w:rPr>
          <w:rFonts w:ascii="Times New Roman" w:hAnsi="Times New Roman"/>
          <w:sz w:val="24"/>
          <w:szCs w:val="24"/>
        </w:rPr>
        <w:t>P</w:t>
      </w:r>
      <w:r w:rsidRPr="00146E0B">
        <w:rPr>
          <w:rFonts w:ascii="Times New Roman" w:hAnsi="Times New Roman"/>
          <w:sz w:val="24"/>
          <w:szCs w:val="24"/>
        </w:rPr>
        <w:t xml:space="preserve">iedāvātajai </w:t>
      </w:r>
      <w:r>
        <w:rPr>
          <w:rFonts w:ascii="Times New Roman" w:hAnsi="Times New Roman"/>
          <w:sz w:val="24"/>
          <w:szCs w:val="24"/>
        </w:rPr>
        <w:t>p</w:t>
      </w:r>
      <w:r w:rsidRPr="00146E0B">
        <w:rPr>
          <w:rFonts w:ascii="Times New Roman" w:hAnsi="Times New Roman"/>
          <w:sz w:val="24"/>
          <w:szCs w:val="24"/>
        </w:rPr>
        <w:t>recei, tās sastāvdaļām un izejmateriāliem, kā arī attiecīgajam ražotājam (-</w:t>
      </w:r>
      <w:proofErr w:type="spellStart"/>
      <w:r w:rsidRPr="00146E0B">
        <w:rPr>
          <w:rFonts w:ascii="Times New Roman" w:hAnsi="Times New Roman"/>
          <w:sz w:val="24"/>
          <w:szCs w:val="24"/>
        </w:rPr>
        <w:t>iem</w:t>
      </w:r>
      <w:proofErr w:type="spellEnd"/>
      <w:r w:rsidRPr="00146E0B">
        <w:rPr>
          <w:rFonts w:ascii="Times New Roman" w:hAnsi="Times New Roman"/>
          <w:sz w:val="24"/>
          <w:szCs w:val="24"/>
        </w:rPr>
        <w:t xml:space="preserve">) nav piemērotas starptautiskās vai nacionālās sankcijas, kā arī būtiskas finanšu un kapitāla tirgus intereses ietekmējošas Eiropas Savienības vai Ziemeļatlantijas līguma organizācijas dalībvalsts noteiktās sankcijas, un ka </w:t>
      </w:r>
      <w:r>
        <w:rPr>
          <w:rFonts w:ascii="Times New Roman" w:hAnsi="Times New Roman"/>
          <w:sz w:val="24"/>
          <w:szCs w:val="24"/>
        </w:rPr>
        <w:t>p</w:t>
      </w:r>
      <w:r w:rsidRPr="00146E0B">
        <w:rPr>
          <w:rFonts w:ascii="Times New Roman" w:hAnsi="Times New Roman"/>
          <w:sz w:val="24"/>
          <w:szCs w:val="24"/>
        </w:rPr>
        <w:t>reces, tās sastāvdaļu vai izejmateriālu izcelsmes vai ražošanas valsts nav Krievijas Federācija vai Baltkrievijas Republika</w:t>
      </w:r>
      <w:r>
        <w:rPr>
          <w:rFonts w:ascii="Times New Roman" w:hAnsi="Times New Roman"/>
          <w:sz w:val="24"/>
          <w:szCs w:val="24"/>
        </w:rPr>
        <w:t>;</w:t>
      </w:r>
    </w:p>
    <w:p w14:paraId="026EAAC8" w14:textId="77777777" w:rsidR="004602CA" w:rsidRPr="00A72834" w:rsidRDefault="001E3D5F"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sz w:val="24"/>
          <w:szCs w:val="24"/>
        </w:rPr>
        <w:t xml:space="preserve">Piedāvājuma derīguma termiņš ir </w:t>
      </w:r>
      <w:r w:rsidRPr="00A72834">
        <w:rPr>
          <w:rFonts w:ascii="Times New Roman" w:hAnsi="Times New Roman"/>
          <w:b/>
          <w:bCs/>
          <w:sz w:val="24"/>
          <w:szCs w:val="24"/>
        </w:rPr>
        <w:t>60 (sešdesmit) dienas</w:t>
      </w:r>
      <w:r w:rsidRPr="00A72834">
        <w:rPr>
          <w:rFonts w:ascii="Times New Roman" w:hAnsi="Times New Roman"/>
          <w:sz w:val="24"/>
          <w:szCs w:val="24"/>
        </w:rPr>
        <w:t xml:space="preserve"> no piedāvājuma iesniegšanas termiņa beigām</w:t>
      </w:r>
      <w:r w:rsidR="007E7EF4" w:rsidRPr="00A72834">
        <w:rPr>
          <w:rFonts w:ascii="Times New Roman" w:hAnsi="Times New Roman"/>
          <w:sz w:val="24"/>
          <w:szCs w:val="24"/>
        </w:rPr>
        <w:t>;</w:t>
      </w:r>
    </w:p>
    <w:p w14:paraId="651A4AB1" w14:textId="53060FAD" w:rsidR="00B6739D" w:rsidRPr="00A72834" w:rsidRDefault="00B6739D"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cs="Times New Roman"/>
          <w:sz w:val="24"/>
          <w:szCs w:val="24"/>
          <w:lang w:eastAsia="ar-SA"/>
        </w:rPr>
        <w:t xml:space="preserve">Esam iepazinušies ar </w:t>
      </w:r>
      <w:r w:rsidR="00CD1FB6" w:rsidRPr="00A72834">
        <w:rPr>
          <w:rFonts w:ascii="Times New Roman" w:hAnsi="Times New Roman" w:cs="Times New Roman"/>
          <w:sz w:val="24"/>
          <w:szCs w:val="24"/>
          <w:lang w:eastAsia="ar-SA"/>
        </w:rPr>
        <w:t>t</w:t>
      </w:r>
      <w:r w:rsidR="00501E8E" w:rsidRPr="00A72834">
        <w:rPr>
          <w:rFonts w:ascii="Times New Roman" w:hAnsi="Times New Roman" w:cs="Times New Roman"/>
          <w:sz w:val="24"/>
          <w:szCs w:val="24"/>
          <w:lang w:eastAsia="ar-SA"/>
        </w:rPr>
        <w:t>ehnisk</w:t>
      </w:r>
      <w:r w:rsidR="000669B0" w:rsidRPr="00A72834">
        <w:rPr>
          <w:rFonts w:ascii="Times New Roman" w:hAnsi="Times New Roman" w:cs="Times New Roman"/>
          <w:sz w:val="24"/>
          <w:szCs w:val="24"/>
          <w:lang w:eastAsia="ar-SA"/>
        </w:rPr>
        <w:t>ā</w:t>
      </w:r>
      <w:r w:rsidR="00501E8E" w:rsidRPr="00A72834">
        <w:rPr>
          <w:rFonts w:ascii="Times New Roman" w:hAnsi="Times New Roman" w:cs="Times New Roman"/>
          <w:sz w:val="24"/>
          <w:szCs w:val="24"/>
          <w:lang w:eastAsia="ar-SA"/>
        </w:rPr>
        <w:t xml:space="preserve"> </w:t>
      </w:r>
      <w:r w:rsidR="00CD1FB6" w:rsidRPr="00A72834">
        <w:rPr>
          <w:rFonts w:ascii="Times New Roman" w:hAnsi="Times New Roman" w:cs="Times New Roman"/>
          <w:sz w:val="24"/>
          <w:szCs w:val="24"/>
          <w:lang w:eastAsia="ar-SA"/>
        </w:rPr>
        <w:t xml:space="preserve">un finanšu piedāvājuma </w:t>
      </w:r>
      <w:r w:rsidR="003E5EB2" w:rsidRPr="00A72834">
        <w:rPr>
          <w:rFonts w:ascii="Times New Roman" w:hAnsi="Times New Roman" w:cs="Times New Roman"/>
          <w:sz w:val="24"/>
          <w:szCs w:val="24"/>
          <w:lang w:eastAsia="ar-SA"/>
        </w:rPr>
        <w:t>veidni</w:t>
      </w:r>
      <w:r w:rsidR="00666780" w:rsidRPr="00A72834">
        <w:rPr>
          <w:rFonts w:ascii="Times New Roman" w:hAnsi="Times New Roman" w:cs="Times New Roman"/>
          <w:sz w:val="24"/>
          <w:szCs w:val="24"/>
          <w:lang w:eastAsia="ar-SA"/>
        </w:rPr>
        <w:t xml:space="preserve"> (1.pielikums)</w:t>
      </w:r>
      <w:r w:rsidRPr="00A72834">
        <w:rPr>
          <w:rFonts w:ascii="Times New Roman" w:hAnsi="Times New Roman" w:cs="Times New Roman"/>
          <w:sz w:val="24"/>
          <w:szCs w:val="24"/>
          <w:lang w:eastAsia="ar-SA"/>
        </w:rPr>
        <w:t xml:space="preserve"> un atzīstam to par:</w:t>
      </w:r>
    </w:p>
    <w:p w14:paraId="3CB051F3"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A72834" w14:paraId="43E84CF2" w14:textId="77777777" w:rsidTr="00EE4CCF">
        <w:trPr>
          <w:jc w:val="center"/>
        </w:trPr>
        <w:tc>
          <w:tcPr>
            <w:tcW w:w="5000" w:type="pct"/>
          </w:tcPr>
          <w:p w14:paraId="0DF25613" w14:textId="090086EF" w:rsidR="00B6739D" w:rsidRPr="00A7283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A72834">
              <w:rPr>
                <w:rFonts w:ascii="Times New Roman" w:hAnsi="Times New Roman" w:cs="Times New Roman"/>
                <w:bCs/>
                <w:i/>
                <w:iCs/>
                <w:sz w:val="20"/>
                <w:lang w:eastAsia="ar-SA"/>
                <w14:ligatures w14:val="none"/>
              </w:rPr>
              <w:t xml:space="preserve">Ja atzīmējāt, ka </w:t>
            </w:r>
            <w:r w:rsidR="003E5EB2" w:rsidRPr="00A72834">
              <w:rPr>
                <w:rFonts w:ascii="Times New Roman" w:hAnsi="Times New Roman" w:cs="Times New Roman"/>
                <w:bCs/>
                <w:i/>
                <w:iCs/>
                <w:sz w:val="20"/>
                <w:lang w:eastAsia="ar-SA"/>
                <w14:ligatures w14:val="none"/>
              </w:rPr>
              <w:t>t</w:t>
            </w:r>
            <w:r w:rsidR="001C4535" w:rsidRPr="00A72834">
              <w:rPr>
                <w:rFonts w:ascii="Times New Roman" w:hAnsi="Times New Roman" w:cs="Times New Roman"/>
                <w:bCs/>
                <w:i/>
                <w:iCs/>
                <w:sz w:val="20"/>
                <w:lang w:eastAsia="ar-SA"/>
                <w14:ligatures w14:val="none"/>
              </w:rPr>
              <w:t xml:space="preserve">ehniskā </w:t>
            </w:r>
            <w:r w:rsidR="003E5EB2" w:rsidRPr="00A72834">
              <w:rPr>
                <w:rFonts w:ascii="Times New Roman" w:hAnsi="Times New Roman" w:cs="Times New Roman"/>
                <w:bCs/>
                <w:i/>
                <w:iCs/>
                <w:sz w:val="20"/>
                <w:lang w:eastAsia="ar-SA"/>
                <w14:ligatures w14:val="none"/>
              </w:rPr>
              <w:t xml:space="preserve">un finanšu piedāvājuma veidne </w:t>
            </w:r>
            <w:r w:rsidRPr="00A7283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A72834"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A7283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A72834" w:rsidRDefault="00B6739D" w:rsidP="005206C8">
      <w:pPr>
        <w:pStyle w:val="ListBullet4"/>
        <w:numPr>
          <w:ilvl w:val="1"/>
          <w:numId w:val="22"/>
        </w:numPr>
        <w:spacing w:line="276" w:lineRule="auto"/>
        <w:ind w:left="567" w:hanging="425"/>
        <w:rPr>
          <w14:ligatures w14:val="none"/>
        </w:rPr>
      </w:pPr>
      <w:r w:rsidRPr="00A72834">
        <w:rPr>
          <w14:ligatures w14:val="none"/>
        </w:rPr>
        <w:t>Apakšuzņēmēju piesaiste</w:t>
      </w:r>
      <w:r w:rsidR="00B103C5" w:rsidRPr="00A72834">
        <w:rPr>
          <w14:ligatures w14:val="none"/>
        </w:rPr>
        <w:t xml:space="preserve"> </w:t>
      </w:r>
      <w:r w:rsidR="00B63C07" w:rsidRPr="00A72834">
        <w:rPr>
          <w14:ligatures w14:val="none"/>
        </w:rPr>
        <w:t>(ja tāda plānota)</w:t>
      </w:r>
      <w:r w:rsidRPr="00A72834">
        <w:rPr>
          <w14:ligatures w14:val="none"/>
        </w:rPr>
        <w:t>:</w:t>
      </w:r>
    </w:p>
    <w:p w14:paraId="6FE8012F" w14:textId="084A7FBB" w:rsidR="00B6739D" w:rsidRPr="00A7283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lastRenderedPageBreak/>
        <w:t>☐</w:t>
      </w:r>
      <w:r w:rsidRPr="00A72834">
        <w:rPr>
          <w:rFonts w:ascii="Times New Roman" w:eastAsia="Times New Roman" w:hAnsi="Times New Roman" w:cs="Times New Roman"/>
          <w:kern w:val="0"/>
          <w:sz w:val="24"/>
          <w:lang w:eastAsia="en-GB"/>
          <w14:ligatures w14:val="none"/>
        </w:rPr>
        <w:t xml:space="preserve"> Apliecinām, ka </w:t>
      </w:r>
      <w:r w:rsidR="00AC0E70" w:rsidRPr="00A72834">
        <w:rPr>
          <w:rFonts w:ascii="Times New Roman" w:eastAsia="Times New Roman" w:hAnsi="Times New Roman" w:cs="Times New Roman"/>
          <w:kern w:val="0"/>
          <w:sz w:val="24"/>
          <w:lang w:eastAsia="en-GB"/>
          <w14:ligatures w14:val="none"/>
        </w:rPr>
        <w:t>līguma izpildi</w:t>
      </w:r>
      <w:r w:rsidRPr="00A7283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t>☐</w:t>
      </w:r>
      <w:r w:rsidRPr="00A72834">
        <w:rPr>
          <w:rFonts w:ascii="Times New Roman" w:eastAsia="Times New Roman" w:hAnsi="Times New Roman" w:cs="Times New Roman"/>
          <w:kern w:val="0"/>
          <w:sz w:val="24"/>
          <w:lang w:eastAsia="en-GB"/>
          <w14:ligatures w14:val="none"/>
        </w:rPr>
        <w:t> </w:t>
      </w:r>
      <w:r w:rsidR="00AC0E70" w:rsidRPr="00A72834">
        <w:rPr>
          <w:rFonts w:ascii="Times New Roman" w:eastAsia="Times New Roman" w:hAnsi="Times New Roman" w:cs="Times New Roman"/>
          <w:kern w:val="0"/>
          <w:sz w:val="24"/>
          <w:lang w:eastAsia="en-GB"/>
          <w14:ligatures w14:val="none"/>
        </w:rPr>
        <w:t>Līguma izpildē</w:t>
      </w:r>
      <w:r w:rsidRPr="00A7283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A72834">
        <w:rPr>
          <w:rFonts w:ascii="Times New Roman" w:eastAsia="Times New Roman" w:hAnsi="Times New Roman" w:cs="Times New Roman"/>
          <w:kern w:val="0"/>
          <w:sz w:val="24"/>
          <w:lang w:eastAsia="en-GB"/>
          <w14:ligatures w14:val="none"/>
        </w:rPr>
        <w:t>pašnodarbinātas</w:t>
      </w:r>
      <w:proofErr w:type="spellEnd"/>
      <w:r w:rsidRPr="00A72834">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A72834"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A72834" w:rsidRDefault="00D76965" w:rsidP="00B6739D">
            <w:pPr>
              <w:spacing w:before="160" w:line="276" w:lineRule="auto"/>
              <w:jc w:val="center"/>
              <w:rPr>
                <w:rFonts w:ascii="Times New Roman" w:hAnsi="Times New Roman"/>
                <w:b/>
                <w:bCs/>
                <w:kern w:val="0"/>
                <w14:ligatures w14:val="none"/>
              </w:rPr>
            </w:pPr>
            <w:r w:rsidRPr="00A72834">
              <w:rPr>
                <w:rFonts w:ascii="Times New Roman" w:hAnsi="Times New Roman"/>
                <w:b/>
                <w:bCs/>
                <w:kern w:val="0"/>
                <w14:ligatures w14:val="none"/>
              </w:rPr>
              <w:t>Nododamā līguma summas daļa naudas izteiksmē</w:t>
            </w:r>
          </w:p>
        </w:tc>
      </w:tr>
      <w:tr w:rsidR="00D76965" w:rsidRPr="00A72834" w14:paraId="758DBBA3" w14:textId="77777777" w:rsidTr="00D76965">
        <w:trPr>
          <w:trHeight w:val="239"/>
        </w:trPr>
        <w:tc>
          <w:tcPr>
            <w:tcW w:w="1666" w:type="pct"/>
          </w:tcPr>
          <w:p w14:paraId="34E6FCFC"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A72834" w:rsidRDefault="00D76965" w:rsidP="00B6739D">
            <w:pPr>
              <w:spacing w:before="160"/>
              <w:jc w:val="both"/>
              <w:rPr>
                <w:rFonts w:ascii="Times New Roman" w:hAnsi="Times New Roman"/>
                <w:b/>
                <w:bCs/>
                <w:kern w:val="0"/>
                <w:sz w:val="24"/>
                <w:szCs w:val="24"/>
                <w14:ligatures w14:val="none"/>
              </w:rPr>
            </w:pPr>
          </w:p>
        </w:tc>
      </w:tr>
    </w:tbl>
    <w:p w14:paraId="0C695C1A" w14:textId="772B5472" w:rsidR="009813A2" w:rsidRPr="00A72834" w:rsidRDefault="00B6739D" w:rsidP="00677F79">
      <w:pPr>
        <w:pStyle w:val="ListBullet4"/>
        <w:spacing w:after="0" w:line="360" w:lineRule="auto"/>
        <w:rPr>
          <w:b/>
          <w:bCs/>
        </w:rPr>
      </w:pPr>
      <w:r w:rsidRPr="00A72834">
        <w:rPr>
          <w:b/>
          <w:bCs/>
        </w:rPr>
        <w:t>PIEDĀVĀJUMS</w:t>
      </w:r>
    </w:p>
    <w:p w14:paraId="0DC8EF04" w14:textId="77777777" w:rsidR="00302A70" w:rsidRDefault="00302A70" w:rsidP="004C7CE8">
      <w:pPr>
        <w:pStyle w:val="BodyText"/>
        <w:spacing w:after="0" w:line="276" w:lineRule="auto"/>
        <w:ind w:left="425" w:hanging="425"/>
        <w:jc w:val="both"/>
        <w:rPr>
          <w:rFonts w:ascii="Times New Roman" w:eastAsia="Times New Roman" w:hAnsi="Times New Roman" w:cs="Times New Roman"/>
          <w:kern w:val="0"/>
          <w:sz w:val="24"/>
          <w:lang w:eastAsia="en-GB"/>
          <w14:ligatures w14:val="none"/>
        </w:rPr>
      </w:pPr>
      <w:r w:rsidRPr="00302A70">
        <w:rPr>
          <w:rFonts w:ascii="Times New Roman" w:eastAsia="Times New Roman" w:hAnsi="Times New Roman" w:cs="Times New Roman"/>
          <w:kern w:val="0"/>
          <w:sz w:val="24"/>
          <w:lang w:eastAsia="en-GB"/>
          <w14:ligatures w14:val="none"/>
        </w:rPr>
        <w:t>5.1. Pretendentam iepriekšējo trīs gadu laikā (no 202</w:t>
      </w:r>
      <w:r>
        <w:rPr>
          <w:rFonts w:ascii="Times New Roman" w:eastAsia="Times New Roman" w:hAnsi="Times New Roman" w:cs="Times New Roman"/>
          <w:kern w:val="0"/>
          <w:sz w:val="24"/>
          <w:lang w:eastAsia="en-GB"/>
          <w14:ligatures w14:val="none"/>
        </w:rPr>
        <w:t>3</w:t>
      </w:r>
      <w:r w:rsidRPr="00302A70">
        <w:rPr>
          <w:rFonts w:ascii="Times New Roman" w:eastAsia="Times New Roman" w:hAnsi="Times New Roman" w:cs="Times New Roman"/>
          <w:kern w:val="0"/>
          <w:sz w:val="24"/>
          <w:lang w:eastAsia="en-GB"/>
          <w14:ligatures w14:val="none"/>
        </w:rPr>
        <w:t xml:space="preserve">.gada līdz piedāvājuma iesniegšanas dienai) ir pieredze gaisa kondicionēšanas sistēmu/iekārtu piegādē un uzstādīšanā par kopējo summu vismaz </w:t>
      </w:r>
      <w:r>
        <w:rPr>
          <w:rFonts w:ascii="Times New Roman" w:eastAsia="Times New Roman" w:hAnsi="Times New Roman" w:cs="Times New Roman"/>
          <w:kern w:val="0"/>
          <w:sz w:val="24"/>
          <w:lang w:eastAsia="en-GB"/>
          <w14:ligatures w14:val="none"/>
        </w:rPr>
        <w:t>15</w:t>
      </w:r>
      <w:r w:rsidRPr="00302A70">
        <w:rPr>
          <w:rFonts w:ascii="Times New Roman" w:eastAsia="Times New Roman" w:hAnsi="Times New Roman" w:cs="Times New Roman"/>
          <w:kern w:val="0"/>
          <w:sz w:val="24"/>
          <w:lang w:eastAsia="en-GB"/>
          <w14:ligatures w14:val="none"/>
        </w:rPr>
        <w:t xml:space="preserve"> 000 EUR, ko var apliecināt ar ne vairāk kā </w:t>
      </w:r>
      <w:r>
        <w:rPr>
          <w:rFonts w:ascii="Times New Roman" w:eastAsia="Times New Roman" w:hAnsi="Times New Roman" w:cs="Times New Roman"/>
          <w:kern w:val="0"/>
          <w:sz w:val="24"/>
          <w:lang w:eastAsia="en-GB"/>
          <w14:ligatures w14:val="none"/>
        </w:rPr>
        <w:t>2</w:t>
      </w:r>
      <w:r w:rsidRPr="00302A70">
        <w:rPr>
          <w:rFonts w:ascii="Times New Roman" w:eastAsia="Times New Roman" w:hAnsi="Times New Roman" w:cs="Times New Roman"/>
          <w:kern w:val="0"/>
          <w:sz w:val="24"/>
          <w:lang w:eastAsia="en-GB"/>
          <w14:ligatures w14:val="none"/>
        </w:rPr>
        <w:t xml:space="preserve"> izpildītiem līgumiem.</w:t>
      </w:r>
    </w:p>
    <w:tbl>
      <w:tblPr>
        <w:tblStyle w:val="Reatabula2"/>
        <w:tblW w:w="9356" w:type="dxa"/>
        <w:tblInd w:w="-5" w:type="dxa"/>
        <w:tblLook w:val="04A0" w:firstRow="1" w:lastRow="0" w:firstColumn="1" w:lastColumn="0" w:noHBand="0" w:noVBand="1"/>
      </w:tblPr>
      <w:tblGrid>
        <w:gridCol w:w="948"/>
        <w:gridCol w:w="2313"/>
        <w:gridCol w:w="2551"/>
        <w:gridCol w:w="1418"/>
        <w:gridCol w:w="2126"/>
      </w:tblGrid>
      <w:tr w:rsidR="00302A70" w:rsidRPr="00473E79" w14:paraId="1236F53F" w14:textId="77777777" w:rsidTr="00302A70">
        <w:trPr>
          <w:trHeight w:val="585"/>
        </w:trPr>
        <w:tc>
          <w:tcPr>
            <w:tcW w:w="948" w:type="dxa"/>
            <w:shd w:val="clear" w:color="auto" w:fill="DEEAF6" w:themeFill="accent5" w:themeFillTint="33"/>
            <w:vAlign w:val="center"/>
          </w:tcPr>
          <w:p w14:paraId="27979F07" w14:textId="77777777" w:rsidR="00302A70" w:rsidRPr="00473E79" w:rsidRDefault="00302A70" w:rsidP="001D0E57">
            <w:pPr>
              <w:ind w:right="-142"/>
              <w:jc w:val="center"/>
              <w:rPr>
                <w:rFonts w:ascii="Times New Roman" w:hAnsi="Times New Roman" w:cs="Times New Roman"/>
                <w:b/>
              </w:rPr>
            </w:pPr>
            <w:proofErr w:type="spellStart"/>
            <w:r w:rsidRPr="00473E79">
              <w:rPr>
                <w:rFonts w:ascii="Times New Roman" w:hAnsi="Times New Roman" w:cs="Times New Roman"/>
                <w:b/>
              </w:rPr>
              <w:t>Nr.p.k</w:t>
            </w:r>
            <w:proofErr w:type="spellEnd"/>
            <w:r w:rsidRPr="00473E79">
              <w:rPr>
                <w:rFonts w:ascii="Times New Roman" w:hAnsi="Times New Roman" w:cs="Times New Roman"/>
                <w:b/>
              </w:rPr>
              <w:t>.</w:t>
            </w:r>
          </w:p>
        </w:tc>
        <w:tc>
          <w:tcPr>
            <w:tcW w:w="2313" w:type="dxa"/>
            <w:shd w:val="clear" w:color="auto" w:fill="DEEAF6" w:themeFill="accent5" w:themeFillTint="33"/>
            <w:vAlign w:val="center"/>
          </w:tcPr>
          <w:p w14:paraId="7EBCA76E" w14:textId="77777777" w:rsidR="00302A70" w:rsidRPr="00473E79" w:rsidRDefault="00302A70" w:rsidP="001D0E57">
            <w:pPr>
              <w:ind w:right="-142"/>
              <w:jc w:val="center"/>
              <w:rPr>
                <w:rFonts w:ascii="Times New Roman" w:hAnsi="Times New Roman" w:cs="Times New Roman"/>
                <w:b/>
              </w:rPr>
            </w:pPr>
            <w:r>
              <w:rPr>
                <w:rFonts w:ascii="Times New Roman" w:hAnsi="Times New Roman" w:cs="Times New Roman"/>
                <w:b/>
              </w:rPr>
              <w:t>Pasūtītājs (</w:t>
            </w:r>
            <w:r w:rsidRPr="00344AD4">
              <w:rPr>
                <w:rFonts w:ascii="Times New Roman" w:hAnsi="Times New Roman" w:cs="Times New Roman"/>
                <w:b/>
              </w:rPr>
              <w:t>Pasūtītāja kontaktpersona (Vārds, uzvārds, tālr., e-pasts)</w:t>
            </w:r>
          </w:p>
        </w:tc>
        <w:tc>
          <w:tcPr>
            <w:tcW w:w="2551" w:type="dxa"/>
            <w:shd w:val="clear" w:color="auto" w:fill="D9E2F3" w:themeFill="accent1" w:themeFillTint="33"/>
            <w:vAlign w:val="center"/>
          </w:tcPr>
          <w:p w14:paraId="267029A3" w14:textId="77777777" w:rsidR="00302A70" w:rsidRPr="00473E79" w:rsidRDefault="00302A70" w:rsidP="001D0E57">
            <w:pPr>
              <w:ind w:right="-142"/>
              <w:jc w:val="center"/>
              <w:rPr>
                <w:rFonts w:ascii="Times New Roman" w:hAnsi="Times New Roman" w:cs="Times New Roman"/>
                <w:b/>
              </w:rPr>
            </w:pPr>
            <w:r>
              <w:rPr>
                <w:rFonts w:ascii="Times New Roman" w:hAnsi="Times New Roman" w:cs="Times New Roman"/>
                <w:b/>
              </w:rPr>
              <w:t>Līguma priekšmeta apraksts</w:t>
            </w:r>
          </w:p>
        </w:tc>
        <w:tc>
          <w:tcPr>
            <w:tcW w:w="1418" w:type="dxa"/>
            <w:shd w:val="clear" w:color="auto" w:fill="D9E2F3" w:themeFill="accent1" w:themeFillTint="33"/>
          </w:tcPr>
          <w:p w14:paraId="3529DD85" w14:textId="2D7FA38E" w:rsidR="00302A70" w:rsidRPr="00473E79" w:rsidRDefault="00302A70" w:rsidP="001D0E57">
            <w:pPr>
              <w:ind w:right="-142"/>
              <w:jc w:val="center"/>
              <w:rPr>
                <w:rFonts w:ascii="Times New Roman" w:hAnsi="Times New Roman" w:cs="Times New Roman"/>
                <w:b/>
              </w:rPr>
            </w:pPr>
            <w:r>
              <w:rPr>
                <w:rFonts w:ascii="Times New Roman" w:hAnsi="Times New Roman" w:cs="Times New Roman"/>
                <w:b/>
              </w:rPr>
              <w:t xml:space="preserve">Līguma summa EUR </w:t>
            </w:r>
          </w:p>
        </w:tc>
        <w:tc>
          <w:tcPr>
            <w:tcW w:w="2126" w:type="dxa"/>
            <w:shd w:val="clear" w:color="auto" w:fill="D9E2F3" w:themeFill="accent1" w:themeFillTint="33"/>
            <w:vAlign w:val="center"/>
          </w:tcPr>
          <w:p w14:paraId="37FA23AA" w14:textId="4F1008AE" w:rsidR="00302A70" w:rsidRPr="00473E79" w:rsidRDefault="00302A70" w:rsidP="001D0E57">
            <w:pPr>
              <w:ind w:right="-142"/>
              <w:jc w:val="center"/>
              <w:rPr>
                <w:rFonts w:ascii="Times New Roman" w:hAnsi="Times New Roman" w:cs="Times New Roman"/>
                <w:b/>
              </w:rPr>
            </w:pPr>
            <w:r w:rsidRPr="00473E79">
              <w:rPr>
                <w:rFonts w:ascii="Times New Roman" w:hAnsi="Times New Roman" w:cs="Times New Roman"/>
                <w:b/>
              </w:rPr>
              <w:t>Līguma izpildes periods</w:t>
            </w:r>
          </w:p>
        </w:tc>
      </w:tr>
      <w:tr w:rsidR="00302A70" w:rsidRPr="00473E79" w14:paraId="193EA477" w14:textId="77777777" w:rsidTr="00302A70">
        <w:trPr>
          <w:trHeight w:val="227"/>
        </w:trPr>
        <w:tc>
          <w:tcPr>
            <w:tcW w:w="948" w:type="dxa"/>
          </w:tcPr>
          <w:p w14:paraId="616B261C" w14:textId="77777777" w:rsidR="00302A70" w:rsidRPr="00473E79" w:rsidRDefault="00302A70" w:rsidP="001D0E57">
            <w:pPr>
              <w:numPr>
                <w:ilvl w:val="0"/>
                <w:numId w:val="7"/>
              </w:numPr>
              <w:spacing w:line="300" w:lineRule="auto"/>
              <w:ind w:right="-142"/>
              <w:contextualSpacing/>
              <w:rPr>
                <w:rFonts w:ascii="Times New Roman" w:hAnsi="Times New Roman" w:cs="Times New Roman"/>
                <w:bCs/>
                <w:sz w:val="24"/>
                <w:szCs w:val="24"/>
              </w:rPr>
            </w:pPr>
          </w:p>
        </w:tc>
        <w:tc>
          <w:tcPr>
            <w:tcW w:w="2313" w:type="dxa"/>
          </w:tcPr>
          <w:p w14:paraId="66A1F129" w14:textId="77777777" w:rsidR="00302A70" w:rsidRPr="00473E79" w:rsidRDefault="00302A70" w:rsidP="001D0E57">
            <w:pPr>
              <w:spacing w:line="300" w:lineRule="auto"/>
              <w:ind w:right="-142"/>
              <w:rPr>
                <w:rFonts w:ascii="Times New Roman" w:hAnsi="Times New Roman" w:cs="Times New Roman"/>
                <w:b/>
                <w:sz w:val="24"/>
                <w:szCs w:val="24"/>
              </w:rPr>
            </w:pPr>
          </w:p>
        </w:tc>
        <w:tc>
          <w:tcPr>
            <w:tcW w:w="2551" w:type="dxa"/>
          </w:tcPr>
          <w:p w14:paraId="6DADAECC" w14:textId="77777777" w:rsidR="00302A70" w:rsidRPr="00473E79" w:rsidRDefault="00302A70" w:rsidP="001D0E57">
            <w:pPr>
              <w:ind w:right="-142"/>
              <w:jc w:val="center"/>
              <w:rPr>
                <w:rFonts w:ascii="Times New Roman" w:hAnsi="Times New Roman" w:cs="Times New Roman"/>
                <w:bCs/>
                <w:i/>
                <w:iCs/>
                <w:sz w:val="20"/>
                <w:szCs w:val="20"/>
              </w:rPr>
            </w:pPr>
            <w:r w:rsidRPr="00473E79">
              <w:rPr>
                <w:rFonts w:ascii="Times New Roman" w:hAnsi="Times New Roman" w:cs="Times New Roman"/>
                <w:bCs/>
                <w:i/>
                <w:iCs/>
                <w:sz w:val="20"/>
                <w:szCs w:val="20"/>
              </w:rPr>
              <w:t>.</w:t>
            </w:r>
          </w:p>
        </w:tc>
        <w:tc>
          <w:tcPr>
            <w:tcW w:w="1418" w:type="dxa"/>
          </w:tcPr>
          <w:p w14:paraId="58BF2ABA" w14:textId="77777777" w:rsidR="00302A70" w:rsidRPr="00473E79" w:rsidRDefault="00302A70" w:rsidP="001D0E57">
            <w:pPr>
              <w:spacing w:line="300" w:lineRule="auto"/>
              <w:ind w:right="-142"/>
              <w:jc w:val="center"/>
              <w:rPr>
                <w:rFonts w:ascii="Times New Roman" w:hAnsi="Times New Roman" w:cs="Times New Roman"/>
                <w:bCs/>
                <w:sz w:val="24"/>
                <w:szCs w:val="24"/>
              </w:rPr>
            </w:pPr>
          </w:p>
        </w:tc>
        <w:tc>
          <w:tcPr>
            <w:tcW w:w="2126" w:type="dxa"/>
          </w:tcPr>
          <w:p w14:paraId="3B17C072" w14:textId="2223F6C8" w:rsidR="00302A70" w:rsidRPr="00473E79" w:rsidRDefault="00302A70" w:rsidP="001D0E57">
            <w:pPr>
              <w:spacing w:line="300" w:lineRule="auto"/>
              <w:ind w:right="-142"/>
              <w:jc w:val="center"/>
              <w:rPr>
                <w:rFonts w:ascii="Times New Roman" w:hAnsi="Times New Roman" w:cs="Times New Roman"/>
                <w:bCs/>
                <w:sz w:val="24"/>
                <w:szCs w:val="24"/>
              </w:rPr>
            </w:pPr>
          </w:p>
        </w:tc>
      </w:tr>
      <w:tr w:rsidR="00302A70" w:rsidRPr="00473E79" w14:paraId="2AC04DBB" w14:textId="77777777" w:rsidTr="00302A70">
        <w:trPr>
          <w:trHeight w:val="227"/>
        </w:trPr>
        <w:tc>
          <w:tcPr>
            <w:tcW w:w="948" w:type="dxa"/>
          </w:tcPr>
          <w:p w14:paraId="133834E9" w14:textId="77777777" w:rsidR="00302A70" w:rsidRPr="00473E79" w:rsidRDefault="00302A70" w:rsidP="001D0E57">
            <w:pPr>
              <w:numPr>
                <w:ilvl w:val="0"/>
                <w:numId w:val="7"/>
              </w:numPr>
              <w:spacing w:line="300" w:lineRule="auto"/>
              <w:ind w:right="-142"/>
              <w:contextualSpacing/>
              <w:rPr>
                <w:rFonts w:ascii="Times New Roman" w:hAnsi="Times New Roman" w:cs="Times New Roman"/>
                <w:bCs/>
                <w:sz w:val="24"/>
                <w:szCs w:val="24"/>
              </w:rPr>
            </w:pPr>
          </w:p>
        </w:tc>
        <w:tc>
          <w:tcPr>
            <w:tcW w:w="2313" w:type="dxa"/>
          </w:tcPr>
          <w:p w14:paraId="6E5293A7" w14:textId="77777777" w:rsidR="00302A70" w:rsidRPr="00473E79" w:rsidRDefault="00302A70" w:rsidP="001D0E57">
            <w:pPr>
              <w:spacing w:line="300" w:lineRule="auto"/>
              <w:ind w:right="-142"/>
              <w:rPr>
                <w:rFonts w:ascii="Times New Roman" w:hAnsi="Times New Roman" w:cs="Times New Roman"/>
                <w:b/>
                <w:sz w:val="24"/>
                <w:szCs w:val="24"/>
              </w:rPr>
            </w:pPr>
          </w:p>
        </w:tc>
        <w:tc>
          <w:tcPr>
            <w:tcW w:w="2551" w:type="dxa"/>
          </w:tcPr>
          <w:p w14:paraId="70F752AB" w14:textId="77777777" w:rsidR="00302A70" w:rsidRPr="00473E79" w:rsidRDefault="00302A70" w:rsidP="001D0E57">
            <w:pPr>
              <w:ind w:right="-142"/>
              <w:jc w:val="center"/>
              <w:rPr>
                <w:rFonts w:ascii="Times New Roman" w:hAnsi="Times New Roman" w:cs="Times New Roman"/>
                <w:b/>
                <w:sz w:val="24"/>
                <w:szCs w:val="24"/>
              </w:rPr>
            </w:pPr>
          </w:p>
        </w:tc>
        <w:tc>
          <w:tcPr>
            <w:tcW w:w="1418" w:type="dxa"/>
          </w:tcPr>
          <w:p w14:paraId="29528A02" w14:textId="77777777" w:rsidR="00302A70" w:rsidRPr="00473E79" w:rsidRDefault="00302A70" w:rsidP="001D0E57">
            <w:pPr>
              <w:spacing w:line="300" w:lineRule="auto"/>
              <w:ind w:right="-142"/>
              <w:rPr>
                <w:rFonts w:ascii="Times New Roman" w:hAnsi="Times New Roman" w:cs="Times New Roman"/>
                <w:b/>
                <w:sz w:val="24"/>
                <w:szCs w:val="24"/>
              </w:rPr>
            </w:pPr>
          </w:p>
        </w:tc>
        <w:tc>
          <w:tcPr>
            <w:tcW w:w="2126" w:type="dxa"/>
          </w:tcPr>
          <w:p w14:paraId="5B2B64A1" w14:textId="38D6F3C4" w:rsidR="00302A70" w:rsidRPr="00473E79" w:rsidRDefault="00302A70" w:rsidP="001D0E57">
            <w:pPr>
              <w:spacing w:line="300" w:lineRule="auto"/>
              <w:ind w:right="-142"/>
              <w:rPr>
                <w:rFonts w:ascii="Times New Roman" w:hAnsi="Times New Roman" w:cs="Times New Roman"/>
                <w:b/>
                <w:sz w:val="24"/>
                <w:szCs w:val="24"/>
              </w:rPr>
            </w:pPr>
          </w:p>
        </w:tc>
      </w:tr>
    </w:tbl>
    <w:p w14:paraId="6F77E0D5" w14:textId="4D818B27" w:rsidR="00302A70" w:rsidRDefault="001D0EA5" w:rsidP="004C7CE8">
      <w:pPr>
        <w:pStyle w:val="BodyText"/>
        <w:spacing w:after="0" w:line="276" w:lineRule="auto"/>
        <w:ind w:left="425" w:hanging="425"/>
        <w:jc w:val="both"/>
        <w:rPr>
          <w:rFonts w:ascii="Times New Roman" w:eastAsia="Times New Roman" w:hAnsi="Times New Roman" w:cs="Times New Roman"/>
          <w:kern w:val="0"/>
          <w:sz w:val="24"/>
          <w:lang w:eastAsia="en-GB"/>
          <w14:ligatures w14:val="none"/>
        </w:rPr>
      </w:pPr>
      <w:r>
        <w:rPr>
          <w:rFonts w:ascii="Times New Roman" w:eastAsia="Times New Roman" w:hAnsi="Times New Roman" w:cs="Times New Roman"/>
          <w:kern w:val="0"/>
          <w:sz w:val="24"/>
          <w:lang w:eastAsia="en-GB"/>
          <w14:ligatures w14:val="none"/>
        </w:rPr>
        <w:t xml:space="preserve">5.2. </w:t>
      </w:r>
      <w:r w:rsidRPr="001D0EA5">
        <w:rPr>
          <w:rFonts w:ascii="Times New Roman" w:eastAsia="Times New Roman" w:hAnsi="Times New Roman" w:cs="Times New Roman"/>
          <w:kern w:val="0"/>
          <w:sz w:val="24"/>
          <w:lang w:eastAsia="en-GB"/>
          <w14:ligatures w14:val="none"/>
        </w:rPr>
        <w:t xml:space="preserve">Pretendentam ir jābūt Valsts vides dienesta izsniegtai un spēkā esošai licencei darbībām ar ozona slāni noārdošām vielām vai </w:t>
      </w:r>
      <w:proofErr w:type="spellStart"/>
      <w:r w:rsidRPr="001D0EA5">
        <w:rPr>
          <w:rFonts w:ascii="Times New Roman" w:eastAsia="Times New Roman" w:hAnsi="Times New Roman" w:cs="Times New Roman"/>
          <w:kern w:val="0"/>
          <w:sz w:val="24"/>
          <w:lang w:eastAsia="en-GB"/>
          <w14:ligatures w14:val="none"/>
        </w:rPr>
        <w:t>fluorētām</w:t>
      </w:r>
      <w:proofErr w:type="spellEnd"/>
      <w:r w:rsidRPr="001D0EA5">
        <w:rPr>
          <w:rFonts w:ascii="Times New Roman" w:eastAsia="Times New Roman" w:hAnsi="Times New Roman" w:cs="Times New Roman"/>
          <w:kern w:val="0"/>
          <w:sz w:val="24"/>
          <w:lang w:eastAsia="en-GB"/>
          <w14:ligatures w14:val="none"/>
        </w:rPr>
        <w:t xml:space="preserve"> siltumnīcefekta gāzēm saskaņā ar Ministru kabineta 2021.gada 19.oktobra noteikumiem Nr.704 “Prasības darbībām ar ozona slāni noārdošām vielām un </w:t>
      </w:r>
      <w:proofErr w:type="spellStart"/>
      <w:r w:rsidRPr="001D0EA5">
        <w:rPr>
          <w:rFonts w:ascii="Times New Roman" w:eastAsia="Times New Roman" w:hAnsi="Times New Roman" w:cs="Times New Roman"/>
          <w:kern w:val="0"/>
          <w:sz w:val="24"/>
          <w:lang w:eastAsia="en-GB"/>
          <w14:ligatures w14:val="none"/>
        </w:rPr>
        <w:t>fluorētām</w:t>
      </w:r>
      <w:proofErr w:type="spellEnd"/>
      <w:r w:rsidRPr="001D0EA5">
        <w:rPr>
          <w:rFonts w:ascii="Times New Roman" w:eastAsia="Times New Roman" w:hAnsi="Times New Roman" w:cs="Times New Roman"/>
          <w:kern w:val="0"/>
          <w:sz w:val="24"/>
          <w:lang w:eastAsia="en-GB"/>
          <w14:ligatures w14:val="none"/>
        </w:rPr>
        <w:t xml:space="preserve"> siltumnīcefekta gāzēm”.</w:t>
      </w:r>
      <w:r>
        <w:rPr>
          <w:rStyle w:val="FootnoteReference"/>
          <w:rFonts w:ascii="Times New Roman" w:eastAsia="Times New Roman" w:hAnsi="Times New Roman" w:cs="Times New Roman"/>
          <w:kern w:val="0"/>
          <w:sz w:val="24"/>
          <w:lang w:eastAsia="en-GB"/>
          <w14:ligatures w14:val="none"/>
        </w:rPr>
        <w:footnoteReference w:id="1"/>
      </w:r>
    </w:p>
    <w:p w14:paraId="0EE08249" w14:textId="77777777" w:rsidR="00484BB5" w:rsidRDefault="00484BB5" w:rsidP="00484BB5">
      <w:pPr>
        <w:pStyle w:val="BodyText"/>
        <w:numPr>
          <w:ilvl w:val="1"/>
          <w:numId w:val="41"/>
        </w:numPr>
        <w:spacing w:after="0" w:line="276" w:lineRule="auto"/>
        <w:ind w:left="426" w:hanging="426"/>
        <w:jc w:val="both"/>
        <w:rPr>
          <w:rFonts w:eastAsia="Times New Roman"/>
          <w:kern w:val="0"/>
          <w:lang w:eastAsia="en-GB"/>
          <w14:ligatures w14:val="none"/>
        </w:rPr>
      </w:pPr>
      <w:r>
        <w:rPr>
          <w:rFonts w:ascii="Times New Roman" w:eastAsia="Times New Roman" w:hAnsi="Times New Roman" w:cs="Times New Roman"/>
          <w:kern w:val="0"/>
          <w:sz w:val="24"/>
          <w:lang w:eastAsia="en-GB"/>
          <w14:ligatures w14:val="none"/>
        </w:rPr>
        <w:t xml:space="preserve">Pretendentam ir jābūt </w:t>
      </w:r>
      <w:r w:rsidRPr="00484BB5">
        <w:rPr>
          <w:rFonts w:ascii="Times New Roman" w:eastAsia="Times New Roman" w:hAnsi="Times New Roman" w:cs="Times New Roman"/>
          <w:kern w:val="0"/>
          <w:sz w:val="24"/>
          <w:lang w:eastAsia="en-GB"/>
          <w14:ligatures w14:val="none"/>
        </w:rPr>
        <w:t>tiesībām piegādāt un veikt garantijas apkopi piedāvātajiem kondicionieriem. (</w:t>
      </w:r>
      <w:r w:rsidRPr="00484BB5">
        <w:rPr>
          <w:rFonts w:ascii="Times New Roman" w:eastAsia="Times New Roman" w:hAnsi="Times New Roman" w:cs="Times New Roman"/>
          <w:i/>
          <w:iCs/>
          <w:kern w:val="0"/>
          <w:sz w:val="24"/>
          <w:lang w:eastAsia="en-GB"/>
          <w14:ligatures w14:val="none"/>
        </w:rPr>
        <w:t>Lūdzam norādīt, kādi dokumenti, ražotāja apliecinājumi vai līgumi, vai citi dokumenti dod uzņēmumam tiesības nodrošināt piedāvāto kondicionieru piegādi, uzstādīšanu un garantijas apkopi</w:t>
      </w:r>
      <w:r w:rsidRPr="00484BB5">
        <w:rPr>
          <w:rFonts w:ascii="Times New Roman" w:eastAsia="Times New Roman" w:hAnsi="Times New Roman" w:cs="Times New Roman"/>
          <w:kern w:val="0"/>
          <w:sz w:val="24"/>
          <w:lang w:eastAsia="en-GB"/>
          <w14:ligatures w14:val="none"/>
        </w:rPr>
        <w:t>):________________________________________________________</w:t>
      </w:r>
    </w:p>
    <w:p w14:paraId="131FB56A" w14:textId="3E662CCC" w:rsidR="00302A70" w:rsidRPr="00484BB5" w:rsidRDefault="00302A70" w:rsidP="00484BB5">
      <w:pPr>
        <w:pStyle w:val="BodyText"/>
        <w:numPr>
          <w:ilvl w:val="1"/>
          <w:numId w:val="41"/>
        </w:numPr>
        <w:spacing w:after="0" w:line="276" w:lineRule="auto"/>
        <w:ind w:left="426" w:hanging="426"/>
        <w:jc w:val="both"/>
        <w:rPr>
          <w:rFonts w:eastAsia="Times New Roman"/>
          <w:kern w:val="0"/>
          <w:lang w:eastAsia="en-GB"/>
          <w14:ligatures w14:val="none"/>
        </w:rPr>
      </w:pPr>
      <w:r w:rsidRPr="00484BB5">
        <w:rPr>
          <w:rFonts w:ascii="Times New Roman" w:eastAsia="Times New Roman" w:hAnsi="Times New Roman" w:cs="Times New Roman"/>
          <w:kern w:val="0"/>
          <w:sz w:val="24"/>
          <w:lang w:eastAsia="en-GB"/>
          <w14:ligatures w14:val="none"/>
        </w:rPr>
        <w:t xml:space="preserve">Pretendenta rīcībā ir: </w:t>
      </w:r>
    </w:p>
    <w:p w14:paraId="06C10437" w14:textId="56379A96" w:rsidR="00302A70" w:rsidRDefault="00302A70" w:rsidP="004C7CE8">
      <w:pPr>
        <w:pStyle w:val="BodyText"/>
        <w:spacing w:after="0" w:line="276" w:lineRule="auto"/>
        <w:ind w:left="851" w:hanging="425"/>
        <w:jc w:val="both"/>
        <w:rPr>
          <w:rFonts w:ascii="Times New Roman" w:eastAsia="Times New Roman" w:hAnsi="Times New Roman" w:cs="Times New Roman"/>
          <w:kern w:val="0"/>
          <w:sz w:val="24"/>
          <w:lang w:eastAsia="en-GB"/>
          <w14:ligatures w14:val="none"/>
        </w:rPr>
      </w:pPr>
      <w:r>
        <w:rPr>
          <w:rFonts w:ascii="Times New Roman" w:eastAsia="Times New Roman" w:hAnsi="Times New Roman" w:cs="Times New Roman"/>
          <w:kern w:val="0"/>
          <w:sz w:val="24"/>
          <w:lang w:eastAsia="en-GB"/>
          <w14:ligatures w14:val="none"/>
        </w:rPr>
        <w:t xml:space="preserve">a) </w:t>
      </w:r>
      <w:r w:rsidRPr="00302A70">
        <w:rPr>
          <w:rFonts w:ascii="Times New Roman" w:eastAsia="Times New Roman" w:hAnsi="Times New Roman" w:cs="Times New Roman"/>
          <w:kern w:val="0"/>
          <w:sz w:val="24"/>
          <w:lang w:eastAsia="en-GB"/>
          <w14:ligatures w14:val="none"/>
        </w:rPr>
        <w:t xml:space="preserve">1 (viens) speciālists, kuram ir spēkā esošs sertifikāts darbībām ar ozona slāni noārdošām vielām un </w:t>
      </w:r>
      <w:proofErr w:type="spellStart"/>
      <w:r w:rsidRPr="00302A70">
        <w:rPr>
          <w:rFonts w:ascii="Times New Roman" w:eastAsia="Times New Roman" w:hAnsi="Times New Roman" w:cs="Times New Roman"/>
          <w:kern w:val="0"/>
          <w:sz w:val="24"/>
          <w:lang w:eastAsia="en-GB"/>
          <w14:ligatures w14:val="none"/>
        </w:rPr>
        <w:t>fluorētām</w:t>
      </w:r>
      <w:proofErr w:type="spellEnd"/>
      <w:r w:rsidRPr="00302A70">
        <w:rPr>
          <w:rFonts w:ascii="Times New Roman" w:eastAsia="Times New Roman" w:hAnsi="Times New Roman" w:cs="Times New Roman"/>
          <w:kern w:val="0"/>
          <w:sz w:val="24"/>
          <w:lang w:eastAsia="en-GB"/>
          <w14:ligatures w14:val="none"/>
        </w:rPr>
        <w:t xml:space="preserve"> siltumnīcefekta gāzēm</w:t>
      </w:r>
      <w:r w:rsidR="001D0EA5">
        <w:rPr>
          <w:rStyle w:val="FootnoteReference"/>
          <w:rFonts w:ascii="Times New Roman" w:eastAsia="Times New Roman" w:hAnsi="Times New Roman" w:cs="Times New Roman"/>
          <w:kern w:val="0"/>
          <w:sz w:val="24"/>
          <w:lang w:eastAsia="en-GB"/>
          <w14:ligatures w14:val="none"/>
        </w:rPr>
        <w:footnoteReference w:id="2"/>
      </w:r>
      <w:r w:rsidR="000F46CF">
        <w:rPr>
          <w:rFonts w:ascii="Times New Roman" w:eastAsia="Times New Roman" w:hAnsi="Times New Roman" w:cs="Times New Roman"/>
          <w:kern w:val="0"/>
          <w:sz w:val="24"/>
          <w:lang w:eastAsia="en-GB"/>
          <w14:ligatures w14:val="none"/>
        </w:rPr>
        <w:t>:</w:t>
      </w:r>
    </w:p>
    <w:tbl>
      <w:tblPr>
        <w:tblStyle w:val="Reatabula2"/>
        <w:tblW w:w="9356" w:type="dxa"/>
        <w:tblInd w:w="-5" w:type="dxa"/>
        <w:tblLook w:val="04A0" w:firstRow="1" w:lastRow="0" w:firstColumn="1" w:lastColumn="0" w:noHBand="0" w:noVBand="1"/>
      </w:tblPr>
      <w:tblGrid>
        <w:gridCol w:w="948"/>
        <w:gridCol w:w="6140"/>
        <w:gridCol w:w="2268"/>
      </w:tblGrid>
      <w:tr w:rsidR="001D0EA5" w:rsidRPr="00473E79" w14:paraId="3E8CAE13" w14:textId="77777777" w:rsidTr="000F46CF">
        <w:trPr>
          <w:trHeight w:val="585"/>
        </w:trPr>
        <w:tc>
          <w:tcPr>
            <w:tcW w:w="948" w:type="dxa"/>
            <w:shd w:val="clear" w:color="auto" w:fill="D9E2F3" w:themeFill="accent1" w:themeFillTint="33"/>
            <w:vAlign w:val="center"/>
          </w:tcPr>
          <w:p w14:paraId="410F6648" w14:textId="77777777" w:rsidR="001D0EA5" w:rsidRPr="00473E79" w:rsidRDefault="001D0EA5" w:rsidP="001D0E57">
            <w:pPr>
              <w:ind w:right="-142"/>
              <w:jc w:val="center"/>
              <w:rPr>
                <w:rFonts w:ascii="Times New Roman" w:hAnsi="Times New Roman" w:cs="Times New Roman"/>
                <w:b/>
              </w:rPr>
            </w:pPr>
            <w:proofErr w:type="spellStart"/>
            <w:r w:rsidRPr="00473E79">
              <w:rPr>
                <w:rFonts w:ascii="Times New Roman" w:hAnsi="Times New Roman" w:cs="Times New Roman"/>
                <w:b/>
              </w:rPr>
              <w:t>Nr.p.k</w:t>
            </w:r>
            <w:proofErr w:type="spellEnd"/>
            <w:r w:rsidRPr="00473E79">
              <w:rPr>
                <w:rFonts w:ascii="Times New Roman" w:hAnsi="Times New Roman" w:cs="Times New Roman"/>
                <w:b/>
              </w:rPr>
              <w:t>.</w:t>
            </w:r>
          </w:p>
        </w:tc>
        <w:tc>
          <w:tcPr>
            <w:tcW w:w="6140" w:type="dxa"/>
            <w:shd w:val="clear" w:color="auto" w:fill="D9E2F3" w:themeFill="accent1" w:themeFillTint="33"/>
            <w:vAlign w:val="center"/>
          </w:tcPr>
          <w:p w14:paraId="06D39E5E" w14:textId="77777777" w:rsidR="001D0EA5" w:rsidRPr="00473E79" w:rsidRDefault="001D0EA5" w:rsidP="001D0E57">
            <w:pPr>
              <w:ind w:right="-142"/>
              <w:jc w:val="center"/>
              <w:rPr>
                <w:rFonts w:ascii="Times New Roman" w:hAnsi="Times New Roman" w:cs="Times New Roman"/>
                <w:b/>
              </w:rPr>
            </w:pPr>
            <w:r w:rsidRPr="00D6076E">
              <w:rPr>
                <w:rFonts w:ascii="Times New Roman" w:hAnsi="Times New Roman" w:cs="Times New Roman"/>
                <w:b/>
              </w:rPr>
              <w:t>Vārds, uzvārds</w:t>
            </w:r>
          </w:p>
        </w:tc>
        <w:tc>
          <w:tcPr>
            <w:tcW w:w="2268" w:type="dxa"/>
            <w:shd w:val="clear" w:color="auto" w:fill="D9E2F3" w:themeFill="accent1" w:themeFillTint="33"/>
            <w:vAlign w:val="center"/>
          </w:tcPr>
          <w:p w14:paraId="68A531BC" w14:textId="7ADE2227" w:rsidR="001D0EA5" w:rsidRPr="00473E79" w:rsidRDefault="005225F1" w:rsidP="001D0E57">
            <w:pPr>
              <w:ind w:right="-142"/>
              <w:jc w:val="center"/>
              <w:rPr>
                <w:rFonts w:ascii="Times New Roman" w:hAnsi="Times New Roman" w:cs="Times New Roman"/>
                <w:b/>
              </w:rPr>
            </w:pPr>
            <w:r>
              <w:rPr>
                <w:rFonts w:ascii="Times New Roman" w:hAnsi="Times New Roman" w:cs="Times New Roman"/>
                <w:b/>
              </w:rPr>
              <w:t>Apliecības</w:t>
            </w:r>
            <w:r w:rsidR="001D0EA5">
              <w:rPr>
                <w:rFonts w:ascii="Times New Roman" w:hAnsi="Times New Roman" w:cs="Times New Roman"/>
                <w:b/>
              </w:rPr>
              <w:t xml:space="preserve"> Nr.</w:t>
            </w:r>
          </w:p>
        </w:tc>
      </w:tr>
      <w:tr w:rsidR="001D0EA5" w:rsidRPr="00473E79" w14:paraId="4056EED1" w14:textId="77777777" w:rsidTr="000F46CF">
        <w:trPr>
          <w:trHeight w:val="227"/>
        </w:trPr>
        <w:tc>
          <w:tcPr>
            <w:tcW w:w="948" w:type="dxa"/>
          </w:tcPr>
          <w:p w14:paraId="35FEF27C" w14:textId="77777777" w:rsidR="001D0EA5" w:rsidRPr="00400986" w:rsidRDefault="001D0EA5" w:rsidP="001D0E57">
            <w:pPr>
              <w:spacing w:line="300" w:lineRule="auto"/>
              <w:ind w:right="-142"/>
              <w:jc w:val="center"/>
              <w:rPr>
                <w:rFonts w:ascii="Times New Roman" w:hAnsi="Times New Roman" w:cs="Times New Roman"/>
                <w:bCs/>
                <w:sz w:val="24"/>
                <w:szCs w:val="24"/>
              </w:rPr>
            </w:pPr>
            <w:r w:rsidRPr="00400986">
              <w:rPr>
                <w:rFonts w:ascii="Times New Roman" w:hAnsi="Times New Roman" w:cs="Times New Roman"/>
                <w:bCs/>
                <w:sz w:val="24"/>
                <w:szCs w:val="24"/>
              </w:rPr>
              <w:t>1.</w:t>
            </w:r>
          </w:p>
        </w:tc>
        <w:tc>
          <w:tcPr>
            <w:tcW w:w="6140" w:type="dxa"/>
          </w:tcPr>
          <w:p w14:paraId="10A941E3" w14:textId="77777777" w:rsidR="001D0EA5" w:rsidRPr="00473E79" w:rsidRDefault="001D0EA5" w:rsidP="001D0E57">
            <w:pPr>
              <w:spacing w:line="300" w:lineRule="auto"/>
              <w:ind w:right="-142"/>
              <w:rPr>
                <w:rFonts w:ascii="Times New Roman" w:hAnsi="Times New Roman" w:cs="Times New Roman"/>
                <w:b/>
                <w:sz w:val="24"/>
                <w:szCs w:val="24"/>
              </w:rPr>
            </w:pPr>
          </w:p>
        </w:tc>
        <w:tc>
          <w:tcPr>
            <w:tcW w:w="2268" w:type="dxa"/>
          </w:tcPr>
          <w:p w14:paraId="7356F1AB" w14:textId="70D15151" w:rsidR="001D0EA5" w:rsidRPr="00473E79" w:rsidRDefault="001D0EA5" w:rsidP="001D0E57">
            <w:pPr>
              <w:ind w:right="-142"/>
              <w:jc w:val="center"/>
              <w:rPr>
                <w:rFonts w:ascii="Times New Roman" w:hAnsi="Times New Roman" w:cs="Times New Roman"/>
                <w:bCs/>
                <w:i/>
                <w:iCs/>
                <w:sz w:val="20"/>
                <w:szCs w:val="20"/>
              </w:rPr>
            </w:pPr>
          </w:p>
        </w:tc>
      </w:tr>
    </w:tbl>
    <w:p w14:paraId="37FBC15C" w14:textId="59B29D32" w:rsidR="00302A70" w:rsidRPr="00302A70" w:rsidRDefault="00302A70" w:rsidP="000F46CF">
      <w:pPr>
        <w:pStyle w:val="BodyText"/>
        <w:spacing w:before="120" w:after="0" w:line="276" w:lineRule="auto"/>
        <w:ind w:left="850" w:hanging="425"/>
        <w:jc w:val="both"/>
        <w:rPr>
          <w:rFonts w:ascii="Times New Roman" w:eastAsia="Times New Roman" w:hAnsi="Times New Roman" w:cs="Times New Roman"/>
          <w:kern w:val="0"/>
          <w:sz w:val="24"/>
          <w:lang w:eastAsia="en-GB"/>
          <w14:ligatures w14:val="none"/>
        </w:rPr>
      </w:pPr>
      <w:r>
        <w:rPr>
          <w:rFonts w:ascii="Times New Roman" w:eastAsia="Times New Roman" w:hAnsi="Times New Roman" w:cs="Times New Roman"/>
          <w:kern w:val="0"/>
          <w:sz w:val="24"/>
          <w:lang w:eastAsia="en-GB"/>
          <w14:ligatures w14:val="none"/>
        </w:rPr>
        <w:t xml:space="preserve">b) </w:t>
      </w:r>
      <w:r w:rsidRPr="00302A70">
        <w:rPr>
          <w:rFonts w:ascii="Times New Roman" w:eastAsia="Times New Roman" w:hAnsi="Times New Roman" w:cs="Times New Roman"/>
          <w:kern w:val="0"/>
          <w:sz w:val="24"/>
          <w:lang w:eastAsia="en-GB"/>
          <w14:ligatures w14:val="none"/>
        </w:rPr>
        <w:t xml:space="preserve">1 (viens) speciālists, kurš ir saņēmis elektrodrošības </w:t>
      </w:r>
      <w:proofErr w:type="spellStart"/>
      <w:r w:rsidRPr="00302A70">
        <w:rPr>
          <w:rFonts w:ascii="Times New Roman" w:eastAsia="Times New Roman" w:hAnsi="Times New Roman" w:cs="Times New Roman"/>
          <w:kern w:val="0"/>
          <w:sz w:val="24"/>
          <w:lang w:eastAsia="en-GB"/>
          <w14:ligatures w14:val="none"/>
        </w:rPr>
        <w:t>Bz</w:t>
      </w:r>
      <w:proofErr w:type="spellEnd"/>
      <w:r w:rsidRPr="00302A70">
        <w:rPr>
          <w:rFonts w:ascii="Times New Roman" w:eastAsia="Times New Roman" w:hAnsi="Times New Roman" w:cs="Times New Roman"/>
          <w:kern w:val="0"/>
          <w:sz w:val="24"/>
          <w:lang w:eastAsia="en-GB"/>
          <w14:ligatures w14:val="none"/>
        </w:rPr>
        <w:t xml:space="preserve"> grupas apliecību</w:t>
      </w:r>
      <w:r w:rsidR="000F46CF">
        <w:rPr>
          <w:lang w:eastAsia="lv-LV"/>
        </w:rPr>
        <w:t>:</w:t>
      </w:r>
    </w:p>
    <w:tbl>
      <w:tblPr>
        <w:tblStyle w:val="Reatabula2"/>
        <w:tblW w:w="9356" w:type="dxa"/>
        <w:tblInd w:w="-5" w:type="dxa"/>
        <w:tblLook w:val="04A0" w:firstRow="1" w:lastRow="0" w:firstColumn="1" w:lastColumn="0" w:noHBand="0" w:noVBand="1"/>
      </w:tblPr>
      <w:tblGrid>
        <w:gridCol w:w="948"/>
        <w:gridCol w:w="6140"/>
        <w:gridCol w:w="2268"/>
      </w:tblGrid>
      <w:tr w:rsidR="000F46CF" w:rsidRPr="00473E79" w14:paraId="2698379B" w14:textId="290CA1FC" w:rsidTr="000F46CF">
        <w:trPr>
          <w:trHeight w:val="585"/>
        </w:trPr>
        <w:tc>
          <w:tcPr>
            <w:tcW w:w="948" w:type="dxa"/>
            <w:shd w:val="clear" w:color="auto" w:fill="D9E2F3" w:themeFill="accent1" w:themeFillTint="33"/>
            <w:vAlign w:val="center"/>
          </w:tcPr>
          <w:p w14:paraId="0944A89D" w14:textId="77777777" w:rsidR="000F46CF" w:rsidRPr="00473E79" w:rsidRDefault="000F46CF" w:rsidP="001D0E57">
            <w:pPr>
              <w:ind w:right="-142"/>
              <w:jc w:val="center"/>
              <w:rPr>
                <w:rFonts w:ascii="Times New Roman" w:hAnsi="Times New Roman" w:cs="Times New Roman"/>
                <w:b/>
              </w:rPr>
            </w:pPr>
            <w:proofErr w:type="spellStart"/>
            <w:r w:rsidRPr="00473E79">
              <w:rPr>
                <w:rFonts w:ascii="Times New Roman" w:hAnsi="Times New Roman" w:cs="Times New Roman"/>
                <w:b/>
              </w:rPr>
              <w:t>Nr.p.k</w:t>
            </w:r>
            <w:proofErr w:type="spellEnd"/>
            <w:r w:rsidRPr="00473E79">
              <w:rPr>
                <w:rFonts w:ascii="Times New Roman" w:hAnsi="Times New Roman" w:cs="Times New Roman"/>
                <w:b/>
              </w:rPr>
              <w:t>.</w:t>
            </w:r>
          </w:p>
        </w:tc>
        <w:tc>
          <w:tcPr>
            <w:tcW w:w="6140" w:type="dxa"/>
            <w:shd w:val="clear" w:color="auto" w:fill="D9E2F3" w:themeFill="accent1" w:themeFillTint="33"/>
            <w:vAlign w:val="center"/>
          </w:tcPr>
          <w:p w14:paraId="24968721" w14:textId="586A3C94" w:rsidR="000F46CF" w:rsidRPr="00473E79" w:rsidRDefault="000F46CF" w:rsidP="001D0E57">
            <w:pPr>
              <w:ind w:right="-142"/>
              <w:jc w:val="center"/>
              <w:rPr>
                <w:rFonts w:ascii="Times New Roman" w:hAnsi="Times New Roman" w:cs="Times New Roman"/>
                <w:b/>
              </w:rPr>
            </w:pPr>
            <w:r w:rsidRPr="00D6076E">
              <w:rPr>
                <w:rFonts w:ascii="Times New Roman" w:hAnsi="Times New Roman" w:cs="Times New Roman"/>
                <w:b/>
              </w:rPr>
              <w:t>Vārds, uzvārds</w:t>
            </w:r>
          </w:p>
        </w:tc>
        <w:tc>
          <w:tcPr>
            <w:tcW w:w="2268" w:type="dxa"/>
            <w:shd w:val="clear" w:color="auto" w:fill="D9E2F3" w:themeFill="accent1" w:themeFillTint="33"/>
          </w:tcPr>
          <w:p w14:paraId="64AF028F" w14:textId="045D0957" w:rsidR="000F46CF" w:rsidRPr="00B13892" w:rsidRDefault="000F46CF" w:rsidP="001D0E57">
            <w:pPr>
              <w:ind w:right="-142"/>
              <w:jc w:val="center"/>
              <w:rPr>
                <w:rFonts w:eastAsia="Times New Roman"/>
              </w:rPr>
            </w:pPr>
            <w:r w:rsidRPr="000F46CF">
              <w:rPr>
                <w:rFonts w:ascii="Times New Roman" w:eastAsia="Times New Roman" w:hAnsi="Times New Roman" w:cs="Times New Roman"/>
                <w:b/>
                <w:bCs/>
                <w:sz w:val="24"/>
                <w:lang w:eastAsia="en-GB"/>
              </w:rPr>
              <w:t>Elektrodrošības</w:t>
            </w:r>
            <w:r>
              <w:rPr>
                <w:rFonts w:ascii="Times New Roman" w:hAnsi="Times New Roman" w:cs="Times New Roman"/>
                <w:b/>
              </w:rPr>
              <w:t xml:space="preserve"> grupa un </w:t>
            </w:r>
            <w:r w:rsidRPr="001D0EA5">
              <w:rPr>
                <w:rFonts w:ascii="Times New Roman" w:hAnsi="Times New Roman" w:cs="Times New Roman"/>
                <w:b/>
              </w:rPr>
              <w:t>derīguma termiņš</w:t>
            </w:r>
          </w:p>
        </w:tc>
      </w:tr>
      <w:tr w:rsidR="000F46CF" w:rsidRPr="00473E79" w14:paraId="3F6F993F" w14:textId="290202C4" w:rsidTr="00A528A2">
        <w:trPr>
          <w:trHeight w:val="227"/>
        </w:trPr>
        <w:tc>
          <w:tcPr>
            <w:tcW w:w="948" w:type="dxa"/>
          </w:tcPr>
          <w:p w14:paraId="389A0ED9" w14:textId="77777777" w:rsidR="000F46CF" w:rsidRPr="00400986" w:rsidRDefault="000F46CF" w:rsidP="001D0E57">
            <w:pPr>
              <w:spacing w:line="300" w:lineRule="auto"/>
              <w:ind w:right="-142"/>
              <w:jc w:val="center"/>
              <w:rPr>
                <w:rFonts w:ascii="Times New Roman" w:hAnsi="Times New Roman" w:cs="Times New Roman"/>
                <w:bCs/>
                <w:sz w:val="24"/>
                <w:szCs w:val="24"/>
              </w:rPr>
            </w:pPr>
            <w:r w:rsidRPr="00400986">
              <w:rPr>
                <w:rFonts w:ascii="Times New Roman" w:hAnsi="Times New Roman" w:cs="Times New Roman"/>
                <w:bCs/>
                <w:sz w:val="24"/>
                <w:szCs w:val="24"/>
              </w:rPr>
              <w:t>1.</w:t>
            </w:r>
          </w:p>
        </w:tc>
        <w:tc>
          <w:tcPr>
            <w:tcW w:w="6140" w:type="dxa"/>
          </w:tcPr>
          <w:p w14:paraId="5639D825" w14:textId="3EC77F85" w:rsidR="000F46CF" w:rsidRPr="00473E79" w:rsidRDefault="000F46CF" w:rsidP="001D0E57">
            <w:pPr>
              <w:ind w:right="-142"/>
              <w:jc w:val="center"/>
              <w:rPr>
                <w:rFonts w:ascii="Times New Roman" w:hAnsi="Times New Roman" w:cs="Times New Roman"/>
                <w:bCs/>
                <w:i/>
                <w:iCs/>
                <w:sz w:val="20"/>
                <w:szCs w:val="20"/>
              </w:rPr>
            </w:pPr>
          </w:p>
        </w:tc>
        <w:tc>
          <w:tcPr>
            <w:tcW w:w="2268" w:type="dxa"/>
          </w:tcPr>
          <w:p w14:paraId="4D30D25F" w14:textId="77777777" w:rsidR="000F46CF" w:rsidRPr="00473E79" w:rsidRDefault="000F46CF" w:rsidP="001D0E57">
            <w:pPr>
              <w:ind w:right="-142"/>
              <w:jc w:val="center"/>
              <w:rPr>
                <w:rFonts w:ascii="Times New Roman" w:hAnsi="Times New Roman" w:cs="Times New Roman"/>
                <w:bCs/>
                <w:i/>
                <w:iCs/>
                <w:sz w:val="20"/>
                <w:szCs w:val="20"/>
              </w:rPr>
            </w:pPr>
          </w:p>
        </w:tc>
      </w:tr>
    </w:tbl>
    <w:p w14:paraId="253CCFCC" w14:textId="038598D9" w:rsidR="000F46CF" w:rsidRPr="000F46CF" w:rsidRDefault="000F46CF" w:rsidP="000F46CF">
      <w:pPr>
        <w:pStyle w:val="ListParagraph"/>
        <w:autoSpaceDE w:val="0"/>
        <w:autoSpaceDN w:val="0"/>
        <w:adjustRightInd w:val="0"/>
        <w:spacing w:after="120" w:line="276" w:lineRule="auto"/>
        <w:ind w:left="425"/>
        <w:jc w:val="both"/>
        <w:rPr>
          <w:rFonts w:ascii="Times New Roman" w:eastAsia="Times New Roman" w:hAnsi="Times New Roman" w:cs="Times New Roman"/>
          <w:color w:val="FF0000"/>
          <w:sz w:val="24"/>
          <w:lang w:eastAsia="en-GB"/>
        </w:rPr>
      </w:pPr>
      <w:r w:rsidRPr="000F46CF">
        <w:rPr>
          <w:rFonts w:ascii="Times New Roman" w:hAnsi="Times New Roman"/>
          <w:i/>
          <w:iCs/>
          <w:color w:val="FF0000"/>
          <w:szCs w:val="24"/>
        </w:rPr>
        <w:t>Piedāvājumam pievienot skenētu/ fotografētu elektrodrošības grupas apliecību.</w:t>
      </w:r>
    </w:p>
    <w:p w14:paraId="5554549A" w14:textId="7A93C13B" w:rsidR="001F1C3C" w:rsidRPr="00A72834" w:rsidRDefault="001F1C3C" w:rsidP="00484BB5">
      <w:pPr>
        <w:pStyle w:val="ListParagraph"/>
        <w:numPr>
          <w:ilvl w:val="1"/>
          <w:numId w:val="41"/>
        </w:numPr>
        <w:autoSpaceDE w:val="0"/>
        <w:autoSpaceDN w:val="0"/>
        <w:adjustRightInd w:val="0"/>
        <w:spacing w:before="120" w:after="120" w:line="276" w:lineRule="auto"/>
        <w:ind w:left="426" w:hanging="426"/>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lastRenderedPageBreak/>
        <w:t xml:space="preserve">Pretendents iesniedz piedāvājumu, aizpildot  </w:t>
      </w:r>
      <w:r w:rsidR="003E5EB2" w:rsidRPr="00A72834">
        <w:rPr>
          <w:rFonts w:ascii="Times New Roman" w:eastAsia="Times New Roman" w:hAnsi="Times New Roman" w:cs="Times New Roman"/>
          <w:sz w:val="24"/>
          <w:lang w:eastAsia="en-GB"/>
        </w:rPr>
        <w:t>tehnisk</w:t>
      </w:r>
      <w:r w:rsidR="000669B0" w:rsidRPr="00A72834">
        <w:rPr>
          <w:rFonts w:ascii="Times New Roman" w:eastAsia="Times New Roman" w:hAnsi="Times New Roman" w:cs="Times New Roman"/>
          <w:sz w:val="24"/>
          <w:lang w:eastAsia="en-GB"/>
        </w:rPr>
        <w:t>ā</w:t>
      </w:r>
      <w:r w:rsidR="003E5EB2" w:rsidRPr="00A72834">
        <w:rPr>
          <w:rFonts w:ascii="Times New Roman" w:eastAsia="Times New Roman" w:hAnsi="Times New Roman" w:cs="Times New Roman"/>
          <w:sz w:val="24"/>
          <w:lang w:eastAsia="en-GB"/>
        </w:rPr>
        <w:t xml:space="preserve"> un </w:t>
      </w:r>
      <w:r w:rsidRPr="00A72834">
        <w:rPr>
          <w:rFonts w:ascii="Times New Roman" w:eastAsia="Times New Roman" w:hAnsi="Times New Roman" w:cs="Times New Roman"/>
          <w:sz w:val="24"/>
          <w:lang w:eastAsia="en-GB"/>
        </w:rPr>
        <w:t xml:space="preserve">finanšu piedāvājuma </w:t>
      </w:r>
      <w:r w:rsidR="003E5EB2" w:rsidRPr="00A72834">
        <w:rPr>
          <w:rFonts w:ascii="Times New Roman" w:eastAsia="Times New Roman" w:hAnsi="Times New Roman" w:cs="Times New Roman"/>
          <w:sz w:val="24"/>
          <w:lang w:eastAsia="en-GB"/>
        </w:rPr>
        <w:t xml:space="preserve">veidni </w:t>
      </w:r>
      <w:r w:rsidRPr="00A72834">
        <w:rPr>
          <w:rFonts w:ascii="Times New Roman" w:eastAsia="Times New Roman" w:hAnsi="Times New Roman" w:cs="Times New Roman"/>
          <w:sz w:val="24"/>
          <w:lang w:eastAsia="en-GB"/>
        </w:rPr>
        <w:t>(</w:t>
      </w:r>
      <w:r w:rsidR="00751551">
        <w:rPr>
          <w:rFonts w:ascii="Times New Roman" w:eastAsia="Times New Roman" w:hAnsi="Times New Roman" w:cs="Times New Roman"/>
          <w:sz w:val="24"/>
          <w:lang w:eastAsia="en-GB"/>
        </w:rPr>
        <w:t>2</w:t>
      </w:r>
      <w:r w:rsidR="00666780" w:rsidRPr="00A72834">
        <w:rPr>
          <w:rFonts w:ascii="Times New Roman" w:eastAsia="Times New Roman" w:hAnsi="Times New Roman" w:cs="Times New Roman"/>
          <w:sz w:val="24"/>
          <w:lang w:eastAsia="en-GB"/>
        </w:rPr>
        <w:t>.pielikums</w:t>
      </w:r>
      <w:r w:rsidRPr="00A72834">
        <w:rPr>
          <w:rFonts w:ascii="Times New Roman" w:eastAsia="Times New Roman" w:hAnsi="Times New Roman" w:cs="Times New Roman"/>
          <w:sz w:val="24"/>
          <w:lang w:eastAsia="en-GB"/>
        </w:rPr>
        <w:t>).</w:t>
      </w:r>
    </w:p>
    <w:p w14:paraId="50A397F3" w14:textId="763E767B" w:rsidR="0024261B" w:rsidRPr="00A72834" w:rsidRDefault="001B035A" w:rsidP="00484BB5">
      <w:pPr>
        <w:pStyle w:val="ListParagraph"/>
        <w:numPr>
          <w:ilvl w:val="1"/>
          <w:numId w:val="41"/>
        </w:numPr>
        <w:tabs>
          <w:tab w:val="left" w:pos="426"/>
        </w:tabs>
        <w:autoSpaceDE w:val="0"/>
        <w:autoSpaceDN w:val="0"/>
        <w:adjustRightInd w:val="0"/>
        <w:spacing w:before="120" w:after="120" w:line="276" w:lineRule="auto"/>
        <w:ind w:left="425" w:hanging="425"/>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A72834">
        <w:rPr>
          <w:rFonts w:ascii="Times New Roman" w:eastAsia="Times New Roman" w:hAnsi="Times New Roman" w:cs="Times New Roman"/>
          <w:sz w:val="24"/>
          <w:lang w:eastAsia="en-GB"/>
        </w:rPr>
        <w:t>.</w:t>
      </w:r>
    </w:p>
    <w:p w14:paraId="49C91526" w14:textId="7EBDCE27" w:rsidR="00B6739D" w:rsidRPr="00A72834"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A72834">
        <w:rPr>
          <w:rFonts w:ascii="Times New Roman" w:hAnsi="Times New Roman" w:cs="Times New Roman"/>
          <w:bCs/>
          <w:kern w:val="0"/>
          <w:sz w:val="24"/>
          <w:szCs w:val="24"/>
          <w:lang w:eastAsia="ar-SA"/>
          <w14:ligatures w14:val="none"/>
        </w:rPr>
        <w:t>5</w:t>
      </w:r>
      <w:r w:rsidR="00B6739D" w:rsidRPr="00A72834">
        <w:rPr>
          <w:rFonts w:ascii="Times New Roman" w:hAnsi="Times New Roman" w:cs="Times New Roman"/>
          <w:bCs/>
          <w:kern w:val="0"/>
          <w:sz w:val="24"/>
          <w:szCs w:val="24"/>
          <w:lang w:eastAsia="ar-SA"/>
          <w14:ligatures w14:val="none"/>
        </w:rPr>
        <w:t>.</w:t>
      </w:r>
      <w:r w:rsidR="00751551">
        <w:rPr>
          <w:rFonts w:ascii="Times New Roman" w:hAnsi="Times New Roman" w:cs="Times New Roman"/>
          <w:bCs/>
          <w:kern w:val="0"/>
          <w:sz w:val="24"/>
          <w:szCs w:val="24"/>
          <w:lang w:eastAsia="ar-SA"/>
          <w14:ligatures w14:val="none"/>
        </w:rPr>
        <w:t>7</w:t>
      </w:r>
      <w:r w:rsidR="00B6739D" w:rsidRPr="00A72834">
        <w:rPr>
          <w:rFonts w:ascii="Times New Roman" w:hAnsi="Times New Roman" w:cs="Times New Roman"/>
          <w:bCs/>
          <w:kern w:val="0"/>
          <w:sz w:val="24"/>
          <w:szCs w:val="24"/>
          <w:lang w:eastAsia="ar-SA"/>
          <w14:ligatures w14:val="none"/>
        </w:rPr>
        <w:t>.</w:t>
      </w:r>
      <w:r w:rsidR="00B6739D" w:rsidRPr="00A72834">
        <w:rPr>
          <w:rFonts w:ascii="Times New Roman" w:hAnsi="Times New Roman" w:cs="Times New Roman"/>
          <w:b/>
          <w:kern w:val="0"/>
          <w:sz w:val="24"/>
          <w:szCs w:val="24"/>
          <w:lang w:eastAsia="ar-SA"/>
          <w14:ligatures w14:val="none"/>
        </w:rPr>
        <w:t> </w:t>
      </w:r>
      <w:r w:rsidR="00B6739D" w:rsidRPr="00A72834">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A72834" w14:paraId="3EA775F8" w14:textId="77777777" w:rsidTr="00EE4CCF">
        <w:trPr>
          <w:trHeight w:val="402"/>
        </w:trPr>
        <w:tc>
          <w:tcPr>
            <w:tcW w:w="5000" w:type="pct"/>
            <w:vAlign w:val="center"/>
          </w:tcPr>
          <w:p w14:paraId="423D2454" w14:textId="77777777" w:rsidR="00B6739D" w:rsidRPr="00A72834"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A72834">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A72834">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A72834" w:rsidRDefault="00E64F71" w:rsidP="00484BB5">
      <w:pPr>
        <w:pStyle w:val="ListBullet4"/>
        <w:numPr>
          <w:ilvl w:val="0"/>
          <w:numId w:val="41"/>
        </w:numPr>
        <w:rPr>
          <w:b/>
          <w:color w:val="000000" w:themeColor="text1"/>
          <w:szCs w:val="24"/>
        </w:rPr>
      </w:pPr>
      <w:r w:rsidRPr="00A72834">
        <w:rPr>
          <w:b/>
          <w:color w:val="000000" w:themeColor="text1"/>
          <w:szCs w:val="24"/>
          <w:lang w:eastAsia="ar-SA"/>
        </w:rPr>
        <w:t>KONTAKTINFORMĀCIJA</w:t>
      </w:r>
    </w:p>
    <w:p w14:paraId="0D698C86" w14:textId="77777777" w:rsidR="00D00789" w:rsidRDefault="00D00789" w:rsidP="00D00789">
      <w:pPr>
        <w:spacing w:after="0" w:line="276" w:lineRule="auto"/>
        <w:ind w:left="426" w:hanging="426"/>
        <w:jc w:val="both"/>
        <w:rPr>
          <w:rFonts w:ascii="Times New Roman" w:hAnsi="Times New Roman" w:cs="Times New Roman"/>
          <w:color w:val="000000" w:themeColor="text1"/>
          <w:kern w:val="0"/>
          <w:sz w:val="24"/>
          <w:szCs w:val="24"/>
        </w:rPr>
      </w:pPr>
      <w:r>
        <w:rPr>
          <w:rStyle w:val="Hyperlink"/>
          <w:rFonts w:ascii="Times New Roman" w:hAnsi="Times New Roman" w:cs="Times New Roman"/>
          <w:color w:val="000000" w:themeColor="text1"/>
          <w:sz w:val="24"/>
          <w:szCs w:val="24"/>
          <w:u w:val="none"/>
        </w:rPr>
        <w:t xml:space="preserve">6.1. </w:t>
      </w:r>
      <w:r w:rsidR="00677F79" w:rsidRPr="00A72834">
        <w:rPr>
          <w:rStyle w:val="Hyperlink"/>
          <w:rFonts w:ascii="Times New Roman" w:hAnsi="Times New Roman" w:cs="Times New Roman"/>
          <w:color w:val="000000" w:themeColor="text1"/>
          <w:sz w:val="24"/>
          <w:szCs w:val="24"/>
          <w:u w:val="none"/>
        </w:rPr>
        <w:t xml:space="preserve">Pasūtītāja kontaktpersona: </w:t>
      </w:r>
      <w:r w:rsidR="00FE66AD" w:rsidRPr="00A72834">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A72834">
          <w:rPr>
            <w:rStyle w:val="Hyperlink"/>
            <w:rFonts w:ascii="Times New Roman" w:hAnsi="Times New Roman" w:cs="Times New Roman"/>
            <w:kern w:val="0"/>
            <w:sz w:val="24"/>
            <w:szCs w:val="24"/>
          </w:rPr>
          <w:t>natalja.vjatkina@rigassatiksme.lv</w:t>
        </w:r>
      </w:hyperlink>
      <w:r w:rsidR="00FE66AD" w:rsidRPr="00A72834">
        <w:rPr>
          <w:rFonts w:ascii="Times New Roman" w:hAnsi="Times New Roman" w:cs="Times New Roman"/>
          <w:color w:val="000000" w:themeColor="text1"/>
          <w:kern w:val="0"/>
          <w:sz w:val="24"/>
          <w:szCs w:val="24"/>
        </w:rPr>
        <w:t>.</w:t>
      </w:r>
    </w:p>
    <w:p w14:paraId="5C67D7D6" w14:textId="5490BFB8" w:rsidR="00D00789" w:rsidRPr="00A72834" w:rsidRDefault="00D00789" w:rsidP="00D00789">
      <w:pPr>
        <w:spacing w:after="0" w:line="276" w:lineRule="auto"/>
        <w:ind w:left="426" w:hanging="426"/>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6.2. </w:t>
      </w:r>
      <w:r w:rsidRPr="006A2566">
        <w:rPr>
          <w:rFonts w:ascii="Times New Roman" w:hAnsi="Times New Roman" w:cs="Times New Roman"/>
          <w:b/>
          <w:bCs/>
          <w:color w:val="000000" w:themeColor="text1"/>
          <w:kern w:val="0"/>
          <w:sz w:val="24"/>
          <w:szCs w:val="24"/>
        </w:rPr>
        <w:t xml:space="preserve">Pirms </w:t>
      </w:r>
      <w:r w:rsidR="00ED1DBF">
        <w:rPr>
          <w:rFonts w:ascii="Times New Roman" w:hAnsi="Times New Roman" w:cs="Times New Roman"/>
          <w:b/>
          <w:bCs/>
          <w:color w:val="000000" w:themeColor="text1"/>
          <w:kern w:val="0"/>
          <w:sz w:val="24"/>
          <w:szCs w:val="24"/>
        </w:rPr>
        <w:t>p</w:t>
      </w:r>
      <w:r w:rsidRPr="006A2566">
        <w:rPr>
          <w:rFonts w:ascii="Times New Roman" w:hAnsi="Times New Roman" w:cs="Times New Roman"/>
          <w:b/>
          <w:bCs/>
          <w:color w:val="000000" w:themeColor="text1"/>
          <w:kern w:val="0"/>
          <w:sz w:val="24"/>
          <w:szCs w:val="24"/>
        </w:rPr>
        <w:t xml:space="preserve">iedāvājuma iesniegšanas obligāti jāveic objekta apsekošana </w:t>
      </w:r>
      <w:r w:rsidR="00ED1DBF">
        <w:rPr>
          <w:rFonts w:ascii="Times New Roman" w:hAnsi="Times New Roman" w:cs="Times New Roman"/>
          <w:b/>
          <w:bCs/>
          <w:color w:val="000000" w:themeColor="text1"/>
          <w:kern w:val="0"/>
          <w:sz w:val="24"/>
          <w:szCs w:val="24"/>
        </w:rPr>
        <w:t xml:space="preserve">Rīgā, </w:t>
      </w:r>
      <w:r w:rsidR="006A2566" w:rsidRPr="006A2566">
        <w:rPr>
          <w:rFonts w:ascii="Times New Roman" w:hAnsi="Times New Roman" w:cs="Times New Roman"/>
          <w:b/>
          <w:bCs/>
          <w:color w:val="000000" w:themeColor="text1"/>
          <w:kern w:val="0"/>
          <w:sz w:val="24"/>
          <w:szCs w:val="24"/>
        </w:rPr>
        <w:t xml:space="preserve">Abrenes ielā 13 </w:t>
      </w:r>
      <w:r w:rsidRPr="006A2566">
        <w:rPr>
          <w:rFonts w:ascii="Times New Roman" w:hAnsi="Times New Roman" w:cs="Times New Roman"/>
          <w:b/>
          <w:bCs/>
          <w:color w:val="000000" w:themeColor="text1"/>
          <w:kern w:val="0"/>
          <w:sz w:val="24"/>
          <w:szCs w:val="24"/>
        </w:rPr>
        <w:t xml:space="preserve">(pārējos objektos pēc pretendenta izvēles). </w:t>
      </w:r>
      <w:r w:rsidR="00484BB5" w:rsidRPr="00484BB5">
        <w:rPr>
          <w:rFonts w:ascii="Times New Roman" w:hAnsi="Times New Roman" w:cs="Times New Roman"/>
          <w:b/>
          <w:bCs/>
          <w:color w:val="000000" w:themeColor="text1"/>
          <w:kern w:val="0"/>
          <w:sz w:val="24"/>
          <w:szCs w:val="24"/>
        </w:rPr>
        <w:t>Objekta apskati nepieciešams pieteikt iepriekš</w:t>
      </w:r>
      <w:r w:rsidR="00484BB5">
        <w:rPr>
          <w:rFonts w:ascii="Times New Roman" w:hAnsi="Times New Roman" w:cs="Times New Roman"/>
          <w:b/>
          <w:bCs/>
          <w:color w:val="000000" w:themeColor="text1"/>
          <w:kern w:val="0"/>
          <w:sz w:val="24"/>
          <w:szCs w:val="24"/>
        </w:rPr>
        <w:t>. L</w:t>
      </w:r>
      <w:r w:rsidR="00484BB5" w:rsidRPr="00484BB5">
        <w:rPr>
          <w:rFonts w:ascii="Times New Roman" w:hAnsi="Times New Roman" w:cs="Times New Roman"/>
          <w:b/>
          <w:bCs/>
          <w:color w:val="000000" w:themeColor="text1"/>
          <w:kern w:val="0"/>
          <w:sz w:val="24"/>
          <w:szCs w:val="24"/>
        </w:rPr>
        <w:t>ai vienotos par apskates laiku</w:t>
      </w:r>
      <w:r w:rsidR="00484BB5">
        <w:rPr>
          <w:rFonts w:ascii="Times New Roman" w:hAnsi="Times New Roman" w:cs="Times New Roman"/>
          <w:b/>
          <w:bCs/>
          <w:color w:val="000000" w:themeColor="text1"/>
          <w:kern w:val="0"/>
          <w:sz w:val="24"/>
          <w:szCs w:val="24"/>
        </w:rPr>
        <w:t xml:space="preserve">, </w:t>
      </w:r>
      <w:r w:rsidR="00484BB5" w:rsidRPr="00484BB5">
        <w:rPr>
          <w:rFonts w:ascii="Times New Roman" w:hAnsi="Times New Roman" w:cs="Times New Roman"/>
          <w:b/>
          <w:bCs/>
          <w:color w:val="000000" w:themeColor="text1"/>
          <w:kern w:val="0"/>
          <w:sz w:val="24"/>
          <w:szCs w:val="24"/>
        </w:rPr>
        <w:t>lūdzam</w:t>
      </w:r>
      <w:r w:rsidR="00484BB5">
        <w:rPr>
          <w:rFonts w:ascii="Times New Roman" w:hAnsi="Times New Roman" w:cs="Times New Roman"/>
          <w:b/>
          <w:bCs/>
          <w:color w:val="000000" w:themeColor="text1"/>
          <w:kern w:val="0"/>
          <w:sz w:val="24"/>
          <w:szCs w:val="24"/>
        </w:rPr>
        <w:t xml:space="preserve"> </w:t>
      </w:r>
      <w:r w:rsidR="00484BB5" w:rsidRPr="00484BB5">
        <w:rPr>
          <w:rFonts w:ascii="Times New Roman" w:hAnsi="Times New Roman" w:cs="Times New Roman"/>
          <w:b/>
          <w:bCs/>
          <w:color w:val="000000" w:themeColor="text1"/>
          <w:kern w:val="0"/>
          <w:sz w:val="24"/>
          <w:szCs w:val="24"/>
        </w:rPr>
        <w:t>sazin</w:t>
      </w:r>
      <w:r w:rsidR="00484BB5">
        <w:rPr>
          <w:rFonts w:ascii="Times New Roman" w:hAnsi="Times New Roman" w:cs="Times New Roman"/>
          <w:b/>
          <w:bCs/>
          <w:color w:val="000000" w:themeColor="text1"/>
          <w:kern w:val="0"/>
          <w:sz w:val="24"/>
          <w:szCs w:val="24"/>
        </w:rPr>
        <w:t>ā</w:t>
      </w:r>
      <w:r w:rsidR="00484BB5" w:rsidRPr="00484BB5">
        <w:rPr>
          <w:rFonts w:ascii="Times New Roman" w:hAnsi="Times New Roman" w:cs="Times New Roman"/>
          <w:b/>
          <w:bCs/>
          <w:color w:val="000000" w:themeColor="text1"/>
          <w:kern w:val="0"/>
          <w:sz w:val="24"/>
          <w:szCs w:val="24"/>
        </w:rPr>
        <w:t xml:space="preserve">ties ar Būvju sistēmu inženieri, Vitāliju </w:t>
      </w:r>
      <w:proofErr w:type="spellStart"/>
      <w:r w:rsidR="00484BB5" w:rsidRPr="00484BB5">
        <w:rPr>
          <w:rFonts w:ascii="Times New Roman" w:hAnsi="Times New Roman" w:cs="Times New Roman"/>
          <w:b/>
          <w:bCs/>
          <w:color w:val="000000" w:themeColor="text1"/>
          <w:kern w:val="0"/>
          <w:sz w:val="24"/>
          <w:szCs w:val="24"/>
        </w:rPr>
        <w:t>Gaņuškinu</w:t>
      </w:r>
      <w:proofErr w:type="spellEnd"/>
      <w:r w:rsidR="00484BB5" w:rsidRPr="00484BB5">
        <w:rPr>
          <w:rFonts w:ascii="Times New Roman" w:hAnsi="Times New Roman" w:cs="Times New Roman"/>
          <w:b/>
          <w:bCs/>
          <w:color w:val="000000" w:themeColor="text1"/>
          <w:kern w:val="0"/>
          <w:sz w:val="24"/>
          <w:szCs w:val="24"/>
        </w:rPr>
        <w:t>, e-pasts: vitalijs.ganuskins@rigassatiksme.lv, tālr. +371 24</w:t>
      </w:r>
      <w:r w:rsidR="00CE6709">
        <w:rPr>
          <w:rFonts w:ascii="Times New Roman" w:hAnsi="Times New Roman" w:cs="Times New Roman"/>
          <w:b/>
          <w:bCs/>
          <w:color w:val="000000" w:themeColor="text1"/>
          <w:kern w:val="0"/>
          <w:sz w:val="24"/>
          <w:szCs w:val="24"/>
        </w:rPr>
        <w:t> </w:t>
      </w:r>
      <w:r w:rsidR="00484BB5" w:rsidRPr="00484BB5">
        <w:rPr>
          <w:rFonts w:ascii="Times New Roman" w:hAnsi="Times New Roman" w:cs="Times New Roman"/>
          <w:b/>
          <w:bCs/>
          <w:color w:val="000000" w:themeColor="text1"/>
          <w:kern w:val="0"/>
          <w:sz w:val="24"/>
          <w:szCs w:val="24"/>
        </w:rPr>
        <w:t>770</w:t>
      </w:r>
      <w:r w:rsidR="00CE6709">
        <w:rPr>
          <w:rFonts w:ascii="Times New Roman" w:hAnsi="Times New Roman" w:cs="Times New Roman"/>
          <w:b/>
          <w:bCs/>
          <w:color w:val="000000" w:themeColor="text1"/>
          <w:kern w:val="0"/>
          <w:sz w:val="24"/>
          <w:szCs w:val="24"/>
        </w:rPr>
        <w:t> </w:t>
      </w:r>
      <w:r w:rsidR="00484BB5" w:rsidRPr="00484BB5">
        <w:rPr>
          <w:rFonts w:ascii="Times New Roman" w:hAnsi="Times New Roman" w:cs="Times New Roman"/>
          <w:b/>
          <w:bCs/>
          <w:color w:val="000000" w:themeColor="text1"/>
          <w:kern w:val="0"/>
          <w:sz w:val="24"/>
          <w:szCs w:val="24"/>
        </w:rPr>
        <w:t>636</w:t>
      </w:r>
      <w:r w:rsidR="00CE6709">
        <w:rPr>
          <w:rFonts w:ascii="Times New Roman" w:hAnsi="Times New Roman" w:cs="Times New Roman"/>
          <w:b/>
          <w:bCs/>
          <w:color w:val="000000" w:themeColor="text1"/>
          <w:kern w:val="0"/>
          <w:sz w:val="24"/>
          <w:szCs w:val="24"/>
        </w:rPr>
        <w:t>.</w:t>
      </w:r>
    </w:p>
    <w:p w14:paraId="18CB4A3A" w14:textId="77777777" w:rsidR="00F424DC" w:rsidRDefault="00F424DC" w:rsidP="00F424DC">
      <w:pPr>
        <w:spacing w:after="0" w:line="276" w:lineRule="auto"/>
        <w:jc w:val="both"/>
        <w:rPr>
          <w:rFonts w:ascii="Times New Roman" w:hAnsi="Times New Roman" w:cs="Times New Roman"/>
          <w:color w:val="000000" w:themeColor="text1"/>
          <w:kern w:val="0"/>
          <w:sz w:val="24"/>
          <w:szCs w:val="24"/>
        </w:rPr>
      </w:pPr>
    </w:p>
    <w:p w14:paraId="49EB407A" w14:textId="752419A9" w:rsidR="00F424DC" w:rsidRPr="00751551" w:rsidRDefault="00F424DC" w:rsidP="00751551">
      <w:pPr>
        <w:pStyle w:val="ListParagraph"/>
        <w:numPr>
          <w:ilvl w:val="0"/>
          <w:numId w:val="41"/>
        </w:numPr>
        <w:spacing w:before="120" w:after="120" w:line="240" w:lineRule="auto"/>
        <w:rPr>
          <w:rFonts w:ascii="Times New Roman" w:hAnsi="Times New Roman"/>
          <w:b/>
          <w:sz w:val="24"/>
          <w:szCs w:val="24"/>
        </w:rPr>
      </w:pPr>
      <w:r w:rsidRPr="00751551">
        <w:rPr>
          <w:rFonts w:ascii="Times New Roman" w:hAnsi="Times New Roman"/>
          <w:b/>
          <w:sz w:val="24"/>
          <w:szCs w:val="24"/>
        </w:rPr>
        <w:t>INFORMĀCIJA PAR PASŪTĪTĀJU</w:t>
      </w:r>
    </w:p>
    <w:p w14:paraId="61156501" w14:textId="77777777" w:rsidR="00F424DC" w:rsidRPr="0046113F" w:rsidRDefault="00F424DC" w:rsidP="00F424DC">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8AA2FF3" w14:textId="77777777" w:rsidR="00F424DC" w:rsidRDefault="00F424DC" w:rsidP="00E64F71">
      <w:pPr>
        <w:pStyle w:val="NoSpacing"/>
        <w:tabs>
          <w:tab w:val="left" w:pos="851"/>
        </w:tabs>
        <w:spacing w:before="120" w:after="120"/>
        <w:jc w:val="both"/>
        <w:rPr>
          <w:rFonts w:ascii="Times New Roman" w:hAnsi="Times New Roman"/>
          <w:sz w:val="24"/>
          <w:szCs w:val="24"/>
        </w:rPr>
      </w:pPr>
    </w:p>
    <w:p w14:paraId="5A97EDE1" w14:textId="13FE6F3F" w:rsidR="00666780" w:rsidRPr="00A72834" w:rsidRDefault="000669B0" w:rsidP="00E64F71">
      <w:pPr>
        <w:pStyle w:val="NoSpacing"/>
        <w:tabs>
          <w:tab w:val="left" w:pos="851"/>
        </w:tabs>
        <w:spacing w:before="120" w:after="120"/>
        <w:jc w:val="both"/>
        <w:rPr>
          <w:rFonts w:ascii="Times New Roman" w:hAnsi="Times New Roman"/>
          <w:sz w:val="24"/>
          <w:szCs w:val="24"/>
        </w:rPr>
      </w:pPr>
      <w:r w:rsidRPr="00A72834">
        <w:rPr>
          <w:rFonts w:ascii="Times New Roman" w:hAnsi="Times New Roman"/>
          <w:sz w:val="24"/>
          <w:szCs w:val="24"/>
        </w:rPr>
        <w:t>Pielikumā:</w:t>
      </w:r>
    </w:p>
    <w:p w14:paraId="58C2A1DB" w14:textId="6898EE69" w:rsidR="00267CBE" w:rsidRDefault="000669B0" w:rsidP="00E64F71">
      <w:pPr>
        <w:pStyle w:val="NoSpacing"/>
        <w:tabs>
          <w:tab w:val="left" w:pos="851"/>
        </w:tabs>
        <w:spacing w:before="120" w:after="120"/>
        <w:jc w:val="both"/>
        <w:rPr>
          <w:rFonts w:ascii="Times New Roman" w:hAnsi="Times New Roman"/>
          <w:sz w:val="24"/>
          <w:szCs w:val="24"/>
        </w:rPr>
      </w:pPr>
      <w:r w:rsidRPr="00A72834">
        <w:rPr>
          <w:rFonts w:ascii="Times New Roman" w:hAnsi="Times New Roman"/>
          <w:sz w:val="24"/>
          <w:szCs w:val="24"/>
        </w:rPr>
        <w:t>1.pielikums</w:t>
      </w:r>
      <w:r w:rsidR="00267CBE">
        <w:rPr>
          <w:rFonts w:ascii="Times New Roman" w:hAnsi="Times New Roman"/>
          <w:sz w:val="24"/>
          <w:szCs w:val="24"/>
        </w:rPr>
        <w:t xml:space="preserve"> “Tehniskā specifikācija”.</w:t>
      </w:r>
    </w:p>
    <w:p w14:paraId="63FEAEAC" w14:textId="5A0FBB42" w:rsidR="00E64F71" w:rsidRDefault="00267CBE"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2. pielikums</w:t>
      </w:r>
      <w:r w:rsidR="000669B0" w:rsidRPr="00A72834">
        <w:rPr>
          <w:rFonts w:ascii="Times New Roman" w:hAnsi="Times New Roman"/>
          <w:sz w:val="24"/>
          <w:szCs w:val="24"/>
        </w:rPr>
        <w:t xml:space="preserve"> “</w:t>
      </w:r>
      <w:r w:rsidR="00677F79" w:rsidRPr="00A72834">
        <w:rPr>
          <w:rFonts w:ascii="Times New Roman" w:hAnsi="Times New Roman"/>
          <w:sz w:val="24"/>
          <w:szCs w:val="24"/>
        </w:rPr>
        <w:t>Teh</w:t>
      </w:r>
      <w:r w:rsidR="002F48C5" w:rsidRPr="00A72834">
        <w:rPr>
          <w:rFonts w:ascii="Times New Roman" w:hAnsi="Times New Roman"/>
          <w:sz w:val="24"/>
          <w:szCs w:val="24"/>
        </w:rPr>
        <w:t>nisk</w:t>
      </w:r>
      <w:r w:rsidR="000669B0" w:rsidRPr="00A72834">
        <w:rPr>
          <w:rFonts w:ascii="Times New Roman" w:hAnsi="Times New Roman"/>
          <w:sz w:val="24"/>
          <w:szCs w:val="24"/>
        </w:rPr>
        <w:t>ais</w:t>
      </w:r>
      <w:r w:rsidR="003E5EB2" w:rsidRPr="00A72834">
        <w:rPr>
          <w:rFonts w:ascii="Times New Roman" w:hAnsi="Times New Roman"/>
          <w:sz w:val="24"/>
          <w:szCs w:val="24"/>
        </w:rPr>
        <w:t xml:space="preserve"> un finanšu piedāvājum</w:t>
      </w:r>
      <w:r w:rsidR="000669B0" w:rsidRPr="00A72834">
        <w:rPr>
          <w:rFonts w:ascii="Times New Roman" w:hAnsi="Times New Roman"/>
          <w:sz w:val="24"/>
          <w:szCs w:val="24"/>
        </w:rPr>
        <w:t>s”</w:t>
      </w:r>
      <w:r w:rsidR="00CE6709">
        <w:rPr>
          <w:rFonts w:ascii="Times New Roman" w:hAnsi="Times New Roman"/>
          <w:sz w:val="24"/>
          <w:szCs w:val="24"/>
        </w:rPr>
        <w:t xml:space="preserve"> (</w:t>
      </w:r>
      <w:proofErr w:type="spellStart"/>
      <w:r w:rsidR="00CE6709">
        <w:rPr>
          <w:rFonts w:ascii="Times New Roman" w:hAnsi="Times New Roman"/>
          <w:sz w:val="24"/>
          <w:szCs w:val="24"/>
        </w:rPr>
        <w:t>excel</w:t>
      </w:r>
      <w:proofErr w:type="spellEnd"/>
      <w:r w:rsidR="00CE6709">
        <w:rPr>
          <w:rFonts w:ascii="Times New Roman" w:hAnsi="Times New Roman"/>
          <w:sz w:val="24"/>
          <w:szCs w:val="24"/>
        </w:rPr>
        <w:t>)</w:t>
      </w:r>
      <w:r w:rsidR="002F48C5" w:rsidRPr="00A72834">
        <w:rPr>
          <w:rFonts w:ascii="Times New Roman" w:hAnsi="Times New Roman"/>
          <w:sz w:val="24"/>
          <w:szCs w:val="24"/>
        </w:rPr>
        <w:t>.</w:t>
      </w:r>
    </w:p>
    <w:p w14:paraId="67A38C39" w14:textId="365EA97D" w:rsidR="00461F43" w:rsidRPr="00A72834" w:rsidRDefault="00267CBE"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3</w:t>
      </w:r>
      <w:r w:rsidR="00461F43">
        <w:rPr>
          <w:rFonts w:ascii="Times New Roman" w:hAnsi="Times New Roman"/>
          <w:sz w:val="24"/>
          <w:szCs w:val="24"/>
        </w:rPr>
        <w:t>.pielikums “Objekta apsekošanas apliecinājums”.</w:t>
      </w:r>
    </w:p>
    <w:p w14:paraId="20DDF827" w14:textId="7652232C" w:rsidR="00CE6709" w:rsidRPr="00CE6709" w:rsidRDefault="00461F43" w:rsidP="00CE6709">
      <w:pPr>
        <w:jc w:val="right"/>
        <w:rPr>
          <w:rFonts w:ascii="Times New Roman" w:hAnsi="Times New Roman" w:cs="Times New Roman"/>
          <w:b/>
        </w:rPr>
      </w:pPr>
      <w:r>
        <w:rPr>
          <w:rFonts w:ascii="Times New Roman" w:hAnsi="Times New Roman"/>
          <w:sz w:val="24"/>
          <w:szCs w:val="24"/>
        </w:rPr>
        <w:br w:type="page"/>
      </w:r>
      <w:bookmarkStart w:id="2" w:name="_Toc466539501"/>
      <w:bookmarkStart w:id="3" w:name="_Toc442789940"/>
      <w:bookmarkStart w:id="4" w:name="_Toc332985318"/>
      <w:bookmarkStart w:id="5" w:name="_Toc141785521"/>
      <w:bookmarkStart w:id="6" w:name="_Toc141785308"/>
      <w:bookmarkStart w:id="7" w:name="_Toc141341777"/>
      <w:bookmarkStart w:id="8" w:name="_Toc536612513"/>
      <w:bookmarkStart w:id="9" w:name="_Toc68615199"/>
      <w:r w:rsidR="00CE6709" w:rsidRPr="00CE6709">
        <w:rPr>
          <w:rFonts w:ascii="Times New Roman" w:hAnsi="Times New Roman" w:cs="Times New Roman"/>
          <w:b/>
        </w:rPr>
        <w:lastRenderedPageBreak/>
        <w:t>1.pielikums</w:t>
      </w:r>
    </w:p>
    <w:p w14:paraId="7E85B180" w14:textId="77777777" w:rsidR="00CE6709" w:rsidRDefault="00CE6709" w:rsidP="00CE6709">
      <w:pPr>
        <w:pStyle w:val="Heading1"/>
        <w:numPr>
          <w:ilvl w:val="0"/>
          <w:numId w:val="0"/>
        </w:numPr>
        <w:jc w:val="right"/>
        <w:rPr>
          <w:szCs w:val="24"/>
        </w:rPr>
      </w:pPr>
    </w:p>
    <w:bookmarkEnd w:id="2"/>
    <w:bookmarkEnd w:id="3"/>
    <w:bookmarkEnd w:id="4"/>
    <w:bookmarkEnd w:id="5"/>
    <w:bookmarkEnd w:id="6"/>
    <w:bookmarkEnd w:id="7"/>
    <w:bookmarkEnd w:id="8"/>
    <w:bookmarkEnd w:id="9"/>
    <w:p w14:paraId="69F78AB0" w14:textId="77777777" w:rsidR="00CE6709" w:rsidRPr="00CE6709" w:rsidRDefault="00CE6709" w:rsidP="00CE6709">
      <w:pPr>
        <w:spacing w:before="120"/>
        <w:contextualSpacing/>
        <w:jc w:val="center"/>
        <w:rPr>
          <w:rFonts w:ascii="Times New Roman" w:hAnsi="Times New Roman" w:cs="Times New Roman"/>
          <w:b/>
          <w:bCs/>
          <w:sz w:val="24"/>
          <w:szCs w:val="24"/>
          <w:lang w:eastAsia="lv-LV"/>
        </w:rPr>
      </w:pPr>
      <w:r w:rsidRPr="00CE6709">
        <w:rPr>
          <w:rFonts w:ascii="Times New Roman" w:hAnsi="Times New Roman" w:cs="Times New Roman"/>
          <w:b/>
          <w:bCs/>
          <w:sz w:val="24"/>
          <w:szCs w:val="24"/>
          <w:lang w:eastAsia="lv-LV"/>
        </w:rPr>
        <w:t xml:space="preserve">TEHNISKĀ SPECIFIKĀCIJA </w:t>
      </w:r>
      <w:bookmarkStart w:id="10" w:name="_Hlk194917825"/>
    </w:p>
    <w:p w14:paraId="58906045" w14:textId="77777777" w:rsidR="00CE6709" w:rsidRPr="00CE6709" w:rsidRDefault="00CE6709" w:rsidP="00CE6709">
      <w:pPr>
        <w:spacing w:before="120"/>
        <w:ind w:firstLine="426"/>
        <w:contextualSpacing/>
        <w:jc w:val="center"/>
        <w:rPr>
          <w:rFonts w:ascii="Times New Roman" w:hAnsi="Times New Roman" w:cs="Times New Roman"/>
          <w:b/>
          <w:bCs/>
          <w:sz w:val="24"/>
          <w:szCs w:val="24"/>
          <w:lang w:eastAsia="lv-LV"/>
        </w:rPr>
      </w:pPr>
      <w:r w:rsidRPr="00CE6709">
        <w:rPr>
          <w:rFonts w:ascii="Times New Roman" w:hAnsi="Times New Roman" w:cs="Times New Roman"/>
          <w:b/>
          <w:bCs/>
          <w:sz w:val="24"/>
          <w:szCs w:val="24"/>
          <w:lang w:eastAsia="lv-LV"/>
        </w:rPr>
        <w:t>Gaisa kondicionieru ar apkures funkciju piegāde, uzstādīšana un apkope garantijas laikā</w:t>
      </w:r>
    </w:p>
    <w:bookmarkEnd w:id="10"/>
    <w:p w14:paraId="35CA2B35" w14:textId="77777777" w:rsidR="00CE6709" w:rsidRPr="00CE6709" w:rsidRDefault="00CE6709" w:rsidP="00CE6709">
      <w:pPr>
        <w:pStyle w:val="Default"/>
        <w:jc w:val="center"/>
        <w:rPr>
          <w:lang w:val="lv-LV"/>
        </w:rPr>
      </w:pPr>
    </w:p>
    <w:p w14:paraId="27E85890" w14:textId="77777777" w:rsidR="00CE6709" w:rsidRPr="00CE6709" w:rsidRDefault="00CE6709" w:rsidP="00CE6709">
      <w:pPr>
        <w:pStyle w:val="paragraph"/>
        <w:spacing w:before="120" w:beforeAutospacing="0" w:after="120" w:afterAutospacing="0"/>
        <w:ind w:left="426"/>
        <w:jc w:val="both"/>
        <w:textAlignment w:val="baseline"/>
        <w:rPr>
          <w:rStyle w:val="normaltextrun"/>
          <w:rFonts w:eastAsiaTheme="majorEastAsia"/>
          <w:b/>
          <w:bCs/>
          <w:color w:val="000000" w:themeColor="text1"/>
          <w:lang w:eastAsia="en-US"/>
        </w:rPr>
      </w:pPr>
      <w:r w:rsidRPr="00CE6709">
        <w:rPr>
          <w:rStyle w:val="normaltextrun"/>
          <w:rFonts w:eastAsiaTheme="majorEastAsia"/>
          <w:b/>
          <w:bCs/>
          <w:color w:val="000000" w:themeColor="text1"/>
          <w:lang w:eastAsia="en-US"/>
        </w:rPr>
        <w:t>Iepirkuma priekšmets un vispārīgie noteikumi</w:t>
      </w:r>
    </w:p>
    <w:p w14:paraId="179A4AA8" w14:textId="77777777" w:rsidR="00CE6709" w:rsidRPr="00CE6709" w:rsidRDefault="00CE6709" w:rsidP="00CE6709">
      <w:pPr>
        <w:spacing w:before="120"/>
        <w:ind w:left="426"/>
        <w:contextualSpacing/>
        <w:rPr>
          <w:rFonts w:ascii="Times New Roman" w:hAnsi="Times New Roman" w:cs="Times New Roman"/>
          <w:sz w:val="24"/>
          <w:szCs w:val="24"/>
        </w:rPr>
      </w:pPr>
      <w:r w:rsidRPr="00CE6709">
        <w:rPr>
          <w:rFonts w:ascii="Times New Roman" w:hAnsi="Times New Roman" w:cs="Times New Roman"/>
          <w:b/>
          <w:bCs/>
          <w:sz w:val="24"/>
          <w:szCs w:val="24"/>
          <w:lang w:eastAsia="lv-LV"/>
        </w:rPr>
        <w:t>Pasūtītājs:</w:t>
      </w:r>
      <w:r w:rsidRPr="00CE6709">
        <w:rPr>
          <w:rFonts w:ascii="Times New Roman" w:hAnsi="Times New Roman" w:cs="Times New Roman"/>
          <w:sz w:val="24"/>
          <w:szCs w:val="24"/>
          <w:lang w:eastAsia="lv-LV"/>
        </w:rPr>
        <w:t xml:space="preserve"> </w:t>
      </w:r>
      <w:r w:rsidRPr="00CE6709">
        <w:rPr>
          <w:rFonts w:ascii="Times New Roman" w:hAnsi="Times New Roman" w:cs="Times New Roman"/>
          <w:sz w:val="24"/>
          <w:szCs w:val="24"/>
        </w:rPr>
        <w:t>Rīgas pašvaldības sabiedrība ar ierobežotu atbildību “Rīgas satiksme” (turpmāk – Pasūtītājs).</w:t>
      </w:r>
    </w:p>
    <w:p w14:paraId="152EC74E" w14:textId="77777777" w:rsidR="00CE6709" w:rsidRPr="00CE6709" w:rsidRDefault="00CE6709" w:rsidP="00CE6709">
      <w:pPr>
        <w:spacing w:before="120"/>
        <w:ind w:left="426"/>
        <w:contextualSpacing/>
        <w:rPr>
          <w:rFonts w:ascii="Times New Roman" w:hAnsi="Times New Roman" w:cs="Times New Roman"/>
          <w:sz w:val="24"/>
          <w:szCs w:val="24"/>
          <w:lang w:eastAsia="lv-LV"/>
        </w:rPr>
      </w:pPr>
      <w:r w:rsidRPr="00CE6709">
        <w:rPr>
          <w:rFonts w:ascii="Times New Roman" w:hAnsi="Times New Roman" w:cs="Times New Roman"/>
          <w:b/>
          <w:bCs/>
          <w:sz w:val="24"/>
          <w:szCs w:val="24"/>
        </w:rPr>
        <w:t xml:space="preserve">Iepirkuma priekšmets: </w:t>
      </w:r>
      <w:r w:rsidRPr="00CE6709">
        <w:rPr>
          <w:rFonts w:ascii="Times New Roman" w:hAnsi="Times New Roman" w:cs="Times New Roman"/>
          <w:sz w:val="24"/>
          <w:szCs w:val="24"/>
          <w:lang w:eastAsia="lv-LV"/>
        </w:rPr>
        <w:t>Gaisa kondicionieru ar apkures funkciju piegāde, uzstādīšana un apkope garantijas laikā (turpmāk – Kondicionieris/Kondicionieri).</w:t>
      </w:r>
    </w:p>
    <w:p w14:paraId="3EA0BE9F" w14:textId="77777777" w:rsidR="00CE6709" w:rsidRPr="00CE6709" w:rsidRDefault="00CE6709" w:rsidP="00CE6709">
      <w:pPr>
        <w:pStyle w:val="ListParagraph"/>
        <w:spacing w:before="120"/>
        <w:ind w:left="0" w:firstLine="426"/>
        <w:rPr>
          <w:rFonts w:ascii="Times New Roman" w:hAnsi="Times New Roman" w:cs="Times New Roman"/>
          <w:b/>
          <w:bCs/>
          <w:sz w:val="24"/>
          <w:szCs w:val="24"/>
        </w:rPr>
      </w:pPr>
      <w:r w:rsidRPr="00CE6709">
        <w:rPr>
          <w:rFonts w:ascii="Times New Roman" w:hAnsi="Times New Roman" w:cs="Times New Roman"/>
          <w:b/>
          <w:bCs/>
          <w:sz w:val="24"/>
          <w:szCs w:val="24"/>
        </w:rPr>
        <w:t>Pakalpojuma izpildes pamatnosacījumi:</w:t>
      </w:r>
    </w:p>
    <w:p w14:paraId="37BDB7F3" w14:textId="77777777" w:rsidR="00CE6709" w:rsidRPr="00CE6709" w:rsidRDefault="00CE6709" w:rsidP="00CE6709">
      <w:pPr>
        <w:pStyle w:val="ListParagraph"/>
        <w:numPr>
          <w:ilvl w:val="0"/>
          <w:numId w:val="43"/>
        </w:numPr>
        <w:shd w:val="clear" w:color="auto" w:fill="FFFFFF"/>
        <w:spacing w:before="60" w:after="60" w:line="240" w:lineRule="auto"/>
        <w:ind w:left="568" w:hanging="284"/>
        <w:contextualSpacing w:val="0"/>
        <w:jc w:val="both"/>
        <w:rPr>
          <w:rFonts w:ascii="Times New Roman" w:hAnsi="Times New Roman" w:cs="Times New Roman"/>
          <w:sz w:val="24"/>
          <w:szCs w:val="24"/>
          <w:lang w:eastAsia="lv-LV"/>
        </w:rPr>
      </w:pPr>
      <w:r w:rsidRPr="00CE6709">
        <w:rPr>
          <w:rFonts w:ascii="Times New Roman" w:hAnsi="Times New Roman" w:cs="Times New Roman"/>
          <w:sz w:val="24"/>
          <w:szCs w:val="24"/>
          <w:lang w:eastAsia="lv-LV"/>
        </w:rPr>
        <w:t>Piegādātājs nodrošina kondicionieru piegādi, uzstādīšanu un garantijas apkalpošanu pielikumā “Tehniskais un finanšu piedāvājums” noteiktajos Pasūtītāja objektos. Pasūtītājs ir tiesīgs, pēc saviem ieskatiem un nepieciešamības, Līguma kopējās summas ietvaros un atbilstoši Piegādātāja iesniegtajam piedāvājumam, papildināt objektu sarakstu ar jaunām uzstādīšanas vietām un Kondicionieriem.</w:t>
      </w:r>
    </w:p>
    <w:p w14:paraId="0446A51F" w14:textId="2B167ECB" w:rsidR="00CE6709" w:rsidRPr="00CE6709" w:rsidRDefault="00CE6709" w:rsidP="00CE6709">
      <w:pPr>
        <w:pStyle w:val="ListParagraph"/>
        <w:numPr>
          <w:ilvl w:val="0"/>
          <w:numId w:val="43"/>
        </w:numPr>
        <w:shd w:val="clear" w:color="auto" w:fill="FFFFFF"/>
        <w:spacing w:before="60" w:after="60" w:line="240" w:lineRule="auto"/>
        <w:ind w:left="568" w:hanging="284"/>
        <w:contextualSpacing w:val="0"/>
        <w:jc w:val="both"/>
        <w:rPr>
          <w:rFonts w:ascii="Times New Roman" w:hAnsi="Times New Roman" w:cs="Times New Roman"/>
          <w:sz w:val="24"/>
          <w:szCs w:val="24"/>
          <w:lang w:eastAsia="lv-LV"/>
        </w:rPr>
      </w:pPr>
      <w:r w:rsidRPr="00CE6709">
        <w:rPr>
          <w:rFonts w:ascii="Times New Roman" w:hAnsi="Times New Roman" w:cs="Times New Roman"/>
          <w:sz w:val="24"/>
          <w:szCs w:val="24"/>
          <w:lang w:eastAsia="lv-LV"/>
        </w:rPr>
        <w:t xml:space="preserve">Piegādātāja piedāvājumā norādītajās cenās ir iekļautas visas izmaksas, kas saistītas ar kondicionieru piegādi un Līguma izpildi, tai skaitā, bet ne tikai: piegāde, montāža un uzstādīšana, iepakojumu utilizācija, demontēto kondicionieru (iekārtu) utilizācija, </w:t>
      </w:r>
      <w:r w:rsidR="000D5C1F">
        <w:rPr>
          <w:rFonts w:ascii="Times New Roman" w:hAnsi="Times New Roman" w:cs="Times New Roman"/>
          <w:sz w:val="24"/>
          <w:szCs w:val="24"/>
          <w:lang w:eastAsia="lv-LV"/>
        </w:rPr>
        <w:t xml:space="preserve">kondicionieru </w:t>
      </w:r>
      <w:r w:rsidRPr="00CE6709">
        <w:rPr>
          <w:rFonts w:ascii="Times New Roman" w:hAnsi="Times New Roman" w:cs="Times New Roman"/>
          <w:sz w:val="24"/>
          <w:szCs w:val="24"/>
          <w:lang w:eastAsia="lv-LV"/>
        </w:rPr>
        <w:t xml:space="preserve">pareizas darbības pārbaude, </w:t>
      </w:r>
      <w:r w:rsidR="000D5C1F">
        <w:rPr>
          <w:rFonts w:ascii="Times New Roman" w:hAnsi="Times New Roman" w:cs="Times New Roman"/>
          <w:sz w:val="24"/>
          <w:szCs w:val="24"/>
          <w:lang w:eastAsia="lv-LV"/>
        </w:rPr>
        <w:t>kondicionieru</w:t>
      </w:r>
      <w:r w:rsidR="000D5C1F" w:rsidRPr="00CE6709">
        <w:rPr>
          <w:rFonts w:ascii="Times New Roman" w:hAnsi="Times New Roman" w:cs="Times New Roman"/>
          <w:sz w:val="24"/>
          <w:szCs w:val="24"/>
          <w:lang w:eastAsia="lv-LV"/>
        </w:rPr>
        <w:t xml:space="preserve"> </w:t>
      </w:r>
      <w:r w:rsidRPr="00CE6709">
        <w:rPr>
          <w:rFonts w:ascii="Times New Roman" w:hAnsi="Times New Roman" w:cs="Times New Roman"/>
          <w:sz w:val="24"/>
          <w:szCs w:val="24"/>
          <w:lang w:eastAsia="lv-LV"/>
        </w:rPr>
        <w:t>apkope garantijas laikā, nepieciešamības gadījumā remonts, bojājumu vai defektu novēršana vai nomaiņa garantijas laikā, kā arī citu garantijas saistību izpilde, Pasūtītāja darbinieku apmācība, transporta izdevumi, nodokļi (izņemot pievienotās vērtības nodokli), nodevas un jebkuras citas izmaksas, kas nepieciešamas pilnīgai un kvalitatīvai Līguma izpildei.</w:t>
      </w:r>
    </w:p>
    <w:p w14:paraId="25394073" w14:textId="77777777" w:rsidR="00CE6709" w:rsidRPr="00CE6709" w:rsidRDefault="00CE6709" w:rsidP="00CE6709">
      <w:pPr>
        <w:pStyle w:val="ListParagraph"/>
        <w:numPr>
          <w:ilvl w:val="0"/>
          <w:numId w:val="43"/>
        </w:numPr>
        <w:shd w:val="clear" w:color="auto" w:fill="FFFFFF"/>
        <w:spacing w:after="0" w:line="240" w:lineRule="auto"/>
        <w:ind w:left="567" w:hanging="284"/>
        <w:jc w:val="both"/>
        <w:rPr>
          <w:rFonts w:ascii="Times New Roman" w:hAnsi="Times New Roman" w:cs="Times New Roman"/>
          <w:sz w:val="24"/>
          <w:szCs w:val="24"/>
          <w:lang w:eastAsia="lv-LV"/>
        </w:rPr>
      </w:pPr>
      <w:r w:rsidRPr="00CE6709">
        <w:rPr>
          <w:rFonts w:ascii="Times New Roman" w:hAnsi="Times New Roman" w:cs="Times New Roman"/>
          <w:sz w:val="24"/>
          <w:szCs w:val="24"/>
          <w:lang w:eastAsia="lv-LV"/>
        </w:rPr>
        <w:t>Piegādātājam jānodrošina jauni, nelietoti Kondicionieri ražotāja oriģinālā iepakojumā. Uz Kondicioniera vai tā iepakojuma jābūt apliecinājumam par to, ka Kondicionieris pirms tirgošanas ir novērtēts un atbilst Eiropas Savienības (ES) drošības, veselības un vides aizsardzības prasībām - CE (</w:t>
      </w:r>
      <w:proofErr w:type="spellStart"/>
      <w:r w:rsidRPr="00CE6709">
        <w:rPr>
          <w:rFonts w:ascii="Times New Roman" w:hAnsi="Times New Roman" w:cs="Times New Roman"/>
          <w:sz w:val="24"/>
          <w:szCs w:val="24"/>
          <w:lang w:eastAsia="lv-LV"/>
        </w:rPr>
        <w:t>Conformité</w:t>
      </w:r>
      <w:proofErr w:type="spellEnd"/>
      <w:r w:rsidRPr="00CE6709">
        <w:rPr>
          <w:rFonts w:ascii="Times New Roman" w:hAnsi="Times New Roman" w:cs="Times New Roman"/>
          <w:sz w:val="24"/>
          <w:szCs w:val="24"/>
          <w:lang w:eastAsia="lv-LV"/>
        </w:rPr>
        <w:t xml:space="preserve"> </w:t>
      </w:r>
      <w:proofErr w:type="spellStart"/>
      <w:r w:rsidRPr="00CE6709">
        <w:rPr>
          <w:rFonts w:ascii="Times New Roman" w:hAnsi="Times New Roman" w:cs="Times New Roman"/>
          <w:sz w:val="24"/>
          <w:szCs w:val="24"/>
          <w:lang w:eastAsia="lv-LV"/>
        </w:rPr>
        <w:t>Européne</w:t>
      </w:r>
      <w:proofErr w:type="spellEnd"/>
      <w:r w:rsidRPr="00CE6709">
        <w:rPr>
          <w:rFonts w:ascii="Times New Roman" w:hAnsi="Times New Roman" w:cs="Times New Roman"/>
          <w:sz w:val="24"/>
          <w:szCs w:val="24"/>
          <w:lang w:eastAsia="lv-LV"/>
        </w:rPr>
        <w:t>) marķējumam.</w:t>
      </w:r>
    </w:p>
    <w:p w14:paraId="206A395F" w14:textId="77777777" w:rsidR="00CE6709" w:rsidRDefault="00CE6709" w:rsidP="00CE6709">
      <w:pPr>
        <w:pStyle w:val="ListParagraph"/>
        <w:numPr>
          <w:ilvl w:val="0"/>
          <w:numId w:val="43"/>
        </w:numPr>
        <w:shd w:val="clear" w:color="auto" w:fill="FFFFFF"/>
        <w:spacing w:after="0" w:line="240" w:lineRule="auto"/>
        <w:ind w:left="567" w:hanging="284"/>
        <w:jc w:val="both"/>
        <w:rPr>
          <w:rFonts w:ascii="Times New Roman" w:hAnsi="Times New Roman" w:cs="Times New Roman"/>
          <w:sz w:val="24"/>
          <w:szCs w:val="24"/>
          <w:lang w:eastAsia="lv-LV"/>
        </w:rPr>
      </w:pPr>
      <w:r w:rsidRPr="00CE6709">
        <w:rPr>
          <w:rFonts w:ascii="Times New Roman" w:hAnsi="Times New Roman" w:cs="Times New Roman"/>
          <w:sz w:val="24"/>
          <w:szCs w:val="24"/>
        </w:rPr>
        <w:t xml:space="preserve">Piegādātājs  kopā ar Kondicionieru nodod Pasūtītājam šī Kondicioniera ražotāja tehnisko dokumentāciju, izcelsmes un garantijas sertifikātu, kā arī citus dokumentus, kas nepieciešami  Kondicioniera pilnvērtīgai lietošanai, darbībai, funkcionalitātei. </w:t>
      </w:r>
    </w:p>
    <w:p w14:paraId="0665468F" w14:textId="62BEB534" w:rsidR="002A497C" w:rsidRDefault="00751551" w:rsidP="00CE6709">
      <w:pPr>
        <w:pStyle w:val="ListParagraph"/>
        <w:numPr>
          <w:ilvl w:val="0"/>
          <w:numId w:val="43"/>
        </w:numPr>
        <w:shd w:val="clear" w:color="auto" w:fill="FFFFFF"/>
        <w:tabs>
          <w:tab w:val="left" w:pos="851"/>
        </w:tabs>
        <w:spacing w:after="0" w:line="276" w:lineRule="auto"/>
        <w:ind w:left="567" w:hanging="284"/>
        <w:jc w:val="both"/>
        <w:rPr>
          <w:rFonts w:ascii="Times New Roman" w:hAnsi="Times New Roman" w:cs="Times New Roman"/>
          <w:sz w:val="24"/>
          <w:szCs w:val="24"/>
        </w:rPr>
      </w:pPr>
      <w:r w:rsidRPr="002A497C">
        <w:rPr>
          <w:rFonts w:ascii="Times New Roman" w:hAnsi="Times New Roman" w:cs="Times New Roman"/>
          <w:sz w:val="24"/>
          <w:szCs w:val="24"/>
          <w:lang w:eastAsia="lv-LV"/>
        </w:rPr>
        <w:t>Ražotāja noteiktais garantijas termiņš Kondicionieriem</w:t>
      </w:r>
      <w:r w:rsidR="000D5C1F" w:rsidRPr="002A497C">
        <w:rPr>
          <w:rFonts w:ascii="Times New Roman" w:hAnsi="Times New Roman" w:cs="Times New Roman"/>
          <w:sz w:val="24"/>
          <w:szCs w:val="24"/>
          <w:lang w:eastAsia="lv-LV"/>
        </w:rPr>
        <w:t xml:space="preserve"> </w:t>
      </w:r>
      <w:r w:rsidR="005877CA" w:rsidRPr="002A497C">
        <w:rPr>
          <w:rFonts w:ascii="Times New Roman" w:hAnsi="Times New Roman" w:cs="Times New Roman"/>
          <w:sz w:val="24"/>
          <w:szCs w:val="24"/>
          <w:lang w:eastAsia="lv-LV"/>
        </w:rPr>
        <w:t>ir ne mazāks kā 36 mēneši</w:t>
      </w:r>
      <w:r w:rsidR="005877CA">
        <w:rPr>
          <w:rFonts w:ascii="Times New Roman" w:hAnsi="Times New Roman" w:cs="Times New Roman"/>
          <w:sz w:val="24"/>
          <w:szCs w:val="24"/>
          <w:lang w:eastAsia="lv-LV"/>
        </w:rPr>
        <w:t xml:space="preserve">, </w:t>
      </w:r>
      <w:r w:rsidR="005877CA" w:rsidRPr="002A497C">
        <w:rPr>
          <w:rFonts w:ascii="Times New Roman" w:hAnsi="Times New Roman" w:cs="Times New Roman"/>
          <w:sz w:val="24"/>
          <w:szCs w:val="24"/>
          <w:lang w:eastAsia="lv-LV"/>
        </w:rPr>
        <w:t xml:space="preserve"> </w:t>
      </w:r>
      <w:r w:rsidR="000D5C1F" w:rsidRPr="002A497C">
        <w:rPr>
          <w:rFonts w:ascii="Times New Roman" w:hAnsi="Times New Roman" w:cs="Times New Roman"/>
          <w:sz w:val="24"/>
          <w:szCs w:val="24"/>
          <w:lang w:eastAsia="lv-LV"/>
        </w:rPr>
        <w:t>Piegādātāja veiktajiem darbiem un izmantotajiem materiāliem</w:t>
      </w:r>
      <w:r w:rsidR="005877CA">
        <w:rPr>
          <w:rFonts w:ascii="Times New Roman" w:hAnsi="Times New Roman" w:cs="Times New Roman"/>
          <w:sz w:val="24"/>
          <w:szCs w:val="24"/>
          <w:lang w:eastAsia="lv-LV"/>
        </w:rPr>
        <w:t xml:space="preserve"> 24 mēneši</w:t>
      </w:r>
      <w:r w:rsidRPr="002A497C">
        <w:rPr>
          <w:rFonts w:ascii="Times New Roman" w:hAnsi="Times New Roman" w:cs="Times New Roman"/>
          <w:sz w:val="24"/>
          <w:szCs w:val="24"/>
          <w:lang w:eastAsia="lv-LV"/>
        </w:rPr>
        <w:t xml:space="preserve">.  </w:t>
      </w:r>
      <w:r w:rsidR="00153384" w:rsidRPr="00153384">
        <w:rPr>
          <w:rFonts w:ascii="Times New Roman" w:hAnsi="Times New Roman" w:cs="Times New Roman"/>
          <w:sz w:val="24"/>
          <w:szCs w:val="24"/>
          <w:lang w:eastAsia="lv-LV"/>
        </w:rPr>
        <w:t xml:space="preserve">Piegādātājs nodrošina </w:t>
      </w:r>
      <w:r w:rsidR="00153384">
        <w:rPr>
          <w:rFonts w:ascii="Times New Roman" w:hAnsi="Times New Roman" w:cs="Times New Roman"/>
          <w:sz w:val="24"/>
          <w:szCs w:val="24"/>
          <w:lang w:eastAsia="lv-LV"/>
        </w:rPr>
        <w:t>K</w:t>
      </w:r>
      <w:r w:rsidR="00153384" w:rsidRPr="00153384">
        <w:rPr>
          <w:rFonts w:ascii="Times New Roman" w:hAnsi="Times New Roman" w:cs="Times New Roman"/>
          <w:sz w:val="24"/>
          <w:szCs w:val="24"/>
          <w:lang w:eastAsia="lv-LV"/>
        </w:rPr>
        <w:t xml:space="preserve">ondicionieru apkopi garantijas periodā atbilstoši </w:t>
      </w:r>
      <w:r w:rsidR="00153384">
        <w:rPr>
          <w:rFonts w:ascii="Times New Roman" w:hAnsi="Times New Roman" w:cs="Times New Roman"/>
          <w:sz w:val="24"/>
          <w:szCs w:val="24"/>
          <w:lang w:eastAsia="lv-LV"/>
        </w:rPr>
        <w:t>pielikumā “T</w:t>
      </w:r>
      <w:r w:rsidR="00153384" w:rsidRPr="00153384">
        <w:rPr>
          <w:rFonts w:ascii="Times New Roman" w:hAnsi="Times New Roman" w:cs="Times New Roman"/>
          <w:sz w:val="24"/>
          <w:szCs w:val="24"/>
          <w:lang w:eastAsia="lv-LV"/>
        </w:rPr>
        <w:t>ehniska</w:t>
      </w:r>
      <w:r w:rsidR="00153384">
        <w:rPr>
          <w:rFonts w:ascii="Times New Roman" w:hAnsi="Times New Roman" w:cs="Times New Roman"/>
          <w:sz w:val="24"/>
          <w:szCs w:val="24"/>
          <w:lang w:eastAsia="lv-LV"/>
        </w:rPr>
        <w:t>is</w:t>
      </w:r>
      <w:r w:rsidR="00153384" w:rsidRPr="00153384">
        <w:rPr>
          <w:rFonts w:ascii="Times New Roman" w:hAnsi="Times New Roman" w:cs="Times New Roman"/>
          <w:sz w:val="24"/>
          <w:szCs w:val="24"/>
          <w:lang w:eastAsia="lv-LV"/>
        </w:rPr>
        <w:t xml:space="preserve"> un finanšu piedāvājum</w:t>
      </w:r>
      <w:r w:rsidR="00153384">
        <w:rPr>
          <w:rFonts w:ascii="Times New Roman" w:hAnsi="Times New Roman" w:cs="Times New Roman"/>
          <w:sz w:val="24"/>
          <w:szCs w:val="24"/>
          <w:lang w:eastAsia="lv-LV"/>
        </w:rPr>
        <w:t>s”</w:t>
      </w:r>
      <w:r w:rsidR="00153384" w:rsidRPr="00153384">
        <w:rPr>
          <w:rFonts w:ascii="Times New Roman" w:hAnsi="Times New Roman" w:cs="Times New Roman"/>
          <w:sz w:val="24"/>
          <w:szCs w:val="24"/>
          <w:lang w:eastAsia="lv-LV"/>
        </w:rPr>
        <w:t xml:space="preserve"> noteiktajam apkopes apjomam, ievērojot ražotāja apkopes instrukcijas.</w:t>
      </w:r>
    </w:p>
    <w:p w14:paraId="2627B0D4" w14:textId="10C8E77C" w:rsidR="00CE6709" w:rsidRPr="002A497C" w:rsidRDefault="002A497C" w:rsidP="00CE6709">
      <w:pPr>
        <w:pStyle w:val="ListParagraph"/>
        <w:numPr>
          <w:ilvl w:val="0"/>
          <w:numId w:val="43"/>
        </w:numPr>
        <w:shd w:val="clear" w:color="auto" w:fill="FFFFFF"/>
        <w:tabs>
          <w:tab w:val="left" w:pos="851"/>
        </w:tabs>
        <w:spacing w:after="0" w:line="276" w:lineRule="auto"/>
        <w:ind w:left="567" w:hanging="284"/>
        <w:jc w:val="both"/>
        <w:rPr>
          <w:rFonts w:ascii="Times New Roman" w:hAnsi="Times New Roman" w:cs="Times New Roman"/>
          <w:sz w:val="24"/>
          <w:szCs w:val="24"/>
        </w:rPr>
      </w:pPr>
      <w:r w:rsidRPr="002A497C">
        <w:rPr>
          <w:rFonts w:ascii="Times New Roman" w:hAnsi="Times New Roman" w:cs="Times New Roman"/>
          <w:sz w:val="24"/>
          <w:szCs w:val="24"/>
          <w:lang w:eastAsia="lv-LV"/>
        </w:rPr>
        <w:t xml:space="preserve"> </w:t>
      </w:r>
      <w:r w:rsidR="00CE6709" w:rsidRPr="002A497C">
        <w:rPr>
          <w:rFonts w:ascii="Times New Roman" w:hAnsi="Times New Roman" w:cs="Times New Roman"/>
          <w:sz w:val="24"/>
          <w:szCs w:val="24"/>
        </w:rPr>
        <w:t xml:space="preserve">Samaksas kārtība: pēc darbu pieņemšanas-nodošanas akta parakstīšanas, 30 dienu laikā pēc rēķina iesniegšanas Pasūtītājam. </w:t>
      </w:r>
    </w:p>
    <w:p w14:paraId="5BB77B26" w14:textId="77777777" w:rsidR="00CE6709" w:rsidRPr="00CE6709" w:rsidRDefault="00CE6709" w:rsidP="00CE6709">
      <w:pPr>
        <w:shd w:val="clear" w:color="auto" w:fill="FFFFFF"/>
        <w:tabs>
          <w:tab w:val="left" w:pos="851"/>
        </w:tabs>
        <w:spacing w:line="276" w:lineRule="auto"/>
        <w:ind w:firstLine="284"/>
        <w:contextualSpacing/>
        <w:rPr>
          <w:rFonts w:ascii="Times New Roman" w:hAnsi="Times New Roman" w:cs="Times New Roman"/>
          <w:b/>
          <w:bCs/>
          <w:sz w:val="24"/>
          <w:szCs w:val="24"/>
          <w:lang w:eastAsia="lv-LV"/>
        </w:rPr>
      </w:pPr>
      <w:r w:rsidRPr="00CE6709">
        <w:rPr>
          <w:rFonts w:ascii="Times New Roman" w:hAnsi="Times New Roman" w:cs="Times New Roman"/>
          <w:b/>
          <w:bCs/>
          <w:sz w:val="24"/>
          <w:szCs w:val="24"/>
          <w:lang w:eastAsia="lv-LV"/>
        </w:rPr>
        <w:t>Montāžas un uzstādīšanas prasības</w:t>
      </w:r>
    </w:p>
    <w:p w14:paraId="28FC3B3F" w14:textId="77777777" w:rsidR="00CE6709" w:rsidRPr="00CE6709" w:rsidRDefault="00CE6709" w:rsidP="00CE6709">
      <w:pPr>
        <w:pStyle w:val="Default"/>
        <w:numPr>
          <w:ilvl w:val="0"/>
          <w:numId w:val="43"/>
        </w:numPr>
        <w:spacing w:after="27"/>
        <w:ind w:left="567" w:hanging="284"/>
        <w:jc w:val="both"/>
        <w:rPr>
          <w:lang w:val="lv-LV"/>
        </w:rPr>
      </w:pPr>
      <w:bookmarkStart w:id="11" w:name="_Hlk189661642"/>
      <w:r w:rsidRPr="00CE6709">
        <w:rPr>
          <w:lang w:val="lv-LV"/>
        </w:rPr>
        <w:t xml:space="preserve">Darbu izpilde objektā jāveic atbilstoši Latvijas Republikā spēkā esošiem būvnormatīviem, darba aizsardzības un citiem noteikumiem. </w:t>
      </w:r>
    </w:p>
    <w:p w14:paraId="6F799C93" w14:textId="77777777" w:rsidR="00CE6709" w:rsidRPr="00CE6709" w:rsidRDefault="00CE6709" w:rsidP="00CE6709">
      <w:pPr>
        <w:pStyle w:val="Default"/>
        <w:numPr>
          <w:ilvl w:val="0"/>
          <w:numId w:val="43"/>
        </w:numPr>
        <w:spacing w:after="27"/>
        <w:ind w:left="567" w:hanging="284"/>
        <w:jc w:val="both"/>
        <w:rPr>
          <w:lang w:val="lv-LV"/>
        </w:rPr>
      </w:pPr>
      <w:r w:rsidRPr="00CE6709">
        <w:rPr>
          <w:lang w:val="lv-LV" w:eastAsia="lv-LV"/>
        </w:rPr>
        <w:lastRenderedPageBreak/>
        <w:t>Pēc līguma noslēgšanas, piegādātājam jāiesniedz detalizēts darbu izpildes grafiks, kurā norādīti katra Kondicioniera uzstādīšanas datumi un plānotais darbu izpildes progress atbilstoši līgumā noteiktajiem termiņiem.</w:t>
      </w:r>
    </w:p>
    <w:p w14:paraId="2778B88D" w14:textId="77777777" w:rsidR="00CE6709" w:rsidRPr="00CE6709" w:rsidRDefault="00CE6709" w:rsidP="00CE6709">
      <w:pPr>
        <w:pStyle w:val="Default"/>
        <w:numPr>
          <w:ilvl w:val="0"/>
          <w:numId w:val="43"/>
        </w:numPr>
        <w:spacing w:after="27"/>
        <w:ind w:left="567" w:hanging="284"/>
        <w:jc w:val="both"/>
        <w:rPr>
          <w:lang w:val="lv-LV"/>
        </w:rPr>
      </w:pPr>
      <w:r w:rsidRPr="00CE6709">
        <w:rPr>
          <w:lang w:val="lv-LV" w:eastAsia="lv-LV"/>
        </w:rPr>
        <w:t xml:space="preserve">Piegādātājam Kondicionieru uzstādīšana ir jāuzsāk ne vēlāk kā 5 (piecu) darba dienu laikā pēc Līguma noslēgšanas un visu Kondicionieru uzstādīšana jāveic ne ilgāk, </w:t>
      </w:r>
      <w:r w:rsidRPr="00CE6709">
        <w:rPr>
          <w:b/>
          <w:bCs/>
          <w:lang w:val="lv-LV" w:eastAsia="lv-LV"/>
        </w:rPr>
        <w:t>kā 2 (divu) mēnešu</w:t>
      </w:r>
      <w:r w:rsidRPr="00CE6709">
        <w:rPr>
          <w:lang w:val="lv-LV" w:eastAsia="lv-LV"/>
        </w:rPr>
        <w:t xml:space="preserve"> laikā no līguma noslēgšanas. Piegādātājs Kondicionieru montāžas vietas konkrētajā adresē iepriekš saskaņo ar Pasūtītāju, ievērojot iesniegto darbu veikšanas grafiku.</w:t>
      </w:r>
    </w:p>
    <w:p w14:paraId="5D4CCA85" w14:textId="77777777" w:rsidR="00CE6709" w:rsidRPr="00CE6709" w:rsidRDefault="00CE6709" w:rsidP="00CE6709">
      <w:pPr>
        <w:pStyle w:val="Default"/>
        <w:numPr>
          <w:ilvl w:val="0"/>
          <w:numId w:val="43"/>
        </w:numPr>
        <w:spacing w:after="27"/>
        <w:ind w:left="567" w:hanging="284"/>
        <w:jc w:val="both"/>
        <w:rPr>
          <w:lang w:val="lv-LV"/>
        </w:rPr>
      </w:pPr>
      <w:proofErr w:type="spellStart"/>
      <w:r w:rsidRPr="00CE6709">
        <w:rPr>
          <w:lang w:eastAsia="lv-LV"/>
        </w:rPr>
        <w:t>Kondicionieru</w:t>
      </w:r>
      <w:proofErr w:type="spellEnd"/>
      <w:r w:rsidRPr="00CE6709">
        <w:rPr>
          <w:lang w:eastAsia="lv-LV"/>
        </w:rPr>
        <w:t xml:space="preserve"> </w:t>
      </w:r>
      <w:proofErr w:type="spellStart"/>
      <w:r w:rsidRPr="00CE6709">
        <w:rPr>
          <w:lang w:eastAsia="lv-LV"/>
        </w:rPr>
        <w:t>montāža</w:t>
      </w:r>
      <w:proofErr w:type="spellEnd"/>
      <w:r w:rsidRPr="00CE6709">
        <w:rPr>
          <w:lang w:eastAsia="lv-LV"/>
        </w:rPr>
        <w:t xml:space="preserve"> </w:t>
      </w:r>
      <w:proofErr w:type="spellStart"/>
      <w:r w:rsidRPr="00CE6709">
        <w:rPr>
          <w:lang w:eastAsia="lv-LV"/>
        </w:rPr>
        <w:t>jānodrošina</w:t>
      </w:r>
      <w:proofErr w:type="spellEnd"/>
      <w:r w:rsidRPr="00CE6709">
        <w:rPr>
          <w:lang w:eastAsia="lv-LV"/>
        </w:rPr>
        <w:t xml:space="preserve"> </w:t>
      </w:r>
      <w:proofErr w:type="spellStart"/>
      <w:r w:rsidRPr="00CE6709">
        <w:rPr>
          <w:lang w:eastAsia="lv-LV"/>
        </w:rPr>
        <w:t>darba</w:t>
      </w:r>
      <w:proofErr w:type="spellEnd"/>
      <w:r w:rsidRPr="00CE6709">
        <w:rPr>
          <w:lang w:eastAsia="lv-LV"/>
        </w:rPr>
        <w:t xml:space="preserve"> </w:t>
      </w:r>
      <w:proofErr w:type="spellStart"/>
      <w:r w:rsidRPr="00CE6709">
        <w:rPr>
          <w:lang w:eastAsia="lv-LV"/>
        </w:rPr>
        <w:t>dienās</w:t>
      </w:r>
      <w:proofErr w:type="spellEnd"/>
      <w:r w:rsidRPr="00CE6709">
        <w:rPr>
          <w:lang w:eastAsia="lv-LV"/>
        </w:rPr>
        <w:t xml:space="preserve"> (</w:t>
      </w:r>
      <w:proofErr w:type="spellStart"/>
      <w:r w:rsidRPr="00CE6709">
        <w:rPr>
          <w:lang w:eastAsia="lv-LV"/>
        </w:rPr>
        <w:t>darba</w:t>
      </w:r>
      <w:proofErr w:type="spellEnd"/>
      <w:r w:rsidRPr="00CE6709">
        <w:rPr>
          <w:lang w:eastAsia="lv-LV"/>
        </w:rPr>
        <w:t xml:space="preserve"> </w:t>
      </w:r>
      <w:proofErr w:type="spellStart"/>
      <w:r w:rsidRPr="00CE6709">
        <w:rPr>
          <w:lang w:eastAsia="lv-LV"/>
        </w:rPr>
        <w:t>dienās</w:t>
      </w:r>
      <w:proofErr w:type="spellEnd"/>
      <w:r w:rsidRPr="00CE6709">
        <w:rPr>
          <w:lang w:eastAsia="lv-LV"/>
        </w:rPr>
        <w:t xml:space="preserve">: 8.00-16.30, </w:t>
      </w:r>
      <w:proofErr w:type="spellStart"/>
      <w:r w:rsidRPr="00CE6709">
        <w:rPr>
          <w:lang w:eastAsia="lv-LV"/>
        </w:rPr>
        <w:t>piektdienās</w:t>
      </w:r>
      <w:proofErr w:type="spellEnd"/>
      <w:r w:rsidRPr="00CE6709">
        <w:rPr>
          <w:lang w:eastAsia="lv-LV"/>
        </w:rPr>
        <w:t xml:space="preserve"> 8.00-14.00).</w:t>
      </w:r>
    </w:p>
    <w:p w14:paraId="66022D3A" w14:textId="77777777" w:rsidR="00CE6709" w:rsidRPr="00CE6709" w:rsidRDefault="00CE6709" w:rsidP="00CE6709">
      <w:pPr>
        <w:pStyle w:val="Default"/>
        <w:numPr>
          <w:ilvl w:val="0"/>
          <w:numId w:val="43"/>
        </w:numPr>
        <w:spacing w:after="27"/>
        <w:ind w:left="567" w:hanging="284"/>
        <w:jc w:val="both"/>
        <w:rPr>
          <w:lang w:val="lv-LV"/>
        </w:rPr>
      </w:pPr>
      <w:proofErr w:type="spellStart"/>
      <w:r w:rsidRPr="00CE6709">
        <w:t>Elektroapgādes</w:t>
      </w:r>
      <w:proofErr w:type="spellEnd"/>
      <w:r w:rsidRPr="00CE6709">
        <w:t xml:space="preserve"> </w:t>
      </w:r>
      <w:proofErr w:type="spellStart"/>
      <w:r w:rsidRPr="00CE6709">
        <w:t>pievadu</w:t>
      </w:r>
      <w:proofErr w:type="spellEnd"/>
      <w:r w:rsidRPr="00CE6709">
        <w:t xml:space="preserve"> </w:t>
      </w:r>
      <w:proofErr w:type="spellStart"/>
      <w:r w:rsidRPr="00CE6709">
        <w:t>Kondicionierim</w:t>
      </w:r>
      <w:proofErr w:type="spellEnd"/>
      <w:r w:rsidRPr="00CE6709">
        <w:t xml:space="preserve"> </w:t>
      </w:r>
      <w:proofErr w:type="spellStart"/>
      <w:r w:rsidRPr="00CE6709">
        <w:t>nodrošina</w:t>
      </w:r>
      <w:proofErr w:type="spellEnd"/>
      <w:r w:rsidRPr="00CE6709">
        <w:t xml:space="preserve"> </w:t>
      </w:r>
      <w:proofErr w:type="spellStart"/>
      <w:r w:rsidRPr="00CE6709">
        <w:t>Pasūtītājs</w:t>
      </w:r>
      <w:proofErr w:type="spellEnd"/>
      <w:r w:rsidRPr="00CE6709">
        <w:t xml:space="preserve">. </w:t>
      </w:r>
      <w:proofErr w:type="spellStart"/>
      <w:r w:rsidRPr="00CE6709">
        <w:t>Piegādātājs</w:t>
      </w:r>
      <w:proofErr w:type="spellEnd"/>
      <w:r w:rsidRPr="00CE6709">
        <w:t xml:space="preserve"> </w:t>
      </w:r>
      <w:proofErr w:type="spellStart"/>
      <w:r w:rsidRPr="00CE6709">
        <w:t>nodrošina</w:t>
      </w:r>
      <w:proofErr w:type="spellEnd"/>
      <w:r w:rsidRPr="00CE6709">
        <w:t xml:space="preserve"> </w:t>
      </w:r>
      <w:proofErr w:type="spellStart"/>
      <w:r w:rsidRPr="00CE6709">
        <w:t>Kondicioniera</w:t>
      </w:r>
      <w:proofErr w:type="spellEnd"/>
      <w:r w:rsidRPr="00CE6709">
        <w:t xml:space="preserve"> </w:t>
      </w:r>
      <w:proofErr w:type="spellStart"/>
      <w:r w:rsidRPr="00CE6709">
        <w:t>pieslēgšanu</w:t>
      </w:r>
      <w:proofErr w:type="spellEnd"/>
      <w:r w:rsidRPr="00CE6709">
        <w:t xml:space="preserve"> </w:t>
      </w:r>
      <w:proofErr w:type="spellStart"/>
      <w:r w:rsidRPr="00CE6709">
        <w:t>elektrotīklam</w:t>
      </w:r>
      <w:proofErr w:type="spellEnd"/>
      <w:r w:rsidRPr="00CE6709">
        <w:t>.</w:t>
      </w:r>
      <w:bookmarkEnd w:id="11"/>
    </w:p>
    <w:p w14:paraId="7C8DECE6" w14:textId="77777777" w:rsidR="00CE6709" w:rsidRPr="00CE6709" w:rsidRDefault="00CE6709" w:rsidP="00CE6709">
      <w:pPr>
        <w:pStyle w:val="Default"/>
        <w:numPr>
          <w:ilvl w:val="0"/>
          <w:numId w:val="43"/>
        </w:numPr>
        <w:spacing w:after="27"/>
        <w:ind w:left="567" w:hanging="284"/>
        <w:jc w:val="both"/>
        <w:rPr>
          <w:lang w:val="lv-LV"/>
        </w:rPr>
      </w:pPr>
      <w:r w:rsidRPr="00CE6709">
        <w:rPr>
          <w:lang w:val="lv-LV"/>
        </w:rPr>
        <w:t xml:space="preserve">Visām caurulēm un vadiem objektā jābūt paslēptiem virs piekaramo griestu konstrukcijām, vai tiem jābūt ievietotiem atbilstoša izmēra cauruļu/kabeļu kanālos (penāļos), ja, piemēram, telpā nav piekaramo griestu konstrukcijas, vai uzstādīšanas specifikācija nepieļauj iespēju caurules un kabeļus uzstādīt virs piekaramajiem griestiem. </w:t>
      </w:r>
    </w:p>
    <w:p w14:paraId="6BC623CC" w14:textId="77777777" w:rsidR="00CE6709" w:rsidRPr="00CE6709" w:rsidRDefault="00CE6709" w:rsidP="00CE6709">
      <w:pPr>
        <w:pStyle w:val="Default"/>
        <w:numPr>
          <w:ilvl w:val="0"/>
          <w:numId w:val="43"/>
        </w:numPr>
        <w:spacing w:after="27"/>
        <w:ind w:left="567" w:hanging="284"/>
        <w:jc w:val="both"/>
        <w:rPr>
          <w:lang w:val="lv-LV"/>
        </w:rPr>
      </w:pPr>
      <w:r w:rsidRPr="00CE6709">
        <w:rPr>
          <w:lang w:val="lv-LV"/>
        </w:rPr>
        <w:t>Ja Kondicionieru montāžas procesā ir radušies apdares bojājumi, Piegādātājam defekti ir jānovērš par saviem līdzekļiem.</w:t>
      </w:r>
    </w:p>
    <w:p w14:paraId="2B5826D9" w14:textId="0E597306" w:rsidR="00CE6709" w:rsidRPr="00CE6709" w:rsidRDefault="00CE6709" w:rsidP="00CE6709">
      <w:pPr>
        <w:pStyle w:val="Default"/>
        <w:numPr>
          <w:ilvl w:val="0"/>
          <w:numId w:val="43"/>
        </w:numPr>
        <w:spacing w:after="27"/>
        <w:ind w:left="567" w:hanging="284"/>
        <w:jc w:val="both"/>
        <w:rPr>
          <w:lang w:val="lv-LV"/>
        </w:rPr>
      </w:pPr>
      <w:r w:rsidRPr="00CE6709">
        <w:rPr>
          <w:lang w:val="lv-LV"/>
        </w:rPr>
        <w:t>Pasūtītāja objektā - Abrenes iela 13, piegādātājs uzstāda Pasūtītāja esošus kondicionierus, saskaņā ar Pasūtītāja uzdevumu</w:t>
      </w:r>
      <w:r w:rsidR="006B4A50">
        <w:rPr>
          <w:lang w:val="lv-LV"/>
        </w:rPr>
        <w:t xml:space="preserve"> (skatīt</w:t>
      </w:r>
      <w:r w:rsidR="005877CA">
        <w:rPr>
          <w:lang w:val="lv-LV"/>
        </w:rPr>
        <w:t xml:space="preserve"> šis tehniskās specifikācijas pielikum</w:t>
      </w:r>
      <w:r w:rsidR="006B4A50">
        <w:rPr>
          <w:lang w:val="lv-LV"/>
        </w:rPr>
        <w:t>us</w:t>
      </w:r>
      <w:r w:rsidR="005877CA">
        <w:rPr>
          <w:lang w:val="lv-LV"/>
        </w:rPr>
        <w:t xml:space="preserve"> Nr.2-5</w:t>
      </w:r>
      <w:r w:rsidR="006B4A50">
        <w:rPr>
          <w:lang w:val="lv-LV"/>
        </w:rPr>
        <w:t>)</w:t>
      </w:r>
      <w:r w:rsidRPr="00CE6709">
        <w:rPr>
          <w:lang w:val="lv-LV"/>
        </w:rPr>
        <w:t xml:space="preserve">. </w:t>
      </w:r>
    </w:p>
    <w:p w14:paraId="6FD70F4C" w14:textId="77777777" w:rsidR="00CE6709" w:rsidRPr="00CE6709" w:rsidRDefault="00CE6709" w:rsidP="00CE6709">
      <w:pPr>
        <w:rPr>
          <w:rFonts w:ascii="Times New Roman" w:hAnsi="Times New Roman" w:cs="Times New Roman"/>
          <w:b/>
          <w:sz w:val="24"/>
          <w:szCs w:val="24"/>
        </w:rPr>
      </w:pPr>
    </w:p>
    <w:p w14:paraId="2872C6DB" w14:textId="17755FED" w:rsidR="00CE6709" w:rsidRDefault="00153384" w:rsidP="00CE6709">
      <w:pPr>
        <w:rPr>
          <w:rFonts w:ascii="Times New Roman" w:hAnsi="Times New Roman" w:cs="Times New Roman"/>
          <w:b/>
          <w:sz w:val="24"/>
          <w:szCs w:val="24"/>
        </w:rPr>
      </w:pPr>
      <w:r w:rsidRPr="00153384">
        <w:rPr>
          <w:rFonts w:ascii="Times New Roman" w:hAnsi="Times New Roman" w:cs="Times New Roman"/>
          <w:b/>
          <w:sz w:val="24"/>
          <w:szCs w:val="24"/>
        </w:rPr>
        <w:t>Pielikumā</w:t>
      </w:r>
      <w:r>
        <w:rPr>
          <w:rFonts w:ascii="Times New Roman" w:hAnsi="Times New Roman" w:cs="Times New Roman"/>
          <w:b/>
          <w:sz w:val="24"/>
          <w:szCs w:val="24"/>
        </w:rPr>
        <w:t>:</w:t>
      </w:r>
    </w:p>
    <w:p w14:paraId="17F02182" w14:textId="02F6EA4C" w:rsidR="00153384" w:rsidRPr="005877CA" w:rsidRDefault="00153384" w:rsidP="005877CA">
      <w:pPr>
        <w:pStyle w:val="ListParagraph"/>
        <w:numPr>
          <w:ilvl w:val="0"/>
          <w:numId w:val="44"/>
        </w:numPr>
        <w:ind w:left="284" w:hanging="284"/>
        <w:rPr>
          <w:rFonts w:ascii="Times New Roman" w:hAnsi="Times New Roman" w:cs="Times New Roman"/>
          <w:bCs/>
          <w:sz w:val="24"/>
          <w:szCs w:val="24"/>
        </w:rPr>
      </w:pPr>
      <w:r w:rsidRPr="005877CA">
        <w:rPr>
          <w:rFonts w:ascii="Times New Roman" w:hAnsi="Times New Roman" w:cs="Times New Roman"/>
          <w:bCs/>
          <w:sz w:val="24"/>
          <w:szCs w:val="24"/>
        </w:rPr>
        <w:t>Tehniskais un finanšu piedāvājums (</w:t>
      </w:r>
      <w:proofErr w:type="spellStart"/>
      <w:r w:rsidRPr="005877CA">
        <w:rPr>
          <w:rFonts w:ascii="Times New Roman" w:hAnsi="Times New Roman" w:cs="Times New Roman"/>
          <w:bCs/>
          <w:sz w:val="24"/>
          <w:szCs w:val="24"/>
        </w:rPr>
        <w:t>excel</w:t>
      </w:r>
      <w:proofErr w:type="spellEnd"/>
      <w:r w:rsidRPr="005877CA">
        <w:rPr>
          <w:rFonts w:ascii="Times New Roman" w:hAnsi="Times New Roman" w:cs="Times New Roman"/>
          <w:bCs/>
          <w:sz w:val="24"/>
          <w:szCs w:val="24"/>
        </w:rPr>
        <w:t>).</w:t>
      </w:r>
    </w:p>
    <w:p w14:paraId="62CD4C8A" w14:textId="6B55B467" w:rsidR="005877CA" w:rsidRDefault="005877CA" w:rsidP="005877CA">
      <w:pPr>
        <w:pStyle w:val="ListParagraph"/>
        <w:numPr>
          <w:ilvl w:val="0"/>
          <w:numId w:val="44"/>
        </w:numPr>
        <w:ind w:left="284" w:hanging="284"/>
        <w:rPr>
          <w:rFonts w:ascii="Times New Roman" w:hAnsi="Times New Roman" w:cs="Times New Roman"/>
          <w:bCs/>
          <w:sz w:val="24"/>
          <w:szCs w:val="24"/>
        </w:rPr>
      </w:pPr>
      <w:r w:rsidRPr="005877CA">
        <w:rPr>
          <w:rFonts w:ascii="Times New Roman" w:hAnsi="Times New Roman" w:cs="Times New Roman"/>
          <w:bCs/>
          <w:sz w:val="24"/>
          <w:szCs w:val="24"/>
        </w:rPr>
        <w:t xml:space="preserve">Apakšstacijas ēkas 2. stāva plāns ar </w:t>
      </w:r>
      <w:proofErr w:type="spellStart"/>
      <w:r w:rsidRPr="005877CA">
        <w:rPr>
          <w:rFonts w:ascii="Times New Roman" w:hAnsi="Times New Roman" w:cs="Times New Roman"/>
          <w:bCs/>
          <w:sz w:val="24"/>
          <w:szCs w:val="24"/>
        </w:rPr>
        <w:t>fotofiksācijas</w:t>
      </w:r>
      <w:proofErr w:type="spellEnd"/>
      <w:r w:rsidRPr="005877CA">
        <w:rPr>
          <w:rFonts w:ascii="Times New Roman" w:hAnsi="Times New Roman" w:cs="Times New Roman"/>
          <w:bCs/>
          <w:sz w:val="24"/>
          <w:szCs w:val="24"/>
        </w:rPr>
        <w:t xml:space="preserve"> skatiem</w:t>
      </w:r>
      <w:r>
        <w:rPr>
          <w:rFonts w:ascii="Times New Roman" w:hAnsi="Times New Roman" w:cs="Times New Roman"/>
          <w:bCs/>
          <w:sz w:val="24"/>
          <w:szCs w:val="24"/>
        </w:rPr>
        <w:t>.</w:t>
      </w:r>
    </w:p>
    <w:p w14:paraId="02051069" w14:textId="25F7E183" w:rsidR="005877CA" w:rsidRDefault="005877CA" w:rsidP="005877CA">
      <w:pPr>
        <w:pStyle w:val="ListParagraph"/>
        <w:numPr>
          <w:ilvl w:val="0"/>
          <w:numId w:val="44"/>
        </w:numPr>
        <w:ind w:left="284" w:hanging="284"/>
        <w:rPr>
          <w:rFonts w:ascii="Times New Roman" w:hAnsi="Times New Roman" w:cs="Times New Roman"/>
          <w:bCs/>
          <w:sz w:val="24"/>
          <w:szCs w:val="24"/>
        </w:rPr>
      </w:pPr>
      <w:r w:rsidRPr="005877CA">
        <w:rPr>
          <w:rFonts w:ascii="Times New Roman" w:hAnsi="Times New Roman" w:cs="Times New Roman"/>
          <w:bCs/>
          <w:sz w:val="24"/>
          <w:szCs w:val="24"/>
        </w:rPr>
        <w:t>SKATS "1"</w:t>
      </w:r>
      <w:r>
        <w:rPr>
          <w:rFonts w:ascii="Times New Roman" w:hAnsi="Times New Roman" w:cs="Times New Roman"/>
          <w:bCs/>
          <w:sz w:val="24"/>
          <w:szCs w:val="24"/>
        </w:rPr>
        <w:t>.</w:t>
      </w:r>
    </w:p>
    <w:p w14:paraId="253D7C86" w14:textId="7B4F7F40" w:rsidR="005877CA" w:rsidRDefault="005877CA" w:rsidP="005877CA">
      <w:pPr>
        <w:pStyle w:val="ListParagraph"/>
        <w:numPr>
          <w:ilvl w:val="0"/>
          <w:numId w:val="44"/>
        </w:numPr>
        <w:ind w:left="284" w:hanging="284"/>
        <w:rPr>
          <w:rFonts w:ascii="Times New Roman" w:hAnsi="Times New Roman" w:cs="Times New Roman"/>
          <w:bCs/>
          <w:sz w:val="24"/>
          <w:szCs w:val="24"/>
        </w:rPr>
      </w:pPr>
      <w:r w:rsidRPr="005877CA">
        <w:rPr>
          <w:rFonts w:ascii="Times New Roman" w:hAnsi="Times New Roman" w:cs="Times New Roman"/>
          <w:bCs/>
          <w:sz w:val="24"/>
          <w:szCs w:val="24"/>
        </w:rPr>
        <w:t>SKATS "</w:t>
      </w:r>
      <w:r>
        <w:rPr>
          <w:rFonts w:ascii="Times New Roman" w:hAnsi="Times New Roman" w:cs="Times New Roman"/>
          <w:bCs/>
          <w:sz w:val="24"/>
          <w:szCs w:val="24"/>
        </w:rPr>
        <w:t>2</w:t>
      </w:r>
      <w:r w:rsidRPr="005877CA">
        <w:rPr>
          <w:rFonts w:ascii="Times New Roman" w:hAnsi="Times New Roman" w:cs="Times New Roman"/>
          <w:bCs/>
          <w:sz w:val="24"/>
          <w:szCs w:val="24"/>
        </w:rPr>
        <w:t>"</w:t>
      </w:r>
      <w:r>
        <w:rPr>
          <w:rFonts w:ascii="Times New Roman" w:hAnsi="Times New Roman" w:cs="Times New Roman"/>
          <w:bCs/>
          <w:sz w:val="24"/>
          <w:szCs w:val="24"/>
        </w:rPr>
        <w:t>.</w:t>
      </w:r>
    </w:p>
    <w:p w14:paraId="5B4FF381" w14:textId="007C3CFA" w:rsidR="005877CA" w:rsidRDefault="005877CA" w:rsidP="005877CA">
      <w:pPr>
        <w:pStyle w:val="ListParagraph"/>
        <w:numPr>
          <w:ilvl w:val="0"/>
          <w:numId w:val="44"/>
        </w:numPr>
        <w:ind w:left="284" w:hanging="284"/>
        <w:rPr>
          <w:rFonts w:ascii="Times New Roman" w:hAnsi="Times New Roman" w:cs="Times New Roman"/>
          <w:bCs/>
          <w:sz w:val="24"/>
          <w:szCs w:val="24"/>
        </w:rPr>
      </w:pPr>
      <w:r>
        <w:rPr>
          <w:rFonts w:ascii="Times New Roman" w:hAnsi="Times New Roman" w:cs="Times New Roman"/>
          <w:bCs/>
          <w:sz w:val="24"/>
          <w:szCs w:val="24"/>
        </w:rPr>
        <w:t>RVP PAD vēstule Nr.</w:t>
      </w:r>
      <w:r w:rsidRPr="005877CA">
        <w:rPr>
          <w:rFonts w:ascii="Times New Roman" w:hAnsi="Times New Roman" w:cs="Times New Roman"/>
          <w:bCs/>
          <w:sz w:val="24"/>
          <w:szCs w:val="24"/>
        </w:rPr>
        <w:t xml:space="preserve"> </w:t>
      </w:r>
      <w:r w:rsidRPr="005877CA">
        <w:rPr>
          <w:rFonts w:ascii="Times New Roman" w:hAnsi="Times New Roman" w:cs="Times New Roman"/>
          <w:bCs/>
          <w:sz w:val="24"/>
          <w:szCs w:val="24"/>
        </w:rPr>
        <w:fldChar w:fldCharType="begin"/>
      </w:r>
      <w:r w:rsidRPr="005877CA">
        <w:rPr>
          <w:rFonts w:ascii="Times New Roman" w:hAnsi="Times New Roman" w:cs="Times New Roman"/>
          <w:bCs/>
          <w:sz w:val="24"/>
          <w:szCs w:val="24"/>
        </w:rPr>
        <w:instrText xml:space="preserve"> DOCPROPERTY  REG_NUMURS  \* MERGEFORMAT </w:instrText>
      </w:r>
      <w:r w:rsidRPr="005877CA">
        <w:rPr>
          <w:rFonts w:ascii="Times New Roman" w:hAnsi="Times New Roman" w:cs="Times New Roman"/>
          <w:bCs/>
          <w:sz w:val="24"/>
          <w:szCs w:val="24"/>
        </w:rPr>
        <w:fldChar w:fldCharType="separate"/>
      </w:r>
      <w:r w:rsidRPr="005877CA">
        <w:rPr>
          <w:rFonts w:ascii="Times New Roman" w:hAnsi="Times New Roman" w:cs="Times New Roman"/>
          <w:bCs/>
          <w:sz w:val="24"/>
          <w:szCs w:val="24"/>
        </w:rPr>
        <w:t>DA-25-21614-nd</w:t>
      </w:r>
      <w:r w:rsidRPr="005877CA">
        <w:rPr>
          <w:rFonts w:ascii="Times New Roman" w:hAnsi="Times New Roman" w:cs="Times New Roman"/>
          <w:bCs/>
          <w:sz w:val="24"/>
          <w:szCs w:val="24"/>
        </w:rPr>
        <w:fldChar w:fldCharType="end"/>
      </w:r>
      <w:r w:rsidRPr="005877CA">
        <w:rPr>
          <w:rFonts w:ascii="Times New Roman" w:hAnsi="Times New Roman" w:cs="Times New Roman"/>
          <w:bCs/>
          <w:sz w:val="24"/>
          <w:szCs w:val="24"/>
        </w:rPr>
        <w:t xml:space="preserve"> “</w:t>
      </w:r>
      <w:r w:rsidRPr="005877CA">
        <w:rPr>
          <w:rFonts w:ascii="Times New Roman" w:hAnsi="Times New Roman" w:cs="Times New Roman"/>
          <w:bCs/>
          <w:sz w:val="24"/>
          <w:szCs w:val="24"/>
        </w:rPr>
        <w:fldChar w:fldCharType="begin"/>
      </w:r>
      <w:r w:rsidRPr="005877CA">
        <w:rPr>
          <w:rFonts w:ascii="Times New Roman" w:hAnsi="Times New Roman" w:cs="Times New Roman"/>
          <w:bCs/>
          <w:sz w:val="24"/>
          <w:szCs w:val="24"/>
        </w:rPr>
        <w:instrText xml:space="preserve"> DOCPROPERTY  DOK_ANOTACIJA  \* MERGEFORMAT </w:instrText>
      </w:r>
      <w:r w:rsidRPr="005877CA">
        <w:rPr>
          <w:rFonts w:ascii="Times New Roman" w:hAnsi="Times New Roman" w:cs="Times New Roman"/>
          <w:bCs/>
          <w:sz w:val="24"/>
          <w:szCs w:val="24"/>
        </w:rPr>
        <w:fldChar w:fldCharType="separate"/>
      </w:r>
      <w:r w:rsidRPr="005877CA">
        <w:rPr>
          <w:rFonts w:ascii="Times New Roman" w:hAnsi="Times New Roman" w:cs="Times New Roman"/>
          <w:bCs/>
          <w:sz w:val="24"/>
          <w:szCs w:val="24"/>
        </w:rPr>
        <w:t>Par iekārtu izvietošanu uz ēkas fasādes/jumta Abrenes ielā 13,  Rīgā</w:t>
      </w:r>
      <w:r w:rsidRPr="005877CA">
        <w:rPr>
          <w:rFonts w:ascii="Times New Roman" w:hAnsi="Times New Roman" w:cs="Times New Roman"/>
          <w:bCs/>
          <w:sz w:val="24"/>
          <w:szCs w:val="24"/>
        </w:rPr>
        <w:fldChar w:fldCharType="end"/>
      </w:r>
      <w:r>
        <w:rPr>
          <w:rFonts w:ascii="Times New Roman" w:hAnsi="Times New Roman" w:cs="Times New Roman"/>
          <w:bCs/>
          <w:sz w:val="24"/>
          <w:szCs w:val="24"/>
        </w:rPr>
        <w:t>.”</w:t>
      </w:r>
    </w:p>
    <w:p w14:paraId="46E018E5" w14:textId="564376EE" w:rsidR="00CE6709" w:rsidRDefault="00CE6709">
      <w:pPr>
        <w:rPr>
          <w:rFonts w:ascii="Times New Roman" w:hAnsi="Times New Roman"/>
          <w:sz w:val="24"/>
          <w:szCs w:val="24"/>
        </w:rPr>
      </w:pPr>
    </w:p>
    <w:p w14:paraId="2A347101" w14:textId="77777777" w:rsidR="00461F43" w:rsidRDefault="00461F43">
      <w:pPr>
        <w:rPr>
          <w:rFonts w:ascii="Times New Roman" w:eastAsia="Calibri" w:hAnsi="Times New Roman" w:cs="Times New Roman"/>
          <w:kern w:val="0"/>
          <w:sz w:val="24"/>
          <w:szCs w:val="24"/>
          <w14:ligatures w14:val="none"/>
        </w:rPr>
      </w:pPr>
    </w:p>
    <w:p w14:paraId="2BEB33D5" w14:textId="77777777" w:rsidR="00CE6709" w:rsidRDefault="00CE6709">
      <w:pPr>
        <w:rPr>
          <w:rFonts w:ascii="Times New Roman" w:eastAsia="Calibri" w:hAnsi="Times New Roman" w:cs="Times New Roman"/>
          <w:kern w:val="0"/>
          <w:sz w:val="24"/>
          <w:szCs w:val="24"/>
          <w14:ligatures w14:val="none"/>
        </w:rPr>
      </w:pPr>
    </w:p>
    <w:p w14:paraId="2395BD55" w14:textId="77777777" w:rsidR="00CE6709" w:rsidRDefault="00CE6709">
      <w:pPr>
        <w:rPr>
          <w:rFonts w:ascii="Times New Roman" w:eastAsia="Calibri" w:hAnsi="Times New Roman" w:cs="Times New Roman"/>
          <w:kern w:val="0"/>
          <w:sz w:val="24"/>
          <w:szCs w:val="24"/>
          <w14:ligatures w14:val="none"/>
        </w:rPr>
      </w:pPr>
    </w:p>
    <w:p w14:paraId="3B4BDBA2" w14:textId="77777777" w:rsidR="00CE6709" w:rsidRDefault="00CE6709">
      <w:pPr>
        <w:rPr>
          <w:rFonts w:ascii="Times New Roman" w:eastAsia="Calibri" w:hAnsi="Times New Roman" w:cs="Times New Roman"/>
          <w:kern w:val="0"/>
          <w:sz w:val="24"/>
          <w:szCs w:val="24"/>
          <w14:ligatures w14:val="none"/>
        </w:rPr>
      </w:pPr>
    </w:p>
    <w:p w14:paraId="703CF87A" w14:textId="77777777" w:rsidR="00CE6709" w:rsidRDefault="00CE6709">
      <w:pPr>
        <w:rPr>
          <w:rFonts w:ascii="Times New Roman" w:eastAsia="Calibri" w:hAnsi="Times New Roman" w:cs="Times New Roman"/>
          <w:kern w:val="0"/>
          <w:sz w:val="24"/>
          <w:szCs w:val="24"/>
          <w14:ligatures w14:val="none"/>
        </w:rPr>
      </w:pPr>
    </w:p>
    <w:p w14:paraId="42FFBF0E" w14:textId="77777777" w:rsidR="00CE6709" w:rsidRDefault="00CE6709">
      <w:pPr>
        <w:rPr>
          <w:rFonts w:ascii="Times New Roman" w:eastAsia="Calibri" w:hAnsi="Times New Roman" w:cs="Times New Roman"/>
          <w:kern w:val="0"/>
          <w:sz w:val="24"/>
          <w:szCs w:val="24"/>
          <w14:ligatures w14:val="none"/>
        </w:rPr>
      </w:pPr>
    </w:p>
    <w:p w14:paraId="1085D75D" w14:textId="77777777" w:rsidR="00CE6709" w:rsidRDefault="00CE6709">
      <w:pPr>
        <w:rPr>
          <w:rFonts w:ascii="Times New Roman" w:eastAsia="Calibri" w:hAnsi="Times New Roman" w:cs="Times New Roman"/>
          <w:kern w:val="0"/>
          <w:sz w:val="24"/>
          <w:szCs w:val="24"/>
          <w14:ligatures w14:val="none"/>
        </w:rPr>
      </w:pPr>
    </w:p>
    <w:p w14:paraId="1A1D1E22" w14:textId="77777777" w:rsidR="00CE6709" w:rsidRDefault="00CE6709">
      <w:pPr>
        <w:rPr>
          <w:rFonts w:ascii="Times New Roman" w:eastAsia="Calibri" w:hAnsi="Times New Roman" w:cs="Times New Roman"/>
          <w:kern w:val="0"/>
          <w:sz w:val="24"/>
          <w:szCs w:val="24"/>
          <w14:ligatures w14:val="none"/>
        </w:rPr>
      </w:pPr>
    </w:p>
    <w:p w14:paraId="7B2EB0FD" w14:textId="77777777" w:rsidR="00CE6709" w:rsidRDefault="00CE6709">
      <w:pPr>
        <w:rPr>
          <w:rFonts w:ascii="Times New Roman" w:eastAsia="Calibri" w:hAnsi="Times New Roman" w:cs="Times New Roman"/>
          <w:kern w:val="0"/>
          <w:sz w:val="24"/>
          <w:szCs w:val="24"/>
          <w14:ligatures w14:val="none"/>
        </w:rPr>
      </w:pPr>
    </w:p>
    <w:p w14:paraId="0A32244E" w14:textId="77777777" w:rsidR="00CE6709" w:rsidRDefault="00CE6709">
      <w:pPr>
        <w:rPr>
          <w:rFonts w:ascii="Times New Roman" w:eastAsia="Calibri" w:hAnsi="Times New Roman" w:cs="Times New Roman"/>
          <w:kern w:val="0"/>
          <w:sz w:val="24"/>
          <w:szCs w:val="24"/>
          <w14:ligatures w14:val="none"/>
        </w:rPr>
      </w:pPr>
    </w:p>
    <w:p w14:paraId="72B2237C" w14:textId="77777777" w:rsidR="00CE6709" w:rsidRDefault="00CE6709">
      <w:pPr>
        <w:rPr>
          <w:rFonts w:ascii="Times New Roman" w:eastAsia="Calibri" w:hAnsi="Times New Roman" w:cs="Times New Roman"/>
          <w:kern w:val="0"/>
          <w:sz w:val="24"/>
          <w:szCs w:val="24"/>
          <w14:ligatures w14:val="none"/>
        </w:rPr>
      </w:pPr>
    </w:p>
    <w:p w14:paraId="38FF8E08" w14:textId="4CFCEE66" w:rsidR="00461F43" w:rsidRPr="004717FA" w:rsidRDefault="00267CBE" w:rsidP="00461F43">
      <w:pPr>
        <w:spacing w:after="0" w:line="240" w:lineRule="auto"/>
        <w:ind w:left="28"/>
        <w:jc w:val="right"/>
        <w:rPr>
          <w:rFonts w:ascii="Times New Roman" w:eastAsia="Roboto" w:hAnsi="Times New Roman" w:cs="Times New Roman"/>
          <w:bCs/>
          <w:sz w:val="24"/>
          <w:szCs w:val="24"/>
        </w:rPr>
      </w:pPr>
      <w:r>
        <w:rPr>
          <w:rFonts w:ascii="Times New Roman" w:eastAsia="Roboto" w:hAnsi="Times New Roman" w:cs="Times New Roman"/>
          <w:bCs/>
          <w:sz w:val="24"/>
          <w:szCs w:val="24"/>
        </w:rPr>
        <w:lastRenderedPageBreak/>
        <w:t>3</w:t>
      </w:r>
      <w:r w:rsidR="00461F43" w:rsidRPr="004717FA">
        <w:rPr>
          <w:rFonts w:ascii="Times New Roman" w:eastAsia="Roboto" w:hAnsi="Times New Roman" w:cs="Times New Roman"/>
          <w:bCs/>
          <w:sz w:val="24"/>
          <w:szCs w:val="24"/>
        </w:rPr>
        <w:t>.pielikums</w:t>
      </w:r>
    </w:p>
    <w:p w14:paraId="3EF8A06C" w14:textId="77777777" w:rsidR="00461F43" w:rsidRPr="004717FA" w:rsidRDefault="00461F43" w:rsidP="00461F43">
      <w:pPr>
        <w:spacing w:after="0" w:line="240" w:lineRule="auto"/>
        <w:ind w:left="28"/>
        <w:jc w:val="right"/>
        <w:rPr>
          <w:rFonts w:ascii="Times New Roman" w:eastAsia="Roboto" w:hAnsi="Times New Roman" w:cs="Times New Roman"/>
          <w:bCs/>
          <w:sz w:val="24"/>
          <w:szCs w:val="24"/>
        </w:rPr>
      </w:pPr>
    </w:p>
    <w:p w14:paraId="632F2F11" w14:textId="77777777" w:rsidR="00461F43" w:rsidRPr="001E0C82" w:rsidRDefault="00461F43" w:rsidP="00461F43">
      <w:pPr>
        <w:spacing w:after="0" w:line="240" w:lineRule="auto"/>
        <w:ind w:left="28"/>
        <w:jc w:val="right"/>
        <w:rPr>
          <w:rFonts w:ascii="Roboto" w:eastAsia="Roboto" w:hAnsi="Roboto" w:cs="Roboto"/>
          <w:bCs/>
          <w:sz w:val="20"/>
          <w:szCs w:val="20"/>
          <w:highlight w:val="yellow"/>
        </w:rPr>
      </w:pPr>
    </w:p>
    <w:p w14:paraId="242D853B" w14:textId="77777777" w:rsidR="00461F43" w:rsidRPr="006327F5" w:rsidRDefault="00461F43" w:rsidP="00461F43">
      <w:pPr>
        <w:spacing w:after="0" w:line="240" w:lineRule="auto"/>
        <w:ind w:left="28"/>
        <w:jc w:val="center"/>
        <w:rPr>
          <w:rFonts w:ascii="Times New Roman" w:hAnsi="Times New Roman" w:cs="Times New Roman"/>
          <w:b/>
          <w:bCs/>
          <w:sz w:val="24"/>
          <w:szCs w:val="24"/>
        </w:rPr>
      </w:pPr>
      <w:r w:rsidRPr="006327F5">
        <w:rPr>
          <w:rFonts w:ascii="Times New Roman" w:hAnsi="Times New Roman" w:cs="Times New Roman"/>
          <w:b/>
          <w:bCs/>
          <w:sz w:val="24"/>
          <w:szCs w:val="24"/>
        </w:rPr>
        <w:t>Rīgas pašvaldības sabiedrība ar ierobežotu atbildību “Rīgas satiksme”</w:t>
      </w:r>
    </w:p>
    <w:p w14:paraId="015CEB0D" w14:textId="77777777" w:rsidR="00461F43" w:rsidRPr="006327F5" w:rsidRDefault="00461F43" w:rsidP="00461F43">
      <w:pPr>
        <w:spacing w:after="0" w:line="240" w:lineRule="auto"/>
        <w:ind w:left="28"/>
        <w:jc w:val="center"/>
        <w:rPr>
          <w:rFonts w:ascii="Times New Roman" w:hAnsi="Times New Roman" w:cs="Times New Roman"/>
          <w:sz w:val="24"/>
          <w:szCs w:val="24"/>
        </w:rPr>
      </w:pPr>
      <w:r w:rsidRPr="006327F5">
        <w:rPr>
          <w:rFonts w:ascii="Times New Roman" w:hAnsi="Times New Roman" w:cs="Times New Roman"/>
          <w:sz w:val="24"/>
          <w:szCs w:val="24"/>
        </w:rPr>
        <w:t>Reģ.nr.</w:t>
      </w:r>
      <w:r w:rsidRPr="006327F5">
        <w:rPr>
          <w:sz w:val="24"/>
          <w:szCs w:val="24"/>
        </w:rPr>
        <w:t xml:space="preserve"> </w:t>
      </w:r>
      <w:r w:rsidRPr="006327F5">
        <w:rPr>
          <w:rFonts w:ascii="Times New Roman" w:hAnsi="Times New Roman" w:cs="Times New Roman"/>
          <w:sz w:val="24"/>
          <w:szCs w:val="24"/>
        </w:rPr>
        <w:t>40003619950</w:t>
      </w:r>
    </w:p>
    <w:p w14:paraId="64B1F131" w14:textId="77777777" w:rsidR="00461F43" w:rsidRPr="006327F5" w:rsidRDefault="00461F43" w:rsidP="00461F43">
      <w:pPr>
        <w:spacing w:after="0" w:line="240" w:lineRule="auto"/>
        <w:ind w:left="28"/>
        <w:jc w:val="center"/>
        <w:rPr>
          <w:rFonts w:ascii="Times New Roman" w:hAnsi="Times New Roman" w:cs="Times New Roman"/>
          <w:sz w:val="24"/>
          <w:szCs w:val="24"/>
        </w:rPr>
      </w:pPr>
      <w:r w:rsidRPr="006327F5">
        <w:rPr>
          <w:rFonts w:ascii="Times New Roman" w:hAnsi="Times New Roman" w:cs="Times New Roman"/>
          <w:sz w:val="24"/>
          <w:szCs w:val="24"/>
        </w:rPr>
        <w:t>Kleistu iela 28, Rīga, LV-1067</w:t>
      </w:r>
    </w:p>
    <w:p w14:paraId="197EC9BC" w14:textId="77777777" w:rsidR="00461F43" w:rsidRPr="00C13350" w:rsidRDefault="00461F43" w:rsidP="00461F43">
      <w:pPr>
        <w:spacing w:after="0" w:line="240" w:lineRule="auto"/>
        <w:ind w:left="28"/>
        <w:jc w:val="center"/>
        <w:rPr>
          <w:rFonts w:ascii="Times New Roman" w:hAnsi="Times New Roman" w:cs="Times New Roman"/>
          <w:sz w:val="24"/>
          <w:szCs w:val="24"/>
        </w:rPr>
      </w:pPr>
    </w:p>
    <w:p w14:paraId="300DE393" w14:textId="5649E227" w:rsidR="00461F43" w:rsidRPr="00C13350" w:rsidRDefault="00461F43" w:rsidP="00461F43">
      <w:pPr>
        <w:spacing w:after="120" w:line="240" w:lineRule="auto"/>
        <w:ind w:right="-6"/>
        <w:jc w:val="center"/>
        <w:rPr>
          <w:rFonts w:ascii="Times New Roman" w:hAnsi="Times New Roman" w:cs="Times New Roman"/>
          <w:b/>
          <w:bCs/>
          <w:sz w:val="24"/>
          <w:szCs w:val="24"/>
        </w:rPr>
      </w:pPr>
      <w:r w:rsidRPr="00C13350">
        <w:rPr>
          <w:rFonts w:ascii="Times New Roman" w:hAnsi="Times New Roman" w:cs="Times New Roman"/>
          <w:b/>
          <w:bCs/>
          <w:sz w:val="24"/>
          <w:szCs w:val="24"/>
        </w:rPr>
        <w:t>Tirgus izpēte “</w:t>
      </w:r>
      <w:r w:rsidRPr="00D54657">
        <w:rPr>
          <w:rFonts w:ascii="Times New Roman" w:hAnsi="Times New Roman" w:cs="Times New Roman"/>
          <w:b/>
          <w:bCs/>
          <w:kern w:val="0"/>
          <w:sz w:val="24"/>
          <w:szCs w:val="24"/>
          <w14:ligatures w14:val="none"/>
        </w:rPr>
        <w:t>Gaisa kondicionieru ar apkures funkciju piegāde, uzstādīšana un apkope garantijas laikā</w:t>
      </w:r>
      <w:r w:rsidRPr="00C13350">
        <w:rPr>
          <w:rFonts w:ascii="Times New Roman" w:hAnsi="Times New Roman" w:cs="Times New Roman"/>
          <w:b/>
          <w:bCs/>
          <w:sz w:val="24"/>
          <w:szCs w:val="24"/>
        </w:rPr>
        <w:t>”</w:t>
      </w:r>
    </w:p>
    <w:p w14:paraId="1FE053AC" w14:textId="77777777" w:rsidR="00461F43" w:rsidRPr="006327F5" w:rsidRDefault="00461F43" w:rsidP="00461F43">
      <w:pPr>
        <w:spacing w:after="0" w:line="240" w:lineRule="auto"/>
        <w:ind w:left="28"/>
        <w:jc w:val="center"/>
        <w:rPr>
          <w:rFonts w:ascii="Times New Roman" w:hAnsi="Times New Roman" w:cs="Times New Roman"/>
          <w:b/>
          <w:bCs/>
          <w:sz w:val="24"/>
          <w:szCs w:val="24"/>
        </w:rPr>
      </w:pPr>
    </w:p>
    <w:p w14:paraId="7BF6BC15" w14:textId="77777777" w:rsidR="00461F43" w:rsidRPr="006327F5" w:rsidRDefault="00461F43" w:rsidP="00461F43">
      <w:pPr>
        <w:spacing w:after="0" w:line="240" w:lineRule="auto"/>
        <w:ind w:left="28"/>
        <w:jc w:val="center"/>
        <w:rPr>
          <w:rFonts w:ascii="Times New Roman" w:eastAsia="Roboto" w:hAnsi="Times New Roman" w:cs="Times New Roman"/>
          <w:b/>
          <w:sz w:val="24"/>
          <w:szCs w:val="24"/>
        </w:rPr>
      </w:pPr>
      <w:r w:rsidRPr="006327F5">
        <w:rPr>
          <w:rFonts w:ascii="Times New Roman" w:eastAsia="Roboto" w:hAnsi="Times New Roman" w:cs="Times New Roman"/>
          <w:b/>
          <w:sz w:val="24"/>
          <w:szCs w:val="24"/>
        </w:rPr>
        <w:t>Objekta apsekošanas apliecinājums</w:t>
      </w:r>
    </w:p>
    <w:p w14:paraId="439A6039" w14:textId="77777777" w:rsidR="00461F43" w:rsidRPr="006327F5" w:rsidRDefault="00461F43" w:rsidP="00461F43">
      <w:pPr>
        <w:spacing w:after="0" w:line="240" w:lineRule="auto"/>
        <w:ind w:left="28"/>
        <w:jc w:val="center"/>
        <w:rPr>
          <w:rFonts w:ascii="Times New Roman" w:eastAsia="Roboto" w:hAnsi="Times New Roman" w:cs="Times New Roman"/>
          <w:b/>
          <w:sz w:val="24"/>
          <w:szCs w:val="24"/>
          <w:highlight w:val="yellow"/>
        </w:rPr>
      </w:pPr>
    </w:p>
    <w:tbl>
      <w:tblPr>
        <w:tblStyle w:val="TableGrid"/>
        <w:tblW w:w="0" w:type="auto"/>
        <w:tblLook w:val="04A0" w:firstRow="1" w:lastRow="0" w:firstColumn="1" w:lastColumn="0" w:noHBand="0" w:noVBand="1"/>
      </w:tblPr>
      <w:tblGrid>
        <w:gridCol w:w="3823"/>
        <w:gridCol w:w="5193"/>
      </w:tblGrid>
      <w:tr w:rsidR="00461F43" w:rsidRPr="006327F5" w14:paraId="7CB23CE0" w14:textId="77777777" w:rsidTr="001D0E57">
        <w:tc>
          <w:tcPr>
            <w:tcW w:w="3823" w:type="dxa"/>
            <w:shd w:val="clear" w:color="auto" w:fill="DEEAF6" w:themeFill="accent5" w:themeFillTint="33"/>
          </w:tcPr>
          <w:p w14:paraId="146A4872" w14:textId="77777777" w:rsidR="00461F43" w:rsidRPr="006327F5" w:rsidRDefault="00461F43" w:rsidP="001D0E57">
            <w:pPr>
              <w:ind w:right="12"/>
              <w:rPr>
                <w:rFonts w:ascii="Times New Roman" w:hAnsi="Times New Roman" w:cs="Times New Roman"/>
                <w:b/>
                <w:bCs/>
                <w:sz w:val="24"/>
                <w:szCs w:val="24"/>
              </w:rPr>
            </w:pPr>
            <w:r w:rsidRPr="006327F5">
              <w:rPr>
                <w:rFonts w:ascii="Times New Roman" w:hAnsi="Times New Roman" w:cs="Times New Roman"/>
                <w:b/>
                <w:bCs/>
                <w:sz w:val="24"/>
                <w:szCs w:val="24"/>
              </w:rPr>
              <w:t xml:space="preserve">Pretendenta nosaukums: </w:t>
            </w:r>
          </w:p>
        </w:tc>
        <w:tc>
          <w:tcPr>
            <w:tcW w:w="5193" w:type="dxa"/>
          </w:tcPr>
          <w:p w14:paraId="4C69F9CE" w14:textId="77777777" w:rsidR="00461F43" w:rsidRDefault="00461F43" w:rsidP="001D0E57">
            <w:pPr>
              <w:ind w:right="12"/>
              <w:rPr>
                <w:rFonts w:ascii="Times New Roman" w:hAnsi="Times New Roman" w:cs="Times New Roman"/>
                <w:sz w:val="24"/>
                <w:szCs w:val="24"/>
              </w:rPr>
            </w:pPr>
          </w:p>
          <w:p w14:paraId="18A13D1D" w14:textId="77777777" w:rsidR="00461F43" w:rsidRPr="006327F5" w:rsidRDefault="00461F43" w:rsidP="001D0E57">
            <w:pPr>
              <w:ind w:right="12"/>
              <w:rPr>
                <w:rFonts w:ascii="Times New Roman" w:hAnsi="Times New Roman" w:cs="Times New Roman"/>
                <w:sz w:val="24"/>
                <w:szCs w:val="24"/>
              </w:rPr>
            </w:pPr>
          </w:p>
        </w:tc>
      </w:tr>
      <w:tr w:rsidR="00461F43" w:rsidRPr="006327F5" w14:paraId="2EDB61D2" w14:textId="77777777" w:rsidTr="001D0E57">
        <w:tc>
          <w:tcPr>
            <w:tcW w:w="3823" w:type="dxa"/>
            <w:shd w:val="clear" w:color="auto" w:fill="DEEAF6" w:themeFill="accent5" w:themeFillTint="33"/>
          </w:tcPr>
          <w:p w14:paraId="5CD6582E" w14:textId="77777777" w:rsidR="00461F43" w:rsidRPr="006327F5" w:rsidRDefault="00461F43" w:rsidP="001D0E57">
            <w:pPr>
              <w:ind w:right="12"/>
              <w:rPr>
                <w:rFonts w:ascii="Times New Roman" w:hAnsi="Times New Roman" w:cs="Times New Roman"/>
                <w:b/>
                <w:bCs/>
                <w:sz w:val="24"/>
                <w:szCs w:val="24"/>
              </w:rPr>
            </w:pPr>
            <w:r w:rsidRPr="006327F5">
              <w:rPr>
                <w:rFonts w:ascii="Times New Roman" w:hAnsi="Times New Roman" w:cs="Times New Roman"/>
                <w:b/>
                <w:bCs/>
                <w:sz w:val="24"/>
                <w:szCs w:val="24"/>
              </w:rPr>
              <w:t>Reģistrācijas Nr.:</w:t>
            </w:r>
          </w:p>
        </w:tc>
        <w:tc>
          <w:tcPr>
            <w:tcW w:w="5193" w:type="dxa"/>
          </w:tcPr>
          <w:p w14:paraId="2601D1D3" w14:textId="77777777" w:rsidR="00461F43" w:rsidRPr="006327F5" w:rsidRDefault="00461F43" w:rsidP="001D0E57">
            <w:pPr>
              <w:ind w:right="12"/>
              <w:rPr>
                <w:rFonts w:ascii="Times New Roman" w:hAnsi="Times New Roman" w:cs="Times New Roman"/>
                <w:sz w:val="24"/>
                <w:szCs w:val="24"/>
              </w:rPr>
            </w:pPr>
          </w:p>
        </w:tc>
      </w:tr>
      <w:tr w:rsidR="00461F43" w:rsidRPr="006327F5" w14:paraId="7B12A43C" w14:textId="77777777" w:rsidTr="001D0E57">
        <w:tc>
          <w:tcPr>
            <w:tcW w:w="3823" w:type="dxa"/>
            <w:shd w:val="clear" w:color="auto" w:fill="DEEAF6" w:themeFill="accent5" w:themeFillTint="33"/>
          </w:tcPr>
          <w:p w14:paraId="31448AC9" w14:textId="77777777" w:rsidR="00461F43" w:rsidRPr="006327F5" w:rsidRDefault="00461F43" w:rsidP="001D0E57">
            <w:pPr>
              <w:ind w:right="12"/>
              <w:rPr>
                <w:rFonts w:ascii="Times New Roman" w:hAnsi="Times New Roman" w:cs="Times New Roman"/>
                <w:b/>
                <w:bCs/>
                <w:sz w:val="24"/>
                <w:szCs w:val="24"/>
              </w:rPr>
            </w:pPr>
            <w:r w:rsidRPr="006327F5">
              <w:rPr>
                <w:rFonts w:ascii="Times New Roman" w:hAnsi="Times New Roman" w:cs="Times New Roman"/>
                <w:b/>
                <w:bCs/>
                <w:sz w:val="24"/>
                <w:szCs w:val="24"/>
              </w:rPr>
              <w:t xml:space="preserve">Kontaktinformācija (tālrunis, e-pasts): </w:t>
            </w:r>
          </w:p>
        </w:tc>
        <w:tc>
          <w:tcPr>
            <w:tcW w:w="5193" w:type="dxa"/>
          </w:tcPr>
          <w:p w14:paraId="2D8CFE2A" w14:textId="77777777" w:rsidR="00461F43" w:rsidRDefault="00461F43" w:rsidP="001D0E57">
            <w:pPr>
              <w:ind w:right="12"/>
              <w:rPr>
                <w:rFonts w:ascii="Times New Roman" w:hAnsi="Times New Roman" w:cs="Times New Roman"/>
                <w:sz w:val="24"/>
                <w:szCs w:val="24"/>
              </w:rPr>
            </w:pPr>
          </w:p>
          <w:p w14:paraId="14FF4D21" w14:textId="77777777" w:rsidR="00461F43" w:rsidRDefault="00461F43" w:rsidP="001D0E57">
            <w:pPr>
              <w:ind w:right="12"/>
              <w:rPr>
                <w:rFonts w:ascii="Times New Roman" w:hAnsi="Times New Roman" w:cs="Times New Roman"/>
                <w:sz w:val="24"/>
                <w:szCs w:val="24"/>
              </w:rPr>
            </w:pPr>
          </w:p>
          <w:p w14:paraId="213EA37D" w14:textId="77777777" w:rsidR="00461F43" w:rsidRPr="006327F5" w:rsidRDefault="00461F43" w:rsidP="001D0E57">
            <w:pPr>
              <w:ind w:right="12"/>
              <w:rPr>
                <w:rFonts w:ascii="Times New Roman" w:hAnsi="Times New Roman" w:cs="Times New Roman"/>
                <w:sz w:val="24"/>
                <w:szCs w:val="24"/>
              </w:rPr>
            </w:pPr>
          </w:p>
        </w:tc>
      </w:tr>
    </w:tbl>
    <w:p w14:paraId="153389FC" w14:textId="77777777" w:rsidR="00461F43" w:rsidRPr="006327F5" w:rsidRDefault="00461F43" w:rsidP="00461F43">
      <w:pPr>
        <w:spacing w:after="0" w:line="240" w:lineRule="auto"/>
        <w:ind w:right="12"/>
        <w:rPr>
          <w:rFonts w:ascii="Times New Roman" w:hAnsi="Times New Roman" w:cs="Times New Roman"/>
          <w:sz w:val="24"/>
          <w:szCs w:val="24"/>
          <w:highlight w:val="yellow"/>
        </w:rPr>
      </w:pPr>
    </w:p>
    <w:p w14:paraId="75414982" w14:textId="77777777" w:rsidR="00461F43" w:rsidRPr="006327F5" w:rsidRDefault="00461F43" w:rsidP="00461F43">
      <w:pPr>
        <w:spacing w:after="0" w:line="240" w:lineRule="auto"/>
        <w:ind w:right="13"/>
        <w:jc w:val="center"/>
        <w:rPr>
          <w:rFonts w:ascii="Times New Roman" w:hAnsi="Times New Roman" w:cs="Times New Roman"/>
          <w:sz w:val="24"/>
          <w:szCs w:val="24"/>
          <w:highlight w:val="yellow"/>
        </w:rPr>
      </w:pPr>
    </w:p>
    <w:p w14:paraId="64ADEC92" w14:textId="77777777" w:rsidR="00461F43" w:rsidRPr="006327F5" w:rsidRDefault="00461F43" w:rsidP="00461F43">
      <w:pPr>
        <w:spacing w:after="0" w:line="240" w:lineRule="auto"/>
        <w:ind w:right="13"/>
        <w:jc w:val="center"/>
        <w:rPr>
          <w:rFonts w:ascii="Times New Roman" w:hAnsi="Times New Roman" w:cs="Times New Roman"/>
          <w:sz w:val="24"/>
          <w:szCs w:val="24"/>
          <w:highlight w:val="yellow"/>
        </w:rPr>
      </w:pPr>
    </w:p>
    <w:tbl>
      <w:tblPr>
        <w:tblStyle w:val="TableGrid0"/>
        <w:tblW w:w="10063" w:type="dxa"/>
        <w:jc w:val="center"/>
        <w:tblInd w:w="0" w:type="dxa"/>
        <w:tblCellMar>
          <w:top w:w="105" w:type="dxa"/>
          <w:left w:w="108" w:type="dxa"/>
          <w:right w:w="61" w:type="dxa"/>
        </w:tblCellMar>
        <w:tblLook w:val="04A0" w:firstRow="1" w:lastRow="0" w:firstColumn="1" w:lastColumn="0" w:noHBand="0" w:noVBand="1"/>
      </w:tblPr>
      <w:tblGrid>
        <w:gridCol w:w="3114"/>
        <w:gridCol w:w="1770"/>
        <w:gridCol w:w="2591"/>
        <w:gridCol w:w="2588"/>
      </w:tblGrid>
      <w:tr w:rsidR="00461F43" w:rsidRPr="006327F5" w14:paraId="0B7A6328" w14:textId="77777777" w:rsidTr="001D0E57">
        <w:trPr>
          <w:trHeight w:val="345"/>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59900D" w14:textId="77777777" w:rsidR="00461F43" w:rsidRPr="006327F5" w:rsidRDefault="00461F43" w:rsidP="001D0E57">
            <w:pPr>
              <w:ind w:right="48"/>
              <w:jc w:val="center"/>
              <w:rPr>
                <w:rFonts w:ascii="Times New Roman" w:hAnsi="Times New Roman" w:cs="Times New Roman"/>
                <w:sz w:val="24"/>
                <w:szCs w:val="24"/>
                <w:lang w:val="lv-LV"/>
              </w:rPr>
            </w:pPr>
            <w:r w:rsidRPr="006327F5">
              <w:rPr>
                <w:rFonts w:ascii="Times New Roman" w:eastAsia="Roboto" w:hAnsi="Times New Roman" w:cs="Times New Roman"/>
                <w:b/>
                <w:sz w:val="24"/>
                <w:szCs w:val="24"/>
                <w:lang w:val="lv-LV"/>
              </w:rPr>
              <w:t>Objekts</w:t>
            </w:r>
          </w:p>
        </w:tc>
        <w:tc>
          <w:tcPr>
            <w:tcW w:w="17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F83BF5" w14:textId="77777777" w:rsidR="00461F43" w:rsidRPr="006327F5" w:rsidRDefault="00461F43" w:rsidP="001D0E57">
            <w:pPr>
              <w:ind w:right="50"/>
              <w:jc w:val="center"/>
              <w:rPr>
                <w:rFonts w:ascii="Times New Roman" w:eastAsia="Roboto" w:hAnsi="Times New Roman" w:cs="Times New Roman"/>
                <w:b/>
                <w:sz w:val="24"/>
                <w:szCs w:val="24"/>
                <w:lang w:val="lv-LV"/>
              </w:rPr>
            </w:pPr>
            <w:r w:rsidRPr="006327F5">
              <w:rPr>
                <w:rFonts w:ascii="Times New Roman" w:eastAsia="Roboto" w:hAnsi="Times New Roman" w:cs="Times New Roman"/>
                <w:b/>
                <w:sz w:val="24"/>
                <w:szCs w:val="24"/>
                <w:lang w:val="lv-LV"/>
              </w:rPr>
              <w:t>Objekta apsekošanas datums</w:t>
            </w:r>
          </w:p>
        </w:tc>
        <w:tc>
          <w:tcPr>
            <w:tcW w:w="25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20FBF3" w14:textId="77777777" w:rsidR="00461F43" w:rsidRPr="006327F5" w:rsidRDefault="00461F43" w:rsidP="001D0E57">
            <w:pPr>
              <w:ind w:right="50"/>
              <w:jc w:val="center"/>
              <w:rPr>
                <w:rFonts w:ascii="Times New Roman" w:hAnsi="Times New Roman" w:cs="Times New Roman"/>
                <w:sz w:val="24"/>
                <w:szCs w:val="24"/>
                <w:lang w:val="lv-LV"/>
              </w:rPr>
            </w:pPr>
            <w:r w:rsidRPr="006327F5">
              <w:rPr>
                <w:rFonts w:ascii="Times New Roman" w:eastAsia="Roboto" w:hAnsi="Times New Roman" w:cs="Times New Roman"/>
                <w:b/>
                <w:sz w:val="24"/>
                <w:szCs w:val="24"/>
                <w:lang w:val="lv-LV"/>
              </w:rPr>
              <w:t>Pasūtītāja pārstāvja (Vārds, Uzvārds</w:t>
            </w:r>
            <w:r>
              <w:rPr>
                <w:rFonts w:ascii="Times New Roman" w:eastAsia="Roboto" w:hAnsi="Times New Roman" w:cs="Times New Roman"/>
                <w:b/>
                <w:sz w:val="24"/>
                <w:szCs w:val="24"/>
                <w:lang w:val="lv-LV"/>
              </w:rPr>
              <w:t>, paraksts</w:t>
            </w:r>
            <w:r w:rsidRPr="006327F5">
              <w:rPr>
                <w:rFonts w:ascii="Times New Roman" w:eastAsia="Roboto" w:hAnsi="Times New Roman" w:cs="Times New Roman"/>
                <w:b/>
                <w:sz w:val="24"/>
                <w:szCs w:val="24"/>
                <w:lang w:val="lv-LV"/>
              </w:rPr>
              <w:t>)</w:t>
            </w:r>
          </w:p>
        </w:tc>
        <w:tc>
          <w:tcPr>
            <w:tcW w:w="25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6E59DE" w14:textId="77777777" w:rsidR="00461F43" w:rsidRPr="006327F5" w:rsidRDefault="00461F43" w:rsidP="001D0E57">
            <w:pPr>
              <w:ind w:right="50"/>
              <w:jc w:val="center"/>
              <w:rPr>
                <w:rFonts w:ascii="Times New Roman" w:eastAsia="Roboto" w:hAnsi="Times New Roman" w:cs="Times New Roman"/>
                <w:b/>
                <w:sz w:val="24"/>
                <w:szCs w:val="24"/>
                <w:lang w:val="lv-LV"/>
              </w:rPr>
            </w:pPr>
            <w:r w:rsidRPr="006327F5">
              <w:rPr>
                <w:rFonts w:ascii="Times New Roman" w:hAnsi="Times New Roman" w:cs="Times New Roman"/>
                <w:b/>
                <w:bCs/>
                <w:sz w:val="24"/>
                <w:szCs w:val="24"/>
                <w:lang w:val="lv-LV"/>
              </w:rPr>
              <w:t>Pretendenta</w:t>
            </w:r>
            <w:r>
              <w:rPr>
                <w:rFonts w:ascii="Times New Roman" w:hAnsi="Times New Roman" w:cs="Times New Roman"/>
                <w:b/>
                <w:bCs/>
                <w:sz w:val="24"/>
                <w:szCs w:val="24"/>
                <w:lang w:val="lv-LV"/>
              </w:rPr>
              <w:t xml:space="preserve"> </w:t>
            </w:r>
            <w:r w:rsidRPr="006327F5">
              <w:rPr>
                <w:rFonts w:ascii="Times New Roman" w:hAnsi="Times New Roman" w:cs="Times New Roman"/>
                <w:b/>
                <w:bCs/>
                <w:sz w:val="24"/>
                <w:szCs w:val="24"/>
                <w:lang w:val="lv-LV"/>
              </w:rPr>
              <w:t>pārstāvja</w:t>
            </w:r>
            <w:r>
              <w:rPr>
                <w:rFonts w:ascii="Times New Roman" w:hAnsi="Times New Roman" w:cs="Times New Roman"/>
                <w:b/>
                <w:bCs/>
                <w:sz w:val="24"/>
                <w:szCs w:val="24"/>
                <w:lang w:val="lv-LV"/>
              </w:rPr>
              <w:t xml:space="preserve">            </w:t>
            </w:r>
            <w:r w:rsidRPr="006327F5">
              <w:rPr>
                <w:rFonts w:ascii="Times New Roman" w:hAnsi="Times New Roman" w:cs="Times New Roman"/>
                <w:b/>
                <w:bCs/>
                <w:sz w:val="24"/>
                <w:szCs w:val="24"/>
                <w:lang w:val="lv-LV"/>
              </w:rPr>
              <w:t xml:space="preserve"> (</w:t>
            </w:r>
            <w:r w:rsidRPr="006327F5">
              <w:rPr>
                <w:rFonts w:ascii="Times New Roman" w:eastAsia="Roboto" w:hAnsi="Times New Roman" w:cs="Times New Roman"/>
                <w:b/>
                <w:sz w:val="24"/>
                <w:szCs w:val="24"/>
                <w:lang w:val="lv-LV"/>
              </w:rPr>
              <w:t>Vārds, Uzvārds</w:t>
            </w:r>
            <w:r>
              <w:rPr>
                <w:rFonts w:ascii="Times New Roman" w:eastAsia="Roboto" w:hAnsi="Times New Roman" w:cs="Times New Roman"/>
                <w:b/>
                <w:sz w:val="24"/>
                <w:szCs w:val="24"/>
                <w:lang w:val="lv-LV"/>
              </w:rPr>
              <w:t>, paraksts</w:t>
            </w:r>
            <w:r w:rsidRPr="006327F5">
              <w:rPr>
                <w:rFonts w:ascii="Times New Roman" w:eastAsia="Roboto" w:hAnsi="Times New Roman" w:cs="Times New Roman"/>
                <w:b/>
                <w:sz w:val="24"/>
                <w:szCs w:val="24"/>
                <w:lang w:val="lv-LV"/>
              </w:rPr>
              <w:t>)</w:t>
            </w:r>
          </w:p>
        </w:tc>
      </w:tr>
      <w:tr w:rsidR="00461F43" w:rsidRPr="006327F5" w14:paraId="6DB2FBF5" w14:textId="77777777" w:rsidTr="001D0E57">
        <w:trPr>
          <w:trHeight w:val="567"/>
          <w:jc w:val="center"/>
        </w:trPr>
        <w:tc>
          <w:tcPr>
            <w:tcW w:w="3114" w:type="dxa"/>
            <w:tcBorders>
              <w:top w:val="single" w:sz="4" w:space="0" w:color="000000"/>
              <w:left w:val="single" w:sz="4" w:space="0" w:color="000000"/>
              <w:bottom w:val="single" w:sz="4" w:space="0" w:color="000000"/>
              <w:right w:val="single" w:sz="4" w:space="0" w:color="000000"/>
            </w:tcBorders>
          </w:tcPr>
          <w:p w14:paraId="713AB046" w14:textId="77777777" w:rsidR="00461F43" w:rsidRPr="006327F5" w:rsidRDefault="00461F43" w:rsidP="001D0E57">
            <w:pPr>
              <w:ind w:right="48"/>
              <w:rPr>
                <w:rFonts w:ascii="Times New Roman" w:eastAsia="Roboto" w:hAnsi="Times New Roman" w:cs="Times New Roman"/>
                <w:b/>
                <w:sz w:val="24"/>
                <w:szCs w:val="24"/>
                <w:lang w:val="lv-LV"/>
              </w:rPr>
            </w:pPr>
          </w:p>
        </w:tc>
        <w:tc>
          <w:tcPr>
            <w:tcW w:w="1770" w:type="dxa"/>
            <w:tcBorders>
              <w:top w:val="single" w:sz="4" w:space="0" w:color="000000"/>
              <w:left w:val="single" w:sz="4" w:space="0" w:color="000000"/>
              <w:bottom w:val="single" w:sz="4" w:space="0" w:color="000000"/>
              <w:right w:val="single" w:sz="4" w:space="0" w:color="000000"/>
            </w:tcBorders>
            <w:vAlign w:val="center"/>
          </w:tcPr>
          <w:p w14:paraId="738956DA" w14:textId="77777777" w:rsidR="00461F43" w:rsidRPr="006327F5" w:rsidRDefault="00461F43" w:rsidP="001D0E57">
            <w:pPr>
              <w:ind w:right="50"/>
              <w:jc w:val="center"/>
              <w:rPr>
                <w:rFonts w:ascii="Times New Roman" w:eastAsia="Roboto" w:hAnsi="Times New Roman" w:cs="Times New Roman"/>
                <w:b/>
                <w:sz w:val="24"/>
                <w:szCs w:val="24"/>
                <w:lang w:val="lv-LV"/>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76D5D8E9" w14:textId="77777777" w:rsidR="00461F43" w:rsidRPr="006327F5" w:rsidRDefault="00461F43" w:rsidP="001D0E57">
            <w:pPr>
              <w:ind w:right="50"/>
              <w:jc w:val="center"/>
              <w:rPr>
                <w:rFonts w:ascii="Times New Roman" w:eastAsia="Roboto" w:hAnsi="Times New Roman" w:cs="Times New Roman"/>
                <w:b/>
                <w:sz w:val="24"/>
                <w:szCs w:val="24"/>
                <w:lang w:val="lv-LV"/>
              </w:rPr>
            </w:pPr>
          </w:p>
        </w:tc>
        <w:tc>
          <w:tcPr>
            <w:tcW w:w="2588" w:type="dxa"/>
            <w:tcBorders>
              <w:top w:val="single" w:sz="4" w:space="0" w:color="000000"/>
              <w:left w:val="single" w:sz="4" w:space="0" w:color="000000"/>
              <w:bottom w:val="single" w:sz="4" w:space="0" w:color="000000"/>
              <w:right w:val="single" w:sz="4" w:space="0" w:color="000000"/>
            </w:tcBorders>
          </w:tcPr>
          <w:p w14:paraId="04EF5C42" w14:textId="77777777" w:rsidR="00461F43" w:rsidRPr="006327F5" w:rsidRDefault="00461F43" w:rsidP="001D0E57">
            <w:pPr>
              <w:ind w:right="50"/>
              <w:jc w:val="center"/>
              <w:rPr>
                <w:rFonts w:ascii="Times New Roman" w:eastAsia="Roboto" w:hAnsi="Times New Roman" w:cs="Times New Roman"/>
                <w:b/>
                <w:sz w:val="24"/>
                <w:szCs w:val="24"/>
                <w:lang w:val="lv-LV"/>
              </w:rPr>
            </w:pPr>
          </w:p>
        </w:tc>
      </w:tr>
      <w:tr w:rsidR="00461F43" w:rsidRPr="006327F5" w14:paraId="6E1DD527" w14:textId="77777777" w:rsidTr="001D0E57">
        <w:trPr>
          <w:trHeight w:val="567"/>
          <w:jc w:val="center"/>
        </w:trPr>
        <w:tc>
          <w:tcPr>
            <w:tcW w:w="3114" w:type="dxa"/>
            <w:tcBorders>
              <w:top w:val="single" w:sz="4" w:space="0" w:color="000000"/>
              <w:left w:val="single" w:sz="4" w:space="0" w:color="000000"/>
              <w:bottom w:val="single" w:sz="4" w:space="0" w:color="000000"/>
              <w:right w:val="single" w:sz="4" w:space="0" w:color="000000"/>
            </w:tcBorders>
          </w:tcPr>
          <w:p w14:paraId="0678D7C0" w14:textId="77777777" w:rsidR="00461F43" w:rsidRPr="006327F5" w:rsidRDefault="00461F43" w:rsidP="001D0E57">
            <w:pPr>
              <w:ind w:right="48"/>
              <w:rPr>
                <w:rFonts w:ascii="Times New Roman" w:eastAsia="Roboto" w:hAnsi="Times New Roman" w:cs="Times New Roman"/>
                <w:b/>
                <w:sz w:val="24"/>
                <w:szCs w:val="24"/>
                <w:lang w:val="lv-LV"/>
              </w:rPr>
            </w:pPr>
          </w:p>
        </w:tc>
        <w:tc>
          <w:tcPr>
            <w:tcW w:w="1770" w:type="dxa"/>
            <w:tcBorders>
              <w:top w:val="single" w:sz="4" w:space="0" w:color="000000"/>
              <w:left w:val="single" w:sz="4" w:space="0" w:color="000000"/>
              <w:bottom w:val="single" w:sz="4" w:space="0" w:color="000000"/>
              <w:right w:val="single" w:sz="4" w:space="0" w:color="000000"/>
            </w:tcBorders>
            <w:vAlign w:val="center"/>
          </w:tcPr>
          <w:p w14:paraId="64F98A09" w14:textId="77777777" w:rsidR="00461F43" w:rsidRPr="006327F5" w:rsidRDefault="00461F43" w:rsidP="001D0E57">
            <w:pPr>
              <w:ind w:right="50"/>
              <w:jc w:val="center"/>
              <w:rPr>
                <w:rFonts w:ascii="Times New Roman" w:eastAsia="Roboto" w:hAnsi="Times New Roman" w:cs="Times New Roman"/>
                <w:b/>
                <w:sz w:val="24"/>
                <w:szCs w:val="24"/>
                <w:lang w:val="lv-LV"/>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54315854" w14:textId="77777777" w:rsidR="00461F43" w:rsidRDefault="00461F43" w:rsidP="001D0E57">
            <w:pPr>
              <w:ind w:right="50"/>
              <w:jc w:val="center"/>
              <w:rPr>
                <w:rFonts w:ascii="Times New Roman" w:eastAsia="Roboto" w:hAnsi="Times New Roman" w:cs="Times New Roman"/>
                <w:b/>
                <w:sz w:val="24"/>
                <w:szCs w:val="24"/>
                <w:lang w:val="lv-LV"/>
              </w:rPr>
            </w:pPr>
          </w:p>
        </w:tc>
        <w:tc>
          <w:tcPr>
            <w:tcW w:w="2588" w:type="dxa"/>
            <w:tcBorders>
              <w:top w:val="single" w:sz="4" w:space="0" w:color="000000"/>
              <w:left w:val="single" w:sz="4" w:space="0" w:color="000000"/>
              <w:bottom w:val="single" w:sz="4" w:space="0" w:color="000000"/>
              <w:right w:val="single" w:sz="4" w:space="0" w:color="000000"/>
            </w:tcBorders>
          </w:tcPr>
          <w:p w14:paraId="04167F49" w14:textId="77777777" w:rsidR="00461F43" w:rsidRDefault="00461F43" w:rsidP="001D0E57">
            <w:pPr>
              <w:ind w:right="50"/>
              <w:jc w:val="center"/>
              <w:rPr>
                <w:rFonts w:ascii="Times New Roman" w:eastAsia="Roboto" w:hAnsi="Times New Roman" w:cs="Times New Roman"/>
                <w:b/>
                <w:sz w:val="24"/>
                <w:szCs w:val="24"/>
                <w:lang w:val="lv-LV"/>
              </w:rPr>
            </w:pPr>
          </w:p>
        </w:tc>
      </w:tr>
      <w:tr w:rsidR="00461F43" w:rsidRPr="006327F5" w14:paraId="242E289A" w14:textId="77777777" w:rsidTr="001D0E57">
        <w:trPr>
          <w:trHeight w:val="567"/>
          <w:jc w:val="center"/>
        </w:trPr>
        <w:tc>
          <w:tcPr>
            <w:tcW w:w="3114" w:type="dxa"/>
            <w:tcBorders>
              <w:top w:val="single" w:sz="4" w:space="0" w:color="000000"/>
              <w:left w:val="single" w:sz="4" w:space="0" w:color="000000"/>
              <w:bottom w:val="single" w:sz="4" w:space="0" w:color="000000"/>
              <w:right w:val="single" w:sz="4" w:space="0" w:color="000000"/>
            </w:tcBorders>
          </w:tcPr>
          <w:p w14:paraId="09873DDF" w14:textId="77777777" w:rsidR="00461F43" w:rsidRDefault="00461F43" w:rsidP="001D0E57">
            <w:pPr>
              <w:ind w:right="48"/>
              <w:rPr>
                <w:rFonts w:ascii="Times New Roman" w:eastAsia="Roboto" w:hAnsi="Times New Roman" w:cs="Times New Roman"/>
                <w:b/>
                <w:sz w:val="24"/>
                <w:szCs w:val="24"/>
                <w:lang w:val="lv-LV"/>
              </w:rPr>
            </w:pPr>
          </w:p>
        </w:tc>
        <w:tc>
          <w:tcPr>
            <w:tcW w:w="1770" w:type="dxa"/>
            <w:tcBorders>
              <w:top w:val="single" w:sz="4" w:space="0" w:color="000000"/>
              <w:left w:val="single" w:sz="4" w:space="0" w:color="000000"/>
              <w:bottom w:val="single" w:sz="4" w:space="0" w:color="000000"/>
              <w:right w:val="single" w:sz="4" w:space="0" w:color="000000"/>
            </w:tcBorders>
            <w:vAlign w:val="center"/>
          </w:tcPr>
          <w:p w14:paraId="245D3B80" w14:textId="77777777" w:rsidR="00461F43" w:rsidRPr="006327F5" w:rsidRDefault="00461F43" w:rsidP="001D0E57">
            <w:pPr>
              <w:ind w:right="50"/>
              <w:jc w:val="center"/>
              <w:rPr>
                <w:rFonts w:ascii="Times New Roman" w:eastAsia="Roboto" w:hAnsi="Times New Roman" w:cs="Times New Roman"/>
                <w:b/>
                <w:sz w:val="24"/>
                <w:szCs w:val="24"/>
                <w:lang w:val="lv-LV"/>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27C06CC7" w14:textId="77777777" w:rsidR="00461F43" w:rsidRDefault="00461F43" w:rsidP="001D0E57">
            <w:pPr>
              <w:ind w:right="50"/>
              <w:jc w:val="center"/>
              <w:rPr>
                <w:rFonts w:ascii="Times New Roman" w:eastAsia="Roboto" w:hAnsi="Times New Roman" w:cs="Times New Roman"/>
                <w:b/>
                <w:sz w:val="24"/>
                <w:szCs w:val="24"/>
                <w:lang w:val="lv-LV"/>
              </w:rPr>
            </w:pPr>
          </w:p>
        </w:tc>
        <w:tc>
          <w:tcPr>
            <w:tcW w:w="2588" w:type="dxa"/>
            <w:tcBorders>
              <w:top w:val="single" w:sz="4" w:space="0" w:color="000000"/>
              <w:left w:val="single" w:sz="4" w:space="0" w:color="000000"/>
              <w:bottom w:val="single" w:sz="4" w:space="0" w:color="000000"/>
              <w:right w:val="single" w:sz="4" w:space="0" w:color="000000"/>
            </w:tcBorders>
          </w:tcPr>
          <w:p w14:paraId="1C19C884" w14:textId="77777777" w:rsidR="00461F43" w:rsidRDefault="00461F43" w:rsidP="001D0E57">
            <w:pPr>
              <w:ind w:right="50"/>
              <w:jc w:val="center"/>
              <w:rPr>
                <w:rFonts w:ascii="Times New Roman" w:eastAsia="Roboto" w:hAnsi="Times New Roman" w:cs="Times New Roman"/>
                <w:b/>
                <w:sz w:val="24"/>
                <w:szCs w:val="24"/>
                <w:lang w:val="lv-LV"/>
              </w:rPr>
            </w:pPr>
          </w:p>
        </w:tc>
      </w:tr>
      <w:tr w:rsidR="00461F43" w:rsidRPr="006327F5" w14:paraId="446B9263" w14:textId="77777777" w:rsidTr="001D0E57">
        <w:trPr>
          <w:trHeight w:val="567"/>
          <w:jc w:val="center"/>
        </w:trPr>
        <w:tc>
          <w:tcPr>
            <w:tcW w:w="3114" w:type="dxa"/>
            <w:tcBorders>
              <w:top w:val="single" w:sz="4" w:space="0" w:color="000000"/>
              <w:left w:val="single" w:sz="4" w:space="0" w:color="000000"/>
              <w:bottom w:val="single" w:sz="4" w:space="0" w:color="000000"/>
              <w:right w:val="single" w:sz="4" w:space="0" w:color="000000"/>
            </w:tcBorders>
          </w:tcPr>
          <w:p w14:paraId="19D85BB6" w14:textId="77777777" w:rsidR="00461F43" w:rsidRDefault="00461F43" w:rsidP="001D0E57">
            <w:pPr>
              <w:ind w:right="48"/>
              <w:rPr>
                <w:rFonts w:ascii="Times New Roman" w:eastAsia="Roboto" w:hAnsi="Times New Roman" w:cs="Times New Roman"/>
                <w:b/>
                <w:sz w:val="24"/>
                <w:szCs w:val="24"/>
                <w:lang w:val="lv-LV"/>
              </w:rPr>
            </w:pPr>
          </w:p>
        </w:tc>
        <w:tc>
          <w:tcPr>
            <w:tcW w:w="1770" w:type="dxa"/>
            <w:tcBorders>
              <w:top w:val="single" w:sz="4" w:space="0" w:color="000000"/>
              <w:left w:val="single" w:sz="4" w:space="0" w:color="000000"/>
              <w:bottom w:val="single" w:sz="4" w:space="0" w:color="000000"/>
              <w:right w:val="single" w:sz="4" w:space="0" w:color="000000"/>
            </w:tcBorders>
            <w:vAlign w:val="center"/>
          </w:tcPr>
          <w:p w14:paraId="1C431EB3" w14:textId="77777777" w:rsidR="00461F43" w:rsidRPr="006327F5" w:rsidRDefault="00461F43" w:rsidP="001D0E57">
            <w:pPr>
              <w:ind w:right="50"/>
              <w:jc w:val="center"/>
              <w:rPr>
                <w:rFonts w:ascii="Times New Roman" w:eastAsia="Roboto" w:hAnsi="Times New Roman" w:cs="Times New Roman"/>
                <w:b/>
                <w:sz w:val="24"/>
                <w:szCs w:val="24"/>
                <w:lang w:val="lv-LV"/>
              </w:rPr>
            </w:pPr>
          </w:p>
        </w:tc>
        <w:tc>
          <w:tcPr>
            <w:tcW w:w="2591" w:type="dxa"/>
            <w:tcBorders>
              <w:top w:val="single" w:sz="4" w:space="0" w:color="000000"/>
              <w:left w:val="single" w:sz="4" w:space="0" w:color="000000"/>
              <w:bottom w:val="single" w:sz="4" w:space="0" w:color="000000"/>
              <w:right w:val="single" w:sz="4" w:space="0" w:color="000000"/>
            </w:tcBorders>
            <w:vAlign w:val="center"/>
          </w:tcPr>
          <w:p w14:paraId="55FD7ABD" w14:textId="77777777" w:rsidR="00461F43" w:rsidRDefault="00461F43" w:rsidP="001D0E57">
            <w:pPr>
              <w:ind w:right="50"/>
              <w:jc w:val="center"/>
              <w:rPr>
                <w:rFonts w:ascii="Times New Roman" w:eastAsia="Roboto" w:hAnsi="Times New Roman" w:cs="Times New Roman"/>
                <w:b/>
                <w:sz w:val="24"/>
                <w:szCs w:val="24"/>
                <w:lang w:val="lv-LV"/>
              </w:rPr>
            </w:pPr>
          </w:p>
        </w:tc>
        <w:tc>
          <w:tcPr>
            <w:tcW w:w="2588" w:type="dxa"/>
            <w:tcBorders>
              <w:top w:val="single" w:sz="4" w:space="0" w:color="000000"/>
              <w:left w:val="single" w:sz="4" w:space="0" w:color="000000"/>
              <w:bottom w:val="single" w:sz="4" w:space="0" w:color="000000"/>
              <w:right w:val="single" w:sz="4" w:space="0" w:color="000000"/>
            </w:tcBorders>
          </w:tcPr>
          <w:p w14:paraId="785A89F6" w14:textId="77777777" w:rsidR="00461F43" w:rsidRDefault="00461F43" w:rsidP="001D0E57">
            <w:pPr>
              <w:ind w:right="50"/>
              <w:jc w:val="center"/>
              <w:rPr>
                <w:rFonts w:ascii="Times New Roman" w:eastAsia="Roboto" w:hAnsi="Times New Roman" w:cs="Times New Roman"/>
                <w:b/>
                <w:sz w:val="24"/>
                <w:szCs w:val="24"/>
                <w:lang w:val="lv-LV"/>
              </w:rPr>
            </w:pPr>
          </w:p>
        </w:tc>
      </w:tr>
    </w:tbl>
    <w:p w14:paraId="6DDBA8B8" w14:textId="77777777" w:rsidR="00461F43" w:rsidRPr="006327F5" w:rsidRDefault="00461F43" w:rsidP="00461F43">
      <w:pPr>
        <w:spacing w:after="0" w:line="240" w:lineRule="auto"/>
        <w:jc w:val="center"/>
        <w:rPr>
          <w:rFonts w:ascii="Times New Roman" w:eastAsia="Times New Roman" w:hAnsi="Times New Roman" w:cs="Times New Roman"/>
          <w:sz w:val="24"/>
          <w:szCs w:val="24"/>
        </w:rPr>
      </w:pPr>
    </w:p>
    <w:p w14:paraId="27AD28B6" w14:textId="77777777" w:rsidR="001D4A7E" w:rsidRPr="00A72834" w:rsidRDefault="001D4A7E" w:rsidP="00065DEC">
      <w:pPr>
        <w:pStyle w:val="NoSpacing"/>
        <w:tabs>
          <w:tab w:val="left" w:pos="851"/>
        </w:tabs>
        <w:spacing w:before="120" w:after="120" w:line="360" w:lineRule="auto"/>
        <w:ind w:left="993"/>
        <w:jc w:val="both"/>
        <w:rPr>
          <w:rFonts w:ascii="Times New Roman" w:hAnsi="Times New Roman"/>
          <w:sz w:val="24"/>
          <w:szCs w:val="24"/>
        </w:rPr>
      </w:pPr>
    </w:p>
    <w:sectPr w:rsidR="001D4A7E" w:rsidRPr="00A72834" w:rsidSect="00642A1A">
      <w:footerReference w:type="default" r:id="rId10"/>
      <w:footerReference w:type="first" r:id="rId11"/>
      <w:pgSz w:w="11906" w:h="16838"/>
      <w:pgMar w:top="1134" w:right="851"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elwe Lt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181D17"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181D17"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 w:id="1">
    <w:p w14:paraId="7DC4410A" w14:textId="284D6020" w:rsidR="001D0EA5" w:rsidRPr="000F46CF" w:rsidRDefault="001D0EA5" w:rsidP="001D0EA5">
      <w:pPr>
        <w:widowControl w:val="0"/>
        <w:spacing w:after="0" w:line="240" w:lineRule="auto"/>
        <w:jc w:val="both"/>
        <w:rPr>
          <w:rFonts w:ascii="Times New Roman" w:hAnsi="Times New Roman" w:cs="Times New Roman"/>
          <w:iCs/>
          <w:color w:val="0563C1"/>
          <w:sz w:val="20"/>
          <w:szCs w:val="20"/>
          <w:u w:val="single"/>
        </w:rPr>
      </w:pPr>
      <w:r>
        <w:rPr>
          <w:rStyle w:val="FootnoteReference"/>
        </w:rPr>
        <w:footnoteRef/>
      </w:r>
      <w:r>
        <w:t xml:space="preserve"> </w:t>
      </w:r>
      <w:r w:rsidRPr="000F46CF">
        <w:rPr>
          <w:rFonts w:ascii="Times New Roman" w:eastAsia="Times New Roman" w:hAnsi="Times New Roman" w:cs="Times New Roman"/>
          <w:kern w:val="0"/>
          <w:sz w:val="20"/>
          <w:szCs w:val="20"/>
          <w:lang w:eastAsia="en-GB"/>
          <w14:ligatures w14:val="none"/>
        </w:rPr>
        <w:t>Par atbilstību prasībai Pasūtītājs patstāvīgi pārliecināsies Valsts vides dienesta tīmekļvietnē publiski pieejamā reģistrā “Sertificētās personas darbībām ar aukstuma aģentiem” interneta vietnē:</w:t>
      </w:r>
      <w:r w:rsidRPr="000F46CF">
        <w:rPr>
          <w:rStyle w:val="None"/>
          <w:rFonts w:ascii="Times New Roman" w:hAnsi="Times New Roman" w:cs="Times New Roman"/>
          <w:iCs/>
          <w:sz w:val="20"/>
          <w:szCs w:val="20"/>
        </w:rPr>
        <w:t xml:space="preserve"> </w:t>
      </w:r>
      <w:hyperlink r:id="rId1" w:history="1">
        <w:r w:rsidRPr="000F46CF">
          <w:rPr>
            <w:rStyle w:val="Hyperlink"/>
            <w:rFonts w:ascii="Times New Roman" w:hAnsi="Times New Roman" w:cs="Times New Roman"/>
            <w:sz w:val="20"/>
            <w:szCs w:val="20"/>
          </w:rPr>
          <w:t>VVD | Valsts vides dienesta izsniegtās licences darbībām ar aukstuma aģentiem</w:t>
        </w:r>
      </w:hyperlink>
    </w:p>
  </w:footnote>
  <w:footnote w:id="2">
    <w:p w14:paraId="2263EF9F" w14:textId="12642E35" w:rsidR="001D0EA5" w:rsidRPr="000F46CF" w:rsidRDefault="001D0EA5" w:rsidP="001D0EA5">
      <w:pPr>
        <w:widowControl w:val="0"/>
        <w:spacing w:after="0" w:line="240" w:lineRule="auto"/>
        <w:jc w:val="both"/>
        <w:rPr>
          <w:rStyle w:val="Hyperlink"/>
          <w:rFonts w:ascii="Times New Roman" w:hAnsi="Times New Roman" w:cs="Times New Roman"/>
          <w:iCs/>
          <w:sz w:val="20"/>
          <w:szCs w:val="20"/>
        </w:rPr>
      </w:pPr>
      <w:r w:rsidRPr="000F46CF">
        <w:rPr>
          <w:rStyle w:val="FootnoteReference"/>
          <w:rFonts w:ascii="Times New Roman" w:hAnsi="Times New Roman" w:cs="Times New Roman"/>
        </w:rPr>
        <w:footnoteRef/>
      </w:r>
      <w:r w:rsidRPr="000F46CF">
        <w:rPr>
          <w:rFonts w:ascii="Times New Roman" w:hAnsi="Times New Roman" w:cs="Times New Roman"/>
        </w:rPr>
        <w:t xml:space="preserve"> </w:t>
      </w:r>
      <w:proofErr w:type="spellStart"/>
      <w:r w:rsidRPr="000F46CF">
        <w:rPr>
          <w:rFonts w:ascii="Times New Roman" w:eastAsia="Times New Roman" w:hAnsi="Times New Roman" w:cs="Times New Roman"/>
          <w:kern w:val="0"/>
          <w:sz w:val="20"/>
          <w:szCs w:val="20"/>
          <w:lang w:eastAsia="en-GB"/>
          <w14:ligatures w14:val="none"/>
        </w:rPr>
        <w:t>ibid</w:t>
      </w:r>
      <w:proofErr w:type="spellEnd"/>
    </w:p>
    <w:p w14:paraId="48926D1E" w14:textId="6EEC7476" w:rsidR="001D0EA5" w:rsidRDefault="001D0E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990"/>
    <w:multiLevelType w:val="hybridMultilevel"/>
    <w:tmpl w:val="98428940"/>
    <w:lvl w:ilvl="0" w:tplc="7994AA3E">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D538A6"/>
    <w:multiLevelType w:val="hybridMultilevel"/>
    <w:tmpl w:val="6CAA402E"/>
    <w:lvl w:ilvl="0" w:tplc="C55A85F4">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15754CDA"/>
    <w:multiLevelType w:val="singleLevel"/>
    <w:tmpl w:val="AD644586"/>
    <w:lvl w:ilvl="0">
      <w:start w:val="1"/>
      <w:numFmt w:val="decimal"/>
      <w:lvlText w:val="%1. "/>
      <w:lvlJc w:val="left"/>
      <w:pPr>
        <w:tabs>
          <w:tab w:val="num" w:pos="0"/>
        </w:tabs>
        <w:ind w:left="463" w:hanging="283"/>
      </w:pPr>
      <w:rPr>
        <w:rFonts w:ascii="Times New Roman" w:hAnsi="Times New Roman" w:cs="Times New Roman" w:hint="default"/>
        <w:i/>
        <w:color w:val="auto"/>
        <w:sz w:val="22"/>
        <w:szCs w:val="22"/>
      </w:rPr>
    </w:lvl>
  </w:abstractNum>
  <w:abstractNum w:abstractNumId="5" w15:restartNumberingAfterBreak="0">
    <w:nsid w:val="182D1F9A"/>
    <w:multiLevelType w:val="multilevel"/>
    <w:tmpl w:val="B9104CE8"/>
    <w:lvl w:ilvl="0">
      <w:start w:val="5"/>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341EEC"/>
    <w:multiLevelType w:val="hybridMultilevel"/>
    <w:tmpl w:val="A968A682"/>
    <w:lvl w:ilvl="0" w:tplc="7018DDFC">
      <w:start w:val="1"/>
      <w:numFmt w:val="decimal"/>
      <w:lvlText w:val="%1)"/>
      <w:lvlJc w:val="left"/>
      <w:pPr>
        <w:ind w:left="989" w:hanging="360"/>
      </w:pPr>
      <w:rPr>
        <w:rFonts w:hint="default"/>
        <w:i w:val="0"/>
        <w:iCs w:val="0"/>
      </w:rPr>
    </w:lvl>
    <w:lvl w:ilvl="1" w:tplc="04260019" w:tentative="1">
      <w:start w:val="1"/>
      <w:numFmt w:val="lowerLetter"/>
      <w:lvlText w:val="%2."/>
      <w:lvlJc w:val="left"/>
      <w:pPr>
        <w:ind w:left="1709" w:hanging="360"/>
      </w:pPr>
    </w:lvl>
    <w:lvl w:ilvl="2" w:tplc="0426001B" w:tentative="1">
      <w:start w:val="1"/>
      <w:numFmt w:val="lowerRoman"/>
      <w:lvlText w:val="%3."/>
      <w:lvlJc w:val="right"/>
      <w:pPr>
        <w:ind w:left="2429" w:hanging="180"/>
      </w:pPr>
    </w:lvl>
    <w:lvl w:ilvl="3" w:tplc="0426000F" w:tentative="1">
      <w:start w:val="1"/>
      <w:numFmt w:val="decimal"/>
      <w:lvlText w:val="%4."/>
      <w:lvlJc w:val="left"/>
      <w:pPr>
        <w:ind w:left="3149" w:hanging="360"/>
      </w:pPr>
    </w:lvl>
    <w:lvl w:ilvl="4" w:tplc="04260019" w:tentative="1">
      <w:start w:val="1"/>
      <w:numFmt w:val="lowerLetter"/>
      <w:lvlText w:val="%5."/>
      <w:lvlJc w:val="left"/>
      <w:pPr>
        <w:ind w:left="3869" w:hanging="360"/>
      </w:pPr>
    </w:lvl>
    <w:lvl w:ilvl="5" w:tplc="0426001B" w:tentative="1">
      <w:start w:val="1"/>
      <w:numFmt w:val="lowerRoman"/>
      <w:lvlText w:val="%6."/>
      <w:lvlJc w:val="right"/>
      <w:pPr>
        <w:ind w:left="4589" w:hanging="180"/>
      </w:pPr>
    </w:lvl>
    <w:lvl w:ilvl="6" w:tplc="0426000F" w:tentative="1">
      <w:start w:val="1"/>
      <w:numFmt w:val="decimal"/>
      <w:lvlText w:val="%7."/>
      <w:lvlJc w:val="left"/>
      <w:pPr>
        <w:ind w:left="5309" w:hanging="360"/>
      </w:pPr>
    </w:lvl>
    <w:lvl w:ilvl="7" w:tplc="04260019" w:tentative="1">
      <w:start w:val="1"/>
      <w:numFmt w:val="lowerLetter"/>
      <w:lvlText w:val="%8."/>
      <w:lvlJc w:val="left"/>
      <w:pPr>
        <w:ind w:left="6029" w:hanging="360"/>
      </w:pPr>
    </w:lvl>
    <w:lvl w:ilvl="8" w:tplc="0426001B" w:tentative="1">
      <w:start w:val="1"/>
      <w:numFmt w:val="lowerRoman"/>
      <w:lvlText w:val="%9."/>
      <w:lvlJc w:val="right"/>
      <w:pPr>
        <w:ind w:left="6749" w:hanging="180"/>
      </w:pPr>
    </w:lvl>
  </w:abstractNum>
  <w:abstractNum w:abstractNumId="7"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BF16BE"/>
    <w:multiLevelType w:val="multilevel"/>
    <w:tmpl w:val="185A9CE0"/>
    <w:lvl w:ilvl="0">
      <w:start w:val="4"/>
      <w:numFmt w:val="decimal"/>
      <w:lvlText w:val="%1."/>
      <w:lvlJc w:val="left"/>
      <w:pPr>
        <w:ind w:left="504" w:hanging="504"/>
      </w:pPr>
      <w:rPr>
        <w:rFonts w:hint="default"/>
      </w:rPr>
    </w:lvl>
    <w:lvl w:ilvl="1">
      <w:start w:val="1"/>
      <w:numFmt w:val="decimal"/>
      <w:lvlText w:val="%1.%2."/>
      <w:lvlJc w:val="left"/>
      <w:pPr>
        <w:ind w:left="924" w:hanging="504"/>
      </w:pPr>
      <w:rPr>
        <w:rFonts w:hint="default"/>
      </w:rPr>
    </w:lvl>
    <w:lvl w:ilvl="2">
      <w:start w:val="1"/>
      <w:numFmt w:val="decimal"/>
      <w:lvlText w:val="%1.%2.%3."/>
      <w:lvlJc w:val="left"/>
      <w:pPr>
        <w:ind w:left="1560" w:hanging="720"/>
      </w:pPr>
      <w:rPr>
        <w:rFonts w:hint="default"/>
        <w:i w:val="0"/>
        <w:iCs/>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5CA6E47"/>
    <w:multiLevelType w:val="multilevel"/>
    <w:tmpl w:val="99641262"/>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9716" w:hanging="360"/>
      </w:pPr>
      <w:rPr>
        <w:rFonts w:hint="default"/>
        <w:b w:val="0"/>
        <w:bCs w:val="0"/>
        <w:i w:val="0"/>
        <w:iCs w:val="0"/>
      </w:rPr>
    </w:lvl>
    <w:lvl w:ilvl="2">
      <w:start w:val="1"/>
      <w:numFmt w:val="decimal"/>
      <w:isLgl/>
      <w:lvlText w:val="%1.%2.%3."/>
      <w:lvlJc w:val="left"/>
      <w:pPr>
        <w:ind w:left="2160"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2CC81DB8"/>
    <w:multiLevelType w:val="hybridMultilevel"/>
    <w:tmpl w:val="417247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F51ECC"/>
    <w:multiLevelType w:val="multilevel"/>
    <w:tmpl w:val="2F2E3CC6"/>
    <w:lvl w:ilvl="0">
      <w:start w:val="1"/>
      <w:numFmt w:val="decimal"/>
      <w:lvlText w:val="%1."/>
      <w:lvlJc w:val="left"/>
      <w:pPr>
        <w:ind w:left="720" w:hanging="360"/>
      </w:pPr>
      <w:rPr>
        <w:rFonts w:hint="default"/>
        <w:b w:val="0"/>
        <w:strike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5"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6D501D3"/>
    <w:multiLevelType w:val="multilevel"/>
    <w:tmpl w:val="9A32152C"/>
    <w:lvl w:ilvl="0">
      <w:start w:val="5"/>
      <w:numFmt w:val="decimal"/>
      <w:lvlText w:val="%1."/>
      <w:lvlJc w:val="left"/>
      <w:pPr>
        <w:ind w:left="672" w:hanging="672"/>
      </w:pPr>
      <w:rPr>
        <w:rFonts w:hint="default"/>
      </w:rPr>
    </w:lvl>
    <w:lvl w:ilvl="1">
      <w:start w:val="1"/>
      <w:numFmt w:val="decimal"/>
      <w:lvlText w:val="%1.%2."/>
      <w:lvlJc w:val="left"/>
      <w:pPr>
        <w:ind w:left="1092" w:hanging="672"/>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9FC53D8"/>
    <w:multiLevelType w:val="hybridMultilevel"/>
    <w:tmpl w:val="0F127C7C"/>
    <w:lvl w:ilvl="0" w:tplc="A726ECD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2" w15:restartNumberingAfterBreak="0">
    <w:nsid w:val="5D380A88"/>
    <w:multiLevelType w:val="hybridMultilevel"/>
    <w:tmpl w:val="2E1A18E4"/>
    <w:lvl w:ilvl="0" w:tplc="378657BC">
      <w:start w:val="2"/>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6168E6"/>
    <w:multiLevelType w:val="hybridMultilevel"/>
    <w:tmpl w:val="115683FA"/>
    <w:lvl w:ilvl="0" w:tplc="38EE7E8A">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7E4160DA"/>
    <w:multiLevelType w:val="multilevel"/>
    <w:tmpl w:val="2124A9DA"/>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1.%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6821693">
    <w:abstractNumId w:val="9"/>
  </w:num>
  <w:num w:numId="2" w16cid:durableId="1682660872">
    <w:abstractNumId w:val="17"/>
  </w:num>
  <w:num w:numId="3" w16cid:durableId="841702575">
    <w:abstractNumId w:val="9"/>
    <w:lvlOverride w:ilvl="0">
      <w:startOverride w:val="4"/>
    </w:lvlOverride>
  </w:num>
  <w:num w:numId="4" w16cid:durableId="763918837">
    <w:abstractNumId w:val="23"/>
  </w:num>
  <w:num w:numId="5" w16cid:durableId="801196410">
    <w:abstractNumId w:val="13"/>
  </w:num>
  <w:num w:numId="6" w16cid:durableId="1626428650">
    <w:abstractNumId w:val="7"/>
  </w:num>
  <w:num w:numId="7" w16cid:durableId="1267687998">
    <w:abstractNumId w:val="14"/>
  </w:num>
  <w:num w:numId="8" w16cid:durableId="2117096252">
    <w:abstractNumId w:val="3"/>
  </w:num>
  <w:num w:numId="9" w16cid:durableId="589050146">
    <w:abstractNumId w:val="21"/>
  </w:num>
  <w:num w:numId="10" w16cid:durableId="1802384017">
    <w:abstractNumId w:val="16"/>
  </w:num>
  <w:num w:numId="11" w16cid:durableId="34426355">
    <w:abstractNumId w:val="24"/>
  </w:num>
  <w:num w:numId="12" w16cid:durableId="841817563">
    <w:abstractNumId w:val="26"/>
  </w:num>
  <w:num w:numId="13" w16cid:durableId="2014256783">
    <w:abstractNumId w:val="9"/>
    <w:lvlOverride w:ilvl="0">
      <w:startOverride w:val="3"/>
    </w:lvlOverride>
    <w:lvlOverride w:ilvl="1">
      <w:startOverride w:val="8"/>
    </w:lvlOverride>
  </w:num>
  <w:num w:numId="14" w16cid:durableId="788470636">
    <w:abstractNumId w:val="15"/>
  </w:num>
  <w:num w:numId="15" w16cid:durableId="2034112336">
    <w:abstractNumId w:val="10"/>
  </w:num>
  <w:num w:numId="16" w16cid:durableId="688606474">
    <w:abstractNumId w:val="19"/>
  </w:num>
  <w:num w:numId="17" w16cid:durableId="919825920">
    <w:abstractNumId w:val="1"/>
  </w:num>
  <w:num w:numId="18" w16cid:durableId="65806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9"/>
    <w:lvlOverride w:ilvl="0">
      <w:startOverride w:val="4"/>
    </w:lvlOverride>
    <w:lvlOverride w:ilvl="1">
      <w:startOverride w:val="1"/>
    </w:lvlOverride>
  </w:num>
  <w:num w:numId="21" w16cid:durableId="1004672072">
    <w:abstractNumId w:val="9"/>
    <w:lvlOverride w:ilvl="0">
      <w:startOverride w:val="4"/>
    </w:lvlOverride>
    <w:lvlOverride w:ilvl="1">
      <w:startOverride w:val="1"/>
    </w:lvlOverride>
  </w:num>
  <w:num w:numId="22" w16cid:durableId="1727028767">
    <w:abstractNumId w:val="9"/>
  </w:num>
  <w:num w:numId="23" w16cid:durableId="1622300831">
    <w:abstractNumId w:val="21"/>
  </w:num>
  <w:num w:numId="24" w16cid:durableId="584925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5885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025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001539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0305199">
    <w:abstractNumId w:val="22"/>
  </w:num>
  <w:num w:numId="30" w16cid:durableId="1844973134">
    <w:abstractNumId w:val="9"/>
  </w:num>
  <w:num w:numId="31" w16cid:durableId="878979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1475604">
    <w:abstractNumId w:val="25"/>
  </w:num>
  <w:num w:numId="33" w16cid:durableId="1019089391">
    <w:abstractNumId w:val="9"/>
  </w:num>
  <w:num w:numId="34" w16cid:durableId="576551665">
    <w:abstractNumId w:val="20"/>
  </w:num>
  <w:num w:numId="35" w16cid:durableId="1324511127">
    <w:abstractNumId w:val="0"/>
  </w:num>
  <w:num w:numId="36" w16cid:durableId="1967928996">
    <w:abstractNumId w:val="2"/>
  </w:num>
  <w:num w:numId="37" w16cid:durableId="1587183008">
    <w:abstractNumId w:val="4"/>
  </w:num>
  <w:num w:numId="38" w16cid:durableId="1318388093">
    <w:abstractNumId w:val="18"/>
  </w:num>
  <w:num w:numId="39" w16cid:durableId="318121146">
    <w:abstractNumId w:val="8"/>
  </w:num>
  <w:num w:numId="40" w16cid:durableId="893273879">
    <w:abstractNumId w:val="6"/>
  </w:num>
  <w:num w:numId="41" w16cid:durableId="855578049">
    <w:abstractNumId w:val="5"/>
  </w:num>
  <w:num w:numId="42" w16cid:durableId="173496474">
    <w:abstractNumId w:val="27"/>
  </w:num>
  <w:num w:numId="43" w16cid:durableId="1753041643">
    <w:abstractNumId w:val="12"/>
  </w:num>
  <w:num w:numId="44" w16cid:durableId="1948538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08DE"/>
    <w:rsid w:val="000020C2"/>
    <w:rsid w:val="00010CC9"/>
    <w:rsid w:val="000157D1"/>
    <w:rsid w:val="0002173F"/>
    <w:rsid w:val="00025667"/>
    <w:rsid w:val="000270FC"/>
    <w:rsid w:val="00032A0C"/>
    <w:rsid w:val="00033D8E"/>
    <w:rsid w:val="0004149E"/>
    <w:rsid w:val="000427E3"/>
    <w:rsid w:val="000437E2"/>
    <w:rsid w:val="00044A81"/>
    <w:rsid w:val="00044F93"/>
    <w:rsid w:val="00045256"/>
    <w:rsid w:val="00047118"/>
    <w:rsid w:val="000573B3"/>
    <w:rsid w:val="00065DEC"/>
    <w:rsid w:val="00066628"/>
    <w:rsid w:val="000669B0"/>
    <w:rsid w:val="00076D8C"/>
    <w:rsid w:val="0007761A"/>
    <w:rsid w:val="00090CAF"/>
    <w:rsid w:val="0009159C"/>
    <w:rsid w:val="000A2DF5"/>
    <w:rsid w:val="000A365C"/>
    <w:rsid w:val="000A5F9F"/>
    <w:rsid w:val="000B351E"/>
    <w:rsid w:val="000B615B"/>
    <w:rsid w:val="000C4D80"/>
    <w:rsid w:val="000C506E"/>
    <w:rsid w:val="000C5155"/>
    <w:rsid w:val="000C5408"/>
    <w:rsid w:val="000C5C83"/>
    <w:rsid w:val="000C7BB3"/>
    <w:rsid w:val="000C7EE0"/>
    <w:rsid w:val="000D3800"/>
    <w:rsid w:val="000D5C1F"/>
    <w:rsid w:val="000D5C60"/>
    <w:rsid w:val="000D6708"/>
    <w:rsid w:val="000E006B"/>
    <w:rsid w:val="000E06C4"/>
    <w:rsid w:val="000E3990"/>
    <w:rsid w:val="000E654B"/>
    <w:rsid w:val="000F0702"/>
    <w:rsid w:val="000F1E3C"/>
    <w:rsid w:val="000F46CF"/>
    <w:rsid w:val="000F6BF2"/>
    <w:rsid w:val="000F7E7D"/>
    <w:rsid w:val="00112EC3"/>
    <w:rsid w:val="00113DDD"/>
    <w:rsid w:val="00116A03"/>
    <w:rsid w:val="00123742"/>
    <w:rsid w:val="00123FFB"/>
    <w:rsid w:val="001301D8"/>
    <w:rsid w:val="00147E75"/>
    <w:rsid w:val="00153384"/>
    <w:rsid w:val="001578EE"/>
    <w:rsid w:val="00160238"/>
    <w:rsid w:val="001632E0"/>
    <w:rsid w:val="00167A65"/>
    <w:rsid w:val="001703DD"/>
    <w:rsid w:val="0017406B"/>
    <w:rsid w:val="00174E70"/>
    <w:rsid w:val="00175827"/>
    <w:rsid w:val="00177E94"/>
    <w:rsid w:val="00181D17"/>
    <w:rsid w:val="001846E7"/>
    <w:rsid w:val="0018479B"/>
    <w:rsid w:val="00186DE5"/>
    <w:rsid w:val="00187F03"/>
    <w:rsid w:val="00192E75"/>
    <w:rsid w:val="00194923"/>
    <w:rsid w:val="001B035A"/>
    <w:rsid w:val="001B0877"/>
    <w:rsid w:val="001C04A2"/>
    <w:rsid w:val="001C4535"/>
    <w:rsid w:val="001D0EA5"/>
    <w:rsid w:val="001D3388"/>
    <w:rsid w:val="001D3702"/>
    <w:rsid w:val="001D4A7E"/>
    <w:rsid w:val="001D4FFC"/>
    <w:rsid w:val="001E075E"/>
    <w:rsid w:val="001E34A1"/>
    <w:rsid w:val="001E3D5F"/>
    <w:rsid w:val="001E551E"/>
    <w:rsid w:val="001F1C3C"/>
    <w:rsid w:val="001F3BC7"/>
    <w:rsid w:val="00212819"/>
    <w:rsid w:val="002131DD"/>
    <w:rsid w:val="00220EA0"/>
    <w:rsid w:val="002230C1"/>
    <w:rsid w:val="00224E47"/>
    <w:rsid w:val="00230D26"/>
    <w:rsid w:val="0024261B"/>
    <w:rsid w:val="00246C33"/>
    <w:rsid w:val="00247CDD"/>
    <w:rsid w:val="002517D3"/>
    <w:rsid w:val="00252384"/>
    <w:rsid w:val="00255880"/>
    <w:rsid w:val="0025706F"/>
    <w:rsid w:val="00260632"/>
    <w:rsid w:val="002652AC"/>
    <w:rsid w:val="00267CBE"/>
    <w:rsid w:val="002703B6"/>
    <w:rsid w:val="00271CA1"/>
    <w:rsid w:val="00271D19"/>
    <w:rsid w:val="00272A23"/>
    <w:rsid w:val="002768B9"/>
    <w:rsid w:val="002776B2"/>
    <w:rsid w:val="0028047A"/>
    <w:rsid w:val="00281352"/>
    <w:rsid w:val="002861F6"/>
    <w:rsid w:val="00286429"/>
    <w:rsid w:val="00292F15"/>
    <w:rsid w:val="00293504"/>
    <w:rsid w:val="00293DFF"/>
    <w:rsid w:val="002942A4"/>
    <w:rsid w:val="0029496A"/>
    <w:rsid w:val="002A497C"/>
    <w:rsid w:val="002A72B5"/>
    <w:rsid w:val="002A792B"/>
    <w:rsid w:val="002B0A48"/>
    <w:rsid w:val="002B1712"/>
    <w:rsid w:val="002B1859"/>
    <w:rsid w:val="002B1C14"/>
    <w:rsid w:val="002B3A2C"/>
    <w:rsid w:val="002B5908"/>
    <w:rsid w:val="002B756F"/>
    <w:rsid w:val="002C43EA"/>
    <w:rsid w:val="002D0BCA"/>
    <w:rsid w:val="002D0CF8"/>
    <w:rsid w:val="002D4F11"/>
    <w:rsid w:val="002D622E"/>
    <w:rsid w:val="002D78E2"/>
    <w:rsid w:val="002E63D7"/>
    <w:rsid w:val="002E7EB0"/>
    <w:rsid w:val="002F1015"/>
    <w:rsid w:val="002F10CC"/>
    <w:rsid w:val="002F3EDB"/>
    <w:rsid w:val="002F410A"/>
    <w:rsid w:val="002F48C5"/>
    <w:rsid w:val="0030027F"/>
    <w:rsid w:val="00301868"/>
    <w:rsid w:val="003020C0"/>
    <w:rsid w:val="00302A70"/>
    <w:rsid w:val="003030A0"/>
    <w:rsid w:val="00303DEF"/>
    <w:rsid w:val="00306EB4"/>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7171E"/>
    <w:rsid w:val="0037664E"/>
    <w:rsid w:val="003847FC"/>
    <w:rsid w:val="003849E3"/>
    <w:rsid w:val="003903FF"/>
    <w:rsid w:val="0039048E"/>
    <w:rsid w:val="003931F6"/>
    <w:rsid w:val="003A034D"/>
    <w:rsid w:val="003A7E9E"/>
    <w:rsid w:val="003B19A4"/>
    <w:rsid w:val="003B5A8F"/>
    <w:rsid w:val="003B60E6"/>
    <w:rsid w:val="003C5765"/>
    <w:rsid w:val="003C6194"/>
    <w:rsid w:val="003D50B5"/>
    <w:rsid w:val="003D7BDB"/>
    <w:rsid w:val="003E0BE1"/>
    <w:rsid w:val="003E2A34"/>
    <w:rsid w:val="003E2C17"/>
    <w:rsid w:val="003E4808"/>
    <w:rsid w:val="003E5EB2"/>
    <w:rsid w:val="003E7E96"/>
    <w:rsid w:val="003F0160"/>
    <w:rsid w:val="003F4732"/>
    <w:rsid w:val="003F755C"/>
    <w:rsid w:val="004007DF"/>
    <w:rsid w:val="00400986"/>
    <w:rsid w:val="0040294A"/>
    <w:rsid w:val="004048FA"/>
    <w:rsid w:val="00410DDD"/>
    <w:rsid w:val="00411FA4"/>
    <w:rsid w:val="00413A61"/>
    <w:rsid w:val="00415776"/>
    <w:rsid w:val="00416239"/>
    <w:rsid w:val="00420386"/>
    <w:rsid w:val="00420EF2"/>
    <w:rsid w:val="00426A3F"/>
    <w:rsid w:val="0043240F"/>
    <w:rsid w:val="00432B5E"/>
    <w:rsid w:val="00433204"/>
    <w:rsid w:val="00434113"/>
    <w:rsid w:val="00444F28"/>
    <w:rsid w:val="004560C2"/>
    <w:rsid w:val="004602CA"/>
    <w:rsid w:val="00461585"/>
    <w:rsid w:val="00461C1B"/>
    <w:rsid w:val="00461F43"/>
    <w:rsid w:val="004644D1"/>
    <w:rsid w:val="00465129"/>
    <w:rsid w:val="00473B0F"/>
    <w:rsid w:val="00473E79"/>
    <w:rsid w:val="00474999"/>
    <w:rsid w:val="00481CED"/>
    <w:rsid w:val="0048423A"/>
    <w:rsid w:val="00484BB5"/>
    <w:rsid w:val="0048629B"/>
    <w:rsid w:val="004864BA"/>
    <w:rsid w:val="004A1D1B"/>
    <w:rsid w:val="004A2C0A"/>
    <w:rsid w:val="004A693F"/>
    <w:rsid w:val="004B2602"/>
    <w:rsid w:val="004B6464"/>
    <w:rsid w:val="004C7CE8"/>
    <w:rsid w:val="004D346C"/>
    <w:rsid w:val="004D5052"/>
    <w:rsid w:val="004E456C"/>
    <w:rsid w:val="004E4814"/>
    <w:rsid w:val="004F048D"/>
    <w:rsid w:val="004F44A4"/>
    <w:rsid w:val="004F4943"/>
    <w:rsid w:val="004F5566"/>
    <w:rsid w:val="00501E8E"/>
    <w:rsid w:val="00504EF0"/>
    <w:rsid w:val="00507841"/>
    <w:rsid w:val="0051008B"/>
    <w:rsid w:val="00513C04"/>
    <w:rsid w:val="00513C07"/>
    <w:rsid w:val="00514CDA"/>
    <w:rsid w:val="005150F0"/>
    <w:rsid w:val="005206C8"/>
    <w:rsid w:val="005225F1"/>
    <w:rsid w:val="00543890"/>
    <w:rsid w:val="00545382"/>
    <w:rsid w:val="00545FB9"/>
    <w:rsid w:val="00556E49"/>
    <w:rsid w:val="00564304"/>
    <w:rsid w:val="00584169"/>
    <w:rsid w:val="005877CA"/>
    <w:rsid w:val="005877E7"/>
    <w:rsid w:val="00587E02"/>
    <w:rsid w:val="00593D23"/>
    <w:rsid w:val="005962EA"/>
    <w:rsid w:val="005A27FE"/>
    <w:rsid w:val="005A41D9"/>
    <w:rsid w:val="005A51AE"/>
    <w:rsid w:val="005B1BA3"/>
    <w:rsid w:val="005B5A90"/>
    <w:rsid w:val="005C0142"/>
    <w:rsid w:val="005C0262"/>
    <w:rsid w:val="005C4CF5"/>
    <w:rsid w:val="005C6655"/>
    <w:rsid w:val="005C7E38"/>
    <w:rsid w:val="005D30F2"/>
    <w:rsid w:val="005D4203"/>
    <w:rsid w:val="005E2508"/>
    <w:rsid w:val="005E38FE"/>
    <w:rsid w:val="005E5167"/>
    <w:rsid w:val="005E5C65"/>
    <w:rsid w:val="005F3B05"/>
    <w:rsid w:val="005F7455"/>
    <w:rsid w:val="006056A9"/>
    <w:rsid w:val="00607A11"/>
    <w:rsid w:val="00612804"/>
    <w:rsid w:val="00612CFA"/>
    <w:rsid w:val="00612E29"/>
    <w:rsid w:val="00615DD1"/>
    <w:rsid w:val="00616CB5"/>
    <w:rsid w:val="0062326D"/>
    <w:rsid w:val="006271EE"/>
    <w:rsid w:val="00627D3F"/>
    <w:rsid w:val="00642A1A"/>
    <w:rsid w:val="00645DE3"/>
    <w:rsid w:val="006502D0"/>
    <w:rsid w:val="00651650"/>
    <w:rsid w:val="006548A7"/>
    <w:rsid w:val="006648A2"/>
    <w:rsid w:val="0066559C"/>
    <w:rsid w:val="00666780"/>
    <w:rsid w:val="00674751"/>
    <w:rsid w:val="00675753"/>
    <w:rsid w:val="00677F79"/>
    <w:rsid w:val="006804A0"/>
    <w:rsid w:val="006872D7"/>
    <w:rsid w:val="0069211D"/>
    <w:rsid w:val="00692BBC"/>
    <w:rsid w:val="00695EB3"/>
    <w:rsid w:val="00696841"/>
    <w:rsid w:val="006A2566"/>
    <w:rsid w:val="006A3726"/>
    <w:rsid w:val="006A5C7B"/>
    <w:rsid w:val="006A7BB7"/>
    <w:rsid w:val="006A7F20"/>
    <w:rsid w:val="006B4A50"/>
    <w:rsid w:val="006C17EA"/>
    <w:rsid w:val="006D1447"/>
    <w:rsid w:val="006D24D2"/>
    <w:rsid w:val="006D397B"/>
    <w:rsid w:val="006D39BE"/>
    <w:rsid w:val="006D5148"/>
    <w:rsid w:val="006D7CBC"/>
    <w:rsid w:val="006E3B41"/>
    <w:rsid w:val="006E5C8B"/>
    <w:rsid w:val="006E783B"/>
    <w:rsid w:val="006F1590"/>
    <w:rsid w:val="006F2991"/>
    <w:rsid w:val="006F733B"/>
    <w:rsid w:val="007001AE"/>
    <w:rsid w:val="0070475A"/>
    <w:rsid w:val="007067B7"/>
    <w:rsid w:val="00712890"/>
    <w:rsid w:val="00721A9D"/>
    <w:rsid w:val="007230E8"/>
    <w:rsid w:val="00745C32"/>
    <w:rsid w:val="00746223"/>
    <w:rsid w:val="00747031"/>
    <w:rsid w:val="007502BC"/>
    <w:rsid w:val="00751551"/>
    <w:rsid w:val="00760D1B"/>
    <w:rsid w:val="007618E3"/>
    <w:rsid w:val="00761E1E"/>
    <w:rsid w:val="00766E30"/>
    <w:rsid w:val="0077348E"/>
    <w:rsid w:val="00775122"/>
    <w:rsid w:val="00776C08"/>
    <w:rsid w:val="00777915"/>
    <w:rsid w:val="0078000A"/>
    <w:rsid w:val="00780928"/>
    <w:rsid w:val="00780D3F"/>
    <w:rsid w:val="00782694"/>
    <w:rsid w:val="00786B5D"/>
    <w:rsid w:val="0078754A"/>
    <w:rsid w:val="007A0058"/>
    <w:rsid w:val="007A0982"/>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2230F"/>
    <w:rsid w:val="0082284B"/>
    <w:rsid w:val="008316EE"/>
    <w:rsid w:val="0084130F"/>
    <w:rsid w:val="008420F2"/>
    <w:rsid w:val="00843AED"/>
    <w:rsid w:val="008452F0"/>
    <w:rsid w:val="00850485"/>
    <w:rsid w:val="008563BC"/>
    <w:rsid w:val="00856CDB"/>
    <w:rsid w:val="0086081D"/>
    <w:rsid w:val="00860F7A"/>
    <w:rsid w:val="00862680"/>
    <w:rsid w:val="00864823"/>
    <w:rsid w:val="00864866"/>
    <w:rsid w:val="0086493F"/>
    <w:rsid w:val="00865D25"/>
    <w:rsid w:val="00870033"/>
    <w:rsid w:val="00871E30"/>
    <w:rsid w:val="0087760D"/>
    <w:rsid w:val="0087788D"/>
    <w:rsid w:val="008849DD"/>
    <w:rsid w:val="008A1D75"/>
    <w:rsid w:val="008B05F7"/>
    <w:rsid w:val="008B3903"/>
    <w:rsid w:val="008B3CB7"/>
    <w:rsid w:val="008B567C"/>
    <w:rsid w:val="008B7240"/>
    <w:rsid w:val="008B7B8E"/>
    <w:rsid w:val="008C17C2"/>
    <w:rsid w:val="008C3282"/>
    <w:rsid w:val="008C4AE5"/>
    <w:rsid w:val="008C56D9"/>
    <w:rsid w:val="008C7B4D"/>
    <w:rsid w:val="008D0B5C"/>
    <w:rsid w:val="008D3F7E"/>
    <w:rsid w:val="008D3FC1"/>
    <w:rsid w:val="008D40F1"/>
    <w:rsid w:val="008D5756"/>
    <w:rsid w:val="008E1EFF"/>
    <w:rsid w:val="008E21E0"/>
    <w:rsid w:val="008E3DEC"/>
    <w:rsid w:val="008E4714"/>
    <w:rsid w:val="009041BB"/>
    <w:rsid w:val="009053F1"/>
    <w:rsid w:val="009134C3"/>
    <w:rsid w:val="00920839"/>
    <w:rsid w:val="00924FC6"/>
    <w:rsid w:val="00925F28"/>
    <w:rsid w:val="00935BDB"/>
    <w:rsid w:val="00942C13"/>
    <w:rsid w:val="009454B2"/>
    <w:rsid w:val="00952B3E"/>
    <w:rsid w:val="009559C2"/>
    <w:rsid w:val="009577CF"/>
    <w:rsid w:val="00970311"/>
    <w:rsid w:val="00971044"/>
    <w:rsid w:val="009813A2"/>
    <w:rsid w:val="0098469A"/>
    <w:rsid w:val="00985129"/>
    <w:rsid w:val="009869D8"/>
    <w:rsid w:val="0098775B"/>
    <w:rsid w:val="00990D3C"/>
    <w:rsid w:val="009A6D7C"/>
    <w:rsid w:val="009B0742"/>
    <w:rsid w:val="009B2721"/>
    <w:rsid w:val="009B58FC"/>
    <w:rsid w:val="009C31B8"/>
    <w:rsid w:val="009C64C0"/>
    <w:rsid w:val="009C6D9A"/>
    <w:rsid w:val="009D6C12"/>
    <w:rsid w:val="009E0049"/>
    <w:rsid w:val="009E0140"/>
    <w:rsid w:val="009E3C1A"/>
    <w:rsid w:val="009E64A8"/>
    <w:rsid w:val="009F32F4"/>
    <w:rsid w:val="009F71FA"/>
    <w:rsid w:val="00A00FEC"/>
    <w:rsid w:val="00A03524"/>
    <w:rsid w:val="00A05035"/>
    <w:rsid w:val="00A075B6"/>
    <w:rsid w:val="00A200C2"/>
    <w:rsid w:val="00A208A9"/>
    <w:rsid w:val="00A20DB5"/>
    <w:rsid w:val="00A31EAD"/>
    <w:rsid w:val="00A40A7E"/>
    <w:rsid w:val="00A40CD8"/>
    <w:rsid w:val="00A42C51"/>
    <w:rsid w:val="00A44AB2"/>
    <w:rsid w:val="00A54E62"/>
    <w:rsid w:val="00A610F0"/>
    <w:rsid w:val="00A70226"/>
    <w:rsid w:val="00A72834"/>
    <w:rsid w:val="00A73324"/>
    <w:rsid w:val="00A77103"/>
    <w:rsid w:val="00A82357"/>
    <w:rsid w:val="00A82AC9"/>
    <w:rsid w:val="00A834BC"/>
    <w:rsid w:val="00A85EE0"/>
    <w:rsid w:val="00A8789A"/>
    <w:rsid w:val="00A87BEC"/>
    <w:rsid w:val="00A90078"/>
    <w:rsid w:val="00A91EDF"/>
    <w:rsid w:val="00A93BE0"/>
    <w:rsid w:val="00AA3375"/>
    <w:rsid w:val="00AA63B6"/>
    <w:rsid w:val="00AC0E70"/>
    <w:rsid w:val="00AC24A6"/>
    <w:rsid w:val="00AC77D9"/>
    <w:rsid w:val="00AD15F3"/>
    <w:rsid w:val="00AD2A70"/>
    <w:rsid w:val="00AD6180"/>
    <w:rsid w:val="00AE19F1"/>
    <w:rsid w:val="00AE4800"/>
    <w:rsid w:val="00AE5BF8"/>
    <w:rsid w:val="00B008C2"/>
    <w:rsid w:val="00B103C5"/>
    <w:rsid w:val="00B105A9"/>
    <w:rsid w:val="00B12310"/>
    <w:rsid w:val="00B337B1"/>
    <w:rsid w:val="00B42096"/>
    <w:rsid w:val="00B42D7F"/>
    <w:rsid w:val="00B50521"/>
    <w:rsid w:val="00B542A5"/>
    <w:rsid w:val="00B609D6"/>
    <w:rsid w:val="00B62DBE"/>
    <w:rsid w:val="00B63C07"/>
    <w:rsid w:val="00B63D98"/>
    <w:rsid w:val="00B670C0"/>
    <w:rsid w:val="00B6739D"/>
    <w:rsid w:val="00B678D6"/>
    <w:rsid w:val="00B70EFC"/>
    <w:rsid w:val="00B75EA0"/>
    <w:rsid w:val="00B80831"/>
    <w:rsid w:val="00B816FB"/>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E5EF6"/>
    <w:rsid w:val="00BF03B9"/>
    <w:rsid w:val="00BF3565"/>
    <w:rsid w:val="00BF4238"/>
    <w:rsid w:val="00C00852"/>
    <w:rsid w:val="00C03441"/>
    <w:rsid w:val="00C058F9"/>
    <w:rsid w:val="00C12C8D"/>
    <w:rsid w:val="00C13AD9"/>
    <w:rsid w:val="00C24235"/>
    <w:rsid w:val="00C2736B"/>
    <w:rsid w:val="00C31E1F"/>
    <w:rsid w:val="00C32C5B"/>
    <w:rsid w:val="00C359BD"/>
    <w:rsid w:val="00C36265"/>
    <w:rsid w:val="00C44A81"/>
    <w:rsid w:val="00C4573D"/>
    <w:rsid w:val="00C46E12"/>
    <w:rsid w:val="00C51CA8"/>
    <w:rsid w:val="00C55D00"/>
    <w:rsid w:val="00C611E7"/>
    <w:rsid w:val="00C63D02"/>
    <w:rsid w:val="00C66FA1"/>
    <w:rsid w:val="00C73A0F"/>
    <w:rsid w:val="00C74134"/>
    <w:rsid w:val="00C77A63"/>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2895"/>
    <w:rsid w:val="00CD5F4D"/>
    <w:rsid w:val="00CD76B0"/>
    <w:rsid w:val="00CD7B6D"/>
    <w:rsid w:val="00CD7FD2"/>
    <w:rsid w:val="00CE071B"/>
    <w:rsid w:val="00CE390E"/>
    <w:rsid w:val="00CE6709"/>
    <w:rsid w:val="00CE7D67"/>
    <w:rsid w:val="00CF04AB"/>
    <w:rsid w:val="00CF312C"/>
    <w:rsid w:val="00D00789"/>
    <w:rsid w:val="00D1028C"/>
    <w:rsid w:val="00D102AC"/>
    <w:rsid w:val="00D12FD4"/>
    <w:rsid w:val="00D21724"/>
    <w:rsid w:val="00D21A1B"/>
    <w:rsid w:val="00D24267"/>
    <w:rsid w:val="00D26048"/>
    <w:rsid w:val="00D327B5"/>
    <w:rsid w:val="00D40EB2"/>
    <w:rsid w:val="00D4627C"/>
    <w:rsid w:val="00D469EB"/>
    <w:rsid w:val="00D508E7"/>
    <w:rsid w:val="00D54657"/>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4179"/>
    <w:rsid w:val="00DA4DF9"/>
    <w:rsid w:val="00DB0FE0"/>
    <w:rsid w:val="00DB281C"/>
    <w:rsid w:val="00DC3E17"/>
    <w:rsid w:val="00DC4055"/>
    <w:rsid w:val="00DD000A"/>
    <w:rsid w:val="00DD0101"/>
    <w:rsid w:val="00DD2EBD"/>
    <w:rsid w:val="00DD68B9"/>
    <w:rsid w:val="00DE782D"/>
    <w:rsid w:val="00DF0A5D"/>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5C99"/>
    <w:rsid w:val="00EA7734"/>
    <w:rsid w:val="00EB29E1"/>
    <w:rsid w:val="00EB4A5E"/>
    <w:rsid w:val="00EB661E"/>
    <w:rsid w:val="00EB75D0"/>
    <w:rsid w:val="00ED1DBF"/>
    <w:rsid w:val="00ED4EBC"/>
    <w:rsid w:val="00ED56F4"/>
    <w:rsid w:val="00EE617C"/>
    <w:rsid w:val="00EE7B73"/>
    <w:rsid w:val="00F0189A"/>
    <w:rsid w:val="00F07A10"/>
    <w:rsid w:val="00F17C9C"/>
    <w:rsid w:val="00F2699B"/>
    <w:rsid w:val="00F33810"/>
    <w:rsid w:val="00F33CF5"/>
    <w:rsid w:val="00F424DC"/>
    <w:rsid w:val="00F5166F"/>
    <w:rsid w:val="00F623C2"/>
    <w:rsid w:val="00F6318D"/>
    <w:rsid w:val="00F719F2"/>
    <w:rsid w:val="00F72350"/>
    <w:rsid w:val="00F72BCF"/>
    <w:rsid w:val="00F76CDE"/>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aliases w:val="Section Heading,heading1,Antraste 1,h1,Section Heading Char,heading1 Char,Antraste 1 Char,h1 Char,H1"/>
    <w:basedOn w:val="Normal"/>
    <w:next w:val="Normal"/>
    <w:link w:val="Heading1Char1"/>
    <w:qFormat/>
    <w:rsid w:val="00CE6709"/>
    <w:pPr>
      <w:keepNext/>
      <w:numPr>
        <w:numId w:val="42"/>
      </w:numPr>
      <w:spacing w:after="0" w:line="240" w:lineRule="auto"/>
      <w:outlineLvl w:val="0"/>
    </w:pPr>
    <w:rPr>
      <w:rFonts w:ascii="Times New Roman Bold" w:eastAsia="Times New Roman" w:hAnsi="Times New Roman Bold" w:cs="Times New Roman"/>
      <w:b/>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customStyle="1" w:styleId="CharCharCharChar">
    <w:name w:val="Char Char Char Char"/>
    <w:aliases w:val="Char2"/>
    <w:basedOn w:val="Normal"/>
    <w:next w:val="Normal"/>
    <w:link w:val="FootnoteReference"/>
    <w:uiPriority w:val="99"/>
    <w:rsid w:val="00F5166F"/>
    <w:pPr>
      <w:keepNext/>
      <w:keepLines/>
      <w:widowControl w:val="0"/>
      <w:autoSpaceDE w:val="0"/>
      <w:autoSpaceDN w:val="0"/>
      <w:spacing w:before="120" w:line="240" w:lineRule="exact"/>
      <w:jc w:val="both"/>
      <w:outlineLvl w:val="0"/>
    </w:pPr>
    <w:rPr>
      <w:vertAlign w:val="superscript"/>
    </w:rPr>
  </w:style>
  <w:style w:type="paragraph" w:styleId="NormalWeb">
    <w:name w:val="Normal (Web)"/>
    <w:basedOn w:val="Normal"/>
    <w:uiPriority w:val="99"/>
    <w:semiHidden/>
    <w:unhideWhenUsed/>
    <w:rsid w:val="00D54657"/>
    <w:rPr>
      <w:rFonts w:ascii="Times New Roman" w:hAnsi="Times New Roman" w:cs="Times New Roman"/>
      <w:sz w:val="24"/>
      <w:szCs w:val="24"/>
    </w:rPr>
  </w:style>
  <w:style w:type="paragraph" w:styleId="BodyText">
    <w:name w:val="Body Text"/>
    <w:basedOn w:val="Normal"/>
    <w:link w:val="BodyTextChar"/>
    <w:uiPriority w:val="99"/>
    <w:unhideWhenUsed/>
    <w:rsid w:val="00A85EE0"/>
    <w:pPr>
      <w:spacing w:after="120"/>
    </w:pPr>
  </w:style>
  <w:style w:type="character" w:customStyle="1" w:styleId="BodyTextChar">
    <w:name w:val="Body Text Char"/>
    <w:basedOn w:val="DefaultParagraphFont"/>
    <w:link w:val="BodyText"/>
    <w:uiPriority w:val="99"/>
    <w:rsid w:val="00A85EE0"/>
  </w:style>
  <w:style w:type="character" w:customStyle="1" w:styleId="Hyperlink2">
    <w:name w:val="Hyperlink.2"/>
    <w:basedOn w:val="DefaultParagraphFont"/>
    <w:rsid w:val="001D0EA5"/>
  </w:style>
  <w:style w:type="character" w:customStyle="1" w:styleId="None">
    <w:name w:val="None"/>
    <w:rsid w:val="001D0EA5"/>
  </w:style>
  <w:style w:type="character" w:styleId="FollowedHyperlink">
    <w:name w:val="FollowedHyperlink"/>
    <w:basedOn w:val="DefaultParagraphFont"/>
    <w:uiPriority w:val="99"/>
    <w:semiHidden/>
    <w:unhideWhenUsed/>
    <w:rsid w:val="001D0EA5"/>
    <w:rPr>
      <w:color w:val="954F72" w:themeColor="followedHyperlink"/>
      <w:u w:val="single"/>
    </w:rPr>
  </w:style>
  <w:style w:type="table" w:customStyle="1" w:styleId="TableGrid0">
    <w:name w:val="TableGrid"/>
    <w:rsid w:val="00461F43"/>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character" w:customStyle="1" w:styleId="Heading1Char">
    <w:name w:val="Heading 1 Char"/>
    <w:basedOn w:val="DefaultParagraphFont"/>
    <w:uiPriority w:val="9"/>
    <w:rsid w:val="00CE6709"/>
    <w:rPr>
      <w:rFonts w:asciiTheme="majorHAnsi" w:eastAsiaTheme="majorEastAsia" w:hAnsiTheme="majorHAnsi" w:cstheme="majorBidi"/>
      <w:color w:val="2F5496" w:themeColor="accent1" w:themeShade="BF"/>
      <w:sz w:val="32"/>
      <w:szCs w:val="32"/>
    </w:rPr>
  </w:style>
  <w:style w:type="character" w:customStyle="1" w:styleId="Heading1Char1">
    <w:name w:val="Heading 1 Char1"/>
    <w:aliases w:val="Section Heading Char1,heading1 Char1,Antraste 1 Char1,h1 Char1,Section Heading Char Char,heading1 Char Char,Antraste 1 Char Char,h1 Char Char,H1 Char"/>
    <w:link w:val="Heading1"/>
    <w:rsid w:val="00CE6709"/>
    <w:rPr>
      <w:rFonts w:ascii="Times New Roman Bold" w:eastAsia="Times New Roman" w:hAnsi="Times New Roman Bold" w:cs="Times New Roman"/>
      <w:b/>
      <w:kern w:val="0"/>
      <w:sz w:val="24"/>
      <w:szCs w:val="20"/>
      <w14:ligatures w14:val="none"/>
    </w:rPr>
  </w:style>
  <w:style w:type="paragraph" w:customStyle="1" w:styleId="Default">
    <w:name w:val="Default"/>
    <w:rsid w:val="00CE6709"/>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paragraph">
    <w:name w:val="paragraph"/>
    <w:basedOn w:val="Normal"/>
    <w:rsid w:val="00CE670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gistri.vvd.gov.lv/izsniegtas-atlaujas-un-licences/aukstuma-ag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10030</Words>
  <Characters>5718</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4</cp:revision>
  <dcterms:created xsi:type="dcterms:W3CDTF">2026-03-30T08:48:00Z</dcterms:created>
  <dcterms:modified xsi:type="dcterms:W3CDTF">2026-04-02T06:27:00Z</dcterms:modified>
</cp:coreProperties>
</file>