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B379F" w14:textId="77777777" w:rsidR="00AD6180" w:rsidRPr="00E50157" w:rsidRDefault="00AD6180" w:rsidP="00B6739D">
      <w:pPr>
        <w:spacing w:after="0" w:line="276" w:lineRule="auto"/>
        <w:jc w:val="center"/>
        <w:rPr>
          <w:rFonts w:ascii="Times New Roman" w:hAnsi="Times New Roman" w:cs="Times New Roman"/>
          <w:b/>
          <w:bCs/>
          <w:kern w:val="0"/>
          <w:sz w:val="24"/>
          <w:szCs w:val="24"/>
          <w14:ligatures w14:val="none"/>
        </w:rPr>
      </w:pPr>
    </w:p>
    <w:p w14:paraId="4387085C" w14:textId="44546674" w:rsidR="00B6739D" w:rsidRPr="00E50157" w:rsidRDefault="00B6739D" w:rsidP="00B6739D">
      <w:pPr>
        <w:spacing w:after="0" w:line="276" w:lineRule="auto"/>
        <w:jc w:val="center"/>
        <w:rPr>
          <w:rFonts w:ascii="Times New Roman" w:hAnsi="Times New Roman" w:cs="Times New Roman"/>
          <w:b/>
          <w:bCs/>
          <w:kern w:val="0"/>
          <w:sz w:val="24"/>
          <w:szCs w:val="24"/>
          <w14:ligatures w14:val="none"/>
        </w:rPr>
      </w:pPr>
      <w:r w:rsidRPr="00E50157">
        <w:rPr>
          <w:rFonts w:ascii="Times New Roman" w:hAnsi="Times New Roman" w:cs="Times New Roman"/>
          <w:b/>
          <w:bCs/>
          <w:kern w:val="0"/>
          <w:sz w:val="24"/>
          <w:szCs w:val="24"/>
          <w14:ligatures w14:val="none"/>
        </w:rPr>
        <w:t>PIEDĀVĀJUMS TIRGUS IZPĒTEI</w:t>
      </w:r>
    </w:p>
    <w:p w14:paraId="50B0778F" w14:textId="6CABECFC" w:rsidR="00C85DFD" w:rsidRPr="0028658E" w:rsidRDefault="00066628" w:rsidP="00DA12B0">
      <w:pPr>
        <w:spacing w:after="0" w:line="240" w:lineRule="auto"/>
        <w:jc w:val="center"/>
        <w:rPr>
          <w:rFonts w:ascii="Times New Roman" w:eastAsia="Times New Roman" w:hAnsi="Times New Roman" w:cs="Times New Roman"/>
          <w:b/>
          <w:bCs/>
          <w:kern w:val="0"/>
          <w:sz w:val="26"/>
          <w:szCs w:val="26"/>
          <w:lang w:eastAsia="lv-LV"/>
          <w14:ligatures w14:val="none"/>
        </w:rPr>
      </w:pPr>
      <w:r w:rsidRPr="0028658E">
        <w:rPr>
          <w:rFonts w:ascii="Times New Roman" w:hAnsi="Times New Roman" w:cs="Times New Roman"/>
          <w:b/>
          <w:bCs/>
          <w:sz w:val="26"/>
          <w:szCs w:val="26"/>
        </w:rPr>
        <w:t>“</w:t>
      </w:r>
      <w:r w:rsidR="00DA12B0" w:rsidRPr="0028658E">
        <w:rPr>
          <w:rFonts w:ascii="Times New Roman" w:hAnsi="Times New Roman" w:cs="Times New Roman"/>
          <w:b/>
          <w:bCs/>
          <w:sz w:val="26"/>
          <w:szCs w:val="26"/>
        </w:rPr>
        <w:t>Grants un dolomīta šķemb</w:t>
      </w:r>
      <w:r w:rsidR="001D0DF4" w:rsidRPr="0028658E">
        <w:rPr>
          <w:rFonts w:ascii="Times New Roman" w:hAnsi="Times New Roman" w:cs="Times New Roman"/>
          <w:b/>
          <w:bCs/>
          <w:sz w:val="26"/>
          <w:szCs w:val="26"/>
        </w:rPr>
        <w:t>u piegāde</w:t>
      </w:r>
      <w:r w:rsidRPr="0028658E">
        <w:rPr>
          <w:rFonts w:ascii="Times New Roman" w:hAnsi="Times New Roman" w:cs="Times New Roman"/>
          <w:b/>
          <w:bCs/>
          <w:sz w:val="26"/>
          <w:szCs w:val="26"/>
        </w:rPr>
        <w:t>”</w:t>
      </w:r>
      <w:r w:rsidR="00801335" w:rsidRPr="0028658E">
        <w:rPr>
          <w:rFonts w:ascii="Times New Roman" w:hAnsi="Times New Roman" w:cs="Times New Roman"/>
          <w:b/>
          <w:bCs/>
          <w:sz w:val="26"/>
          <w:szCs w:val="26"/>
        </w:rPr>
        <w:t xml:space="preserve"> </w:t>
      </w:r>
    </w:p>
    <w:p w14:paraId="12BF4C16" w14:textId="77777777" w:rsidR="00A16886" w:rsidRPr="00DA12B0" w:rsidRDefault="00A16886" w:rsidP="00B6739D">
      <w:pPr>
        <w:spacing w:after="0" w:line="276" w:lineRule="auto"/>
        <w:rPr>
          <w:rFonts w:ascii="Times New Roman" w:hAnsi="Times New Roman" w:cs="Times New Roman"/>
          <w:b/>
          <w:bCs/>
          <w:kern w:val="0"/>
          <w:sz w:val="24"/>
          <w:szCs w:val="24"/>
          <w14:ligatures w14:val="none"/>
        </w:rPr>
      </w:pPr>
    </w:p>
    <w:p w14:paraId="7B0AEEBD" w14:textId="77777777" w:rsidR="00A16886" w:rsidRPr="00E50157" w:rsidRDefault="00A16886" w:rsidP="00B6739D">
      <w:pPr>
        <w:spacing w:after="0" w:line="276" w:lineRule="auto"/>
        <w:rPr>
          <w:rFonts w:ascii="Times New Roman" w:hAnsi="Times New Roman" w:cs="Times New Roman"/>
          <w:kern w:val="0"/>
          <w:sz w:val="24"/>
          <w:szCs w:val="24"/>
          <w14:ligatures w14:val="none"/>
        </w:rPr>
      </w:pPr>
    </w:p>
    <w:p w14:paraId="3FFD5349" w14:textId="6815FB01" w:rsidR="00B6739D" w:rsidRPr="00E50157" w:rsidRDefault="00B6739D" w:rsidP="00B6739D">
      <w:pPr>
        <w:spacing w:after="0" w:line="276" w:lineRule="auto"/>
        <w:rPr>
          <w:rFonts w:ascii="Times New Roman" w:hAnsi="Times New Roman" w:cs="Times New Roman"/>
          <w:kern w:val="0"/>
          <w:sz w:val="24"/>
          <w:szCs w:val="24"/>
          <w14:ligatures w14:val="none"/>
        </w:rPr>
      </w:pPr>
      <w:r w:rsidRPr="00E50157">
        <w:rPr>
          <w:rFonts w:ascii="Times New Roman" w:hAnsi="Times New Roman" w:cs="Times New Roman"/>
          <w:kern w:val="0"/>
          <w:sz w:val="24"/>
          <w:szCs w:val="24"/>
          <w14:ligatures w14:val="none"/>
        </w:rPr>
        <w:t>Datums: 202</w:t>
      </w:r>
      <w:r w:rsidR="001D0DF4">
        <w:rPr>
          <w:rFonts w:ascii="Times New Roman" w:hAnsi="Times New Roman" w:cs="Times New Roman"/>
          <w:kern w:val="0"/>
          <w:sz w:val="24"/>
          <w:szCs w:val="24"/>
          <w14:ligatures w14:val="none"/>
        </w:rPr>
        <w:t>6</w:t>
      </w:r>
      <w:r w:rsidRPr="00E50157">
        <w:rPr>
          <w:rFonts w:ascii="Times New Roman" w:hAnsi="Times New Roman" w:cs="Times New Roman"/>
          <w:kern w:val="0"/>
          <w:sz w:val="24"/>
          <w:szCs w:val="24"/>
          <w14:ligatures w14:val="none"/>
        </w:rPr>
        <w:t>. gada ___. ________.</w:t>
      </w:r>
    </w:p>
    <w:p w14:paraId="03EB962C" w14:textId="77777777" w:rsidR="00432B5E" w:rsidRPr="00E50157"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E50157">
        <w:rPr>
          <w:rFonts w:ascii="Times New Roman" w:hAnsi="Times New Roman" w:cs="Times New Roman"/>
          <w:b/>
          <w:sz w:val="24"/>
          <w:szCs w:val="24"/>
        </w:rPr>
        <w:t>IESNIEDZA</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961"/>
      </w:tblGrid>
      <w:tr w:rsidR="00432B5E" w:rsidRPr="00E50157" w14:paraId="052BDF7F" w14:textId="77777777" w:rsidTr="00114BCD">
        <w:trPr>
          <w:cantSplit/>
        </w:trPr>
        <w:tc>
          <w:tcPr>
            <w:tcW w:w="4253" w:type="dxa"/>
            <w:shd w:val="clear" w:color="auto" w:fill="DEEAF6" w:themeFill="accent5" w:themeFillTint="33"/>
          </w:tcPr>
          <w:p w14:paraId="7FECCCE7" w14:textId="0D3F4522" w:rsidR="00432B5E" w:rsidRPr="00E50157" w:rsidRDefault="00612CFA" w:rsidP="00EE4CCF">
            <w:pPr>
              <w:spacing w:before="60" w:after="60" w:line="240" w:lineRule="auto"/>
              <w:rPr>
                <w:rFonts w:ascii="Times New Roman" w:hAnsi="Times New Roman" w:cs="Times New Roman"/>
                <w:b/>
                <w:sz w:val="24"/>
                <w:szCs w:val="24"/>
              </w:rPr>
            </w:pPr>
            <w:r w:rsidRPr="00E50157">
              <w:rPr>
                <w:rFonts w:ascii="Times New Roman" w:hAnsi="Times New Roman" w:cs="Times New Roman"/>
                <w:b/>
                <w:sz w:val="24"/>
                <w:szCs w:val="24"/>
              </w:rPr>
              <w:t>Uzņēmuma</w:t>
            </w:r>
            <w:r w:rsidR="00432B5E" w:rsidRPr="00E50157">
              <w:rPr>
                <w:rFonts w:ascii="Times New Roman" w:hAnsi="Times New Roman" w:cs="Times New Roman"/>
                <w:b/>
                <w:sz w:val="24"/>
                <w:szCs w:val="24"/>
              </w:rPr>
              <w:t xml:space="preserve"> nosaukums*</w:t>
            </w:r>
          </w:p>
        </w:tc>
        <w:tc>
          <w:tcPr>
            <w:tcW w:w="4961" w:type="dxa"/>
            <w:shd w:val="clear" w:color="auto" w:fill="FFFFFF" w:themeFill="background1"/>
          </w:tcPr>
          <w:p w14:paraId="3A7DBF97" w14:textId="77777777" w:rsidR="00432B5E" w:rsidRPr="00E50157" w:rsidRDefault="00432B5E" w:rsidP="00EE4CCF">
            <w:pPr>
              <w:spacing w:before="60" w:after="60" w:line="240" w:lineRule="auto"/>
              <w:rPr>
                <w:rFonts w:ascii="Times New Roman" w:hAnsi="Times New Roman" w:cs="Times New Roman"/>
                <w:b/>
                <w:sz w:val="24"/>
                <w:szCs w:val="24"/>
              </w:rPr>
            </w:pPr>
          </w:p>
        </w:tc>
      </w:tr>
      <w:tr w:rsidR="00432B5E" w:rsidRPr="00E50157" w14:paraId="16192505" w14:textId="77777777" w:rsidTr="00114BCD">
        <w:trPr>
          <w:cantSplit/>
          <w:trHeight w:val="242"/>
        </w:trPr>
        <w:tc>
          <w:tcPr>
            <w:tcW w:w="4253" w:type="dxa"/>
            <w:shd w:val="clear" w:color="auto" w:fill="DEEAF6" w:themeFill="accent5" w:themeFillTint="33"/>
          </w:tcPr>
          <w:p w14:paraId="7F29C43B" w14:textId="5978EEF6" w:rsidR="00432B5E" w:rsidRPr="00E50157" w:rsidRDefault="009869D8" w:rsidP="00EE4CCF">
            <w:pPr>
              <w:spacing w:before="60" w:after="60" w:line="240" w:lineRule="auto"/>
              <w:rPr>
                <w:rFonts w:ascii="Times New Roman" w:hAnsi="Times New Roman" w:cs="Times New Roman"/>
                <w:b/>
                <w:sz w:val="24"/>
                <w:szCs w:val="24"/>
              </w:rPr>
            </w:pPr>
            <w:r w:rsidRPr="00E50157">
              <w:rPr>
                <w:rFonts w:ascii="Times New Roman" w:hAnsi="Times New Roman" w:cs="Times New Roman"/>
                <w:b/>
                <w:sz w:val="24"/>
                <w:szCs w:val="24"/>
              </w:rPr>
              <w:t>Uzņēmuma reģistrācijas numurs</w:t>
            </w:r>
          </w:p>
        </w:tc>
        <w:tc>
          <w:tcPr>
            <w:tcW w:w="4961" w:type="dxa"/>
          </w:tcPr>
          <w:p w14:paraId="0059F503" w14:textId="77777777" w:rsidR="00432B5E" w:rsidRPr="00E50157" w:rsidRDefault="00432B5E" w:rsidP="00EE4CCF">
            <w:pPr>
              <w:spacing w:before="60" w:after="60" w:line="240" w:lineRule="auto"/>
              <w:rPr>
                <w:rFonts w:ascii="Times New Roman" w:hAnsi="Times New Roman" w:cs="Times New Roman"/>
                <w:b/>
                <w:sz w:val="24"/>
                <w:szCs w:val="24"/>
              </w:rPr>
            </w:pPr>
          </w:p>
        </w:tc>
      </w:tr>
    </w:tbl>
    <w:p w14:paraId="5DADFBBF" w14:textId="1B079649" w:rsidR="00432B5E" w:rsidRPr="00E50157" w:rsidRDefault="00432B5E" w:rsidP="00432B5E">
      <w:pPr>
        <w:spacing w:after="120" w:line="324" w:lineRule="auto"/>
        <w:rPr>
          <w:rFonts w:ascii="Times New Roman" w:hAnsi="Times New Roman" w:cs="Times New Roman"/>
          <w:bCs/>
          <w:i/>
          <w:iCs/>
          <w:sz w:val="24"/>
          <w:szCs w:val="24"/>
        </w:rPr>
      </w:pPr>
      <w:r w:rsidRPr="00E50157">
        <w:rPr>
          <w:rFonts w:ascii="Times New Roman" w:hAnsi="Times New Roman" w:cs="Times New Roman"/>
          <w:bCs/>
          <w:i/>
          <w:iCs/>
          <w:sz w:val="24"/>
          <w:szCs w:val="24"/>
        </w:rPr>
        <w:t xml:space="preserve">*Turpmāk tekstā - </w:t>
      </w:r>
      <w:r w:rsidR="00ED4EBC" w:rsidRPr="00E50157">
        <w:rPr>
          <w:rFonts w:ascii="Times New Roman" w:hAnsi="Times New Roman" w:cs="Times New Roman"/>
          <w:bCs/>
          <w:i/>
          <w:iCs/>
          <w:sz w:val="24"/>
          <w:szCs w:val="24"/>
        </w:rPr>
        <w:t>P</w:t>
      </w:r>
      <w:r w:rsidRPr="00E50157">
        <w:rPr>
          <w:rFonts w:ascii="Times New Roman" w:hAnsi="Times New Roman" w:cs="Times New Roman"/>
          <w:bCs/>
          <w:i/>
          <w:iCs/>
          <w:sz w:val="24"/>
          <w:szCs w:val="24"/>
        </w:rPr>
        <w:t>retendents</w:t>
      </w:r>
    </w:p>
    <w:p w14:paraId="769FA8CE" w14:textId="77777777" w:rsidR="00432B5E" w:rsidRPr="00E50157"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E50157">
        <w:rPr>
          <w:rFonts w:ascii="Times New Roman" w:hAnsi="Times New Roman" w:cs="Times New Roman"/>
          <w:b/>
          <w:sz w:val="24"/>
          <w:szCs w:val="24"/>
        </w:rPr>
        <w:t>KONTAKTPERSONA</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961"/>
      </w:tblGrid>
      <w:tr w:rsidR="00432B5E" w:rsidRPr="00E50157" w14:paraId="57AABCA6" w14:textId="77777777" w:rsidTr="00114BCD">
        <w:trPr>
          <w:cantSplit/>
        </w:trPr>
        <w:tc>
          <w:tcPr>
            <w:tcW w:w="4253" w:type="dxa"/>
            <w:shd w:val="clear" w:color="auto" w:fill="DEEAF6" w:themeFill="accent5" w:themeFillTint="33"/>
          </w:tcPr>
          <w:p w14:paraId="661BD1C2" w14:textId="77777777" w:rsidR="00432B5E" w:rsidRPr="00E50157" w:rsidRDefault="00432B5E" w:rsidP="00EE4CCF">
            <w:pPr>
              <w:spacing w:before="60" w:after="60" w:line="240" w:lineRule="auto"/>
              <w:rPr>
                <w:rFonts w:ascii="Times New Roman" w:hAnsi="Times New Roman" w:cs="Times New Roman"/>
                <w:b/>
                <w:sz w:val="24"/>
                <w:szCs w:val="24"/>
              </w:rPr>
            </w:pPr>
            <w:r w:rsidRPr="00E50157">
              <w:rPr>
                <w:rFonts w:ascii="Times New Roman" w:hAnsi="Times New Roman" w:cs="Times New Roman"/>
                <w:b/>
                <w:sz w:val="24"/>
                <w:szCs w:val="24"/>
              </w:rPr>
              <w:t>Vārds, uzvārds, amats</w:t>
            </w:r>
          </w:p>
        </w:tc>
        <w:tc>
          <w:tcPr>
            <w:tcW w:w="4961" w:type="dxa"/>
          </w:tcPr>
          <w:p w14:paraId="544AE11B" w14:textId="77777777" w:rsidR="00432B5E" w:rsidRPr="00E50157" w:rsidRDefault="00432B5E" w:rsidP="00EE4CCF">
            <w:pPr>
              <w:spacing w:before="60" w:after="60" w:line="240" w:lineRule="auto"/>
              <w:rPr>
                <w:rFonts w:ascii="Times New Roman" w:hAnsi="Times New Roman" w:cs="Times New Roman"/>
                <w:b/>
                <w:sz w:val="24"/>
                <w:szCs w:val="24"/>
              </w:rPr>
            </w:pPr>
          </w:p>
        </w:tc>
      </w:tr>
      <w:tr w:rsidR="00432B5E" w:rsidRPr="00E50157" w14:paraId="2AD6CF34" w14:textId="77777777" w:rsidTr="00114BCD">
        <w:trPr>
          <w:cantSplit/>
          <w:trHeight w:val="130"/>
        </w:trPr>
        <w:tc>
          <w:tcPr>
            <w:tcW w:w="4253" w:type="dxa"/>
            <w:shd w:val="clear" w:color="auto" w:fill="DEEAF6" w:themeFill="accent5" w:themeFillTint="33"/>
          </w:tcPr>
          <w:p w14:paraId="4C13FF1A" w14:textId="77777777" w:rsidR="00432B5E" w:rsidRPr="00E50157" w:rsidRDefault="00432B5E" w:rsidP="00EE4CCF">
            <w:pPr>
              <w:spacing w:before="60" w:after="60" w:line="240" w:lineRule="auto"/>
              <w:rPr>
                <w:rFonts w:ascii="Times New Roman" w:hAnsi="Times New Roman" w:cs="Times New Roman"/>
                <w:b/>
                <w:sz w:val="24"/>
                <w:szCs w:val="24"/>
              </w:rPr>
            </w:pPr>
            <w:r w:rsidRPr="00E50157">
              <w:rPr>
                <w:rFonts w:ascii="Times New Roman" w:hAnsi="Times New Roman" w:cs="Times New Roman"/>
                <w:b/>
                <w:sz w:val="24"/>
                <w:szCs w:val="24"/>
              </w:rPr>
              <w:t>Tālruņa numurs</w:t>
            </w:r>
          </w:p>
        </w:tc>
        <w:tc>
          <w:tcPr>
            <w:tcW w:w="4961" w:type="dxa"/>
          </w:tcPr>
          <w:p w14:paraId="362E5745" w14:textId="77777777" w:rsidR="00432B5E" w:rsidRPr="00E50157" w:rsidRDefault="00432B5E" w:rsidP="00EE4CCF">
            <w:pPr>
              <w:spacing w:before="60" w:after="60" w:line="240" w:lineRule="auto"/>
              <w:rPr>
                <w:rFonts w:ascii="Times New Roman" w:hAnsi="Times New Roman" w:cs="Times New Roman"/>
                <w:b/>
                <w:sz w:val="24"/>
                <w:szCs w:val="24"/>
              </w:rPr>
            </w:pPr>
          </w:p>
        </w:tc>
      </w:tr>
      <w:tr w:rsidR="00432B5E" w:rsidRPr="00E50157" w14:paraId="7D02400D" w14:textId="77777777" w:rsidTr="00114BCD">
        <w:trPr>
          <w:cantSplit/>
          <w:trHeight w:val="130"/>
        </w:trPr>
        <w:tc>
          <w:tcPr>
            <w:tcW w:w="4253" w:type="dxa"/>
            <w:shd w:val="clear" w:color="auto" w:fill="DEEAF6" w:themeFill="accent5" w:themeFillTint="33"/>
          </w:tcPr>
          <w:p w14:paraId="0DD7CF44" w14:textId="77777777" w:rsidR="00432B5E" w:rsidRPr="00E50157" w:rsidRDefault="00432B5E" w:rsidP="00EE4CCF">
            <w:pPr>
              <w:spacing w:before="60" w:after="60" w:line="240" w:lineRule="auto"/>
              <w:rPr>
                <w:rFonts w:ascii="Times New Roman" w:hAnsi="Times New Roman" w:cs="Times New Roman"/>
                <w:b/>
                <w:sz w:val="24"/>
                <w:szCs w:val="24"/>
              </w:rPr>
            </w:pPr>
            <w:r w:rsidRPr="00E50157">
              <w:rPr>
                <w:rFonts w:ascii="Times New Roman" w:hAnsi="Times New Roman" w:cs="Times New Roman"/>
                <w:b/>
                <w:sz w:val="24"/>
                <w:szCs w:val="24"/>
              </w:rPr>
              <w:t>Elektroniskā pasta adrese</w:t>
            </w:r>
          </w:p>
        </w:tc>
        <w:tc>
          <w:tcPr>
            <w:tcW w:w="4961" w:type="dxa"/>
          </w:tcPr>
          <w:p w14:paraId="2B372139" w14:textId="77777777" w:rsidR="00432B5E" w:rsidRPr="00E50157" w:rsidRDefault="00432B5E" w:rsidP="00EE4CCF">
            <w:pPr>
              <w:spacing w:before="60" w:after="60" w:line="240" w:lineRule="auto"/>
              <w:rPr>
                <w:rFonts w:ascii="Times New Roman" w:hAnsi="Times New Roman" w:cs="Times New Roman"/>
                <w:b/>
                <w:sz w:val="24"/>
                <w:szCs w:val="24"/>
              </w:rPr>
            </w:pPr>
          </w:p>
        </w:tc>
      </w:tr>
    </w:tbl>
    <w:p w14:paraId="3416B81D" w14:textId="77777777" w:rsidR="00BA1D24" w:rsidRPr="00E50157" w:rsidRDefault="00BA1D24" w:rsidP="00BA1D24">
      <w:pPr>
        <w:pStyle w:val="ListBullet4"/>
        <w:numPr>
          <w:ilvl w:val="0"/>
          <w:numId w:val="0"/>
        </w:numPr>
        <w:tabs>
          <w:tab w:val="num" w:pos="426"/>
        </w:tabs>
        <w:ind w:left="426"/>
        <w:jc w:val="left"/>
        <w:rPr>
          <w:b/>
          <w:bCs/>
          <w:szCs w:val="24"/>
        </w:rPr>
      </w:pPr>
    </w:p>
    <w:p w14:paraId="27D07C9F" w14:textId="1AADBDE1" w:rsidR="0070475A" w:rsidRPr="00E50157" w:rsidRDefault="00315B50" w:rsidP="00A16886">
      <w:pPr>
        <w:pStyle w:val="ListBullet4"/>
        <w:tabs>
          <w:tab w:val="num" w:pos="426"/>
        </w:tabs>
        <w:ind w:left="426" w:hanging="426"/>
        <w:jc w:val="left"/>
        <w:rPr>
          <w:b/>
          <w:bCs/>
          <w:szCs w:val="24"/>
        </w:rPr>
      </w:pPr>
      <w:r w:rsidRPr="00E50157">
        <w:rPr>
          <w:b/>
          <w:bCs/>
          <w:szCs w:val="24"/>
        </w:rPr>
        <w:t>TIRGUS IZPĒTES NOTEIKUMI</w:t>
      </w:r>
    </w:p>
    <w:p w14:paraId="66FDECF2" w14:textId="346D6339" w:rsidR="00066628" w:rsidRPr="00E50157" w:rsidRDefault="00066628" w:rsidP="00E119A3">
      <w:pPr>
        <w:pStyle w:val="ListParagraph"/>
        <w:numPr>
          <w:ilvl w:val="1"/>
          <w:numId w:val="1"/>
        </w:numPr>
        <w:spacing w:before="120" w:after="0" w:line="240" w:lineRule="auto"/>
        <w:ind w:left="0" w:firstLine="0"/>
        <w:contextualSpacing w:val="0"/>
        <w:jc w:val="both"/>
        <w:rPr>
          <w:rFonts w:ascii="Times New Roman" w:eastAsia="Times New Roman" w:hAnsi="Times New Roman" w:cs="Times New Roman"/>
          <w:b/>
          <w:bCs/>
          <w:sz w:val="24"/>
          <w:szCs w:val="24"/>
          <w:lang w:eastAsia="lv-LV"/>
        </w:rPr>
      </w:pPr>
      <w:r w:rsidRPr="00E50157">
        <w:rPr>
          <w:rFonts w:ascii="Times New Roman" w:hAnsi="Times New Roman" w:cs="Times New Roman"/>
          <w:b/>
          <w:bCs/>
          <w:sz w:val="24"/>
          <w:szCs w:val="24"/>
        </w:rPr>
        <w:t>Tirgus izpētes priekšmets ir</w:t>
      </w:r>
      <w:r w:rsidRPr="00E50157">
        <w:rPr>
          <w:rFonts w:ascii="Times New Roman" w:hAnsi="Times New Roman" w:cs="Times New Roman"/>
          <w:sz w:val="24"/>
          <w:szCs w:val="24"/>
        </w:rPr>
        <w:t xml:space="preserve"> </w:t>
      </w:r>
      <w:r w:rsidR="00BE7242">
        <w:rPr>
          <w:rFonts w:ascii="Times New Roman" w:hAnsi="Times New Roman" w:cs="Times New Roman"/>
          <w:sz w:val="24"/>
          <w:szCs w:val="24"/>
        </w:rPr>
        <w:t xml:space="preserve">grants un dolomīta šķembu </w:t>
      </w:r>
      <w:r w:rsidRPr="00E50157">
        <w:rPr>
          <w:rFonts w:ascii="Times New Roman" w:eastAsia="Calibri" w:hAnsi="Times New Roman" w:cs="Times New Roman"/>
          <w:bCs/>
          <w:sz w:val="24"/>
          <w:szCs w:val="24"/>
        </w:rPr>
        <w:t>(turpmāk</w:t>
      </w:r>
      <w:r w:rsidR="009646E7" w:rsidRPr="00E50157">
        <w:rPr>
          <w:rFonts w:ascii="Times New Roman" w:eastAsia="Calibri" w:hAnsi="Times New Roman" w:cs="Times New Roman"/>
          <w:bCs/>
          <w:sz w:val="24"/>
          <w:szCs w:val="24"/>
        </w:rPr>
        <w:t xml:space="preserve"> </w:t>
      </w:r>
      <w:r w:rsidRPr="00E50157">
        <w:rPr>
          <w:rFonts w:ascii="Times New Roman" w:eastAsia="Calibri" w:hAnsi="Times New Roman" w:cs="Times New Roman"/>
          <w:bCs/>
          <w:sz w:val="24"/>
          <w:szCs w:val="24"/>
        </w:rPr>
        <w:t xml:space="preserve">tekstā – </w:t>
      </w:r>
      <w:r w:rsidR="009646E7" w:rsidRPr="00E50157">
        <w:rPr>
          <w:rFonts w:ascii="Times New Roman" w:eastAsia="Calibri" w:hAnsi="Times New Roman" w:cs="Times New Roman"/>
          <w:bCs/>
          <w:sz w:val="24"/>
          <w:szCs w:val="24"/>
        </w:rPr>
        <w:t>Preces</w:t>
      </w:r>
      <w:r w:rsidRPr="00E50157">
        <w:rPr>
          <w:rFonts w:ascii="Times New Roman" w:eastAsia="Calibri" w:hAnsi="Times New Roman" w:cs="Times New Roman"/>
          <w:bCs/>
          <w:sz w:val="24"/>
          <w:szCs w:val="24"/>
        </w:rPr>
        <w:t xml:space="preserve">) </w:t>
      </w:r>
      <w:r w:rsidR="00EC723F" w:rsidRPr="00E50157">
        <w:rPr>
          <w:rFonts w:ascii="Times New Roman" w:hAnsi="Times New Roman" w:cs="Times New Roman"/>
          <w:sz w:val="24"/>
          <w:szCs w:val="24"/>
        </w:rPr>
        <w:t>piegāde</w:t>
      </w:r>
      <w:r w:rsidR="004C59FC" w:rsidRPr="00E50157">
        <w:rPr>
          <w:rFonts w:ascii="Times New Roman" w:eastAsia="Calibri" w:hAnsi="Times New Roman" w:cs="Times New Roman"/>
          <w:bCs/>
          <w:sz w:val="24"/>
          <w:szCs w:val="24"/>
        </w:rPr>
        <w:t xml:space="preserve">, kas sadalīts divās </w:t>
      </w:r>
      <w:r w:rsidR="00E119A3" w:rsidRPr="00E50157">
        <w:rPr>
          <w:rFonts w:ascii="Times New Roman" w:eastAsia="Calibri" w:hAnsi="Times New Roman" w:cs="Times New Roman"/>
          <w:bCs/>
          <w:sz w:val="24"/>
          <w:szCs w:val="24"/>
        </w:rPr>
        <w:t xml:space="preserve">iepirkuma </w:t>
      </w:r>
      <w:r w:rsidR="004C59FC" w:rsidRPr="00E50157">
        <w:rPr>
          <w:rFonts w:ascii="Times New Roman" w:eastAsia="Calibri" w:hAnsi="Times New Roman" w:cs="Times New Roman"/>
          <w:bCs/>
          <w:sz w:val="24"/>
          <w:szCs w:val="24"/>
        </w:rPr>
        <w:t>daļās:</w:t>
      </w:r>
    </w:p>
    <w:p w14:paraId="5567858C" w14:textId="52D1DEA3" w:rsidR="004C59FC" w:rsidRPr="00E50157" w:rsidRDefault="004C59FC" w:rsidP="00E119A3">
      <w:pPr>
        <w:pStyle w:val="ListBullet4"/>
        <w:numPr>
          <w:ilvl w:val="0"/>
          <w:numId w:val="0"/>
        </w:numPr>
        <w:spacing w:after="0"/>
        <w:ind w:left="567"/>
        <w:contextualSpacing w:val="0"/>
        <w:jc w:val="left"/>
        <w:rPr>
          <w:szCs w:val="24"/>
        </w:rPr>
      </w:pPr>
      <w:bookmarkStart w:id="0" w:name="_Hlk213829298"/>
      <w:r w:rsidRPr="00E50157">
        <w:rPr>
          <w:szCs w:val="24"/>
        </w:rPr>
        <w:t xml:space="preserve">1.daļa </w:t>
      </w:r>
      <w:r w:rsidR="00A90598">
        <w:rPr>
          <w:szCs w:val="24"/>
        </w:rPr>
        <w:t>–</w:t>
      </w:r>
      <w:r w:rsidRPr="00E50157">
        <w:rPr>
          <w:szCs w:val="24"/>
        </w:rPr>
        <w:t xml:space="preserve"> </w:t>
      </w:r>
      <w:r w:rsidR="00A90598">
        <w:rPr>
          <w:szCs w:val="24"/>
          <w:lang w:eastAsia="lv-LV"/>
          <w14:ligatures w14:val="none"/>
        </w:rPr>
        <w:t>Grants piegāde;</w:t>
      </w:r>
    </w:p>
    <w:p w14:paraId="7EEA1F88" w14:textId="339ABF4C" w:rsidR="004C59FC" w:rsidRPr="00E50157" w:rsidRDefault="004C59FC" w:rsidP="00E119A3">
      <w:pPr>
        <w:pStyle w:val="ListBullet4"/>
        <w:numPr>
          <w:ilvl w:val="0"/>
          <w:numId w:val="0"/>
        </w:numPr>
        <w:spacing w:after="0"/>
        <w:ind w:left="567"/>
        <w:contextualSpacing w:val="0"/>
        <w:jc w:val="left"/>
        <w:rPr>
          <w:szCs w:val="24"/>
        </w:rPr>
      </w:pPr>
      <w:r w:rsidRPr="00E50157">
        <w:rPr>
          <w:szCs w:val="24"/>
        </w:rPr>
        <w:t xml:space="preserve">2.daļa </w:t>
      </w:r>
      <w:r w:rsidR="00A90598">
        <w:rPr>
          <w:szCs w:val="24"/>
        </w:rPr>
        <w:t>–</w:t>
      </w:r>
      <w:r w:rsidRPr="00E50157">
        <w:rPr>
          <w:szCs w:val="24"/>
        </w:rPr>
        <w:t xml:space="preserve"> </w:t>
      </w:r>
      <w:r w:rsidR="00A90598">
        <w:rPr>
          <w:szCs w:val="24"/>
          <w:lang w:eastAsia="lv-LV"/>
          <w14:ligatures w14:val="none"/>
        </w:rPr>
        <w:t>Dolomīta šķembu piegāde.</w:t>
      </w:r>
    </w:p>
    <w:bookmarkEnd w:id="0"/>
    <w:p w14:paraId="2644515C" w14:textId="1E65C2F6" w:rsidR="00066628" w:rsidRPr="00E50157" w:rsidRDefault="0070475A" w:rsidP="00A90598">
      <w:pPr>
        <w:pStyle w:val="ListBullet4"/>
        <w:numPr>
          <w:ilvl w:val="1"/>
          <w:numId w:val="1"/>
        </w:numPr>
        <w:spacing w:after="0"/>
        <w:ind w:left="0" w:firstLine="0"/>
        <w:contextualSpacing w:val="0"/>
        <w:rPr>
          <w:szCs w:val="24"/>
        </w:rPr>
      </w:pPr>
      <w:r w:rsidRPr="00E50157">
        <w:rPr>
          <w:b/>
          <w:bCs/>
          <w:szCs w:val="24"/>
        </w:rPr>
        <w:t>Tirgus izpētes mērķis ir</w:t>
      </w:r>
      <w:r w:rsidR="00066628" w:rsidRPr="00E50157">
        <w:rPr>
          <w:b/>
          <w:bCs/>
          <w:szCs w:val="24"/>
        </w:rPr>
        <w:t xml:space="preserve"> l</w:t>
      </w:r>
      <w:r w:rsidR="00066628" w:rsidRPr="00E50157">
        <w:rPr>
          <w:b/>
          <w:bCs/>
          <w:szCs w:val="24"/>
          <w:lang w:eastAsia="ar-SA"/>
          <w14:ligatures w14:val="none"/>
        </w:rPr>
        <w:t>īguma noslēgšana par tirgus izpētes priekšmetu</w:t>
      </w:r>
      <w:r w:rsidR="001D0DF4">
        <w:rPr>
          <w:b/>
          <w:bCs/>
          <w:szCs w:val="24"/>
          <w:lang w:eastAsia="ar-SA"/>
          <w14:ligatures w14:val="none"/>
        </w:rPr>
        <w:t xml:space="preserve"> katrā iepirkuma daļā</w:t>
      </w:r>
      <w:r w:rsidR="00A90598">
        <w:rPr>
          <w:b/>
          <w:bCs/>
          <w:szCs w:val="24"/>
          <w:lang w:eastAsia="ar-SA"/>
          <w14:ligatures w14:val="none"/>
        </w:rPr>
        <w:t>.</w:t>
      </w:r>
    </w:p>
    <w:p w14:paraId="6842689C" w14:textId="694765A2" w:rsidR="00066628" w:rsidRPr="00E50157" w:rsidRDefault="00272A23" w:rsidP="00E119A3">
      <w:pPr>
        <w:pStyle w:val="ListBullet4"/>
        <w:numPr>
          <w:ilvl w:val="1"/>
          <w:numId w:val="1"/>
        </w:numPr>
        <w:spacing w:after="0"/>
        <w:ind w:left="0" w:firstLine="0"/>
        <w:contextualSpacing w:val="0"/>
        <w:rPr>
          <w:szCs w:val="24"/>
        </w:rPr>
      </w:pPr>
      <w:r w:rsidRPr="00E50157">
        <w:rPr>
          <w:szCs w:val="24"/>
        </w:rPr>
        <w:t xml:space="preserve">Pasūtītājam, vērtējot piedāvājumus, ir tiesības pieprasīt papildus informāciju par piedāvājumu, </w:t>
      </w:r>
      <w:r w:rsidR="00DB281C" w:rsidRPr="00E50157">
        <w:rPr>
          <w:szCs w:val="24"/>
        </w:rPr>
        <w:t xml:space="preserve">piedāvātājām precēm, </w:t>
      </w:r>
      <w:r w:rsidR="00066628" w:rsidRPr="00E50157">
        <w:rPr>
          <w:szCs w:val="24"/>
        </w:rPr>
        <w:t>P</w:t>
      </w:r>
      <w:r w:rsidRPr="00E50157">
        <w:rPr>
          <w:szCs w:val="24"/>
        </w:rPr>
        <w:t>retendenta pieredzi un kvalifikāciju</w:t>
      </w:r>
      <w:r w:rsidR="00066628" w:rsidRPr="00E50157">
        <w:rPr>
          <w:szCs w:val="24"/>
        </w:rPr>
        <w:t>.</w:t>
      </w:r>
    </w:p>
    <w:p w14:paraId="424025A4" w14:textId="77777777" w:rsidR="00066628" w:rsidRPr="00E50157" w:rsidRDefault="00A91EDF" w:rsidP="00E119A3">
      <w:pPr>
        <w:pStyle w:val="ListBullet4"/>
        <w:numPr>
          <w:ilvl w:val="1"/>
          <w:numId w:val="1"/>
        </w:numPr>
        <w:spacing w:after="0"/>
        <w:ind w:left="0" w:firstLine="0"/>
        <w:contextualSpacing w:val="0"/>
        <w:rPr>
          <w:szCs w:val="24"/>
        </w:rPr>
      </w:pPr>
      <w:r w:rsidRPr="00E50157">
        <w:rPr>
          <w:szCs w:val="24"/>
        </w:rPr>
        <w:t xml:space="preserve">Vērtējot </w:t>
      </w:r>
      <w:r w:rsidR="00066628" w:rsidRPr="00E50157">
        <w:rPr>
          <w:szCs w:val="24"/>
        </w:rPr>
        <w:t>P</w:t>
      </w:r>
      <w:r w:rsidRPr="00E50157">
        <w:rPr>
          <w:szCs w:val="24"/>
        </w:rPr>
        <w:t xml:space="preserve">retendenta piedāvājumu, Pasūtītājs pārbaudīs piedāvājuma atbilstību Tirgus izpētē noteiktajām prasībām un no piedāvājumiem, kas atbilst prasībām, izvēlēsies piedāvājumu atbilstoši noteiktajam vērtēšanas kritērijam. </w:t>
      </w:r>
    </w:p>
    <w:p w14:paraId="43EC69C3" w14:textId="660876C7" w:rsidR="00066628" w:rsidRPr="00E50157" w:rsidRDefault="00A91EDF" w:rsidP="00E119A3">
      <w:pPr>
        <w:pStyle w:val="ListBullet4"/>
        <w:numPr>
          <w:ilvl w:val="1"/>
          <w:numId w:val="1"/>
        </w:numPr>
        <w:spacing w:after="0"/>
        <w:ind w:left="0" w:firstLine="0"/>
        <w:contextualSpacing w:val="0"/>
        <w:rPr>
          <w:szCs w:val="24"/>
        </w:rPr>
      </w:pPr>
      <w:r w:rsidRPr="00E50157">
        <w:rPr>
          <w:szCs w:val="24"/>
        </w:rPr>
        <w:t xml:space="preserve">Piedāvājumu vērtēšanas kritērijs </w:t>
      </w:r>
      <w:r w:rsidR="004C59FC" w:rsidRPr="00E50157">
        <w:rPr>
          <w:szCs w:val="24"/>
        </w:rPr>
        <w:t xml:space="preserve">katrā iepirkuma daļā </w:t>
      </w:r>
      <w:r w:rsidRPr="00E50157">
        <w:rPr>
          <w:szCs w:val="24"/>
        </w:rPr>
        <w:t xml:space="preserve">ir </w:t>
      </w:r>
      <w:r w:rsidRPr="00E50157">
        <w:rPr>
          <w:b/>
          <w:bCs/>
          <w:szCs w:val="24"/>
        </w:rPr>
        <w:t xml:space="preserve">piedāvājums </w:t>
      </w:r>
      <w:r w:rsidR="004262CE" w:rsidRPr="00E50157">
        <w:rPr>
          <w:b/>
          <w:bCs/>
          <w:szCs w:val="24"/>
        </w:rPr>
        <w:t xml:space="preserve">ar </w:t>
      </w:r>
      <w:r w:rsidRPr="00E50157">
        <w:rPr>
          <w:b/>
          <w:bCs/>
          <w:szCs w:val="24"/>
        </w:rPr>
        <w:t>zemāko cenu</w:t>
      </w:r>
      <w:r w:rsidR="001D0DF4">
        <w:rPr>
          <w:b/>
          <w:bCs/>
          <w:szCs w:val="24"/>
        </w:rPr>
        <w:t xml:space="preserve"> katrā iepirkuma daļā</w:t>
      </w:r>
      <w:r w:rsidR="00066628" w:rsidRPr="00E50157">
        <w:rPr>
          <w:szCs w:val="24"/>
        </w:rPr>
        <w:t>.</w:t>
      </w:r>
    </w:p>
    <w:p w14:paraId="5C283BDC" w14:textId="0B1ACE37" w:rsidR="00DF48C1" w:rsidRPr="00E50157" w:rsidRDefault="004C59FC" w:rsidP="00E119A3">
      <w:pPr>
        <w:pStyle w:val="ListBullet4"/>
        <w:numPr>
          <w:ilvl w:val="1"/>
          <w:numId w:val="1"/>
        </w:numPr>
        <w:spacing w:after="0"/>
        <w:ind w:left="0" w:firstLine="0"/>
        <w:contextualSpacing w:val="0"/>
        <w:rPr>
          <w:szCs w:val="24"/>
        </w:rPr>
      </w:pPr>
      <w:r w:rsidRPr="00E50157">
        <w:rPr>
          <w:bCs/>
          <w:szCs w:val="24"/>
          <w14:ligatures w14:val="none"/>
        </w:rPr>
        <w:t xml:space="preserve">Pretendentam ir iespēja pēc savas izvēles </w:t>
      </w:r>
      <w:r w:rsidRPr="00E50157">
        <w:rPr>
          <w:b/>
          <w:szCs w:val="24"/>
          <w14:ligatures w14:val="none"/>
        </w:rPr>
        <w:t xml:space="preserve">piedalīties vienā vai </w:t>
      </w:r>
      <w:r w:rsidR="00A90598">
        <w:rPr>
          <w:b/>
          <w:szCs w:val="24"/>
          <w14:ligatures w14:val="none"/>
        </w:rPr>
        <w:t>abās</w:t>
      </w:r>
      <w:r w:rsidRPr="00E50157">
        <w:rPr>
          <w:b/>
          <w:szCs w:val="24"/>
          <w14:ligatures w14:val="none"/>
        </w:rPr>
        <w:t xml:space="preserve"> </w:t>
      </w:r>
      <w:r w:rsidR="006F5128" w:rsidRPr="00E50157">
        <w:rPr>
          <w:b/>
          <w:szCs w:val="24"/>
          <w14:ligatures w14:val="none"/>
        </w:rPr>
        <w:t xml:space="preserve">iepirkuma </w:t>
      </w:r>
      <w:r w:rsidRPr="00E50157">
        <w:rPr>
          <w:b/>
          <w:szCs w:val="24"/>
          <w14:ligatures w14:val="none"/>
        </w:rPr>
        <w:t>daļās</w:t>
      </w:r>
      <w:r w:rsidR="00DF48C1" w:rsidRPr="00E50157">
        <w:rPr>
          <w:b/>
          <w:szCs w:val="24"/>
        </w:rPr>
        <w:t>.</w:t>
      </w:r>
    </w:p>
    <w:p w14:paraId="3648854A" w14:textId="77777777" w:rsidR="00BA1D24" w:rsidRPr="00A90598" w:rsidRDefault="00AA63B6" w:rsidP="00A90598">
      <w:pPr>
        <w:pStyle w:val="ListBullet4"/>
        <w:numPr>
          <w:ilvl w:val="1"/>
          <w:numId w:val="1"/>
        </w:numPr>
        <w:spacing w:after="0"/>
        <w:ind w:left="0" w:firstLine="0"/>
        <w:contextualSpacing w:val="0"/>
        <w:rPr>
          <w:bCs/>
          <w:szCs w:val="24"/>
          <w14:ligatures w14:val="none"/>
        </w:rPr>
      </w:pPr>
      <w:r w:rsidRPr="00A90598">
        <w:rPr>
          <w:bCs/>
          <w:szCs w:val="24"/>
          <w14:ligatures w14:val="none"/>
        </w:rPr>
        <w:t>Pasūtītājam ir tiesības neizvēlēties nevienu piedāvājumu, pārtraukt vai izbeigt tirgus izpēti bez rezultāta</w:t>
      </w:r>
      <w:r w:rsidR="00066628" w:rsidRPr="00A90598">
        <w:rPr>
          <w:bCs/>
          <w:szCs w:val="24"/>
          <w14:ligatures w14:val="none"/>
        </w:rPr>
        <w:t>.</w:t>
      </w:r>
    </w:p>
    <w:p w14:paraId="24F88123" w14:textId="5E9058E9" w:rsidR="003E7E96" w:rsidRPr="00A90598" w:rsidRDefault="003E7E96" w:rsidP="00A90598">
      <w:pPr>
        <w:pStyle w:val="ListBullet4"/>
        <w:numPr>
          <w:ilvl w:val="1"/>
          <w:numId w:val="1"/>
        </w:numPr>
        <w:spacing w:after="0"/>
        <w:ind w:left="0" w:firstLine="0"/>
        <w:contextualSpacing w:val="0"/>
        <w:rPr>
          <w:bCs/>
          <w:szCs w:val="24"/>
          <w14:ligatures w14:val="none"/>
        </w:rPr>
      </w:pPr>
      <w:r w:rsidRPr="00A90598">
        <w:rPr>
          <w:bCs/>
          <w:szCs w:val="24"/>
          <w14:ligatures w14:val="none"/>
        </w:rPr>
        <w:t xml:space="preserve">Pasūtītājam ir tiesības labot aritmētiskās kļūdas, kas konstatētas piedāvājumu izvērtēšanas laikā, paziņojot </w:t>
      </w:r>
      <w:r w:rsidR="00BA1D24" w:rsidRPr="00A90598">
        <w:rPr>
          <w:bCs/>
          <w:szCs w:val="24"/>
          <w14:ligatures w14:val="none"/>
        </w:rPr>
        <w:t>P</w:t>
      </w:r>
      <w:r w:rsidRPr="00A90598">
        <w:rPr>
          <w:bCs/>
          <w:szCs w:val="24"/>
          <w14:ligatures w14:val="none"/>
        </w:rPr>
        <w:t>retendentam par visiem labojumiem. Aritmētiskās kļūdas tiek labotas šādā kārtībā:</w:t>
      </w:r>
    </w:p>
    <w:p w14:paraId="70742D31" w14:textId="77777777" w:rsidR="00A90598" w:rsidRDefault="003E7E96" w:rsidP="00A90598">
      <w:pPr>
        <w:pStyle w:val="ListBullet4"/>
        <w:numPr>
          <w:ilvl w:val="2"/>
          <w:numId w:val="1"/>
        </w:numPr>
        <w:spacing w:after="0"/>
        <w:ind w:left="1134" w:hanging="567"/>
        <w:contextualSpacing w:val="0"/>
        <w:rPr>
          <w:bCs/>
          <w:szCs w:val="24"/>
        </w:rPr>
      </w:pPr>
      <w:r w:rsidRPr="00E50157">
        <w:rPr>
          <w:bCs/>
          <w:szCs w:val="24"/>
        </w:rPr>
        <w:t xml:space="preserve">pārrēķinot </w:t>
      </w:r>
      <w:r w:rsidR="00BA1D24" w:rsidRPr="00E50157">
        <w:rPr>
          <w:bCs/>
          <w:szCs w:val="24"/>
        </w:rPr>
        <w:t>P</w:t>
      </w:r>
      <w:r w:rsidRPr="00E50157">
        <w:rPr>
          <w:bCs/>
          <w:szCs w:val="24"/>
        </w:rPr>
        <w:t xml:space="preserve">retendenta finanšu piedāvājumu, aprēķins tiek veikts, ievērojot </w:t>
      </w:r>
      <w:r w:rsidR="00BA1D24" w:rsidRPr="00E50157">
        <w:rPr>
          <w:bCs/>
          <w:szCs w:val="24"/>
        </w:rPr>
        <w:t>P</w:t>
      </w:r>
      <w:r w:rsidRPr="00E50157">
        <w:rPr>
          <w:bCs/>
          <w:szCs w:val="24"/>
        </w:rPr>
        <w:t>retendenta parakstītajā piedāvājumā norādītās vienību cenas;</w:t>
      </w:r>
    </w:p>
    <w:p w14:paraId="5804BACA" w14:textId="7090720C" w:rsidR="003E7E96" w:rsidRPr="00A90598" w:rsidRDefault="003E7E96" w:rsidP="00A90598">
      <w:pPr>
        <w:pStyle w:val="ListBullet4"/>
        <w:numPr>
          <w:ilvl w:val="2"/>
          <w:numId w:val="1"/>
        </w:numPr>
        <w:spacing w:after="0"/>
        <w:ind w:left="1134" w:hanging="567"/>
        <w:contextualSpacing w:val="0"/>
        <w:rPr>
          <w:bCs/>
          <w:szCs w:val="24"/>
        </w:rPr>
      </w:pPr>
      <w:r w:rsidRPr="00A90598">
        <w:rPr>
          <w:bCs/>
          <w:szCs w:val="24"/>
        </w:rPr>
        <w:t>novērtējot un salīdzinot piedāvājumus, kuros bijušas aritmētiskās kļūdas, Pasūtītājs ņem vērā tikai izlabotās cenas.</w:t>
      </w:r>
    </w:p>
    <w:p w14:paraId="13356835" w14:textId="77777777" w:rsidR="00BA1D24" w:rsidRPr="00E50157" w:rsidRDefault="00B93372" w:rsidP="00830C50">
      <w:pPr>
        <w:pStyle w:val="ListParagraph"/>
        <w:numPr>
          <w:ilvl w:val="1"/>
          <w:numId w:val="1"/>
        </w:numPr>
        <w:spacing w:before="120" w:after="0" w:line="240" w:lineRule="auto"/>
        <w:ind w:left="567" w:hanging="567"/>
        <w:contextualSpacing w:val="0"/>
        <w:jc w:val="both"/>
        <w:rPr>
          <w:rFonts w:ascii="Times New Roman" w:hAnsi="Times New Roman" w:cs="Times New Roman"/>
          <w:bCs/>
          <w:sz w:val="24"/>
          <w:szCs w:val="24"/>
        </w:rPr>
      </w:pPr>
      <w:r w:rsidRPr="00E50157">
        <w:rPr>
          <w:rFonts w:ascii="Times New Roman" w:hAnsi="Times New Roman" w:cs="Times New Roman"/>
          <w:bCs/>
          <w:sz w:val="24"/>
          <w:szCs w:val="24"/>
        </w:rPr>
        <w:lastRenderedPageBreak/>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64277819" w14:textId="2AB59582" w:rsidR="00E27798" w:rsidRPr="00E50157" w:rsidRDefault="00CE390E" w:rsidP="00830C50">
      <w:pPr>
        <w:pStyle w:val="ListParagraph"/>
        <w:numPr>
          <w:ilvl w:val="1"/>
          <w:numId w:val="1"/>
        </w:numPr>
        <w:spacing w:before="120" w:after="0" w:line="240" w:lineRule="auto"/>
        <w:ind w:left="567" w:hanging="567"/>
        <w:contextualSpacing w:val="0"/>
        <w:jc w:val="both"/>
        <w:rPr>
          <w:rFonts w:ascii="Times New Roman" w:hAnsi="Times New Roman" w:cs="Times New Roman"/>
          <w:bCs/>
          <w:sz w:val="24"/>
          <w:szCs w:val="24"/>
        </w:rPr>
      </w:pPr>
      <w:r w:rsidRPr="00E50157">
        <w:rPr>
          <w:rFonts w:ascii="Times New Roman" w:hAnsi="Times New Roman" w:cs="Times New Roman"/>
          <w:bCs/>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4C026218" w14:textId="77777777" w:rsidR="005C4CF5" w:rsidRPr="00E50157" w:rsidRDefault="005C4CF5" w:rsidP="004864BA">
      <w:pPr>
        <w:pStyle w:val="ListParagraph"/>
        <w:spacing w:after="0" w:line="276" w:lineRule="auto"/>
        <w:ind w:left="851" w:hanging="491"/>
        <w:jc w:val="both"/>
        <w:rPr>
          <w:rFonts w:ascii="Times New Roman" w:hAnsi="Times New Roman" w:cs="Times New Roman"/>
          <w:bCs/>
          <w:sz w:val="24"/>
          <w:szCs w:val="24"/>
        </w:rPr>
      </w:pPr>
    </w:p>
    <w:p w14:paraId="67B55545" w14:textId="12562E9A" w:rsidR="002D0CF8" w:rsidRPr="00E50157" w:rsidRDefault="00260632" w:rsidP="00830C50">
      <w:pPr>
        <w:pStyle w:val="ListBullet4"/>
        <w:spacing w:after="0"/>
        <w:contextualSpacing w:val="0"/>
        <w:rPr>
          <w:b/>
          <w:bCs/>
          <w:szCs w:val="24"/>
        </w:rPr>
      </w:pPr>
      <w:r w:rsidRPr="00E50157">
        <w:rPr>
          <w:b/>
          <w:bCs/>
          <w:szCs w:val="24"/>
        </w:rPr>
        <w:t>PRETENDENTA APLIECINĀJUMS:</w:t>
      </w:r>
    </w:p>
    <w:p w14:paraId="6BE1210E" w14:textId="77777777" w:rsidR="00D367B7" w:rsidRPr="00E50157" w:rsidRDefault="00D367B7" w:rsidP="00830C50">
      <w:pPr>
        <w:pStyle w:val="ListBullet4"/>
        <w:numPr>
          <w:ilvl w:val="1"/>
          <w:numId w:val="1"/>
        </w:numPr>
        <w:spacing w:after="0"/>
        <w:ind w:left="567" w:hanging="567"/>
        <w:contextualSpacing w:val="0"/>
        <w:rPr>
          <w:szCs w:val="24"/>
        </w:rPr>
      </w:pPr>
      <w:r w:rsidRPr="00E50157">
        <w:rPr>
          <w:szCs w:val="24"/>
        </w:rPr>
        <w:t xml:space="preserve">Apliecinām, ka pretendents nav maksātnespējīgs, netiek likvidēts, tam nav apturēta saimnieciskā darbība, tam nav nodokļu parādi, kas pārsniedz 150,00 </w:t>
      </w:r>
      <w:proofErr w:type="spellStart"/>
      <w:r w:rsidRPr="00E50157">
        <w:rPr>
          <w:szCs w:val="24"/>
        </w:rPr>
        <w:t>euro</w:t>
      </w:r>
      <w:proofErr w:type="spellEnd"/>
      <w:r w:rsidRPr="00E50157">
        <w:rPr>
          <w:szCs w:val="24"/>
        </w:rPr>
        <w:t xml:space="preserve"> un tas nav izslēgts no pievienotās vērtības nodokļa maksātāju reģistra (ja persona ir pievienotās vērtības nodokļa maksātājs).</w:t>
      </w:r>
    </w:p>
    <w:p w14:paraId="34667531" w14:textId="77777777" w:rsidR="002A373D" w:rsidRPr="00E50157" w:rsidRDefault="00D367B7" w:rsidP="002A373D">
      <w:pPr>
        <w:pStyle w:val="ListBullet4"/>
        <w:numPr>
          <w:ilvl w:val="1"/>
          <w:numId w:val="1"/>
        </w:numPr>
        <w:spacing w:before="0" w:after="0" w:line="276" w:lineRule="auto"/>
        <w:ind w:left="567" w:hanging="567"/>
        <w:rPr>
          <w:szCs w:val="24"/>
        </w:rPr>
      </w:pPr>
      <w:r w:rsidRPr="00E50157">
        <w:rPr>
          <w:szCs w:val="24"/>
        </w:rPr>
        <w:t>Apliecinām, ka uz pretendentu neattiecas Starptautisko un Latvijas Republikas nacionālo sankciju likuma 11.</w:t>
      </w:r>
      <w:r w:rsidRPr="00E50157">
        <w:rPr>
          <w:szCs w:val="24"/>
          <w:vertAlign w:val="superscript"/>
        </w:rPr>
        <w:t>1</w:t>
      </w:r>
      <w:r w:rsidRPr="00E50157">
        <w:rPr>
          <w:szCs w:val="24"/>
        </w:rPr>
        <w:t xml:space="preserve"> panta pirmajā daļā un otrajā daļā minētie izslēgšanas noteikumi.</w:t>
      </w:r>
    </w:p>
    <w:p w14:paraId="4407B9A0" w14:textId="4A943FF5" w:rsidR="002A373D" w:rsidRPr="00E50157" w:rsidRDefault="002A373D" w:rsidP="002A373D">
      <w:pPr>
        <w:pStyle w:val="ListBullet4"/>
        <w:numPr>
          <w:ilvl w:val="1"/>
          <w:numId w:val="1"/>
        </w:numPr>
        <w:spacing w:before="0" w:after="0" w:line="276" w:lineRule="auto"/>
        <w:ind w:left="567" w:hanging="567"/>
        <w:rPr>
          <w:szCs w:val="24"/>
        </w:rPr>
      </w:pPr>
      <w:r w:rsidRPr="00E50157">
        <w:t>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w:t>
      </w:r>
    </w:p>
    <w:p w14:paraId="776916AC" w14:textId="77777777" w:rsidR="002A373D" w:rsidRPr="00E50157" w:rsidRDefault="002A373D" w:rsidP="002A373D">
      <w:pPr>
        <w:pStyle w:val="ListBullet4"/>
        <w:numPr>
          <w:ilvl w:val="0"/>
          <w:numId w:val="0"/>
        </w:numPr>
        <w:ind w:left="567"/>
      </w:pPr>
      <w:r w:rsidRPr="00E50157">
        <w:t xml:space="preserve">a) Krievijas </w:t>
      </w:r>
      <w:proofErr w:type="spellStart"/>
      <w:r w:rsidRPr="00E50157">
        <w:t>valstspiederīgais</w:t>
      </w:r>
      <w:proofErr w:type="spellEnd"/>
      <w:r w:rsidRPr="00E50157">
        <w:t xml:space="preserve"> vai fiziska persona, kas uzturas Krievijā vai juridiska persona, vienība vai struktūra, kas iedibināta Krievijā;</w:t>
      </w:r>
    </w:p>
    <w:p w14:paraId="1597C5BD" w14:textId="77777777" w:rsidR="002A373D" w:rsidRPr="00E50157" w:rsidRDefault="002A373D" w:rsidP="002A373D">
      <w:pPr>
        <w:pStyle w:val="ListBullet4"/>
        <w:numPr>
          <w:ilvl w:val="0"/>
          <w:numId w:val="0"/>
        </w:numPr>
        <w:ind w:left="567"/>
      </w:pPr>
      <w:r w:rsidRPr="00E50157">
        <w:t>b) juridiska persona, vienība vai struktūra, kuras īpašumtiesības vairāk nekā 50 % apmērā tieši vai netieši pieder šā punkta a) apakšpunktā minētai fiziskai vai juridiskai personai, vienībai vai struktūrai; vai</w:t>
      </w:r>
    </w:p>
    <w:p w14:paraId="7A89A3DF" w14:textId="77777777" w:rsidR="002A373D" w:rsidRPr="00E50157" w:rsidRDefault="002A373D" w:rsidP="002A373D">
      <w:pPr>
        <w:pStyle w:val="ListBullet4"/>
        <w:numPr>
          <w:ilvl w:val="0"/>
          <w:numId w:val="0"/>
        </w:numPr>
        <w:ind w:left="567"/>
      </w:pPr>
      <w:r w:rsidRPr="00E50157">
        <w:t>c) fiziska vai juridiska persona, vienība vai struktūra, kas darbojas kādas šā punkta a) vai b) apakšpunktā minētās vienības vārdā vai saskaņā ar tās norādēm,</w:t>
      </w:r>
    </w:p>
    <w:p w14:paraId="0D609568" w14:textId="77777777" w:rsidR="002A373D" w:rsidRPr="00E50157" w:rsidRDefault="002A373D" w:rsidP="002A373D">
      <w:pPr>
        <w:pStyle w:val="ListBullet4"/>
        <w:numPr>
          <w:ilvl w:val="0"/>
          <w:numId w:val="0"/>
        </w:numPr>
        <w:ind w:left="567"/>
      </w:pPr>
      <w:r w:rsidRPr="00E50157">
        <w:t>tostarp, ja uz tām attiecas vairāk nekā 10 % no līguma vērtības, apakšuzņēmējiem, piegādātājiem vai vienībām, uz kuru spējām paļaujas publiskā iepirkuma direktīvu nozīmē.</w:t>
      </w:r>
    </w:p>
    <w:p w14:paraId="4D505FC4" w14:textId="7007B16D" w:rsidR="002A373D" w:rsidRPr="00E50157" w:rsidRDefault="002A373D" w:rsidP="002A373D">
      <w:pPr>
        <w:pStyle w:val="ListBullet4"/>
        <w:numPr>
          <w:ilvl w:val="1"/>
          <w:numId w:val="1"/>
        </w:numPr>
        <w:spacing w:before="0" w:after="0" w:line="276" w:lineRule="auto"/>
        <w:ind w:left="567" w:hanging="567"/>
      </w:pPr>
      <w:r w:rsidRPr="00E50157">
        <w:t>Piedāvātajai precei, tās sastāvdaļām un izejmateriāliem, kā arī attiecīgajam ražotājam (-</w:t>
      </w:r>
      <w:proofErr w:type="spellStart"/>
      <w:r w:rsidRPr="00E50157">
        <w:t>iem</w:t>
      </w:r>
      <w:proofErr w:type="spellEnd"/>
      <w:r w:rsidRPr="00E50157">
        <w:t>) nav piemērotas starptautiskās vai nacionālās sankcijas, kā arī būtiskas finanšu un kapitāla tirgus intereses ietekmējošas Eiropas Savienības vai Ziemeļatlantijas līguma organizācijas dalībvalsts noteiktās sankcijas, un ka preces, tās sastāvdaļu vai izejmateriālu izcelsmes vai ražošanas valsts nav Krievijas Federācija vai Baltkrievijas Republika;</w:t>
      </w:r>
    </w:p>
    <w:p w14:paraId="47230291" w14:textId="2A3CC4CF" w:rsidR="004602CA" w:rsidRPr="00E50157" w:rsidRDefault="00365E11" w:rsidP="00A16886">
      <w:pPr>
        <w:pStyle w:val="ListParagraph"/>
        <w:numPr>
          <w:ilvl w:val="1"/>
          <w:numId w:val="22"/>
        </w:numPr>
        <w:spacing w:after="0" w:line="276" w:lineRule="auto"/>
        <w:ind w:left="567" w:hanging="567"/>
        <w:jc w:val="both"/>
        <w:rPr>
          <w:rFonts w:ascii="Times New Roman" w:hAnsi="Times New Roman" w:cs="Times New Roman"/>
          <w:sz w:val="24"/>
          <w:szCs w:val="24"/>
        </w:rPr>
      </w:pPr>
      <w:r w:rsidRPr="00E50157">
        <w:rPr>
          <w:rFonts w:ascii="Times New Roman" w:hAnsi="Times New Roman" w:cs="Times New Roman"/>
          <w:sz w:val="24"/>
          <w:szCs w:val="24"/>
        </w:rPr>
        <w:t xml:space="preserve">Pretendentam </w:t>
      </w:r>
      <w:r w:rsidR="00271D19" w:rsidRPr="00E50157">
        <w:rPr>
          <w:rFonts w:ascii="Times New Roman" w:hAnsi="Times New Roman" w:cs="Times New Roman"/>
          <w:sz w:val="24"/>
          <w:szCs w:val="24"/>
        </w:rPr>
        <w:t xml:space="preserve"> ir nepieciešam</w:t>
      </w:r>
      <w:r w:rsidR="00F82197" w:rsidRPr="00E50157">
        <w:rPr>
          <w:rFonts w:ascii="Times New Roman" w:hAnsi="Times New Roman" w:cs="Times New Roman"/>
          <w:sz w:val="24"/>
          <w:szCs w:val="24"/>
        </w:rPr>
        <w:t>ā kvalifikācija un</w:t>
      </w:r>
      <w:r w:rsidR="00271D19" w:rsidRPr="00E50157">
        <w:rPr>
          <w:rFonts w:ascii="Times New Roman" w:hAnsi="Times New Roman" w:cs="Times New Roman"/>
          <w:sz w:val="24"/>
          <w:szCs w:val="24"/>
        </w:rPr>
        <w:t xml:space="preserve"> resursi </w:t>
      </w:r>
      <w:r w:rsidR="008563BC" w:rsidRPr="00E50157">
        <w:rPr>
          <w:rFonts w:ascii="Times New Roman" w:hAnsi="Times New Roman" w:cs="Times New Roman"/>
          <w:sz w:val="24"/>
          <w:szCs w:val="24"/>
        </w:rPr>
        <w:t>paredzamā līguma</w:t>
      </w:r>
      <w:r w:rsidR="00271D19" w:rsidRPr="00E50157">
        <w:rPr>
          <w:rFonts w:ascii="Times New Roman" w:hAnsi="Times New Roman" w:cs="Times New Roman"/>
          <w:sz w:val="24"/>
          <w:szCs w:val="24"/>
        </w:rPr>
        <w:t xml:space="preserve"> izpildei;</w:t>
      </w:r>
    </w:p>
    <w:p w14:paraId="440CBE6C" w14:textId="77777777" w:rsidR="004262CE" w:rsidRPr="00E50157" w:rsidRDefault="001E3D5F" w:rsidP="00C30ADA">
      <w:pPr>
        <w:pStyle w:val="ListParagraph"/>
        <w:numPr>
          <w:ilvl w:val="1"/>
          <w:numId w:val="22"/>
        </w:numPr>
        <w:spacing w:after="0" w:line="276" w:lineRule="auto"/>
        <w:ind w:left="567" w:hanging="567"/>
        <w:jc w:val="both"/>
        <w:rPr>
          <w:rFonts w:ascii="Times New Roman" w:hAnsi="Times New Roman" w:cs="Times New Roman"/>
          <w:sz w:val="24"/>
          <w:szCs w:val="24"/>
        </w:rPr>
      </w:pPr>
      <w:r w:rsidRPr="00E50157">
        <w:rPr>
          <w:rFonts w:ascii="Times New Roman" w:hAnsi="Times New Roman" w:cs="Times New Roman"/>
          <w:sz w:val="24"/>
          <w:szCs w:val="24"/>
        </w:rPr>
        <w:t xml:space="preserve">Piedāvājuma derīguma termiņš ir </w:t>
      </w:r>
      <w:r w:rsidRPr="00E50157">
        <w:rPr>
          <w:rFonts w:ascii="Times New Roman" w:hAnsi="Times New Roman" w:cs="Times New Roman"/>
          <w:b/>
          <w:bCs/>
          <w:sz w:val="24"/>
          <w:szCs w:val="24"/>
        </w:rPr>
        <w:t>60 (sešdesmit) dienas</w:t>
      </w:r>
      <w:r w:rsidRPr="00E50157">
        <w:rPr>
          <w:rFonts w:ascii="Times New Roman" w:hAnsi="Times New Roman" w:cs="Times New Roman"/>
          <w:sz w:val="24"/>
          <w:szCs w:val="24"/>
        </w:rPr>
        <w:t xml:space="preserve"> no piedāvājuma iesniegšanas termiņa beigām</w:t>
      </w:r>
      <w:r w:rsidR="007E7EF4" w:rsidRPr="00E50157">
        <w:rPr>
          <w:rFonts w:ascii="Times New Roman" w:hAnsi="Times New Roman" w:cs="Times New Roman"/>
          <w:sz w:val="24"/>
          <w:szCs w:val="24"/>
        </w:rPr>
        <w:t>;</w:t>
      </w:r>
    </w:p>
    <w:p w14:paraId="651A4AB1" w14:textId="47774904" w:rsidR="00B6739D" w:rsidRPr="00E50157" w:rsidRDefault="00B6739D" w:rsidP="00C30ADA">
      <w:pPr>
        <w:pStyle w:val="ListParagraph"/>
        <w:numPr>
          <w:ilvl w:val="1"/>
          <w:numId w:val="22"/>
        </w:numPr>
        <w:spacing w:after="0" w:line="276" w:lineRule="auto"/>
        <w:ind w:left="567" w:hanging="567"/>
        <w:jc w:val="both"/>
        <w:rPr>
          <w:rFonts w:ascii="Times New Roman" w:hAnsi="Times New Roman" w:cs="Times New Roman"/>
          <w:sz w:val="24"/>
          <w:szCs w:val="24"/>
        </w:rPr>
      </w:pPr>
      <w:r w:rsidRPr="00E50157">
        <w:rPr>
          <w:rFonts w:ascii="Times New Roman" w:hAnsi="Times New Roman" w:cs="Times New Roman"/>
          <w:sz w:val="24"/>
          <w:szCs w:val="24"/>
          <w:lang w:eastAsia="ar-SA"/>
        </w:rPr>
        <w:t xml:space="preserve">Esam </w:t>
      </w:r>
      <w:r w:rsidRPr="00E50157">
        <w:rPr>
          <w:rFonts w:ascii="Times New Roman" w:hAnsi="Times New Roman" w:cs="Times New Roman"/>
          <w:sz w:val="24"/>
          <w:szCs w:val="24"/>
        </w:rPr>
        <w:t xml:space="preserve">iepazinušies ar </w:t>
      </w:r>
      <w:r w:rsidR="004262CE" w:rsidRPr="00E50157">
        <w:rPr>
          <w:rFonts w:ascii="Times New Roman" w:hAnsi="Times New Roman" w:cs="Times New Roman"/>
          <w:sz w:val="24"/>
          <w:szCs w:val="24"/>
        </w:rPr>
        <w:t>tehnisk</w:t>
      </w:r>
      <w:r w:rsidR="00284879" w:rsidRPr="00E50157">
        <w:rPr>
          <w:rFonts w:ascii="Times New Roman" w:hAnsi="Times New Roman" w:cs="Times New Roman"/>
          <w:sz w:val="24"/>
          <w:szCs w:val="24"/>
        </w:rPr>
        <w:t>o</w:t>
      </w:r>
      <w:r w:rsidR="004262CE" w:rsidRPr="00E50157">
        <w:rPr>
          <w:rFonts w:ascii="Times New Roman" w:hAnsi="Times New Roman" w:cs="Times New Roman"/>
          <w:sz w:val="24"/>
          <w:szCs w:val="24"/>
        </w:rPr>
        <w:t xml:space="preserve"> specifikācij</w:t>
      </w:r>
      <w:r w:rsidR="00284879" w:rsidRPr="00E50157">
        <w:rPr>
          <w:rFonts w:ascii="Times New Roman" w:hAnsi="Times New Roman" w:cs="Times New Roman"/>
          <w:sz w:val="24"/>
          <w:szCs w:val="24"/>
        </w:rPr>
        <w:t>u</w:t>
      </w:r>
      <w:r w:rsidR="004262CE" w:rsidRPr="00E50157">
        <w:rPr>
          <w:rFonts w:ascii="Times New Roman" w:hAnsi="Times New Roman" w:cs="Times New Roman"/>
          <w:sz w:val="24"/>
          <w:szCs w:val="24"/>
        </w:rPr>
        <w:t xml:space="preserve"> </w:t>
      </w:r>
      <w:r w:rsidR="00C30ADA" w:rsidRPr="00BE7242">
        <w:rPr>
          <w:rFonts w:ascii="Times New Roman" w:hAnsi="Times New Roman" w:cs="Times New Roman"/>
          <w:sz w:val="24"/>
          <w:szCs w:val="24"/>
        </w:rPr>
        <w:t xml:space="preserve">(1. </w:t>
      </w:r>
      <w:r w:rsidR="00666780" w:rsidRPr="00BE7242">
        <w:rPr>
          <w:rFonts w:ascii="Times New Roman" w:hAnsi="Times New Roman" w:cs="Times New Roman"/>
          <w:sz w:val="24"/>
          <w:szCs w:val="24"/>
          <w:lang w:eastAsia="ar-SA"/>
        </w:rPr>
        <w:t>pielikums)</w:t>
      </w:r>
      <w:r w:rsidR="000A7008" w:rsidRPr="00BE7242">
        <w:rPr>
          <w:rFonts w:ascii="Times New Roman" w:hAnsi="Times New Roman" w:cs="Times New Roman"/>
          <w:sz w:val="24"/>
          <w:szCs w:val="24"/>
          <w:lang w:eastAsia="ar-SA"/>
        </w:rPr>
        <w:t>, kurā</w:t>
      </w:r>
      <w:r w:rsidR="000A7008" w:rsidRPr="00E50157">
        <w:rPr>
          <w:rFonts w:ascii="Times New Roman" w:hAnsi="Times New Roman" w:cs="Times New Roman"/>
          <w:sz w:val="24"/>
          <w:szCs w:val="24"/>
          <w:lang w:eastAsia="ar-SA"/>
        </w:rPr>
        <w:t xml:space="preserve"> iesniedz piedāvājumu,</w:t>
      </w:r>
      <w:r w:rsidRPr="00E50157">
        <w:rPr>
          <w:rFonts w:ascii="Times New Roman" w:hAnsi="Times New Roman" w:cs="Times New Roman"/>
          <w:sz w:val="24"/>
          <w:szCs w:val="24"/>
          <w:lang w:eastAsia="ar-SA"/>
        </w:rPr>
        <w:t xml:space="preserve"> un atzīstam to par:</w:t>
      </w:r>
    </w:p>
    <w:p w14:paraId="3CB051F3" w14:textId="77777777" w:rsidR="00B6739D" w:rsidRPr="00E50157" w:rsidRDefault="00B6739D" w:rsidP="00C30ADA">
      <w:pPr>
        <w:autoSpaceDE w:val="0"/>
        <w:autoSpaceDN w:val="0"/>
        <w:adjustRightInd w:val="0"/>
        <w:spacing w:before="80" w:after="80" w:line="276" w:lineRule="auto"/>
        <w:ind w:left="567"/>
        <w:jc w:val="both"/>
        <w:rPr>
          <w:rFonts w:ascii="Times New Roman" w:hAnsi="Times New Roman" w:cs="Times New Roman"/>
          <w:bCs/>
          <w:sz w:val="24"/>
          <w:szCs w:val="24"/>
          <w:lang w:eastAsia="ar-SA"/>
          <w14:ligatures w14:val="none"/>
        </w:rPr>
      </w:pPr>
      <w:r w:rsidRPr="00E50157">
        <w:rPr>
          <w:rFonts w:ascii="Segoe UI Symbol" w:hAnsi="Segoe UI Symbol" w:cs="Segoe UI Symbol"/>
          <w:bCs/>
          <w:sz w:val="24"/>
          <w:szCs w:val="24"/>
          <w:lang w:eastAsia="ar-SA"/>
          <w14:ligatures w14:val="none"/>
        </w:rPr>
        <w:t>☐</w:t>
      </w:r>
      <w:r w:rsidRPr="00E50157">
        <w:rPr>
          <w:rFonts w:ascii="Times New Roman" w:hAnsi="Times New Roman" w:cs="Times New Roman"/>
          <w:bCs/>
          <w:sz w:val="24"/>
          <w:szCs w:val="24"/>
          <w:lang w:eastAsia="ar-SA"/>
          <w14:ligatures w14:val="none"/>
        </w:rPr>
        <w:t> izpildāmu un tās saturs ir pietiekams, lai iesniegtu piedāvājumu;</w:t>
      </w:r>
    </w:p>
    <w:p w14:paraId="5344B576" w14:textId="77777777" w:rsidR="00B6739D" w:rsidRPr="00E50157" w:rsidRDefault="00B6739D" w:rsidP="00C30ADA">
      <w:pPr>
        <w:autoSpaceDE w:val="0"/>
        <w:autoSpaceDN w:val="0"/>
        <w:adjustRightInd w:val="0"/>
        <w:spacing w:before="80" w:after="80" w:line="276" w:lineRule="auto"/>
        <w:ind w:left="567"/>
        <w:jc w:val="both"/>
        <w:rPr>
          <w:rFonts w:ascii="Times New Roman" w:hAnsi="Times New Roman" w:cs="Times New Roman"/>
          <w:bCs/>
          <w:sz w:val="24"/>
          <w:szCs w:val="24"/>
          <w:lang w:eastAsia="ar-SA"/>
          <w14:ligatures w14:val="none"/>
        </w:rPr>
      </w:pPr>
      <w:r w:rsidRPr="00E50157">
        <w:rPr>
          <w:rFonts w:ascii="Segoe UI Symbol" w:hAnsi="Segoe UI Symbol" w:cs="Segoe UI Symbol"/>
          <w:bCs/>
          <w:sz w:val="24"/>
          <w:szCs w:val="24"/>
          <w:lang w:eastAsia="ar-SA"/>
          <w14:ligatures w14:val="none"/>
        </w:rPr>
        <w:t>☐</w:t>
      </w:r>
      <w:r w:rsidRPr="00E50157">
        <w:rPr>
          <w:rFonts w:ascii="Times New Roman" w:hAnsi="Times New Roman" w:cs="Times New Roman"/>
          <w:bCs/>
          <w:sz w:val="24"/>
          <w:szCs w:val="24"/>
          <w:lang w:eastAsia="ar-SA"/>
          <w14:ligatures w14:val="none"/>
        </w:rPr>
        <w:t> pilnveidojamu:</w:t>
      </w:r>
    </w:p>
    <w:tbl>
      <w:tblPr>
        <w:tblStyle w:val="TableGrid"/>
        <w:tblW w:w="5000" w:type="pct"/>
        <w:jc w:val="center"/>
        <w:tblLook w:val="04A0" w:firstRow="1" w:lastRow="0" w:firstColumn="1" w:lastColumn="0" w:noHBand="0" w:noVBand="1"/>
      </w:tblPr>
      <w:tblGrid>
        <w:gridCol w:w="9204"/>
      </w:tblGrid>
      <w:tr w:rsidR="00B6739D" w:rsidRPr="00E50157" w14:paraId="43E84CF2" w14:textId="77777777" w:rsidTr="00EE4CCF">
        <w:trPr>
          <w:jc w:val="center"/>
        </w:trPr>
        <w:tc>
          <w:tcPr>
            <w:tcW w:w="5000" w:type="pct"/>
          </w:tcPr>
          <w:p w14:paraId="0DF25613" w14:textId="33A0E2A3" w:rsidR="00B6739D" w:rsidRPr="00E50157" w:rsidRDefault="00B6739D" w:rsidP="00C30ADA">
            <w:pPr>
              <w:tabs>
                <w:tab w:val="left" w:pos="426"/>
              </w:tabs>
              <w:autoSpaceDE w:val="0"/>
              <w:autoSpaceDN w:val="0"/>
              <w:adjustRightInd w:val="0"/>
              <w:spacing w:before="80" w:after="80"/>
              <w:ind w:left="567" w:hanging="567"/>
              <w:jc w:val="center"/>
              <w:rPr>
                <w:rFonts w:ascii="Times New Roman" w:hAnsi="Times New Roman" w:cs="Times New Roman"/>
                <w:bCs/>
                <w:i/>
                <w:iCs/>
                <w:sz w:val="24"/>
                <w:szCs w:val="24"/>
                <w:lang w:eastAsia="ar-SA"/>
                <w14:ligatures w14:val="none"/>
              </w:rPr>
            </w:pPr>
            <w:r w:rsidRPr="00E50157">
              <w:rPr>
                <w:rFonts w:ascii="Times New Roman" w:hAnsi="Times New Roman" w:cs="Times New Roman"/>
                <w:bCs/>
                <w:i/>
                <w:iCs/>
                <w:sz w:val="24"/>
                <w:szCs w:val="24"/>
                <w:lang w:eastAsia="ar-SA"/>
                <w14:ligatures w14:val="none"/>
              </w:rPr>
              <w:lastRenderedPageBreak/>
              <w:t xml:space="preserve">Ja atzīmējāt, ka </w:t>
            </w:r>
            <w:r w:rsidR="003E5EB2" w:rsidRPr="00E50157">
              <w:rPr>
                <w:rFonts w:ascii="Times New Roman" w:hAnsi="Times New Roman" w:cs="Times New Roman"/>
                <w:bCs/>
                <w:i/>
                <w:iCs/>
                <w:sz w:val="24"/>
                <w:szCs w:val="24"/>
                <w:lang w:eastAsia="ar-SA"/>
                <w14:ligatures w14:val="none"/>
              </w:rPr>
              <w:t>t</w:t>
            </w:r>
            <w:r w:rsidR="001C4535" w:rsidRPr="00E50157">
              <w:rPr>
                <w:rFonts w:ascii="Times New Roman" w:hAnsi="Times New Roman" w:cs="Times New Roman"/>
                <w:bCs/>
                <w:i/>
                <w:iCs/>
                <w:sz w:val="24"/>
                <w:szCs w:val="24"/>
                <w:lang w:eastAsia="ar-SA"/>
                <w14:ligatures w14:val="none"/>
              </w:rPr>
              <w:t>ehniskā</w:t>
            </w:r>
            <w:r w:rsidR="00242863" w:rsidRPr="00E50157">
              <w:rPr>
                <w:rFonts w:ascii="Times New Roman" w:hAnsi="Times New Roman" w:cs="Times New Roman"/>
                <w:bCs/>
                <w:i/>
                <w:iCs/>
                <w:sz w:val="24"/>
                <w:szCs w:val="24"/>
                <w:lang w:eastAsia="ar-SA"/>
                <w14:ligatures w14:val="none"/>
              </w:rPr>
              <w:t xml:space="preserve"> specifikācija</w:t>
            </w:r>
            <w:r w:rsidR="001C4535" w:rsidRPr="00E50157">
              <w:rPr>
                <w:rFonts w:ascii="Times New Roman" w:hAnsi="Times New Roman" w:cs="Times New Roman"/>
                <w:bCs/>
                <w:i/>
                <w:iCs/>
                <w:sz w:val="24"/>
                <w:szCs w:val="24"/>
                <w:lang w:eastAsia="ar-SA"/>
                <w14:ligatures w14:val="none"/>
              </w:rPr>
              <w:t xml:space="preserve"> </w:t>
            </w:r>
            <w:r w:rsidR="003E5EB2" w:rsidRPr="00E50157">
              <w:rPr>
                <w:rFonts w:ascii="Times New Roman" w:hAnsi="Times New Roman" w:cs="Times New Roman"/>
                <w:bCs/>
                <w:i/>
                <w:iCs/>
                <w:sz w:val="24"/>
                <w:szCs w:val="24"/>
                <w:lang w:eastAsia="ar-SA"/>
                <w14:ligatures w14:val="none"/>
              </w:rPr>
              <w:t xml:space="preserve">un </w:t>
            </w:r>
            <w:r w:rsidR="00242863" w:rsidRPr="00E50157">
              <w:rPr>
                <w:rFonts w:ascii="Times New Roman" w:hAnsi="Times New Roman" w:cs="Times New Roman"/>
                <w:bCs/>
                <w:i/>
                <w:iCs/>
                <w:sz w:val="24"/>
                <w:szCs w:val="24"/>
                <w:lang w:eastAsia="ar-SA"/>
                <w14:ligatures w14:val="none"/>
              </w:rPr>
              <w:t>tehniskā</w:t>
            </w:r>
            <w:r w:rsidR="003E5EB2" w:rsidRPr="00E50157">
              <w:rPr>
                <w:rFonts w:ascii="Times New Roman" w:hAnsi="Times New Roman" w:cs="Times New Roman"/>
                <w:bCs/>
                <w:i/>
                <w:iCs/>
                <w:sz w:val="24"/>
                <w:szCs w:val="24"/>
                <w:lang w:eastAsia="ar-SA"/>
                <w14:ligatures w14:val="none"/>
              </w:rPr>
              <w:t xml:space="preserve"> piedāvājuma </w:t>
            </w:r>
            <w:r w:rsidR="00242863" w:rsidRPr="00E50157">
              <w:rPr>
                <w:rFonts w:ascii="Times New Roman" w:hAnsi="Times New Roman" w:cs="Times New Roman"/>
                <w:bCs/>
                <w:i/>
                <w:iCs/>
                <w:sz w:val="24"/>
                <w:szCs w:val="24"/>
                <w:lang w:eastAsia="ar-SA"/>
                <w14:ligatures w14:val="none"/>
              </w:rPr>
              <w:t>forma</w:t>
            </w:r>
            <w:r w:rsidR="003E5EB2" w:rsidRPr="00E50157">
              <w:rPr>
                <w:rFonts w:ascii="Times New Roman" w:hAnsi="Times New Roman" w:cs="Times New Roman"/>
                <w:bCs/>
                <w:i/>
                <w:iCs/>
                <w:sz w:val="24"/>
                <w:szCs w:val="24"/>
                <w:lang w:eastAsia="ar-SA"/>
                <w14:ligatures w14:val="none"/>
              </w:rPr>
              <w:t xml:space="preserve"> </w:t>
            </w:r>
            <w:r w:rsidRPr="00E50157">
              <w:rPr>
                <w:rFonts w:ascii="Times New Roman" w:hAnsi="Times New Roman" w:cs="Times New Roman"/>
                <w:bCs/>
                <w:i/>
                <w:iCs/>
                <w:sz w:val="24"/>
                <w:szCs w:val="24"/>
                <w:lang w:eastAsia="ar-SA"/>
                <w14:ligatures w14:val="none"/>
              </w:rPr>
              <w:t xml:space="preserve"> ir pilnveidojama, lūdzu norādiet, ko tieši nepieciešams pilnveidot vai kāda informācija ir neskaidra, lai sagatavotu piedāvājumu.</w:t>
            </w:r>
          </w:p>
          <w:p w14:paraId="24DCC117" w14:textId="77777777" w:rsidR="00B6739D" w:rsidRPr="00E50157" w:rsidRDefault="00B6739D" w:rsidP="00C30ADA">
            <w:pPr>
              <w:tabs>
                <w:tab w:val="left" w:pos="426"/>
              </w:tabs>
              <w:autoSpaceDE w:val="0"/>
              <w:autoSpaceDN w:val="0"/>
              <w:adjustRightInd w:val="0"/>
              <w:spacing w:before="80" w:after="80"/>
              <w:ind w:left="567" w:hanging="567"/>
              <w:jc w:val="center"/>
              <w:rPr>
                <w:rFonts w:ascii="Times New Roman" w:hAnsi="Times New Roman" w:cs="Times New Roman"/>
                <w:bCs/>
                <w:i/>
                <w:iCs/>
                <w:sz w:val="24"/>
                <w:szCs w:val="24"/>
                <w:lang w:eastAsia="ar-SA"/>
                <w14:ligatures w14:val="none"/>
              </w:rPr>
            </w:pPr>
            <w:r w:rsidRPr="00E50157">
              <w:rPr>
                <w:rFonts w:ascii="Times New Roman" w:hAnsi="Times New Roman" w:cs="Times New Roman"/>
                <w:bCs/>
                <w:i/>
                <w:iCs/>
                <w:color w:val="FF0000"/>
                <w:sz w:val="24"/>
                <w:szCs w:val="24"/>
                <w:lang w:eastAsia="ar-SA"/>
                <w14:ligatures w14:val="none"/>
              </w:rPr>
              <w:t>Aicinām neskaidros jautājumus uzdot jau pirms pieteikuma iesniegšanas.</w:t>
            </w:r>
          </w:p>
        </w:tc>
      </w:tr>
    </w:tbl>
    <w:p w14:paraId="6D9E6079" w14:textId="62B6B121" w:rsidR="00B6739D" w:rsidRPr="00E50157" w:rsidRDefault="00B6739D" w:rsidP="00C30ADA">
      <w:pPr>
        <w:pStyle w:val="ListBullet4"/>
        <w:numPr>
          <w:ilvl w:val="1"/>
          <w:numId w:val="22"/>
        </w:numPr>
        <w:spacing w:line="276" w:lineRule="auto"/>
        <w:ind w:left="567" w:hanging="567"/>
        <w:rPr>
          <w:szCs w:val="24"/>
          <w14:ligatures w14:val="none"/>
        </w:rPr>
      </w:pPr>
      <w:r w:rsidRPr="00E50157">
        <w:rPr>
          <w:szCs w:val="24"/>
          <w14:ligatures w14:val="none"/>
        </w:rPr>
        <w:t>Apakšuzņēmēju piesaiste</w:t>
      </w:r>
      <w:r w:rsidR="00B103C5" w:rsidRPr="00E50157">
        <w:rPr>
          <w:szCs w:val="24"/>
          <w14:ligatures w14:val="none"/>
        </w:rPr>
        <w:t xml:space="preserve"> </w:t>
      </w:r>
      <w:r w:rsidR="00B63C07" w:rsidRPr="00E50157">
        <w:rPr>
          <w:szCs w:val="24"/>
          <w14:ligatures w14:val="none"/>
        </w:rPr>
        <w:t>(ja tāda plānota)</w:t>
      </w:r>
      <w:r w:rsidR="00717431" w:rsidRPr="00E50157">
        <w:rPr>
          <w:szCs w:val="24"/>
          <w14:ligatures w14:val="none"/>
        </w:rPr>
        <w:t xml:space="preserve"> tajā daļā, kurā iesniedz piedāvājumu</w:t>
      </w:r>
      <w:r w:rsidRPr="00E50157">
        <w:rPr>
          <w:szCs w:val="24"/>
          <w14:ligatures w14:val="none"/>
        </w:rPr>
        <w:t>:</w:t>
      </w:r>
    </w:p>
    <w:p w14:paraId="6FE8012F" w14:textId="084A7FBB" w:rsidR="00B6739D" w:rsidRPr="00E50157" w:rsidRDefault="00B6739D" w:rsidP="00C30ADA">
      <w:pPr>
        <w:spacing w:before="120" w:after="120" w:line="276" w:lineRule="auto"/>
        <w:ind w:left="567"/>
        <w:contextualSpacing/>
        <w:jc w:val="both"/>
        <w:rPr>
          <w:rFonts w:ascii="Times New Roman" w:eastAsia="Times New Roman" w:hAnsi="Times New Roman" w:cs="Times New Roman"/>
          <w:kern w:val="0"/>
          <w:sz w:val="24"/>
          <w:szCs w:val="24"/>
          <w:lang w:eastAsia="en-GB"/>
          <w14:ligatures w14:val="none"/>
        </w:rPr>
      </w:pPr>
      <w:r w:rsidRPr="00E50157">
        <w:rPr>
          <w:rFonts w:ascii="Segoe UI Symbol" w:eastAsia="Times New Roman" w:hAnsi="Segoe UI Symbol" w:cs="Segoe UI Symbol"/>
          <w:kern w:val="0"/>
          <w:sz w:val="24"/>
          <w:szCs w:val="24"/>
          <w:lang w:eastAsia="en-GB"/>
          <w14:ligatures w14:val="none"/>
        </w:rPr>
        <w:t>☐</w:t>
      </w:r>
      <w:r w:rsidRPr="00E50157">
        <w:rPr>
          <w:rFonts w:ascii="Times New Roman" w:eastAsia="Times New Roman" w:hAnsi="Times New Roman" w:cs="Times New Roman"/>
          <w:kern w:val="0"/>
          <w:sz w:val="24"/>
          <w:szCs w:val="24"/>
          <w:lang w:eastAsia="en-GB"/>
          <w14:ligatures w14:val="none"/>
        </w:rPr>
        <w:t xml:space="preserve"> Apliecinām, ka </w:t>
      </w:r>
      <w:r w:rsidR="00AC0E70" w:rsidRPr="00E50157">
        <w:rPr>
          <w:rFonts w:ascii="Times New Roman" w:eastAsia="Times New Roman" w:hAnsi="Times New Roman" w:cs="Times New Roman"/>
          <w:kern w:val="0"/>
          <w:sz w:val="24"/>
          <w:szCs w:val="24"/>
          <w:lang w:eastAsia="en-GB"/>
          <w14:ligatures w14:val="none"/>
        </w:rPr>
        <w:t>līguma izpildi</w:t>
      </w:r>
      <w:r w:rsidRPr="00E50157">
        <w:rPr>
          <w:rFonts w:ascii="Times New Roman" w:eastAsia="Times New Roman" w:hAnsi="Times New Roman" w:cs="Times New Roman"/>
          <w:kern w:val="0"/>
          <w:sz w:val="24"/>
          <w:szCs w:val="24"/>
          <w:lang w:eastAsia="en-GB"/>
          <w14:ligatures w14:val="none"/>
        </w:rPr>
        <w:t xml:space="preserve"> veiksim patstāvīgi, nepiesaistot apakšuzņēmējus;</w:t>
      </w:r>
    </w:p>
    <w:p w14:paraId="32825266" w14:textId="35A8717B" w:rsidR="00B6739D" w:rsidRPr="00E50157" w:rsidRDefault="00B6739D" w:rsidP="00C30ADA">
      <w:pPr>
        <w:spacing w:before="120" w:after="120" w:line="276" w:lineRule="auto"/>
        <w:ind w:left="567"/>
        <w:contextualSpacing/>
        <w:jc w:val="both"/>
        <w:rPr>
          <w:rFonts w:ascii="Times New Roman" w:eastAsia="Times New Roman" w:hAnsi="Times New Roman" w:cs="Times New Roman"/>
          <w:kern w:val="0"/>
          <w:sz w:val="24"/>
          <w:szCs w:val="24"/>
          <w:lang w:eastAsia="en-GB"/>
          <w14:ligatures w14:val="none"/>
        </w:rPr>
      </w:pPr>
      <w:r w:rsidRPr="00E50157">
        <w:rPr>
          <w:rFonts w:ascii="Segoe UI Symbol" w:eastAsia="Times New Roman" w:hAnsi="Segoe UI Symbol" w:cs="Segoe UI Symbol"/>
          <w:kern w:val="0"/>
          <w:sz w:val="24"/>
          <w:szCs w:val="24"/>
          <w:lang w:eastAsia="en-GB"/>
          <w14:ligatures w14:val="none"/>
        </w:rPr>
        <w:t>☐</w:t>
      </w:r>
      <w:r w:rsidRPr="00E50157">
        <w:rPr>
          <w:rFonts w:ascii="Times New Roman" w:eastAsia="Times New Roman" w:hAnsi="Times New Roman" w:cs="Times New Roman"/>
          <w:kern w:val="0"/>
          <w:sz w:val="24"/>
          <w:szCs w:val="24"/>
          <w:lang w:eastAsia="en-GB"/>
          <w14:ligatures w14:val="none"/>
        </w:rPr>
        <w:t> </w:t>
      </w:r>
      <w:r w:rsidR="00AC0E70" w:rsidRPr="00E50157">
        <w:rPr>
          <w:rFonts w:ascii="Times New Roman" w:eastAsia="Times New Roman" w:hAnsi="Times New Roman" w:cs="Times New Roman"/>
          <w:kern w:val="0"/>
          <w:sz w:val="24"/>
          <w:szCs w:val="24"/>
          <w:lang w:eastAsia="en-GB"/>
          <w14:ligatures w14:val="none"/>
        </w:rPr>
        <w:t>Līguma izpildē</w:t>
      </w:r>
      <w:r w:rsidRPr="00E50157">
        <w:rPr>
          <w:rFonts w:ascii="Times New Roman" w:eastAsia="Times New Roman" w:hAnsi="Times New Roman" w:cs="Times New Roman"/>
          <w:kern w:val="0"/>
          <w:sz w:val="24"/>
          <w:szCs w:val="24"/>
          <w:lang w:eastAsia="en-GB"/>
          <w14:ligatures w14:val="none"/>
        </w:rPr>
        <w:t xml:space="preserve"> ir plānots piesaistīt apakšuzņēmējus (t. sk., </w:t>
      </w:r>
      <w:proofErr w:type="spellStart"/>
      <w:r w:rsidRPr="00E50157">
        <w:rPr>
          <w:rFonts w:ascii="Times New Roman" w:eastAsia="Times New Roman" w:hAnsi="Times New Roman" w:cs="Times New Roman"/>
          <w:kern w:val="0"/>
          <w:sz w:val="24"/>
          <w:szCs w:val="24"/>
          <w:lang w:eastAsia="en-GB"/>
          <w14:ligatures w14:val="none"/>
        </w:rPr>
        <w:t>pašnodarbinātas</w:t>
      </w:r>
      <w:proofErr w:type="spellEnd"/>
      <w:r w:rsidRPr="00E50157">
        <w:rPr>
          <w:rFonts w:ascii="Times New Roman" w:eastAsia="Times New Roman" w:hAnsi="Times New Roman" w:cs="Times New Roman"/>
          <w:kern w:val="0"/>
          <w:sz w:val="24"/>
          <w:szCs w:val="24"/>
          <w:lang w:eastAsia="en-GB"/>
          <w14:ligatures w14:val="none"/>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360"/>
        <w:gridCol w:w="2148"/>
        <w:gridCol w:w="2148"/>
      </w:tblGrid>
      <w:tr w:rsidR="00717431" w:rsidRPr="00E50157" w14:paraId="3DE9296D" w14:textId="77777777" w:rsidTr="00A3209A">
        <w:trPr>
          <w:cantSplit/>
          <w:trHeight w:val="1134"/>
        </w:trPr>
        <w:tc>
          <w:tcPr>
            <w:tcW w:w="1384" w:type="pct"/>
            <w:shd w:val="clear" w:color="auto" w:fill="DEEAF6" w:themeFill="accent5" w:themeFillTint="33"/>
          </w:tcPr>
          <w:p w14:paraId="3BC86FB9" w14:textId="1A980EFA" w:rsidR="00717431" w:rsidRPr="00E50157" w:rsidRDefault="00717431" w:rsidP="00EE2F4E">
            <w:pPr>
              <w:spacing w:before="120" w:after="0" w:line="240" w:lineRule="auto"/>
              <w:contextualSpacing/>
              <w:jc w:val="center"/>
              <w:rPr>
                <w:rFonts w:ascii="Times New Roman" w:hAnsi="Times New Roman" w:cs="Times New Roman"/>
                <w:b/>
                <w:bCs/>
                <w:kern w:val="0"/>
                <w:sz w:val="24"/>
                <w:szCs w:val="24"/>
                <w14:ligatures w14:val="none"/>
              </w:rPr>
            </w:pPr>
            <w:r w:rsidRPr="00E50157">
              <w:rPr>
                <w:rFonts w:ascii="Times New Roman" w:hAnsi="Times New Roman" w:cs="Times New Roman"/>
                <w:b/>
                <w:bCs/>
                <w:kern w:val="0"/>
                <w:sz w:val="24"/>
                <w:szCs w:val="24"/>
                <w14:ligatures w14:val="none"/>
              </w:rPr>
              <w:t>Iepirkuma daļa</w:t>
            </w:r>
          </w:p>
        </w:tc>
        <w:tc>
          <w:tcPr>
            <w:tcW w:w="1282" w:type="pct"/>
            <w:shd w:val="clear" w:color="auto" w:fill="DEEAF6" w:themeFill="accent5" w:themeFillTint="33"/>
            <w:vAlign w:val="center"/>
          </w:tcPr>
          <w:p w14:paraId="4C9FE34D" w14:textId="10377D23" w:rsidR="00717431" w:rsidRPr="00E50157" w:rsidRDefault="00717431" w:rsidP="00EE2F4E">
            <w:pPr>
              <w:spacing w:before="120" w:after="0" w:line="240" w:lineRule="auto"/>
              <w:contextualSpacing/>
              <w:jc w:val="center"/>
              <w:rPr>
                <w:rFonts w:ascii="Times New Roman" w:hAnsi="Times New Roman" w:cs="Times New Roman"/>
                <w:b/>
                <w:bCs/>
                <w:kern w:val="0"/>
                <w:sz w:val="24"/>
                <w:szCs w:val="24"/>
                <w14:ligatures w14:val="none"/>
              </w:rPr>
            </w:pPr>
            <w:r w:rsidRPr="00E50157">
              <w:rPr>
                <w:rFonts w:ascii="Times New Roman" w:hAnsi="Times New Roman" w:cs="Times New Roman"/>
                <w:b/>
                <w:bCs/>
                <w:kern w:val="0"/>
                <w:sz w:val="24"/>
                <w:szCs w:val="24"/>
                <w14:ligatures w14:val="none"/>
              </w:rPr>
              <w:t>Nosaukums un reģistrācijas numurs/ vārds, uzvārds</w:t>
            </w:r>
          </w:p>
        </w:tc>
        <w:tc>
          <w:tcPr>
            <w:tcW w:w="1167" w:type="pct"/>
            <w:shd w:val="clear" w:color="auto" w:fill="DEEAF6" w:themeFill="accent5" w:themeFillTint="33"/>
            <w:vAlign w:val="center"/>
          </w:tcPr>
          <w:p w14:paraId="2CDFEF6B" w14:textId="15B61CCD" w:rsidR="00717431" w:rsidRPr="00E50157" w:rsidRDefault="00717431" w:rsidP="00EE2F4E">
            <w:pPr>
              <w:spacing w:before="120" w:after="0" w:line="240" w:lineRule="auto"/>
              <w:contextualSpacing/>
              <w:jc w:val="center"/>
              <w:rPr>
                <w:rFonts w:ascii="Times New Roman" w:hAnsi="Times New Roman" w:cs="Times New Roman"/>
                <w:b/>
                <w:bCs/>
                <w:kern w:val="0"/>
                <w:sz w:val="24"/>
                <w:szCs w:val="24"/>
                <w14:ligatures w14:val="none"/>
              </w:rPr>
            </w:pPr>
            <w:r w:rsidRPr="00E50157">
              <w:rPr>
                <w:rFonts w:ascii="Times New Roman" w:hAnsi="Times New Roman" w:cs="Times New Roman"/>
                <w:b/>
                <w:bCs/>
                <w:kern w:val="0"/>
                <w:sz w:val="24"/>
                <w:szCs w:val="24"/>
                <w14:ligatures w14:val="none"/>
              </w:rPr>
              <w:t>Nododamie uzdevumi</w:t>
            </w:r>
          </w:p>
        </w:tc>
        <w:tc>
          <w:tcPr>
            <w:tcW w:w="1167" w:type="pct"/>
            <w:shd w:val="clear" w:color="auto" w:fill="DEEAF6" w:themeFill="accent5" w:themeFillTint="33"/>
            <w:vAlign w:val="center"/>
          </w:tcPr>
          <w:p w14:paraId="1CF6AA1F" w14:textId="77777777" w:rsidR="00717431" w:rsidRPr="00E50157" w:rsidRDefault="00717431" w:rsidP="00EE2F4E">
            <w:pPr>
              <w:spacing w:before="120" w:after="0" w:line="240" w:lineRule="auto"/>
              <w:contextualSpacing/>
              <w:jc w:val="center"/>
              <w:rPr>
                <w:rFonts w:ascii="Times New Roman" w:hAnsi="Times New Roman" w:cs="Times New Roman"/>
                <w:b/>
                <w:bCs/>
                <w:kern w:val="0"/>
                <w:sz w:val="24"/>
                <w:szCs w:val="24"/>
                <w14:ligatures w14:val="none"/>
              </w:rPr>
            </w:pPr>
            <w:r w:rsidRPr="00E50157">
              <w:rPr>
                <w:rFonts w:ascii="Times New Roman" w:hAnsi="Times New Roman" w:cs="Times New Roman"/>
                <w:b/>
                <w:bCs/>
                <w:kern w:val="0"/>
                <w:sz w:val="24"/>
                <w:szCs w:val="24"/>
                <w14:ligatures w14:val="none"/>
              </w:rPr>
              <w:t>Nododamā līguma summas daļa naudas izteiksmē</w:t>
            </w:r>
          </w:p>
        </w:tc>
      </w:tr>
      <w:tr w:rsidR="00717431" w:rsidRPr="00E50157" w14:paraId="758DBBA3" w14:textId="77777777" w:rsidTr="00A3209A">
        <w:trPr>
          <w:trHeight w:val="203"/>
        </w:trPr>
        <w:tc>
          <w:tcPr>
            <w:tcW w:w="1384" w:type="pct"/>
          </w:tcPr>
          <w:p w14:paraId="37D93A04" w14:textId="77777777" w:rsidR="00717431" w:rsidRDefault="00717431" w:rsidP="00EE2F4E">
            <w:pPr>
              <w:spacing w:before="120" w:after="0" w:line="240" w:lineRule="auto"/>
              <w:contextualSpacing/>
              <w:jc w:val="both"/>
              <w:rPr>
                <w:rFonts w:ascii="Times New Roman" w:hAnsi="Times New Roman" w:cs="Times New Roman"/>
                <w:sz w:val="24"/>
                <w:szCs w:val="24"/>
                <w:lang w:eastAsia="lv-LV"/>
                <w14:ligatures w14:val="none"/>
              </w:rPr>
            </w:pPr>
            <w:r w:rsidRPr="00E50157">
              <w:rPr>
                <w:rFonts w:ascii="Times New Roman" w:hAnsi="Times New Roman" w:cs="Times New Roman"/>
                <w:b/>
                <w:bCs/>
                <w:sz w:val="24"/>
                <w:szCs w:val="24"/>
              </w:rPr>
              <w:t>1.daļa</w:t>
            </w:r>
            <w:r w:rsidR="00830C50" w:rsidRPr="00E50157">
              <w:rPr>
                <w:rFonts w:ascii="Times New Roman" w:hAnsi="Times New Roman" w:cs="Times New Roman"/>
                <w:b/>
                <w:bCs/>
                <w:sz w:val="24"/>
                <w:szCs w:val="24"/>
              </w:rPr>
              <w:t xml:space="preserve">, </w:t>
            </w:r>
            <w:r w:rsidR="00A90598">
              <w:rPr>
                <w:rFonts w:ascii="Times New Roman" w:hAnsi="Times New Roman" w:cs="Times New Roman"/>
                <w:sz w:val="24"/>
                <w:szCs w:val="24"/>
                <w:lang w:eastAsia="lv-LV"/>
                <w14:ligatures w14:val="none"/>
              </w:rPr>
              <w:t>Grants</w:t>
            </w:r>
          </w:p>
          <w:p w14:paraId="3763A964" w14:textId="2C394D0B" w:rsidR="00EE2F4E" w:rsidRPr="00E50157" w:rsidRDefault="00EE2F4E" w:rsidP="00EE2F4E">
            <w:pPr>
              <w:spacing w:before="120" w:after="0" w:line="240" w:lineRule="auto"/>
              <w:contextualSpacing/>
              <w:jc w:val="both"/>
              <w:rPr>
                <w:rFonts w:ascii="Times New Roman" w:hAnsi="Times New Roman" w:cs="Times New Roman"/>
                <w:b/>
                <w:bCs/>
                <w:sz w:val="24"/>
                <w:szCs w:val="24"/>
              </w:rPr>
            </w:pPr>
          </w:p>
        </w:tc>
        <w:tc>
          <w:tcPr>
            <w:tcW w:w="1282" w:type="pct"/>
          </w:tcPr>
          <w:p w14:paraId="34E6FCFC" w14:textId="1372D50A" w:rsidR="00717431" w:rsidRPr="00E50157" w:rsidRDefault="00717431" w:rsidP="00EE2F4E">
            <w:pPr>
              <w:spacing w:before="120" w:after="0" w:line="240" w:lineRule="auto"/>
              <w:contextualSpacing/>
              <w:jc w:val="both"/>
              <w:rPr>
                <w:rFonts w:ascii="Times New Roman" w:hAnsi="Times New Roman" w:cs="Times New Roman"/>
                <w:b/>
                <w:bCs/>
                <w:kern w:val="0"/>
                <w:sz w:val="24"/>
                <w:szCs w:val="24"/>
                <w14:ligatures w14:val="none"/>
              </w:rPr>
            </w:pPr>
          </w:p>
        </w:tc>
        <w:tc>
          <w:tcPr>
            <w:tcW w:w="1167" w:type="pct"/>
          </w:tcPr>
          <w:p w14:paraId="1C8426D7" w14:textId="77777777" w:rsidR="00717431" w:rsidRPr="00E50157" w:rsidRDefault="00717431" w:rsidP="00EE2F4E">
            <w:pPr>
              <w:spacing w:before="120" w:after="0" w:line="240" w:lineRule="auto"/>
              <w:contextualSpacing/>
              <w:jc w:val="both"/>
              <w:rPr>
                <w:rFonts w:ascii="Times New Roman" w:hAnsi="Times New Roman" w:cs="Times New Roman"/>
                <w:b/>
                <w:bCs/>
                <w:kern w:val="0"/>
                <w:sz w:val="24"/>
                <w:szCs w:val="24"/>
                <w14:ligatures w14:val="none"/>
              </w:rPr>
            </w:pPr>
          </w:p>
        </w:tc>
        <w:tc>
          <w:tcPr>
            <w:tcW w:w="1167" w:type="pct"/>
          </w:tcPr>
          <w:p w14:paraId="76AA1252" w14:textId="77777777" w:rsidR="00717431" w:rsidRPr="00E50157" w:rsidRDefault="00717431" w:rsidP="00EE2F4E">
            <w:pPr>
              <w:spacing w:before="120" w:after="0" w:line="240" w:lineRule="auto"/>
              <w:contextualSpacing/>
              <w:jc w:val="both"/>
              <w:rPr>
                <w:rFonts w:ascii="Times New Roman" w:hAnsi="Times New Roman" w:cs="Times New Roman"/>
                <w:b/>
                <w:bCs/>
                <w:kern w:val="0"/>
                <w:sz w:val="24"/>
                <w:szCs w:val="24"/>
                <w14:ligatures w14:val="none"/>
              </w:rPr>
            </w:pPr>
          </w:p>
        </w:tc>
      </w:tr>
      <w:tr w:rsidR="00EE2F4E" w:rsidRPr="00E50157" w14:paraId="2C982848" w14:textId="77777777" w:rsidTr="00EE2F4E">
        <w:trPr>
          <w:trHeight w:val="570"/>
        </w:trPr>
        <w:tc>
          <w:tcPr>
            <w:tcW w:w="1384" w:type="pct"/>
            <w:vMerge w:val="restart"/>
          </w:tcPr>
          <w:p w14:paraId="771F4D0B" w14:textId="798F60CC" w:rsidR="00EE2F4E" w:rsidRPr="00E50157" w:rsidRDefault="00EE2F4E" w:rsidP="00EE2F4E">
            <w:pPr>
              <w:spacing w:before="120" w:after="0" w:line="240" w:lineRule="auto"/>
              <w:contextualSpacing/>
              <w:jc w:val="both"/>
              <w:rPr>
                <w:rFonts w:ascii="Times New Roman" w:hAnsi="Times New Roman" w:cs="Times New Roman"/>
                <w:b/>
                <w:bCs/>
                <w:kern w:val="0"/>
                <w:sz w:val="24"/>
                <w:szCs w:val="24"/>
                <w14:ligatures w14:val="none"/>
              </w:rPr>
            </w:pPr>
            <w:r w:rsidRPr="00E50157">
              <w:rPr>
                <w:rFonts w:ascii="Times New Roman" w:hAnsi="Times New Roman" w:cs="Times New Roman"/>
                <w:b/>
                <w:bCs/>
                <w:kern w:val="0"/>
                <w:sz w:val="24"/>
                <w:szCs w:val="24"/>
                <w14:ligatures w14:val="none"/>
              </w:rPr>
              <w:t xml:space="preserve">2.daļa, </w:t>
            </w:r>
            <w:r>
              <w:rPr>
                <w:rFonts w:ascii="Times New Roman" w:hAnsi="Times New Roman" w:cs="Times New Roman"/>
                <w:sz w:val="24"/>
                <w:szCs w:val="24"/>
                <w:lang w:eastAsia="lv-LV"/>
                <w14:ligatures w14:val="none"/>
              </w:rPr>
              <w:t>Dolomīta šķembas (8-16, 16-45 mm)</w:t>
            </w:r>
          </w:p>
        </w:tc>
        <w:tc>
          <w:tcPr>
            <w:tcW w:w="1282" w:type="pct"/>
          </w:tcPr>
          <w:p w14:paraId="06DB9696" w14:textId="77777777" w:rsidR="00EE2F4E" w:rsidRPr="00E50157" w:rsidRDefault="00EE2F4E" w:rsidP="00EE2F4E">
            <w:pPr>
              <w:spacing w:before="120" w:after="0" w:line="240" w:lineRule="auto"/>
              <w:contextualSpacing/>
              <w:jc w:val="both"/>
              <w:rPr>
                <w:rFonts w:ascii="Times New Roman" w:hAnsi="Times New Roman" w:cs="Times New Roman"/>
                <w:b/>
                <w:bCs/>
                <w:kern w:val="0"/>
                <w:sz w:val="24"/>
                <w:szCs w:val="24"/>
                <w14:ligatures w14:val="none"/>
              </w:rPr>
            </w:pPr>
          </w:p>
        </w:tc>
        <w:tc>
          <w:tcPr>
            <w:tcW w:w="1167" w:type="pct"/>
          </w:tcPr>
          <w:p w14:paraId="312CA813" w14:textId="77777777" w:rsidR="00EE2F4E" w:rsidRPr="00E50157" w:rsidRDefault="00EE2F4E" w:rsidP="00EE2F4E">
            <w:pPr>
              <w:spacing w:before="120" w:after="0" w:line="240" w:lineRule="auto"/>
              <w:contextualSpacing/>
              <w:jc w:val="both"/>
              <w:rPr>
                <w:rFonts w:ascii="Times New Roman" w:hAnsi="Times New Roman" w:cs="Times New Roman"/>
                <w:b/>
                <w:bCs/>
                <w:kern w:val="0"/>
                <w:sz w:val="24"/>
                <w:szCs w:val="24"/>
                <w14:ligatures w14:val="none"/>
              </w:rPr>
            </w:pPr>
          </w:p>
        </w:tc>
        <w:tc>
          <w:tcPr>
            <w:tcW w:w="1167" w:type="pct"/>
          </w:tcPr>
          <w:p w14:paraId="1938A17E" w14:textId="77777777" w:rsidR="00EE2F4E" w:rsidRPr="00E50157" w:rsidRDefault="00EE2F4E" w:rsidP="00EE2F4E">
            <w:pPr>
              <w:spacing w:before="120" w:after="0" w:line="240" w:lineRule="auto"/>
              <w:contextualSpacing/>
              <w:jc w:val="both"/>
              <w:rPr>
                <w:rFonts w:ascii="Times New Roman" w:hAnsi="Times New Roman" w:cs="Times New Roman"/>
                <w:b/>
                <w:bCs/>
                <w:kern w:val="0"/>
                <w:sz w:val="24"/>
                <w:szCs w:val="24"/>
                <w14:ligatures w14:val="none"/>
              </w:rPr>
            </w:pPr>
          </w:p>
        </w:tc>
      </w:tr>
      <w:tr w:rsidR="00EE2F4E" w:rsidRPr="00E50157" w14:paraId="260830BB" w14:textId="77777777" w:rsidTr="00A3209A">
        <w:trPr>
          <w:trHeight w:val="630"/>
        </w:trPr>
        <w:tc>
          <w:tcPr>
            <w:tcW w:w="1384" w:type="pct"/>
            <w:vMerge/>
          </w:tcPr>
          <w:p w14:paraId="603F7FB7" w14:textId="77777777" w:rsidR="00EE2F4E" w:rsidRPr="00E50157" w:rsidRDefault="00EE2F4E" w:rsidP="00EE2F4E">
            <w:pPr>
              <w:spacing w:before="120" w:after="0" w:line="240" w:lineRule="auto"/>
              <w:contextualSpacing/>
              <w:jc w:val="both"/>
              <w:rPr>
                <w:rFonts w:ascii="Times New Roman" w:hAnsi="Times New Roman" w:cs="Times New Roman"/>
                <w:b/>
                <w:bCs/>
                <w:kern w:val="0"/>
                <w:sz w:val="24"/>
                <w:szCs w:val="24"/>
                <w14:ligatures w14:val="none"/>
              </w:rPr>
            </w:pPr>
          </w:p>
        </w:tc>
        <w:tc>
          <w:tcPr>
            <w:tcW w:w="1282" w:type="pct"/>
          </w:tcPr>
          <w:p w14:paraId="7F138963" w14:textId="77777777" w:rsidR="00EE2F4E" w:rsidRPr="00E50157" w:rsidRDefault="00EE2F4E" w:rsidP="00EE2F4E">
            <w:pPr>
              <w:spacing w:before="120" w:after="0" w:line="240" w:lineRule="auto"/>
              <w:contextualSpacing/>
              <w:jc w:val="both"/>
              <w:rPr>
                <w:rFonts w:ascii="Times New Roman" w:hAnsi="Times New Roman" w:cs="Times New Roman"/>
                <w:b/>
                <w:bCs/>
                <w:kern w:val="0"/>
                <w:sz w:val="24"/>
                <w:szCs w:val="24"/>
                <w14:ligatures w14:val="none"/>
              </w:rPr>
            </w:pPr>
          </w:p>
        </w:tc>
        <w:tc>
          <w:tcPr>
            <w:tcW w:w="1167" w:type="pct"/>
          </w:tcPr>
          <w:p w14:paraId="2B8A891C" w14:textId="77777777" w:rsidR="00EE2F4E" w:rsidRPr="00E50157" w:rsidRDefault="00EE2F4E" w:rsidP="00EE2F4E">
            <w:pPr>
              <w:spacing w:before="120" w:after="0" w:line="240" w:lineRule="auto"/>
              <w:contextualSpacing/>
              <w:jc w:val="both"/>
              <w:rPr>
                <w:rFonts w:ascii="Times New Roman" w:hAnsi="Times New Roman" w:cs="Times New Roman"/>
                <w:b/>
                <w:bCs/>
                <w:kern w:val="0"/>
                <w:sz w:val="24"/>
                <w:szCs w:val="24"/>
                <w14:ligatures w14:val="none"/>
              </w:rPr>
            </w:pPr>
          </w:p>
        </w:tc>
        <w:tc>
          <w:tcPr>
            <w:tcW w:w="1167" w:type="pct"/>
          </w:tcPr>
          <w:p w14:paraId="7CBAD19B" w14:textId="77777777" w:rsidR="00EE2F4E" w:rsidRPr="00E50157" w:rsidRDefault="00EE2F4E" w:rsidP="00EE2F4E">
            <w:pPr>
              <w:spacing w:before="120" w:after="0" w:line="240" w:lineRule="auto"/>
              <w:contextualSpacing/>
              <w:jc w:val="both"/>
              <w:rPr>
                <w:rFonts w:ascii="Times New Roman" w:hAnsi="Times New Roman" w:cs="Times New Roman"/>
                <w:b/>
                <w:bCs/>
                <w:kern w:val="0"/>
                <w:sz w:val="24"/>
                <w:szCs w:val="24"/>
                <w14:ligatures w14:val="none"/>
              </w:rPr>
            </w:pPr>
          </w:p>
        </w:tc>
      </w:tr>
      <w:tr w:rsidR="00A90598" w:rsidRPr="00E50157" w14:paraId="78663EF2" w14:textId="77777777" w:rsidTr="00A90598">
        <w:trPr>
          <w:trHeight w:val="239"/>
        </w:trPr>
        <w:tc>
          <w:tcPr>
            <w:tcW w:w="5000" w:type="pct"/>
            <w:gridSpan w:val="4"/>
          </w:tcPr>
          <w:p w14:paraId="7728EF03" w14:textId="0C8A9002" w:rsidR="00A90598" w:rsidRPr="00A90598" w:rsidRDefault="00A90598" w:rsidP="00EE2F4E">
            <w:pPr>
              <w:spacing w:before="120" w:after="0" w:line="240" w:lineRule="auto"/>
              <w:contextualSpacing/>
              <w:jc w:val="both"/>
              <w:rPr>
                <w:rFonts w:ascii="Times New Roman" w:hAnsi="Times New Roman" w:cs="Times New Roman"/>
                <w:i/>
                <w:iCs/>
                <w:kern w:val="0"/>
                <w:sz w:val="24"/>
                <w:szCs w:val="24"/>
                <w14:ligatures w14:val="none"/>
              </w:rPr>
            </w:pPr>
            <w:r w:rsidRPr="00A90598">
              <w:rPr>
                <w:rFonts w:ascii="Times New Roman" w:hAnsi="Times New Roman" w:cs="Times New Roman"/>
                <w:i/>
                <w:iCs/>
                <w:kern w:val="0"/>
                <w:sz w:val="24"/>
                <w:szCs w:val="24"/>
                <w14:ligatures w14:val="none"/>
              </w:rPr>
              <w:t>Piedāvājums var iesniegt par jebkuru iepirkuma daļu, bet par visu sortimentu un apjomu, kas noteikts tehniskajā specifikācijā</w:t>
            </w:r>
            <w:r w:rsidR="00EE2F4E">
              <w:rPr>
                <w:rFonts w:ascii="Times New Roman" w:hAnsi="Times New Roman" w:cs="Times New Roman"/>
                <w:i/>
                <w:iCs/>
                <w:kern w:val="0"/>
                <w:sz w:val="24"/>
                <w:szCs w:val="24"/>
                <w14:ligatures w14:val="none"/>
              </w:rPr>
              <w:t xml:space="preserve"> attiecīgajā iepirkuma daļā.</w:t>
            </w:r>
          </w:p>
        </w:tc>
      </w:tr>
    </w:tbl>
    <w:p w14:paraId="0C695C1A" w14:textId="49DD7B90" w:rsidR="009813A2" w:rsidRPr="00E50157" w:rsidRDefault="00B6739D" w:rsidP="00D37C1C">
      <w:pPr>
        <w:pStyle w:val="ListBullet4"/>
        <w:tabs>
          <w:tab w:val="clear" w:pos="502"/>
        </w:tabs>
        <w:spacing w:after="0"/>
        <w:ind w:left="567" w:hanging="567"/>
        <w:contextualSpacing w:val="0"/>
        <w:rPr>
          <w:b/>
          <w:bCs/>
          <w:szCs w:val="24"/>
        </w:rPr>
      </w:pPr>
      <w:r w:rsidRPr="00E50157">
        <w:rPr>
          <w:b/>
          <w:bCs/>
          <w:szCs w:val="24"/>
        </w:rPr>
        <w:t>PIEDĀVĀJUMS</w:t>
      </w:r>
    </w:p>
    <w:p w14:paraId="6126C0CF" w14:textId="11BC2BA3" w:rsidR="00BE7242" w:rsidRDefault="006871BC" w:rsidP="00BE7242">
      <w:pPr>
        <w:pStyle w:val="ListBullet4"/>
        <w:numPr>
          <w:ilvl w:val="1"/>
          <w:numId w:val="22"/>
        </w:numPr>
        <w:spacing w:after="0"/>
        <w:ind w:left="567" w:hanging="567"/>
        <w:contextualSpacing w:val="0"/>
        <w:rPr>
          <w:szCs w:val="24"/>
        </w:rPr>
      </w:pPr>
      <w:r w:rsidRPr="00E50157">
        <w:rPr>
          <w:szCs w:val="24"/>
        </w:rPr>
        <w:t xml:space="preserve">Pretendents iesniedz piedāvājumu, aizpildot </w:t>
      </w:r>
      <w:r w:rsidR="00A90598">
        <w:rPr>
          <w:szCs w:val="24"/>
        </w:rPr>
        <w:t>pieteikuma formu</w:t>
      </w:r>
      <w:r w:rsidR="00BE7242">
        <w:rPr>
          <w:szCs w:val="24"/>
        </w:rPr>
        <w:t>.</w:t>
      </w:r>
    </w:p>
    <w:p w14:paraId="297E9992" w14:textId="472B3F43" w:rsidR="00BE7242" w:rsidRPr="00BE7242" w:rsidRDefault="00BE7242" w:rsidP="00BE7242">
      <w:pPr>
        <w:pStyle w:val="ListBullet4"/>
        <w:numPr>
          <w:ilvl w:val="1"/>
          <w:numId w:val="22"/>
        </w:numPr>
        <w:spacing w:after="0"/>
        <w:ind w:left="567" w:hanging="567"/>
        <w:contextualSpacing w:val="0"/>
        <w:rPr>
          <w:szCs w:val="24"/>
        </w:rPr>
      </w:pPr>
      <w:r>
        <w:rPr>
          <w:szCs w:val="24"/>
        </w:rPr>
        <w:t>Tehniskā specifikācija pieejama 1. pielikumā.</w:t>
      </w:r>
    </w:p>
    <w:p w14:paraId="0570DA7F" w14:textId="52614BB7" w:rsidR="00EF2CCE" w:rsidRPr="00E50157" w:rsidRDefault="006871BC" w:rsidP="00BE7242">
      <w:pPr>
        <w:pStyle w:val="ListBullet4"/>
        <w:numPr>
          <w:ilvl w:val="1"/>
          <w:numId w:val="22"/>
        </w:numPr>
        <w:spacing w:after="0"/>
        <w:ind w:left="567" w:hanging="567"/>
        <w:contextualSpacing w:val="0"/>
        <w:rPr>
          <w:szCs w:val="24"/>
        </w:rPr>
      </w:pPr>
      <w:r w:rsidRPr="00E50157">
        <w:rPr>
          <w:b/>
          <w:bCs/>
          <w:szCs w:val="24"/>
        </w:rPr>
        <w:t>FINANŠU PIEDĀVĀJUMS.</w:t>
      </w:r>
      <w:r w:rsidRPr="00E50157">
        <w:rPr>
          <w:szCs w:val="24"/>
        </w:rPr>
        <w:t xml:space="preserve"> </w:t>
      </w:r>
      <w:r w:rsidR="008A63BC" w:rsidRPr="00E50157">
        <w:rPr>
          <w:szCs w:val="24"/>
        </w:rPr>
        <w:t>Pretendents, iesniedzot finanšu piedāvājumu, norāda piedāvātās cenas ar precizitāti līdz divām zīmēm aiz komata.</w:t>
      </w:r>
    </w:p>
    <w:p w14:paraId="2A10A44E" w14:textId="63FFE65B" w:rsidR="00132594" w:rsidRPr="00BE7242" w:rsidRDefault="00EF2CCE" w:rsidP="00D4783D">
      <w:pPr>
        <w:pStyle w:val="ListBullet4"/>
        <w:numPr>
          <w:ilvl w:val="1"/>
          <w:numId w:val="22"/>
        </w:numPr>
        <w:spacing w:after="0"/>
        <w:ind w:left="567" w:hanging="567"/>
        <w:contextualSpacing w:val="0"/>
        <w:rPr>
          <w:sz w:val="22"/>
          <w:szCs w:val="24"/>
        </w:rPr>
      </w:pPr>
      <w:r w:rsidRPr="00BE7242">
        <w:rPr>
          <w:szCs w:val="24"/>
        </w:rPr>
        <w:t>Pretendents apliecina, ka</w:t>
      </w:r>
      <w:r w:rsidRPr="00BE7242">
        <w:rPr>
          <w:b/>
          <w:bCs/>
          <w:szCs w:val="24"/>
        </w:rPr>
        <w:t xml:space="preserve"> </w:t>
      </w:r>
      <w:r w:rsidRPr="00BE7242">
        <w:rPr>
          <w:szCs w:val="24"/>
        </w:rPr>
        <w:t xml:space="preserve">visas izmaksas, kas saistītas ar paredzamā līguma izpildi, iekļautas piedāvātajā </w:t>
      </w:r>
      <w:r w:rsidR="00BE7242">
        <w:rPr>
          <w:szCs w:val="24"/>
        </w:rPr>
        <w:t xml:space="preserve">cenā, t.sk. preces cena, </w:t>
      </w:r>
      <w:r w:rsidR="00C6654E" w:rsidRPr="00BE7242">
        <w:rPr>
          <w:szCs w:val="24"/>
        </w:rPr>
        <w:t xml:space="preserve">tās </w:t>
      </w:r>
      <w:r w:rsidR="007F189D">
        <w:rPr>
          <w:szCs w:val="24"/>
        </w:rPr>
        <w:t xml:space="preserve">iekraušana, </w:t>
      </w:r>
      <w:r w:rsidR="00C6654E" w:rsidRPr="00BE7242">
        <w:rPr>
          <w:szCs w:val="24"/>
        </w:rPr>
        <w:t>piegāde</w:t>
      </w:r>
      <w:r w:rsidR="00BE7242" w:rsidRPr="00BE7242">
        <w:rPr>
          <w:szCs w:val="24"/>
        </w:rPr>
        <w:t xml:space="preserve"> ar tam piemērotu transporta līdzekli</w:t>
      </w:r>
      <w:r w:rsidR="00BE7242">
        <w:rPr>
          <w:szCs w:val="24"/>
        </w:rPr>
        <w:t xml:space="preserve"> līdz Pasūtītāja pieprasījumā noteikt</w:t>
      </w:r>
      <w:r w:rsidR="007F189D">
        <w:rPr>
          <w:szCs w:val="24"/>
        </w:rPr>
        <w:t>ajai</w:t>
      </w:r>
      <w:r w:rsidR="00BE7242">
        <w:rPr>
          <w:szCs w:val="24"/>
        </w:rPr>
        <w:t xml:space="preserve"> adres</w:t>
      </w:r>
      <w:r w:rsidR="007F189D">
        <w:rPr>
          <w:szCs w:val="24"/>
        </w:rPr>
        <w:t>e</w:t>
      </w:r>
      <w:r w:rsidR="00BE7242">
        <w:rPr>
          <w:szCs w:val="24"/>
        </w:rPr>
        <w:t>i, tās izkraušanu norādītajā vietā.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318"/>
        <w:gridCol w:w="1984"/>
        <w:gridCol w:w="1843"/>
        <w:gridCol w:w="2263"/>
      </w:tblGrid>
      <w:tr w:rsidR="00BE7242" w:rsidRPr="00132594" w14:paraId="531CA55C" w14:textId="3A75CAE4" w:rsidTr="007F189D">
        <w:tc>
          <w:tcPr>
            <w:tcW w:w="3114" w:type="dxa"/>
            <w:gridSpan w:val="2"/>
            <w:shd w:val="clear" w:color="auto" w:fill="DEEAF6" w:themeFill="accent5" w:themeFillTint="33"/>
          </w:tcPr>
          <w:p w14:paraId="003FF170" w14:textId="71EC3A5F" w:rsidR="00BE7242" w:rsidRPr="00132594" w:rsidRDefault="007F189D" w:rsidP="002B61BA">
            <w:pPr>
              <w:pStyle w:val="Footer"/>
              <w:tabs>
                <w:tab w:val="clear" w:pos="4153"/>
                <w:tab w:val="clear" w:pos="8306"/>
              </w:tabs>
              <w:rPr>
                <w:rFonts w:ascii="Times New Roman" w:hAnsi="Times New Roman" w:cs="Times New Roman"/>
                <w:b/>
                <w:bCs/>
                <w:sz w:val="24"/>
                <w:szCs w:val="24"/>
              </w:rPr>
            </w:pPr>
            <w:r>
              <w:rPr>
                <w:rFonts w:ascii="Times New Roman" w:hAnsi="Times New Roman" w:cs="Times New Roman"/>
                <w:b/>
                <w:bCs/>
                <w:sz w:val="24"/>
                <w:szCs w:val="24"/>
              </w:rPr>
              <w:t>Preces</w:t>
            </w:r>
            <w:r w:rsidR="00BE7242" w:rsidRPr="00132594">
              <w:rPr>
                <w:rFonts w:ascii="Times New Roman" w:hAnsi="Times New Roman" w:cs="Times New Roman"/>
                <w:b/>
                <w:bCs/>
                <w:sz w:val="24"/>
                <w:szCs w:val="24"/>
              </w:rPr>
              <w:t xml:space="preserve"> nosaukums</w:t>
            </w:r>
          </w:p>
        </w:tc>
        <w:tc>
          <w:tcPr>
            <w:tcW w:w="1984" w:type="dxa"/>
            <w:shd w:val="clear" w:color="auto" w:fill="DEEAF6" w:themeFill="accent5" w:themeFillTint="33"/>
          </w:tcPr>
          <w:p w14:paraId="301E04F8" w14:textId="0A5B3CD2" w:rsidR="00BE7242" w:rsidRPr="00132594" w:rsidRDefault="007F189D" w:rsidP="002B61BA">
            <w:pPr>
              <w:pStyle w:val="Footer"/>
              <w:tabs>
                <w:tab w:val="clear" w:pos="4153"/>
                <w:tab w:val="clear" w:pos="8306"/>
              </w:tabs>
              <w:rPr>
                <w:rFonts w:ascii="Times New Roman" w:hAnsi="Times New Roman" w:cs="Times New Roman"/>
                <w:b/>
                <w:bCs/>
                <w:sz w:val="24"/>
                <w:szCs w:val="24"/>
              </w:rPr>
            </w:pPr>
            <w:r>
              <w:rPr>
                <w:rFonts w:ascii="Times New Roman" w:hAnsi="Times New Roman" w:cs="Times New Roman"/>
                <w:b/>
                <w:bCs/>
                <w:sz w:val="24"/>
                <w:szCs w:val="24"/>
              </w:rPr>
              <w:t>Preces a</w:t>
            </w:r>
            <w:r w:rsidR="00BE7242">
              <w:rPr>
                <w:rFonts w:ascii="Times New Roman" w:hAnsi="Times New Roman" w:cs="Times New Roman"/>
                <w:b/>
                <w:bCs/>
                <w:sz w:val="24"/>
                <w:szCs w:val="24"/>
              </w:rPr>
              <w:t>pjomi 2 (divos) gados</w:t>
            </w:r>
          </w:p>
        </w:tc>
        <w:tc>
          <w:tcPr>
            <w:tcW w:w="1843" w:type="dxa"/>
            <w:shd w:val="clear" w:color="auto" w:fill="DEEAF6" w:themeFill="accent5" w:themeFillTint="33"/>
          </w:tcPr>
          <w:p w14:paraId="0AB1692D" w14:textId="522722C6" w:rsidR="00BE7242" w:rsidRPr="00132594" w:rsidRDefault="00BE7242" w:rsidP="002B61BA">
            <w:pPr>
              <w:pStyle w:val="Footer"/>
              <w:tabs>
                <w:tab w:val="clear" w:pos="4153"/>
                <w:tab w:val="clear" w:pos="8306"/>
              </w:tabs>
              <w:rPr>
                <w:rFonts w:ascii="Times New Roman" w:hAnsi="Times New Roman" w:cs="Times New Roman"/>
                <w:b/>
                <w:bCs/>
                <w:sz w:val="24"/>
                <w:szCs w:val="24"/>
              </w:rPr>
            </w:pPr>
            <w:r>
              <w:rPr>
                <w:rFonts w:ascii="Times New Roman" w:hAnsi="Times New Roman" w:cs="Times New Roman"/>
                <w:b/>
                <w:bCs/>
                <w:sz w:val="24"/>
                <w:szCs w:val="24"/>
              </w:rPr>
              <w:t>Cena, EUR bez PVN par 1m3</w:t>
            </w:r>
          </w:p>
        </w:tc>
        <w:tc>
          <w:tcPr>
            <w:tcW w:w="2263" w:type="dxa"/>
            <w:shd w:val="clear" w:color="auto" w:fill="DEEAF6" w:themeFill="accent5" w:themeFillTint="33"/>
          </w:tcPr>
          <w:p w14:paraId="53F56578" w14:textId="71D9170E" w:rsidR="00BE7242" w:rsidRPr="00132594" w:rsidRDefault="00BE7242" w:rsidP="002B61BA">
            <w:pPr>
              <w:pStyle w:val="Footer"/>
              <w:tabs>
                <w:tab w:val="clear" w:pos="4153"/>
                <w:tab w:val="clear" w:pos="8306"/>
              </w:tabs>
              <w:rPr>
                <w:rFonts w:ascii="Times New Roman" w:hAnsi="Times New Roman" w:cs="Times New Roman"/>
                <w:b/>
                <w:bCs/>
                <w:sz w:val="24"/>
                <w:szCs w:val="24"/>
              </w:rPr>
            </w:pPr>
            <w:r>
              <w:rPr>
                <w:rFonts w:ascii="Times New Roman" w:hAnsi="Times New Roman" w:cs="Times New Roman"/>
                <w:b/>
                <w:bCs/>
                <w:sz w:val="24"/>
                <w:szCs w:val="24"/>
              </w:rPr>
              <w:t>Cena kopā, EUR bez PVN par visu apjomu</w:t>
            </w:r>
          </w:p>
        </w:tc>
      </w:tr>
      <w:tr w:rsidR="00BE7242" w:rsidRPr="00132594" w14:paraId="417F3E45" w14:textId="0DA751AE" w:rsidTr="007F189D">
        <w:tc>
          <w:tcPr>
            <w:tcW w:w="3114" w:type="dxa"/>
            <w:gridSpan w:val="2"/>
            <w:shd w:val="clear" w:color="auto" w:fill="auto"/>
          </w:tcPr>
          <w:p w14:paraId="0D00953D" w14:textId="77777777" w:rsidR="00BE7242" w:rsidRPr="00132594" w:rsidRDefault="00BE7242" w:rsidP="002B61BA">
            <w:pPr>
              <w:pStyle w:val="Footer"/>
              <w:tabs>
                <w:tab w:val="clear" w:pos="4153"/>
                <w:tab w:val="clear" w:pos="8306"/>
              </w:tabs>
              <w:rPr>
                <w:rFonts w:ascii="Times New Roman" w:hAnsi="Times New Roman" w:cs="Times New Roman"/>
                <w:sz w:val="24"/>
                <w:szCs w:val="24"/>
              </w:rPr>
            </w:pPr>
            <w:r w:rsidRPr="00132594">
              <w:rPr>
                <w:rFonts w:ascii="Times New Roman" w:hAnsi="Times New Roman" w:cs="Times New Roman"/>
                <w:color w:val="000000"/>
                <w:sz w:val="24"/>
                <w:szCs w:val="24"/>
              </w:rPr>
              <w:t>1.daļa - Grants</w:t>
            </w:r>
          </w:p>
        </w:tc>
        <w:tc>
          <w:tcPr>
            <w:tcW w:w="1984" w:type="dxa"/>
            <w:shd w:val="clear" w:color="auto" w:fill="auto"/>
          </w:tcPr>
          <w:p w14:paraId="6D5940D2" w14:textId="77777777" w:rsidR="00BE7242" w:rsidRDefault="00BE7242" w:rsidP="002B61BA">
            <w:pPr>
              <w:pStyle w:val="Footer"/>
              <w:tabs>
                <w:tab w:val="clear" w:pos="4153"/>
                <w:tab w:val="clear" w:pos="8306"/>
              </w:tabs>
              <w:rPr>
                <w:rFonts w:ascii="Times New Roman" w:hAnsi="Times New Roman" w:cs="Times New Roman"/>
                <w:sz w:val="24"/>
                <w:szCs w:val="24"/>
              </w:rPr>
            </w:pPr>
            <w:r>
              <w:rPr>
                <w:rFonts w:ascii="Times New Roman" w:hAnsi="Times New Roman" w:cs="Times New Roman"/>
                <w:sz w:val="24"/>
                <w:szCs w:val="24"/>
              </w:rPr>
              <w:t>3000 m3</w:t>
            </w:r>
          </w:p>
          <w:p w14:paraId="6A69FE54" w14:textId="631C981D" w:rsidR="00EE2F4E" w:rsidRPr="00132594" w:rsidRDefault="00EE2F4E" w:rsidP="002B61BA">
            <w:pPr>
              <w:pStyle w:val="Footer"/>
              <w:tabs>
                <w:tab w:val="clear" w:pos="4153"/>
                <w:tab w:val="clear" w:pos="8306"/>
              </w:tabs>
              <w:rPr>
                <w:rFonts w:ascii="Times New Roman" w:hAnsi="Times New Roman" w:cs="Times New Roman"/>
                <w:sz w:val="24"/>
                <w:szCs w:val="24"/>
              </w:rPr>
            </w:pPr>
          </w:p>
        </w:tc>
        <w:tc>
          <w:tcPr>
            <w:tcW w:w="1843" w:type="dxa"/>
            <w:shd w:val="clear" w:color="auto" w:fill="auto"/>
          </w:tcPr>
          <w:p w14:paraId="0D1D8B8C" w14:textId="3A0BF521" w:rsidR="00BE7242" w:rsidRPr="00132594" w:rsidRDefault="00BE7242" w:rsidP="005F6A86">
            <w:pPr>
              <w:pStyle w:val="Footer"/>
              <w:tabs>
                <w:tab w:val="clear" w:pos="4153"/>
                <w:tab w:val="clear" w:pos="8306"/>
              </w:tabs>
              <w:spacing w:before="120"/>
              <w:contextualSpacing/>
              <w:rPr>
                <w:rFonts w:ascii="Times New Roman" w:hAnsi="Times New Roman" w:cs="Times New Roman"/>
                <w:sz w:val="24"/>
                <w:szCs w:val="24"/>
              </w:rPr>
            </w:pPr>
          </w:p>
        </w:tc>
        <w:tc>
          <w:tcPr>
            <w:tcW w:w="2263" w:type="dxa"/>
            <w:shd w:val="clear" w:color="auto" w:fill="auto"/>
          </w:tcPr>
          <w:p w14:paraId="66F53A6E" w14:textId="77777777" w:rsidR="00BE7242" w:rsidRPr="00132594" w:rsidRDefault="00BE7242" w:rsidP="005F6A86">
            <w:pPr>
              <w:pStyle w:val="Footer"/>
              <w:tabs>
                <w:tab w:val="clear" w:pos="4153"/>
                <w:tab w:val="clear" w:pos="8306"/>
              </w:tabs>
              <w:spacing w:before="120"/>
              <w:contextualSpacing/>
              <w:rPr>
                <w:rFonts w:ascii="Times New Roman" w:hAnsi="Times New Roman" w:cs="Times New Roman"/>
                <w:sz w:val="24"/>
                <w:szCs w:val="24"/>
              </w:rPr>
            </w:pPr>
          </w:p>
        </w:tc>
      </w:tr>
      <w:tr w:rsidR="00DF5319" w:rsidRPr="00132594" w14:paraId="6BCCECE1" w14:textId="77777777" w:rsidTr="00DF5319">
        <w:trPr>
          <w:trHeight w:val="139"/>
        </w:trPr>
        <w:tc>
          <w:tcPr>
            <w:tcW w:w="6941" w:type="dxa"/>
            <w:gridSpan w:val="4"/>
            <w:shd w:val="clear" w:color="auto" w:fill="D9E2F3" w:themeFill="accent1" w:themeFillTint="33"/>
          </w:tcPr>
          <w:p w14:paraId="2FFE7B22" w14:textId="02C2C661" w:rsidR="00DF5319" w:rsidRPr="00132594" w:rsidRDefault="00DF5319" w:rsidP="00DF5319">
            <w:pPr>
              <w:pStyle w:val="Footer"/>
              <w:tabs>
                <w:tab w:val="clear" w:pos="4153"/>
                <w:tab w:val="clear" w:pos="8306"/>
              </w:tabs>
              <w:spacing w:before="120"/>
              <w:contextualSpacing/>
              <w:jc w:val="right"/>
              <w:rPr>
                <w:rFonts w:ascii="Times New Roman" w:hAnsi="Times New Roman" w:cs="Times New Roman"/>
                <w:sz w:val="24"/>
                <w:szCs w:val="24"/>
              </w:rPr>
            </w:pPr>
            <w:r w:rsidRPr="00EE2F4E">
              <w:rPr>
                <w:rFonts w:ascii="Times New Roman" w:hAnsi="Times New Roman" w:cs="Times New Roman"/>
                <w:b/>
                <w:bCs/>
                <w:sz w:val="24"/>
                <w:szCs w:val="24"/>
              </w:rPr>
              <w:t>Kopā, EUR bez PVN</w:t>
            </w:r>
          </w:p>
        </w:tc>
        <w:tc>
          <w:tcPr>
            <w:tcW w:w="2263" w:type="dxa"/>
            <w:shd w:val="clear" w:color="auto" w:fill="D9E2F3" w:themeFill="accent1" w:themeFillTint="33"/>
          </w:tcPr>
          <w:p w14:paraId="50C68AF0" w14:textId="77777777" w:rsidR="00DF5319" w:rsidRPr="00132594" w:rsidRDefault="00DF5319" w:rsidP="005F6A86">
            <w:pPr>
              <w:pStyle w:val="Footer"/>
              <w:tabs>
                <w:tab w:val="clear" w:pos="4153"/>
                <w:tab w:val="clear" w:pos="8306"/>
              </w:tabs>
              <w:spacing w:before="120"/>
              <w:contextualSpacing/>
              <w:rPr>
                <w:rFonts w:ascii="Times New Roman" w:hAnsi="Times New Roman" w:cs="Times New Roman"/>
                <w:sz w:val="24"/>
                <w:szCs w:val="24"/>
              </w:rPr>
            </w:pPr>
          </w:p>
        </w:tc>
      </w:tr>
      <w:tr w:rsidR="00EE2F4E" w:rsidRPr="00132594" w14:paraId="278670DA" w14:textId="6989F8BF" w:rsidTr="007F189D">
        <w:tc>
          <w:tcPr>
            <w:tcW w:w="796" w:type="dxa"/>
            <w:vMerge w:val="restart"/>
            <w:shd w:val="clear" w:color="auto" w:fill="auto"/>
          </w:tcPr>
          <w:p w14:paraId="4984B0B0" w14:textId="77777777" w:rsidR="00EE2F4E" w:rsidRPr="00132594" w:rsidRDefault="00EE2F4E" w:rsidP="002B61BA">
            <w:pPr>
              <w:pStyle w:val="Footer"/>
              <w:tabs>
                <w:tab w:val="clear" w:pos="4153"/>
                <w:tab w:val="clear" w:pos="8306"/>
              </w:tabs>
              <w:rPr>
                <w:rFonts w:ascii="Times New Roman" w:hAnsi="Times New Roman" w:cs="Times New Roman"/>
                <w:color w:val="000000"/>
                <w:sz w:val="24"/>
                <w:szCs w:val="24"/>
                <w:lang w:val="en-GB"/>
              </w:rPr>
            </w:pPr>
            <w:r w:rsidRPr="00132594">
              <w:rPr>
                <w:rFonts w:ascii="Times New Roman" w:hAnsi="Times New Roman" w:cs="Times New Roman"/>
                <w:color w:val="000000"/>
                <w:sz w:val="24"/>
                <w:szCs w:val="24"/>
              </w:rPr>
              <w:t>2.daļa</w:t>
            </w:r>
          </w:p>
        </w:tc>
        <w:tc>
          <w:tcPr>
            <w:tcW w:w="2318" w:type="dxa"/>
            <w:shd w:val="clear" w:color="auto" w:fill="auto"/>
          </w:tcPr>
          <w:p w14:paraId="027B1EB1" w14:textId="7F51D88F" w:rsidR="00EE2F4E" w:rsidRPr="00132594" w:rsidRDefault="00EE2F4E" w:rsidP="002B61BA">
            <w:pPr>
              <w:pStyle w:val="Footer"/>
              <w:rPr>
                <w:rFonts w:ascii="Times New Roman" w:hAnsi="Times New Roman" w:cs="Times New Roman"/>
                <w:color w:val="000000"/>
                <w:sz w:val="24"/>
                <w:szCs w:val="24"/>
              </w:rPr>
            </w:pPr>
            <w:r w:rsidRPr="00132594">
              <w:rPr>
                <w:rFonts w:ascii="Times New Roman" w:hAnsi="Times New Roman" w:cs="Times New Roman"/>
                <w:color w:val="000000"/>
                <w:sz w:val="24"/>
                <w:szCs w:val="24"/>
              </w:rPr>
              <w:t>Dolomīta šķembas, mazgātas</w:t>
            </w:r>
            <w:r>
              <w:rPr>
                <w:rFonts w:ascii="Times New Roman" w:hAnsi="Times New Roman" w:cs="Times New Roman"/>
                <w:color w:val="000000"/>
                <w:sz w:val="24"/>
                <w:szCs w:val="24"/>
              </w:rPr>
              <w:t>, 8-16 mm</w:t>
            </w:r>
          </w:p>
        </w:tc>
        <w:tc>
          <w:tcPr>
            <w:tcW w:w="1984" w:type="dxa"/>
            <w:shd w:val="clear" w:color="auto" w:fill="auto"/>
          </w:tcPr>
          <w:p w14:paraId="48551C1B" w14:textId="000C37C9" w:rsidR="00EE2F4E" w:rsidRPr="00132594" w:rsidRDefault="00EE2F4E" w:rsidP="002B61BA">
            <w:pPr>
              <w:pStyle w:val="Footer"/>
              <w:tabs>
                <w:tab w:val="clear" w:pos="4153"/>
                <w:tab w:val="clear" w:pos="8306"/>
              </w:tabs>
              <w:rPr>
                <w:rFonts w:ascii="Times New Roman" w:hAnsi="Times New Roman" w:cs="Times New Roman"/>
                <w:sz w:val="24"/>
                <w:szCs w:val="24"/>
              </w:rPr>
            </w:pPr>
            <w:r>
              <w:rPr>
                <w:rFonts w:ascii="Times New Roman" w:hAnsi="Times New Roman" w:cs="Times New Roman"/>
                <w:sz w:val="24"/>
                <w:szCs w:val="24"/>
              </w:rPr>
              <w:t>300 m3</w:t>
            </w:r>
          </w:p>
        </w:tc>
        <w:tc>
          <w:tcPr>
            <w:tcW w:w="1843" w:type="dxa"/>
            <w:shd w:val="clear" w:color="auto" w:fill="auto"/>
          </w:tcPr>
          <w:p w14:paraId="761F3D7A" w14:textId="77C7BD50" w:rsidR="00EE2F4E" w:rsidRPr="00132594" w:rsidRDefault="00EE2F4E" w:rsidP="005F6A86">
            <w:pPr>
              <w:pStyle w:val="Footer"/>
              <w:tabs>
                <w:tab w:val="clear" w:pos="4153"/>
                <w:tab w:val="clear" w:pos="8306"/>
              </w:tabs>
              <w:spacing w:before="120"/>
              <w:contextualSpacing/>
              <w:rPr>
                <w:rFonts w:ascii="Times New Roman" w:hAnsi="Times New Roman" w:cs="Times New Roman"/>
                <w:sz w:val="24"/>
                <w:szCs w:val="24"/>
              </w:rPr>
            </w:pPr>
          </w:p>
        </w:tc>
        <w:tc>
          <w:tcPr>
            <w:tcW w:w="2263" w:type="dxa"/>
            <w:shd w:val="clear" w:color="auto" w:fill="auto"/>
          </w:tcPr>
          <w:p w14:paraId="6D18A1C8" w14:textId="77777777" w:rsidR="00EE2F4E" w:rsidRPr="00132594" w:rsidRDefault="00EE2F4E" w:rsidP="005F6A86">
            <w:pPr>
              <w:pStyle w:val="Footer"/>
              <w:tabs>
                <w:tab w:val="clear" w:pos="4153"/>
                <w:tab w:val="clear" w:pos="8306"/>
              </w:tabs>
              <w:spacing w:before="120"/>
              <w:contextualSpacing/>
              <w:rPr>
                <w:rFonts w:ascii="Times New Roman" w:hAnsi="Times New Roman" w:cs="Times New Roman"/>
                <w:sz w:val="24"/>
                <w:szCs w:val="24"/>
              </w:rPr>
            </w:pPr>
          </w:p>
        </w:tc>
      </w:tr>
      <w:tr w:rsidR="00EE2F4E" w:rsidRPr="00132594" w14:paraId="4A796329" w14:textId="3D0AE578" w:rsidTr="007F189D">
        <w:tc>
          <w:tcPr>
            <w:tcW w:w="796" w:type="dxa"/>
            <w:vMerge/>
            <w:shd w:val="clear" w:color="auto" w:fill="auto"/>
          </w:tcPr>
          <w:p w14:paraId="6BA414AA" w14:textId="77777777" w:rsidR="00EE2F4E" w:rsidRPr="00132594" w:rsidRDefault="00EE2F4E" w:rsidP="002B61BA">
            <w:pPr>
              <w:pStyle w:val="Footer"/>
              <w:tabs>
                <w:tab w:val="clear" w:pos="4153"/>
                <w:tab w:val="clear" w:pos="8306"/>
              </w:tabs>
              <w:rPr>
                <w:rFonts w:ascii="Times New Roman" w:hAnsi="Times New Roman" w:cs="Times New Roman"/>
                <w:sz w:val="24"/>
                <w:szCs w:val="24"/>
              </w:rPr>
            </w:pPr>
          </w:p>
        </w:tc>
        <w:tc>
          <w:tcPr>
            <w:tcW w:w="2318" w:type="dxa"/>
            <w:shd w:val="clear" w:color="auto" w:fill="auto"/>
          </w:tcPr>
          <w:p w14:paraId="10B9A3D0" w14:textId="1AAF5FD5" w:rsidR="00EE2F4E" w:rsidRPr="00132594" w:rsidRDefault="00EE2F4E" w:rsidP="002B61BA">
            <w:pPr>
              <w:pStyle w:val="Footer"/>
              <w:rPr>
                <w:rFonts w:ascii="Times New Roman" w:hAnsi="Times New Roman" w:cs="Times New Roman"/>
                <w:sz w:val="24"/>
                <w:szCs w:val="24"/>
              </w:rPr>
            </w:pPr>
            <w:r w:rsidRPr="00132594">
              <w:rPr>
                <w:rFonts w:ascii="Times New Roman" w:hAnsi="Times New Roman" w:cs="Times New Roman"/>
                <w:color w:val="000000"/>
                <w:sz w:val="24"/>
                <w:szCs w:val="24"/>
              </w:rPr>
              <w:t xml:space="preserve">Dolomīta šķembas, </w:t>
            </w:r>
            <w:r>
              <w:rPr>
                <w:rFonts w:ascii="Times New Roman" w:hAnsi="Times New Roman" w:cs="Times New Roman"/>
                <w:color w:val="000000"/>
                <w:sz w:val="24"/>
                <w:szCs w:val="24"/>
              </w:rPr>
              <w:t>16-45 mm</w:t>
            </w:r>
          </w:p>
        </w:tc>
        <w:tc>
          <w:tcPr>
            <w:tcW w:w="1984" w:type="dxa"/>
            <w:shd w:val="clear" w:color="auto" w:fill="auto"/>
          </w:tcPr>
          <w:p w14:paraId="3CCE2553" w14:textId="061C9BE6" w:rsidR="00EE2F4E" w:rsidRPr="00132594" w:rsidRDefault="00EE2F4E" w:rsidP="002B61BA">
            <w:pPr>
              <w:pStyle w:val="Footer"/>
              <w:tabs>
                <w:tab w:val="clear" w:pos="4153"/>
                <w:tab w:val="clear" w:pos="8306"/>
              </w:tabs>
              <w:rPr>
                <w:rFonts w:ascii="Times New Roman" w:hAnsi="Times New Roman" w:cs="Times New Roman"/>
                <w:sz w:val="24"/>
                <w:szCs w:val="24"/>
              </w:rPr>
            </w:pPr>
            <w:r>
              <w:rPr>
                <w:rFonts w:ascii="Times New Roman" w:hAnsi="Times New Roman" w:cs="Times New Roman"/>
                <w:sz w:val="24"/>
                <w:szCs w:val="24"/>
              </w:rPr>
              <w:t>400 m3</w:t>
            </w:r>
          </w:p>
        </w:tc>
        <w:tc>
          <w:tcPr>
            <w:tcW w:w="1843" w:type="dxa"/>
            <w:shd w:val="clear" w:color="auto" w:fill="auto"/>
          </w:tcPr>
          <w:p w14:paraId="3D7B9E6C" w14:textId="44B6AD75" w:rsidR="00EE2F4E" w:rsidRPr="00132594" w:rsidRDefault="00EE2F4E" w:rsidP="005F6A86">
            <w:pPr>
              <w:pStyle w:val="Footer"/>
              <w:tabs>
                <w:tab w:val="clear" w:pos="4153"/>
                <w:tab w:val="clear" w:pos="8306"/>
              </w:tabs>
              <w:spacing w:before="120"/>
              <w:contextualSpacing/>
              <w:rPr>
                <w:rFonts w:ascii="Times New Roman" w:hAnsi="Times New Roman" w:cs="Times New Roman"/>
                <w:sz w:val="24"/>
                <w:szCs w:val="24"/>
              </w:rPr>
            </w:pPr>
          </w:p>
        </w:tc>
        <w:tc>
          <w:tcPr>
            <w:tcW w:w="2263" w:type="dxa"/>
            <w:shd w:val="clear" w:color="auto" w:fill="auto"/>
          </w:tcPr>
          <w:p w14:paraId="6612078E" w14:textId="77777777" w:rsidR="00EE2F4E" w:rsidRPr="00132594" w:rsidRDefault="00EE2F4E" w:rsidP="005F6A86">
            <w:pPr>
              <w:pStyle w:val="Footer"/>
              <w:tabs>
                <w:tab w:val="clear" w:pos="4153"/>
                <w:tab w:val="clear" w:pos="8306"/>
              </w:tabs>
              <w:spacing w:before="120"/>
              <w:contextualSpacing/>
              <w:rPr>
                <w:rFonts w:ascii="Times New Roman" w:hAnsi="Times New Roman" w:cs="Times New Roman"/>
                <w:sz w:val="24"/>
                <w:szCs w:val="24"/>
              </w:rPr>
            </w:pPr>
          </w:p>
        </w:tc>
      </w:tr>
      <w:tr w:rsidR="00EE2F4E" w:rsidRPr="00132594" w14:paraId="2EC38016" w14:textId="77777777" w:rsidTr="006C7CBE">
        <w:tc>
          <w:tcPr>
            <w:tcW w:w="796" w:type="dxa"/>
            <w:vMerge/>
            <w:shd w:val="clear" w:color="auto" w:fill="auto"/>
          </w:tcPr>
          <w:p w14:paraId="59E6A1CE" w14:textId="77777777" w:rsidR="00EE2F4E" w:rsidRPr="00132594" w:rsidRDefault="00EE2F4E" w:rsidP="002B61BA">
            <w:pPr>
              <w:pStyle w:val="Footer"/>
              <w:tabs>
                <w:tab w:val="clear" w:pos="4153"/>
                <w:tab w:val="clear" w:pos="8306"/>
              </w:tabs>
              <w:rPr>
                <w:rFonts w:ascii="Times New Roman" w:hAnsi="Times New Roman" w:cs="Times New Roman"/>
                <w:sz w:val="24"/>
                <w:szCs w:val="24"/>
              </w:rPr>
            </w:pPr>
          </w:p>
        </w:tc>
        <w:tc>
          <w:tcPr>
            <w:tcW w:w="6145" w:type="dxa"/>
            <w:gridSpan w:val="3"/>
            <w:shd w:val="clear" w:color="auto" w:fill="DEEAF6" w:themeFill="accent5" w:themeFillTint="33"/>
          </w:tcPr>
          <w:p w14:paraId="3AB14B55" w14:textId="7990ADF9" w:rsidR="00EE2F4E" w:rsidRPr="00EE2F4E" w:rsidRDefault="00EE2F4E" w:rsidP="00EE2F4E">
            <w:pPr>
              <w:pStyle w:val="Footer"/>
              <w:tabs>
                <w:tab w:val="clear" w:pos="4153"/>
                <w:tab w:val="clear" w:pos="8306"/>
              </w:tabs>
              <w:spacing w:before="120"/>
              <w:contextualSpacing/>
              <w:jc w:val="right"/>
              <w:rPr>
                <w:rFonts w:ascii="Times New Roman" w:hAnsi="Times New Roman" w:cs="Times New Roman"/>
                <w:b/>
                <w:bCs/>
                <w:sz w:val="24"/>
                <w:szCs w:val="24"/>
              </w:rPr>
            </w:pPr>
            <w:r w:rsidRPr="00EE2F4E">
              <w:rPr>
                <w:rFonts w:ascii="Times New Roman" w:hAnsi="Times New Roman" w:cs="Times New Roman"/>
                <w:b/>
                <w:bCs/>
                <w:sz w:val="24"/>
                <w:szCs w:val="24"/>
              </w:rPr>
              <w:t>Kopā, EUR bez PVN</w:t>
            </w:r>
          </w:p>
        </w:tc>
        <w:tc>
          <w:tcPr>
            <w:tcW w:w="2263" w:type="dxa"/>
            <w:shd w:val="clear" w:color="auto" w:fill="DEEAF6" w:themeFill="accent5" w:themeFillTint="33"/>
          </w:tcPr>
          <w:p w14:paraId="3EA3D8DE" w14:textId="77777777" w:rsidR="00EE2F4E" w:rsidRPr="00132594" w:rsidRDefault="00EE2F4E" w:rsidP="005F6A86">
            <w:pPr>
              <w:pStyle w:val="Footer"/>
              <w:tabs>
                <w:tab w:val="clear" w:pos="4153"/>
                <w:tab w:val="clear" w:pos="8306"/>
              </w:tabs>
              <w:spacing w:before="120"/>
              <w:contextualSpacing/>
              <w:rPr>
                <w:rFonts w:ascii="Times New Roman" w:hAnsi="Times New Roman" w:cs="Times New Roman"/>
                <w:sz w:val="24"/>
                <w:szCs w:val="24"/>
              </w:rPr>
            </w:pPr>
          </w:p>
        </w:tc>
      </w:tr>
    </w:tbl>
    <w:p w14:paraId="542877C6" w14:textId="585F37EF" w:rsidR="007F189D" w:rsidRPr="00E50157" w:rsidRDefault="007F189D" w:rsidP="007F189D">
      <w:pPr>
        <w:pStyle w:val="ListBullet4"/>
        <w:numPr>
          <w:ilvl w:val="1"/>
          <w:numId w:val="22"/>
        </w:numPr>
        <w:spacing w:after="0"/>
        <w:ind w:left="567" w:hanging="567"/>
        <w:contextualSpacing w:val="0"/>
        <w:rPr>
          <w:szCs w:val="24"/>
        </w:rPr>
      </w:pPr>
      <w:r w:rsidRPr="00E50157">
        <w:rPr>
          <w:szCs w:val="24"/>
        </w:rPr>
        <w:t xml:space="preserve">Piedāvājumu vērtēšanas kritērijs </w:t>
      </w:r>
      <w:r>
        <w:rPr>
          <w:szCs w:val="24"/>
        </w:rPr>
        <w:t xml:space="preserve">- </w:t>
      </w:r>
      <w:r w:rsidRPr="00E50157">
        <w:rPr>
          <w:szCs w:val="24"/>
        </w:rPr>
        <w:t xml:space="preserve">ir </w:t>
      </w:r>
      <w:r w:rsidRPr="00E50157">
        <w:rPr>
          <w:b/>
          <w:bCs/>
          <w:szCs w:val="24"/>
        </w:rPr>
        <w:t>piedāvājums ar zemāko cenu</w:t>
      </w:r>
      <w:r>
        <w:rPr>
          <w:b/>
          <w:bCs/>
          <w:szCs w:val="24"/>
        </w:rPr>
        <w:t xml:space="preserve"> katrā iepirkuma daļā</w:t>
      </w:r>
      <w:r w:rsidRPr="00E50157">
        <w:rPr>
          <w:szCs w:val="24"/>
        </w:rPr>
        <w:t>.</w:t>
      </w:r>
      <w:r>
        <w:rPr>
          <w:szCs w:val="24"/>
        </w:rPr>
        <w:t xml:space="preserve"> Iepirkuma daļā “Grants” pretendentam, kuram būs piešķiramas līguma slēgšanas tiesības, pirms lēmuma pieņemšanas, būs pienākums pēc Pasūtītāja pieprasījuma iesniegt piedāvātā</w:t>
      </w:r>
      <w:r w:rsidR="006C7CBE">
        <w:rPr>
          <w:szCs w:val="24"/>
        </w:rPr>
        <w:t>s</w:t>
      </w:r>
      <w:r>
        <w:rPr>
          <w:szCs w:val="24"/>
        </w:rPr>
        <w:t xml:space="preserve"> preces paraugs.</w:t>
      </w:r>
    </w:p>
    <w:p w14:paraId="49C91526" w14:textId="0E1A22C4" w:rsidR="00B6739D" w:rsidRPr="002F0A55" w:rsidRDefault="00B6739D" w:rsidP="007F189D">
      <w:pPr>
        <w:pStyle w:val="ListBullet4"/>
        <w:numPr>
          <w:ilvl w:val="1"/>
          <w:numId w:val="22"/>
        </w:numPr>
        <w:spacing w:after="0"/>
        <w:ind w:left="567" w:hanging="567"/>
        <w:contextualSpacing w:val="0"/>
        <w:rPr>
          <w:szCs w:val="24"/>
        </w:rPr>
      </w:pPr>
      <w:r w:rsidRPr="002F0A55">
        <w:rPr>
          <w:szCs w:val="24"/>
        </w:rPr>
        <w:t>Citi nosacījumi, kas nodrošina piedāvājuma cenas spēkā esamību:</w:t>
      </w:r>
    </w:p>
    <w:tbl>
      <w:tblPr>
        <w:tblStyle w:val="TableGrid"/>
        <w:tblW w:w="5000" w:type="pct"/>
        <w:tblLook w:val="04A0" w:firstRow="1" w:lastRow="0" w:firstColumn="1" w:lastColumn="0" w:noHBand="0" w:noVBand="1"/>
      </w:tblPr>
      <w:tblGrid>
        <w:gridCol w:w="9204"/>
      </w:tblGrid>
      <w:tr w:rsidR="00B6739D" w:rsidRPr="00E50157" w14:paraId="3EA775F8" w14:textId="77777777" w:rsidTr="00EE4CCF">
        <w:trPr>
          <w:trHeight w:val="402"/>
        </w:trPr>
        <w:tc>
          <w:tcPr>
            <w:tcW w:w="5000" w:type="pct"/>
            <w:vAlign w:val="center"/>
          </w:tcPr>
          <w:p w14:paraId="423D2454" w14:textId="33936B5B" w:rsidR="00365E11" w:rsidRPr="00E50157" w:rsidRDefault="00B6739D" w:rsidP="00365E11">
            <w:pPr>
              <w:tabs>
                <w:tab w:val="num" w:pos="0"/>
              </w:tabs>
              <w:spacing w:before="120"/>
              <w:outlineLvl w:val="0"/>
              <w:rPr>
                <w:rFonts w:ascii="Times New Roman" w:eastAsia="Times New Roman" w:hAnsi="Times New Roman" w:cs="Times New Roman"/>
                <w:i/>
                <w:iCs/>
                <w:color w:val="FF0000"/>
                <w:sz w:val="24"/>
                <w:szCs w:val="24"/>
                <w14:ligatures w14:val="none"/>
              </w:rPr>
            </w:pPr>
            <w:r w:rsidRPr="00E50157">
              <w:rPr>
                <w:rFonts w:ascii="Times New Roman" w:eastAsia="Times New Roman" w:hAnsi="Times New Roman" w:cs="Times New Roman"/>
                <w:i/>
                <w:iCs/>
                <w:color w:val="FF0000"/>
                <w:sz w:val="24"/>
                <w:szCs w:val="24"/>
                <w14:ligatures w14:val="none"/>
              </w:rPr>
              <w:lastRenderedPageBreak/>
              <w:t>Lūdzām norādīt, ja tādi ir, citus piedāvājuma nosacījumus, kas Pasūtītājam jāņem vērā,</w:t>
            </w:r>
            <w:r w:rsidR="007F189D">
              <w:rPr>
                <w:rFonts w:ascii="Times New Roman" w:eastAsia="Times New Roman" w:hAnsi="Times New Roman" w:cs="Times New Roman"/>
                <w:i/>
                <w:iCs/>
                <w:color w:val="FF0000"/>
                <w:sz w:val="24"/>
                <w:szCs w:val="24"/>
                <w14:ligatures w14:val="none"/>
              </w:rPr>
              <w:t xml:space="preserve"> </w:t>
            </w:r>
            <w:r w:rsidRPr="00E50157">
              <w:rPr>
                <w:rFonts w:ascii="Times New Roman" w:eastAsia="Times New Roman" w:hAnsi="Times New Roman" w:cs="Times New Roman"/>
                <w:i/>
                <w:iCs/>
                <w:color w:val="FF0000"/>
                <w:sz w:val="24"/>
                <w:szCs w:val="24"/>
                <w14:ligatures w14:val="none"/>
              </w:rPr>
              <w:t>lai piedāvājums pie norādītās cenas būtu spēkā.</w:t>
            </w:r>
          </w:p>
        </w:tc>
      </w:tr>
    </w:tbl>
    <w:p w14:paraId="098914F3" w14:textId="6F1591B5" w:rsidR="00E64F71" w:rsidRPr="00E50157" w:rsidRDefault="00E64F71" w:rsidP="007F189D">
      <w:pPr>
        <w:pStyle w:val="ListBullet4"/>
        <w:tabs>
          <w:tab w:val="clear" w:pos="502"/>
          <w:tab w:val="num" w:pos="567"/>
        </w:tabs>
        <w:ind w:left="567" w:hanging="567"/>
        <w:rPr>
          <w:b/>
          <w:color w:val="000000" w:themeColor="text1"/>
          <w:szCs w:val="24"/>
        </w:rPr>
      </w:pPr>
      <w:r w:rsidRPr="00E50157">
        <w:rPr>
          <w:b/>
          <w:color w:val="000000" w:themeColor="text1"/>
          <w:szCs w:val="24"/>
          <w:lang w:eastAsia="ar-SA"/>
        </w:rPr>
        <w:t>KONTAKTINFORMĀCIJA</w:t>
      </w:r>
    </w:p>
    <w:p w14:paraId="715CC6D6" w14:textId="36EF5B81" w:rsidR="00FE66AD" w:rsidRPr="00E50157" w:rsidRDefault="00677F79" w:rsidP="00FE66AD">
      <w:pPr>
        <w:spacing w:after="0" w:line="276" w:lineRule="auto"/>
        <w:jc w:val="both"/>
        <w:rPr>
          <w:rFonts w:ascii="Times New Roman" w:hAnsi="Times New Roman" w:cs="Times New Roman"/>
          <w:color w:val="000000" w:themeColor="text1"/>
          <w:kern w:val="0"/>
          <w:sz w:val="24"/>
          <w:szCs w:val="24"/>
        </w:rPr>
      </w:pPr>
      <w:r w:rsidRPr="00E50157">
        <w:rPr>
          <w:rStyle w:val="Hyperlink"/>
          <w:rFonts w:ascii="Times New Roman" w:hAnsi="Times New Roman" w:cs="Times New Roman"/>
          <w:color w:val="000000" w:themeColor="text1"/>
          <w:sz w:val="24"/>
          <w:szCs w:val="24"/>
          <w:u w:val="none"/>
        </w:rPr>
        <w:t xml:space="preserve">Pasūtītāja kontaktpersona: </w:t>
      </w:r>
      <w:r w:rsidR="00FE66AD" w:rsidRPr="00E50157">
        <w:rPr>
          <w:rFonts w:ascii="Times New Roman" w:hAnsi="Times New Roman" w:cs="Times New Roman"/>
          <w:kern w:val="0"/>
          <w:sz w:val="24"/>
          <w:szCs w:val="24"/>
        </w:rPr>
        <w:t xml:space="preserve">Iepirkumu un līgumu pārvaldības daļas Tirgus izpētes un iepirkumu metodoloģijas nodaļas iepirkumu speciāliste </w:t>
      </w:r>
      <w:r w:rsidR="00F64D7B" w:rsidRPr="00E50157">
        <w:rPr>
          <w:rFonts w:ascii="Times New Roman" w:hAnsi="Times New Roman" w:cs="Times New Roman"/>
          <w:kern w:val="0"/>
          <w:sz w:val="24"/>
          <w:szCs w:val="24"/>
        </w:rPr>
        <w:t>Astra Bērziņa</w:t>
      </w:r>
      <w:r w:rsidR="00FE66AD" w:rsidRPr="00E50157">
        <w:rPr>
          <w:rFonts w:ascii="Times New Roman" w:hAnsi="Times New Roman" w:cs="Times New Roman"/>
          <w:kern w:val="0"/>
          <w:sz w:val="24"/>
          <w:szCs w:val="24"/>
        </w:rPr>
        <w:t xml:space="preserve">, e-pasts: </w:t>
      </w:r>
      <w:hyperlink r:id="rId8" w:history="1">
        <w:r w:rsidR="009646E7" w:rsidRPr="00E50157">
          <w:rPr>
            <w:rStyle w:val="Hyperlink"/>
            <w:rFonts w:ascii="Times New Roman" w:hAnsi="Times New Roman" w:cs="Times New Roman"/>
            <w:kern w:val="0"/>
            <w:sz w:val="24"/>
            <w:szCs w:val="24"/>
          </w:rPr>
          <w:t>astra.berzina@rigassatiksme.lv</w:t>
        </w:r>
      </w:hyperlink>
      <w:r w:rsidR="00FE66AD" w:rsidRPr="00E50157">
        <w:rPr>
          <w:rFonts w:ascii="Times New Roman" w:hAnsi="Times New Roman" w:cs="Times New Roman"/>
          <w:color w:val="000000" w:themeColor="text1"/>
          <w:kern w:val="0"/>
          <w:sz w:val="24"/>
          <w:szCs w:val="24"/>
        </w:rPr>
        <w:t>.</w:t>
      </w:r>
    </w:p>
    <w:p w14:paraId="404F0094" w14:textId="63F0C806" w:rsidR="007F189D" w:rsidRPr="007F189D" w:rsidRDefault="000669B0" w:rsidP="007F189D">
      <w:pPr>
        <w:pStyle w:val="NoSpacing"/>
        <w:tabs>
          <w:tab w:val="left" w:pos="851"/>
        </w:tabs>
        <w:spacing w:before="120" w:after="120"/>
        <w:jc w:val="both"/>
        <w:rPr>
          <w:rFonts w:ascii="Times New Roman" w:hAnsi="Times New Roman"/>
          <w:sz w:val="24"/>
          <w:szCs w:val="24"/>
        </w:rPr>
      </w:pPr>
      <w:r w:rsidRPr="00E50157">
        <w:rPr>
          <w:rFonts w:ascii="Times New Roman" w:hAnsi="Times New Roman"/>
          <w:sz w:val="24"/>
          <w:szCs w:val="24"/>
        </w:rPr>
        <w:t>Pielikumā:</w:t>
      </w:r>
      <w:r w:rsidR="007F189D">
        <w:rPr>
          <w:rFonts w:ascii="Times New Roman" w:hAnsi="Times New Roman"/>
          <w:sz w:val="24"/>
          <w:szCs w:val="24"/>
        </w:rPr>
        <w:t xml:space="preserve"> </w:t>
      </w:r>
      <w:r w:rsidRPr="007F189D">
        <w:rPr>
          <w:rFonts w:ascii="Times New Roman" w:hAnsi="Times New Roman"/>
          <w:sz w:val="24"/>
          <w:szCs w:val="24"/>
        </w:rPr>
        <w:t>1.pielikums</w:t>
      </w:r>
      <w:r w:rsidR="00F64D7B" w:rsidRPr="007F189D">
        <w:rPr>
          <w:rFonts w:ascii="Times New Roman" w:hAnsi="Times New Roman"/>
          <w:sz w:val="24"/>
          <w:szCs w:val="24"/>
        </w:rPr>
        <w:t xml:space="preserve"> </w:t>
      </w:r>
      <w:r w:rsidR="001D0DF4" w:rsidRPr="007F189D">
        <w:rPr>
          <w:rFonts w:ascii="Times New Roman" w:hAnsi="Times New Roman"/>
          <w:sz w:val="24"/>
          <w:szCs w:val="24"/>
        </w:rPr>
        <w:t>–</w:t>
      </w:r>
      <w:r w:rsidR="00F64D7B" w:rsidRPr="007F189D">
        <w:rPr>
          <w:rFonts w:ascii="Times New Roman" w:hAnsi="Times New Roman"/>
          <w:sz w:val="24"/>
          <w:szCs w:val="24"/>
        </w:rPr>
        <w:t xml:space="preserve"> </w:t>
      </w:r>
      <w:r w:rsidR="001D0DF4" w:rsidRPr="007F189D">
        <w:rPr>
          <w:rFonts w:ascii="Times New Roman" w:eastAsia="Times New Roman" w:hAnsi="Times New Roman"/>
          <w:sz w:val="24"/>
          <w:szCs w:val="24"/>
          <w:lang w:eastAsia="lv-LV"/>
        </w:rPr>
        <w:t>T</w:t>
      </w:r>
      <w:r w:rsidR="00F64D7B" w:rsidRPr="007F189D">
        <w:rPr>
          <w:rFonts w:ascii="Times New Roman" w:eastAsia="Times New Roman" w:hAnsi="Times New Roman"/>
          <w:sz w:val="24"/>
          <w:szCs w:val="24"/>
          <w:lang w:eastAsia="lv-LV"/>
        </w:rPr>
        <w:t>ehniskā specifikācija</w:t>
      </w:r>
      <w:bookmarkStart w:id="1" w:name="_Hlk222484284"/>
      <w:r w:rsidR="007F189D" w:rsidRPr="007F189D">
        <w:rPr>
          <w:rFonts w:ascii="Times New Roman" w:eastAsia="Times New Roman" w:hAnsi="Times New Roman"/>
          <w:sz w:val="24"/>
          <w:szCs w:val="24"/>
          <w:lang w:eastAsia="lv-LV"/>
        </w:rPr>
        <w:t xml:space="preserve"> ar pielikumu “</w:t>
      </w:r>
      <w:r w:rsidR="007F189D" w:rsidRPr="007F189D">
        <w:rPr>
          <w:rFonts w:ascii="Times New Roman" w:hAnsi="Times New Roman"/>
          <w:sz w:val="24"/>
          <w:szCs w:val="24"/>
        </w:rPr>
        <w:t>Darba drošības un vides aizsardzības noteikumi pakalpojumu sniedzējiem, piegādātājiem un būvdarbu veicējiem</w:t>
      </w:r>
      <w:bookmarkEnd w:id="1"/>
      <w:r w:rsidR="007F189D" w:rsidRPr="007F189D">
        <w:rPr>
          <w:rFonts w:ascii="Times New Roman" w:hAnsi="Times New Roman"/>
          <w:sz w:val="24"/>
          <w:szCs w:val="24"/>
        </w:rPr>
        <w:t>”</w:t>
      </w:r>
      <w:r w:rsidR="007F189D" w:rsidRPr="007F189D">
        <w:rPr>
          <w:rFonts w:ascii="Times New Roman" w:hAnsi="Times New Roman"/>
          <w:color w:val="000000" w:themeColor="text1"/>
        </w:rPr>
        <w:t>.</w:t>
      </w:r>
    </w:p>
    <w:p w14:paraId="083D9C1C" w14:textId="77777777" w:rsidR="0028658E" w:rsidRDefault="0028658E" w:rsidP="007F189D">
      <w:pPr>
        <w:pStyle w:val="NoSpacing"/>
        <w:tabs>
          <w:tab w:val="left" w:pos="851"/>
        </w:tabs>
        <w:spacing w:before="120" w:after="120" w:line="360" w:lineRule="auto"/>
        <w:jc w:val="both"/>
        <w:rPr>
          <w:rFonts w:ascii="Times New Roman" w:hAnsi="Times New Roman"/>
          <w:sz w:val="24"/>
          <w:szCs w:val="24"/>
        </w:rPr>
      </w:pPr>
    </w:p>
    <w:p w14:paraId="55C309EC" w14:textId="77777777" w:rsidR="0028658E" w:rsidRPr="0028658E" w:rsidRDefault="0028658E" w:rsidP="0028658E">
      <w:pPr>
        <w:spacing w:after="0" w:line="276" w:lineRule="auto"/>
        <w:jc w:val="center"/>
        <w:rPr>
          <w:rFonts w:ascii="Times New Roman" w:hAnsi="Times New Roman" w:cs="Times New Roman"/>
          <w:b/>
          <w:bCs/>
          <w:kern w:val="0"/>
          <w:sz w:val="20"/>
          <w:szCs w:val="20"/>
          <w14:ligatures w14:val="none"/>
        </w:rPr>
      </w:pPr>
      <w:r w:rsidRPr="0028658E">
        <w:rPr>
          <w:rFonts w:ascii="Times New Roman" w:hAnsi="Times New Roman" w:cs="Times New Roman"/>
          <w:b/>
          <w:bCs/>
          <w:kern w:val="0"/>
          <w:sz w:val="20"/>
          <w:szCs w:val="20"/>
          <w14:ligatures w14:val="none"/>
        </w:rPr>
        <w:t>Rīgas pašvaldības sabiedrība ar ierobežotu atbildību „Rīgas satiksme”</w:t>
      </w:r>
    </w:p>
    <w:p w14:paraId="36608C02" w14:textId="77777777" w:rsidR="0028658E" w:rsidRPr="0028658E" w:rsidRDefault="0028658E" w:rsidP="0028658E">
      <w:pPr>
        <w:spacing w:after="0" w:line="276" w:lineRule="auto"/>
        <w:jc w:val="both"/>
        <w:rPr>
          <w:rFonts w:ascii="Times New Roman" w:hAnsi="Times New Roman" w:cs="Times New Roman"/>
          <w:kern w:val="0"/>
          <w:sz w:val="20"/>
          <w:szCs w:val="20"/>
          <w14:ligatures w14:val="none"/>
        </w:rPr>
      </w:pPr>
    </w:p>
    <w:p w14:paraId="30E80A6F" w14:textId="77777777" w:rsidR="0028658E" w:rsidRPr="0028658E" w:rsidRDefault="0028658E" w:rsidP="0028658E">
      <w:pPr>
        <w:spacing w:after="0" w:line="276" w:lineRule="auto"/>
        <w:jc w:val="both"/>
        <w:rPr>
          <w:rFonts w:ascii="Times New Roman" w:hAnsi="Times New Roman" w:cs="Times New Roman"/>
          <w:i/>
          <w:iCs/>
          <w:kern w:val="0"/>
          <w:sz w:val="20"/>
          <w:szCs w:val="20"/>
          <w14:ligatures w14:val="none"/>
        </w:rPr>
      </w:pPr>
      <w:r w:rsidRPr="0028658E">
        <w:rPr>
          <w:rFonts w:ascii="Times New Roman" w:hAnsi="Times New Roman" w:cs="Times New Roman"/>
          <w:i/>
          <w:iCs/>
          <w:kern w:val="0"/>
          <w:sz w:val="20"/>
          <w:szCs w:val="20"/>
          <w14:ligatures w14:val="none"/>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28658E">
        <w:rPr>
          <w:rFonts w:ascii="Times New Roman" w:hAnsi="Times New Roman" w:cs="Times New Roman"/>
          <w:i/>
          <w:iCs/>
          <w:kern w:val="0"/>
          <w:sz w:val="20"/>
          <w:szCs w:val="20"/>
          <w14:ligatures w14:val="none"/>
        </w:rPr>
        <w:t>energopārvaldības</w:t>
      </w:r>
      <w:proofErr w:type="spellEnd"/>
      <w:r w:rsidRPr="0028658E">
        <w:rPr>
          <w:rFonts w:ascii="Times New Roman" w:hAnsi="Times New Roman" w:cs="Times New Roman"/>
          <w:i/>
          <w:iCs/>
          <w:kern w:val="0"/>
          <w:sz w:val="20"/>
          <w:szCs w:val="20"/>
          <w14:ligatures w14:val="none"/>
        </w:rPr>
        <w:t xml:space="preserve"> sistēmu.</w:t>
      </w:r>
    </w:p>
    <w:p w14:paraId="4DEE9B27" w14:textId="77777777" w:rsidR="0028658E" w:rsidRPr="009646E7" w:rsidRDefault="0028658E" w:rsidP="00065DEC">
      <w:pPr>
        <w:pStyle w:val="NoSpacing"/>
        <w:tabs>
          <w:tab w:val="left" w:pos="851"/>
        </w:tabs>
        <w:spacing w:before="120" w:after="120" w:line="360" w:lineRule="auto"/>
        <w:ind w:left="993"/>
        <w:jc w:val="both"/>
        <w:rPr>
          <w:rFonts w:ascii="Times New Roman" w:hAnsi="Times New Roman"/>
          <w:sz w:val="24"/>
          <w:szCs w:val="24"/>
        </w:rPr>
      </w:pPr>
    </w:p>
    <w:sectPr w:rsidR="0028658E" w:rsidRPr="009646E7" w:rsidSect="006C7CBE">
      <w:footerReference w:type="default" r:id="rId9"/>
      <w:footerReference w:type="first" r:id="rId10"/>
      <w:pgSz w:w="11906" w:h="16838"/>
      <w:pgMar w:top="1134" w:right="99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EDFE" w14:textId="77777777" w:rsidR="005A27FE" w:rsidRDefault="005A27FE" w:rsidP="00434113">
      <w:pPr>
        <w:spacing w:after="0" w:line="240" w:lineRule="auto"/>
      </w:pPr>
      <w:r>
        <w:separator/>
      </w:r>
    </w:p>
  </w:endnote>
  <w:endnote w:type="continuationSeparator" w:id="0">
    <w:p w14:paraId="66B41BD9" w14:textId="77777777" w:rsidR="005A27FE" w:rsidRDefault="005A27FE"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6065C0"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6065C0"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8835" w14:textId="77777777" w:rsidR="005A27FE" w:rsidRDefault="005A27FE" w:rsidP="00434113">
      <w:pPr>
        <w:spacing w:after="0" w:line="240" w:lineRule="auto"/>
      </w:pPr>
      <w:r>
        <w:separator/>
      </w:r>
    </w:p>
  </w:footnote>
  <w:footnote w:type="continuationSeparator" w:id="0">
    <w:p w14:paraId="1449D32A" w14:textId="77777777" w:rsidR="005A27FE" w:rsidRDefault="005A27FE"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CA6E47"/>
    <w:multiLevelType w:val="multilevel"/>
    <w:tmpl w:val="64081CAC"/>
    <w:lvl w:ilvl="0">
      <w:start w:val="1"/>
      <w:numFmt w:val="decimal"/>
      <w:pStyle w:val="ListBullet4"/>
      <w:lvlText w:val="%1."/>
      <w:lvlJc w:val="left"/>
      <w:pPr>
        <w:tabs>
          <w:tab w:val="num" w:pos="502"/>
        </w:tabs>
        <w:ind w:left="502"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6FA6C48"/>
    <w:multiLevelType w:val="hybridMultilevel"/>
    <w:tmpl w:val="DFA0AB58"/>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6"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396225F7"/>
    <w:multiLevelType w:val="multilevel"/>
    <w:tmpl w:val="84005324"/>
    <w:lvl w:ilvl="0">
      <w:start w:val="1"/>
      <w:numFmt w:val="decimal"/>
      <w:lvlText w:val="%1."/>
      <w:lvlJc w:val="left"/>
      <w:pPr>
        <w:ind w:left="786" w:hanging="360"/>
      </w:pPr>
      <w:rPr>
        <w:rFonts w:hint="default"/>
        <w:sz w:val="22"/>
        <w:szCs w:val="22"/>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8"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A34515B"/>
    <w:multiLevelType w:val="hybridMultilevel"/>
    <w:tmpl w:val="24CAD468"/>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3"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723E7A"/>
    <w:multiLevelType w:val="hybridMultilevel"/>
    <w:tmpl w:val="F9106E72"/>
    <w:lvl w:ilvl="0" w:tplc="D6E8292C">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6"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6821693">
    <w:abstractNumId w:val="3"/>
  </w:num>
  <w:num w:numId="2" w16cid:durableId="1682660872">
    <w:abstractNumId w:val="10"/>
  </w:num>
  <w:num w:numId="3" w16cid:durableId="841702575">
    <w:abstractNumId w:val="3"/>
    <w:lvlOverride w:ilvl="0">
      <w:startOverride w:val="4"/>
    </w:lvlOverride>
  </w:num>
  <w:num w:numId="4" w16cid:durableId="763918837">
    <w:abstractNumId w:val="13"/>
  </w:num>
  <w:num w:numId="5" w16cid:durableId="801196410">
    <w:abstractNumId w:val="6"/>
  </w:num>
  <w:num w:numId="6" w16cid:durableId="1626428650">
    <w:abstractNumId w:val="2"/>
  </w:num>
  <w:num w:numId="7" w16cid:durableId="1267687998">
    <w:abstractNumId w:val="7"/>
  </w:num>
  <w:num w:numId="8" w16cid:durableId="2117096252">
    <w:abstractNumId w:val="1"/>
  </w:num>
  <w:num w:numId="9" w16cid:durableId="589050146">
    <w:abstractNumId w:val="12"/>
  </w:num>
  <w:num w:numId="10" w16cid:durableId="1802384017">
    <w:abstractNumId w:val="9"/>
  </w:num>
  <w:num w:numId="11" w16cid:durableId="34426355">
    <w:abstractNumId w:val="14"/>
  </w:num>
  <w:num w:numId="12" w16cid:durableId="841817563">
    <w:abstractNumId w:val="16"/>
  </w:num>
  <w:num w:numId="13" w16cid:durableId="2014256783">
    <w:abstractNumId w:val="3"/>
    <w:lvlOverride w:ilvl="0">
      <w:startOverride w:val="3"/>
    </w:lvlOverride>
    <w:lvlOverride w:ilvl="1">
      <w:startOverride w:val="8"/>
    </w:lvlOverride>
  </w:num>
  <w:num w:numId="14" w16cid:durableId="788470636">
    <w:abstractNumId w:val="8"/>
  </w:num>
  <w:num w:numId="15" w16cid:durableId="2034112336">
    <w:abstractNumId w:val="5"/>
  </w:num>
  <w:num w:numId="16" w16cid:durableId="688606474">
    <w:abstractNumId w:val="11"/>
  </w:num>
  <w:num w:numId="17" w16cid:durableId="919825920">
    <w:abstractNumId w:val="0"/>
  </w:num>
  <w:num w:numId="18" w16cid:durableId="65806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5209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246493">
    <w:abstractNumId w:val="3"/>
    <w:lvlOverride w:ilvl="0">
      <w:startOverride w:val="4"/>
    </w:lvlOverride>
    <w:lvlOverride w:ilvl="1">
      <w:startOverride w:val="1"/>
    </w:lvlOverride>
  </w:num>
  <w:num w:numId="21" w16cid:durableId="1004672072">
    <w:abstractNumId w:val="3"/>
    <w:lvlOverride w:ilvl="0">
      <w:startOverride w:val="4"/>
    </w:lvlOverride>
    <w:lvlOverride w:ilvl="1">
      <w:startOverride w:val="1"/>
    </w:lvlOverride>
  </w:num>
  <w:num w:numId="22" w16cid:durableId="1727028767">
    <w:abstractNumId w:val="3"/>
  </w:num>
  <w:num w:numId="23" w16cid:durableId="1622300831">
    <w:abstractNumId w:val="12"/>
  </w:num>
  <w:num w:numId="24" w16cid:durableId="584925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865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4245608">
    <w:abstractNumId w:val="3"/>
    <w:lvlOverride w:ilvl="0">
      <w:startOverride w:val="5"/>
    </w:lvlOverride>
    <w:lvlOverride w:ilvl="1">
      <w:startOverride w:val="2"/>
    </w:lvlOverride>
  </w:num>
  <w:num w:numId="27" w16cid:durableId="1228802616">
    <w:abstractNumId w:val="4"/>
  </w:num>
  <w:num w:numId="28" w16cid:durableId="884954106">
    <w:abstractNumId w:val="15"/>
  </w:num>
  <w:num w:numId="29" w16cid:durableId="483818841">
    <w:abstractNumId w:val="3"/>
  </w:num>
  <w:num w:numId="30" w16cid:durableId="553199609">
    <w:abstractNumId w:val="3"/>
  </w:num>
  <w:num w:numId="31" w16cid:durableId="1055157153">
    <w:abstractNumId w:val="3"/>
  </w:num>
  <w:num w:numId="32" w16cid:durableId="1306468696">
    <w:abstractNumId w:val="3"/>
  </w:num>
  <w:num w:numId="33" w16cid:durableId="792331341">
    <w:abstractNumId w:val="3"/>
  </w:num>
  <w:num w:numId="34" w16cid:durableId="208685210">
    <w:abstractNumId w:val="3"/>
  </w:num>
  <w:num w:numId="35" w16cid:durableId="1826623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10CC9"/>
    <w:rsid w:val="000157D1"/>
    <w:rsid w:val="0002173F"/>
    <w:rsid w:val="00025667"/>
    <w:rsid w:val="000270FC"/>
    <w:rsid w:val="00032A0C"/>
    <w:rsid w:val="0004149E"/>
    <w:rsid w:val="000437E2"/>
    <w:rsid w:val="00044A81"/>
    <w:rsid w:val="00044F93"/>
    <w:rsid w:val="00045256"/>
    <w:rsid w:val="00047118"/>
    <w:rsid w:val="000573B3"/>
    <w:rsid w:val="00065DEC"/>
    <w:rsid w:val="00066628"/>
    <w:rsid w:val="000669B0"/>
    <w:rsid w:val="00076D8C"/>
    <w:rsid w:val="0007761A"/>
    <w:rsid w:val="0009159C"/>
    <w:rsid w:val="000A365C"/>
    <w:rsid w:val="000A5F9F"/>
    <w:rsid w:val="000A7008"/>
    <w:rsid w:val="000B351E"/>
    <w:rsid w:val="000B615B"/>
    <w:rsid w:val="000B7A7F"/>
    <w:rsid w:val="000C4D80"/>
    <w:rsid w:val="000C506E"/>
    <w:rsid w:val="000C5155"/>
    <w:rsid w:val="000C5408"/>
    <w:rsid w:val="000C5C83"/>
    <w:rsid w:val="000C7BB3"/>
    <w:rsid w:val="000C7EE0"/>
    <w:rsid w:val="000D3800"/>
    <w:rsid w:val="000D6708"/>
    <w:rsid w:val="000E006B"/>
    <w:rsid w:val="000E3990"/>
    <w:rsid w:val="000E654B"/>
    <w:rsid w:val="000F0702"/>
    <w:rsid w:val="000F0FE3"/>
    <w:rsid w:val="000F1E3C"/>
    <w:rsid w:val="000F7E7D"/>
    <w:rsid w:val="00113DDD"/>
    <w:rsid w:val="00114BCD"/>
    <w:rsid w:val="00123742"/>
    <w:rsid w:val="00123FFB"/>
    <w:rsid w:val="001301D8"/>
    <w:rsid w:val="00132594"/>
    <w:rsid w:val="00147E75"/>
    <w:rsid w:val="0015409A"/>
    <w:rsid w:val="001578EE"/>
    <w:rsid w:val="001632E0"/>
    <w:rsid w:val="00167A65"/>
    <w:rsid w:val="001703DD"/>
    <w:rsid w:val="0017406B"/>
    <w:rsid w:val="00175827"/>
    <w:rsid w:val="00177E94"/>
    <w:rsid w:val="0018479B"/>
    <w:rsid w:val="00186DE5"/>
    <w:rsid w:val="00187F03"/>
    <w:rsid w:val="00192E75"/>
    <w:rsid w:val="001B035A"/>
    <w:rsid w:val="001B0877"/>
    <w:rsid w:val="001C04A2"/>
    <w:rsid w:val="001C4535"/>
    <w:rsid w:val="001D0DF4"/>
    <w:rsid w:val="001D3388"/>
    <w:rsid w:val="001D3702"/>
    <w:rsid w:val="001D4A7E"/>
    <w:rsid w:val="001D4FFC"/>
    <w:rsid w:val="001E075E"/>
    <w:rsid w:val="001E34A1"/>
    <w:rsid w:val="001E3D5F"/>
    <w:rsid w:val="001E551E"/>
    <w:rsid w:val="001F1C3C"/>
    <w:rsid w:val="001F3BC7"/>
    <w:rsid w:val="0020249A"/>
    <w:rsid w:val="00212819"/>
    <w:rsid w:val="002131DD"/>
    <w:rsid w:val="00220EA0"/>
    <w:rsid w:val="002230C1"/>
    <w:rsid w:val="00224E47"/>
    <w:rsid w:val="00230D26"/>
    <w:rsid w:val="002336D8"/>
    <w:rsid w:val="0024261B"/>
    <w:rsid w:val="00242863"/>
    <w:rsid w:val="00246C33"/>
    <w:rsid w:val="00247CDD"/>
    <w:rsid w:val="002517D3"/>
    <w:rsid w:val="00252384"/>
    <w:rsid w:val="00255880"/>
    <w:rsid w:val="0025706F"/>
    <w:rsid w:val="00260632"/>
    <w:rsid w:val="002652AC"/>
    <w:rsid w:val="002703B6"/>
    <w:rsid w:val="00271CA1"/>
    <w:rsid w:val="00271D19"/>
    <w:rsid w:val="00272A23"/>
    <w:rsid w:val="002768B9"/>
    <w:rsid w:val="002776B2"/>
    <w:rsid w:val="0028047A"/>
    <w:rsid w:val="00281352"/>
    <w:rsid w:val="00284879"/>
    <w:rsid w:val="0028658E"/>
    <w:rsid w:val="00292F15"/>
    <w:rsid w:val="00293504"/>
    <w:rsid w:val="00293DFF"/>
    <w:rsid w:val="002942A4"/>
    <w:rsid w:val="002A373D"/>
    <w:rsid w:val="002A72B5"/>
    <w:rsid w:val="002A792B"/>
    <w:rsid w:val="002B1712"/>
    <w:rsid w:val="002B1859"/>
    <w:rsid w:val="002B1C14"/>
    <w:rsid w:val="002B5908"/>
    <w:rsid w:val="002C43EA"/>
    <w:rsid w:val="002D0BCA"/>
    <w:rsid w:val="002D0CF8"/>
    <w:rsid w:val="002D1744"/>
    <w:rsid w:val="002D4F11"/>
    <w:rsid w:val="002D622E"/>
    <w:rsid w:val="002D78E2"/>
    <w:rsid w:val="002E63D7"/>
    <w:rsid w:val="002E7EB0"/>
    <w:rsid w:val="002F0A55"/>
    <w:rsid w:val="002F1015"/>
    <w:rsid w:val="002F10CC"/>
    <w:rsid w:val="002F410A"/>
    <w:rsid w:val="002F48C5"/>
    <w:rsid w:val="0030027F"/>
    <w:rsid w:val="00301868"/>
    <w:rsid w:val="003020C0"/>
    <w:rsid w:val="003030A0"/>
    <w:rsid w:val="00303DEF"/>
    <w:rsid w:val="00303E5F"/>
    <w:rsid w:val="00307F66"/>
    <w:rsid w:val="00315B50"/>
    <w:rsid w:val="00324E26"/>
    <w:rsid w:val="0032545E"/>
    <w:rsid w:val="00325B30"/>
    <w:rsid w:val="00326FD5"/>
    <w:rsid w:val="00330C8D"/>
    <w:rsid w:val="00341046"/>
    <w:rsid w:val="00344AD4"/>
    <w:rsid w:val="00344E39"/>
    <w:rsid w:val="00345684"/>
    <w:rsid w:val="00347828"/>
    <w:rsid w:val="003546D9"/>
    <w:rsid w:val="003549E7"/>
    <w:rsid w:val="00356818"/>
    <w:rsid w:val="003622F8"/>
    <w:rsid w:val="00365E11"/>
    <w:rsid w:val="003664FB"/>
    <w:rsid w:val="0037171E"/>
    <w:rsid w:val="0037664E"/>
    <w:rsid w:val="003849E3"/>
    <w:rsid w:val="003903FF"/>
    <w:rsid w:val="0039048E"/>
    <w:rsid w:val="003A034D"/>
    <w:rsid w:val="003B19A4"/>
    <w:rsid w:val="003B5A8F"/>
    <w:rsid w:val="003B60E6"/>
    <w:rsid w:val="003C5765"/>
    <w:rsid w:val="003C6194"/>
    <w:rsid w:val="003D3CB6"/>
    <w:rsid w:val="003D50B5"/>
    <w:rsid w:val="003D7BDB"/>
    <w:rsid w:val="003E0BE1"/>
    <w:rsid w:val="003E2A34"/>
    <w:rsid w:val="003E4808"/>
    <w:rsid w:val="003E5EB2"/>
    <w:rsid w:val="003E7E96"/>
    <w:rsid w:val="003F0160"/>
    <w:rsid w:val="003F4732"/>
    <w:rsid w:val="003F755C"/>
    <w:rsid w:val="004007DF"/>
    <w:rsid w:val="00400986"/>
    <w:rsid w:val="0040294A"/>
    <w:rsid w:val="004048FA"/>
    <w:rsid w:val="00410DDD"/>
    <w:rsid w:val="00413A61"/>
    <w:rsid w:val="00415776"/>
    <w:rsid w:val="00420386"/>
    <w:rsid w:val="004262CE"/>
    <w:rsid w:val="0043240F"/>
    <w:rsid w:val="00432B5E"/>
    <w:rsid w:val="00433204"/>
    <w:rsid w:val="00434113"/>
    <w:rsid w:val="00444F28"/>
    <w:rsid w:val="004452E6"/>
    <w:rsid w:val="004560C2"/>
    <w:rsid w:val="004602CA"/>
    <w:rsid w:val="00461585"/>
    <w:rsid w:val="00461C1B"/>
    <w:rsid w:val="004644D1"/>
    <w:rsid w:val="00465129"/>
    <w:rsid w:val="00473B0F"/>
    <w:rsid w:val="00473E79"/>
    <w:rsid w:val="00474814"/>
    <w:rsid w:val="00474999"/>
    <w:rsid w:val="00481CED"/>
    <w:rsid w:val="0048423A"/>
    <w:rsid w:val="0048629B"/>
    <w:rsid w:val="004864BA"/>
    <w:rsid w:val="004A1D1B"/>
    <w:rsid w:val="004A2C0A"/>
    <w:rsid w:val="004A693F"/>
    <w:rsid w:val="004B2602"/>
    <w:rsid w:val="004B6464"/>
    <w:rsid w:val="004C59FC"/>
    <w:rsid w:val="004D346C"/>
    <w:rsid w:val="004D5052"/>
    <w:rsid w:val="004E456C"/>
    <w:rsid w:val="004E4814"/>
    <w:rsid w:val="004F048D"/>
    <w:rsid w:val="004F44A4"/>
    <w:rsid w:val="004F4943"/>
    <w:rsid w:val="004F5566"/>
    <w:rsid w:val="004F685C"/>
    <w:rsid w:val="00501E8E"/>
    <w:rsid w:val="00504EF0"/>
    <w:rsid w:val="00507841"/>
    <w:rsid w:val="0051008B"/>
    <w:rsid w:val="00513C04"/>
    <w:rsid w:val="00514CDA"/>
    <w:rsid w:val="005150F0"/>
    <w:rsid w:val="00521CD0"/>
    <w:rsid w:val="00543890"/>
    <w:rsid w:val="00545382"/>
    <w:rsid w:val="00545FB9"/>
    <w:rsid w:val="00556E49"/>
    <w:rsid w:val="00564304"/>
    <w:rsid w:val="00584169"/>
    <w:rsid w:val="005877E7"/>
    <w:rsid w:val="00587E02"/>
    <w:rsid w:val="00593D23"/>
    <w:rsid w:val="005962EA"/>
    <w:rsid w:val="005A27FE"/>
    <w:rsid w:val="005A41D9"/>
    <w:rsid w:val="005A51AE"/>
    <w:rsid w:val="005A7871"/>
    <w:rsid w:val="005B1204"/>
    <w:rsid w:val="005B1BA3"/>
    <w:rsid w:val="005B5A90"/>
    <w:rsid w:val="005C0142"/>
    <w:rsid w:val="005C0262"/>
    <w:rsid w:val="005C4CF5"/>
    <w:rsid w:val="005C6655"/>
    <w:rsid w:val="005D30F2"/>
    <w:rsid w:val="005D4203"/>
    <w:rsid w:val="005E2508"/>
    <w:rsid w:val="005E38FE"/>
    <w:rsid w:val="005E5167"/>
    <w:rsid w:val="005E5C65"/>
    <w:rsid w:val="005F3B05"/>
    <w:rsid w:val="005F6A86"/>
    <w:rsid w:val="005F7455"/>
    <w:rsid w:val="006056A9"/>
    <w:rsid w:val="006065C0"/>
    <w:rsid w:val="00607A11"/>
    <w:rsid w:val="00612CFA"/>
    <w:rsid w:val="00612E29"/>
    <w:rsid w:val="00615DD1"/>
    <w:rsid w:val="00616CB5"/>
    <w:rsid w:val="0062326D"/>
    <w:rsid w:val="006261E6"/>
    <w:rsid w:val="006271EE"/>
    <w:rsid w:val="00627D3F"/>
    <w:rsid w:val="00645DE3"/>
    <w:rsid w:val="00646F21"/>
    <w:rsid w:val="006502D0"/>
    <w:rsid w:val="00651650"/>
    <w:rsid w:val="0066559C"/>
    <w:rsid w:val="00666780"/>
    <w:rsid w:val="00674751"/>
    <w:rsid w:val="00675753"/>
    <w:rsid w:val="00677F79"/>
    <w:rsid w:val="006804A0"/>
    <w:rsid w:val="006871BC"/>
    <w:rsid w:val="0069211D"/>
    <w:rsid w:val="00692BBC"/>
    <w:rsid w:val="00696145"/>
    <w:rsid w:val="00696841"/>
    <w:rsid w:val="006A3726"/>
    <w:rsid w:val="006A5C7B"/>
    <w:rsid w:val="006A7BB7"/>
    <w:rsid w:val="006A7F20"/>
    <w:rsid w:val="006C17EA"/>
    <w:rsid w:val="006C7CBE"/>
    <w:rsid w:val="006D1447"/>
    <w:rsid w:val="006D24D2"/>
    <w:rsid w:val="006D397B"/>
    <w:rsid w:val="006D39BE"/>
    <w:rsid w:val="006D5148"/>
    <w:rsid w:val="006D7CBC"/>
    <w:rsid w:val="006E3B41"/>
    <w:rsid w:val="006E5C8B"/>
    <w:rsid w:val="006E783B"/>
    <w:rsid w:val="006F1590"/>
    <w:rsid w:val="006F2991"/>
    <w:rsid w:val="006F5128"/>
    <w:rsid w:val="007001AE"/>
    <w:rsid w:val="0070475A"/>
    <w:rsid w:val="007067B7"/>
    <w:rsid w:val="00712890"/>
    <w:rsid w:val="00717431"/>
    <w:rsid w:val="00721A9D"/>
    <w:rsid w:val="007230E8"/>
    <w:rsid w:val="00723E16"/>
    <w:rsid w:val="0072476B"/>
    <w:rsid w:val="00745C32"/>
    <w:rsid w:val="00746223"/>
    <w:rsid w:val="00747031"/>
    <w:rsid w:val="007502BC"/>
    <w:rsid w:val="00757792"/>
    <w:rsid w:val="00760D1B"/>
    <w:rsid w:val="007618E3"/>
    <w:rsid w:val="00761E1E"/>
    <w:rsid w:val="0077348E"/>
    <w:rsid w:val="00776C08"/>
    <w:rsid w:val="00780928"/>
    <w:rsid w:val="00780D3F"/>
    <w:rsid w:val="00782694"/>
    <w:rsid w:val="00786B5D"/>
    <w:rsid w:val="0078754A"/>
    <w:rsid w:val="00797976"/>
    <w:rsid w:val="007A5EB3"/>
    <w:rsid w:val="007A745A"/>
    <w:rsid w:val="007B26A5"/>
    <w:rsid w:val="007B6660"/>
    <w:rsid w:val="007B67BF"/>
    <w:rsid w:val="007B744C"/>
    <w:rsid w:val="007C7441"/>
    <w:rsid w:val="007E1A60"/>
    <w:rsid w:val="007E2B8E"/>
    <w:rsid w:val="007E312E"/>
    <w:rsid w:val="007E3BBC"/>
    <w:rsid w:val="007E7662"/>
    <w:rsid w:val="007E7EF4"/>
    <w:rsid w:val="007F01C6"/>
    <w:rsid w:val="007F189D"/>
    <w:rsid w:val="007F6A19"/>
    <w:rsid w:val="008006EF"/>
    <w:rsid w:val="00801335"/>
    <w:rsid w:val="00803484"/>
    <w:rsid w:val="008107CE"/>
    <w:rsid w:val="008167E6"/>
    <w:rsid w:val="0082230F"/>
    <w:rsid w:val="0082284B"/>
    <w:rsid w:val="00830C50"/>
    <w:rsid w:val="0083349E"/>
    <w:rsid w:val="008369CA"/>
    <w:rsid w:val="008375C7"/>
    <w:rsid w:val="0084130F"/>
    <w:rsid w:val="008420F2"/>
    <w:rsid w:val="00843AED"/>
    <w:rsid w:val="008452F0"/>
    <w:rsid w:val="00845E03"/>
    <w:rsid w:val="00850485"/>
    <w:rsid w:val="008563BC"/>
    <w:rsid w:val="0086081D"/>
    <w:rsid w:val="00860F7A"/>
    <w:rsid w:val="00862680"/>
    <w:rsid w:val="00864866"/>
    <w:rsid w:val="0086493F"/>
    <w:rsid w:val="00865D25"/>
    <w:rsid w:val="00870033"/>
    <w:rsid w:val="0087788D"/>
    <w:rsid w:val="008833F9"/>
    <w:rsid w:val="008849DD"/>
    <w:rsid w:val="008A1D75"/>
    <w:rsid w:val="008A63BC"/>
    <w:rsid w:val="008B05F7"/>
    <w:rsid w:val="008B3903"/>
    <w:rsid w:val="008B3CB7"/>
    <w:rsid w:val="008B567C"/>
    <w:rsid w:val="008B7B8E"/>
    <w:rsid w:val="008C17C2"/>
    <w:rsid w:val="008C3282"/>
    <w:rsid w:val="008C4AE5"/>
    <w:rsid w:val="008C56D9"/>
    <w:rsid w:val="008D3F7E"/>
    <w:rsid w:val="008D40F1"/>
    <w:rsid w:val="008D5756"/>
    <w:rsid w:val="008E1EFF"/>
    <w:rsid w:val="008E21E0"/>
    <w:rsid w:val="008E3DEC"/>
    <w:rsid w:val="008E4714"/>
    <w:rsid w:val="008F1A85"/>
    <w:rsid w:val="00904037"/>
    <w:rsid w:val="009041BB"/>
    <w:rsid w:val="009053F1"/>
    <w:rsid w:val="00920839"/>
    <w:rsid w:val="00924FC6"/>
    <w:rsid w:val="00925F28"/>
    <w:rsid w:val="00935BDB"/>
    <w:rsid w:val="00942C13"/>
    <w:rsid w:val="009454B2"/>
    <w:rsid w:val="00952B3E"/>
    <w:rsid w:val="009559C2"/>
    <w:rsid w:val="009577CF"/>
    <w:rsid w:val="009646E7"/>
    <w:rsid w:val="00970311"/>
    <w:rsid w:val="00971044"/>
    <w:rsid w:val="009813A2"/>
    <w:rsid w:val="0098469A"/>
    <w:rsid w:val="00985129"/>
    <w:rsid w:val="009869D8"/>
    <w:rsid w:val="0098775B"/>
    <w:rsid w:val="00990D3C"/>
    <w:rsid w:val="00997EE7"/>
    <w:rsid w:val="009A6D7C"/>
    <w:rsid w:val="009B2721"/>
    <w:rsid w:val="009B58FC"/>
    <w:rsid w:val="009C31B8"/>
    <w:rsid w:val="009D6C12"/>
    <w:rsid w:val="009E0049"/>
    <w:rsid w:val="009E0140"/>
    <w:rsid w:val="009E64A8"/>
    <w:rsid w:val="009F32F4"/>
    <w:rsid w:val="009F71FA"/>
    <w:rsid w:val="00A00FEC"/>
    <w:rsid w:val="00A03524"/>
    <w:rsid w:val="00A05035"/>
    <w:rsid w:val="00A16886"/>
    <w:rsid w:val="00A200C2"/>
    <w:rsid w:val="00A208A9"/>
    <w:rsid w:val="00A20DB5"/>
    <w:rsid w:val="00A31EAD"/>
    <w:rsid w:val="00A3209A"/>
    <w:rsid w:val="00A40A7E"/>
    <w:rsid w:val="00A42C51"/>
    <w:rsid w:val="00A44AB2"/>
    <w:rsid w:val="00A54E62"/>
    <w:rsid w:val="00A610F0"/>
    <w:rsid w:val="00A70226"/>
    <w:rsid w:val="00A73324"/>
    <w:rsid w:val="00A77103"/>
    <w:rsid w:val="00A82357"/>
    <w:rsid w:val="00A82AC9"/>
    <w:rsid w:val="00A834BC"/>
    <w:rsid w:val="00A8789A"/>
    <w:rsid w:val="00A87BEC"/>
    <w:rsid w:val="00A90078"/>
    <w:rsid w:val="00A90598"/>
    <w:rsid w:val="00A91EDF"/>
    <w:rsid w:val="00A93771"/>
    <w:rsid w:val="00A93BE0"/>
    <w:rsid w:val="00A962D0"/>
    <w:rsid w:val="00AA3375"/>
    <w:rsid w:val="00AA63B6"/>
    <w:rsid w:val="00AC0E70"/>
    <w:rsid w:val="00AC24A6"/>
    <w:rsid w:val="00AC77D9"/>
    <w:rsid w:val="00AD15F3"/>
    <w:rsid w:val="00AD2A70"/>
    <w:rsid w:val="00AD6180"/>
    <w:rsid w:val="00AE4800"/>
    <w:rsid w:val="00AE5BF8"/>
    <w:rsid w:val="00AF0322"/>
    <w:rsid w:val="00B008C2"/>
    <w:rsid w:val="00B064CC"/>
    <w:rsid w:val="00B103C5"/>
    <w:rsid w:val="00B105A9"/>
    <w:rsid w:val="00B12310"/>
    <w:rsid w:val="00B22202"/>
    <w:rsid w:val="00B337B1"/>
    <w:rsid w:val="00B42D7F"/>
    <w:rsid w:val="00B50521"/>
    <w:rsid w:val="00B542A5"/>
    <w:rsid w:val="00B609D6"/>
    <w:rsid w:val="00B62DBE"/>
    <w:rsid w:val="00B63C07"/>
    <w:rsid w:val="00B63D98"/>
    <w:rsid w:val="00B670C0"/>
    <w:rsid w:val="00B6739D"/>
    <w:rsid w:val="00B70EFC"/>
    <w:rsid w:val="00B75EA0"/>
    <w:rsid w:val="00B80831"/>
    <w:rsid w:val="00B92D7F"/>
    <w:rsid w:val="00B93372"/>
    <w:rsid w:val="00B95B55"/>
    <w:rsid w:val="00BA10EA"/>
    <w:rsid w:val="00BA1D24"/>
    <w:rsid w:val="00BA2E39"/>
    <w:rsid w:val="00BA5310"/>
    <w:rsid w:val="00BB596C"/>
    <w:rsid w:val="00BC15B5"/>
    <w:rsid w:val="00BC624E"/>
    <w:rsid w:val="00BD5515"/>
    <w:rsid w:val="00BD5DF1"/>
    <w:rsid w:val="00BE2952"/>
    <w:rsid w:val="00BE2E49"/>
    <w:rsid w:val="00BE2EE8"/>
    <w:rsid w:val="00BE7242"/>
    <w:rsid w:val="00BF3565"/>
    <w:rsid w:val="00C03441"/>
    <w:rsid w:val="00C058F9"/>
    <w:rsid w:val="00C12C8D"/>
    <w:rsid w:val="00C13AD9"/>
    <w:rsid w:val="00C24235"/>
    <w:rsid w:val="00C2736B"/>
    <w:rsid w:val="00C30ADA"/>
    <w:rsid w:val="00C31E1F"/>
    <w:rsid w:val="00C359BD"/>
    <w:rsid w:val="00C36265"/>
    <w:rsid w:val="00C42FF5"/>
    <w:rsid w:val="00C46E12"/>
    <w:rsid w:val="00C51CA8"/>
    <w:rsid w:val="00C55D00"/>
    <w:rsid w:val="00C611E7"/>
    <w:rsid w:val="00C63D02"/>
    <w:rsid w:val="00C65ACA"/>
    <w:rsid w:val="00C6654E"/>
    <w:rsid w:val="00C66FA1"/>
    <w:rsid w:val="00C73A0F"/>
    <w:rsid w:val="00C85718"/>
    <w:rsid w:val="00C85DFD"/>
    <w:rsid w:val="00C872DF"/>
    <w:rsid w:val="00C926A8"/>
    <w:rsid w:val="00C956F8"/>
    <w:rsid w:val="00C9589F"/>
    <w:rsid w:val="00C9602D"/>
    <w:rsid w:val="00C96949"/>
    <w:rsid w:val="00CA0BA4"/>
    <w:rsid w:val="00CA6EF2"/>
    <w:rsid w:val="00CB1A69"/>
    <w:rsid w:val="00CB4EE3"/>
    <w:rsid w:val="00CC2236"/>
    <w:rsid w:val="00CC6B2F"/>
    <w:rsid w:val="00CD0516"/>
    <w:rsid w:val="00CD107A"/>
    <w:rsid w:val="00CD18DB"/>
    <w:rsid w:val="00CD1FB6"/>
    <w:rsid w:val="00CD5F4D"/>
    <w:rsid w:val="00CD7B6D"/>
    <w:rsid w:val="00CD7FD2"/>
    <w:rsid w:val="00CE071B"/>
    <w:rsid w:val="00CE390E"/>
    <w:rsid w:val="00CE7D67"/>
    <w:rsid w:val="00CF04AB"/>
    <w:rsid w:val="00CF312C"/>
    <w:rsid w:val="00D1028C"/>
    <w:rsid w:val="00D102AC"/>
    <w:rsid w:val="00D12FD4"/>
    <w:rsid w:val="00D21724"/>
    <w:rsid w:val="00D24267"/>
    <w:rsid w:val="00D327B5"/>
    <w:rsid w:val="00D367B7"/>
    <w:rsid w:val="00D37C1C"/>
    <w:rsid w:val="00D40EB2"/>
    <w:rsid w:val="00D4320B"/>
    <w:rsid w:val="00D4627C"/>
    <w:rsid w:val="00D46637"/>
    <w:rsid w:val="00D469EB"/>
    <w:rsid w:val="00D551CF"/>
    <w:rsid w:val="00D56CED"/>
    <w:rsid w:val="00D60205"/>
    <w:rsid w:val="00D6076E"/>
    <w:rsid w:val="00D61D2C"/>
    <w:rsid w:val="00D6273A"/>
    <w:rsid w:val="00D66AB8"/>
    <w:rsid w:val="00D76965"/>
    <w:rsid w:val="00D76D71"/>
    <w:rsid w:val="00D82370"/>
    <w:rsid w:val="00D84E62"/>
    <w:rsid w:val="00D93C65"/>
    <w:rsid w:val="00D964CB"/>
    <w:rsid w:val="00D97FE0"/>
    <w:rsid w:val="00DA0915"/>
    <w:rsid w:val="00DA12B0"/>
    <w:rsid w:val="00DA15B0"/>
    <w:rsid w:val="00DA353B"/>
    <w:rsid w:val="00DA3816"/>
    <w:rsid w:val="00DA4179"/>
    <w:rsid w:val="00DA4DF9"/>
    <w:rsid w:val="00DB0FE0"/>
    <w:rsid w:val="00DB281C"/>
    <w:rsid w:val="00DC3E17"/>
    <w:rsid w:val="00DD000A"/>
    <w:rsid w:val="00DD0101"/>
    <w:rsid w:val="00DD2EBD"/>
    <w:rsid w:val="00DD68B9"/>
    <w:rsid w:val="00DF0A5D"/>
    <w:rsid w:val="00DF48C1"/>
    <w:rsid w:val="00DF5319"/>
    <w:rsid w:val="00E00C43"/>
    <w:rsid w:val="00E066FE"/>
    <w:rsid w:val="00E072F7"/>
    <w:rsid w:val="00E10C98"/>
    <w:rsid w:val="00E119A3"/>
    <w:rsid w:val="00E14B30"/>
    <w:rsid w:val="00E235F9"/>
    <w:rsid w:val="00E24243"/>
    <w:rsid w:val="00E25A88"/>
    <w:rsid w:val="00E26C1B"/>
    <w:rsid w:val="00E27798"/>
    <w:rsid w:val="00E3203E"/>
    <w:rsid w:val="00E3256B"/>
    <w:rsid w:val="00E47D09"/>
    <w:rsid w:val="00E50157"/>
    <w:rsid w:val="00E50209"/>
    <w:rsid w:val="00E5087F"/>
    <w:rsid w:val="00E53764"/>
    <w:rsid w:val="00E538A7"/>
    <w:rsid w:val="00E5568D"/>
    <w:rsid w:val="00E62B39"/>
    <w:rsid w:val="00E64F71"/>
    <w:rsid w:val="00E65C1A"/>
    <w:rsid w:val="00E7026D"/>
    <w:rsid w:val="00E72F56"/>
    <w:rsid w:val="00E75C01"/>
    <w:rsid w:val="00E75F08"/>
    <w:rsid w:val="00E76D3A"/>
    <w:rsid w:val="00E807B5"/>
    <w:rsid w:val="00E82EE6"/>
    <w:rsid w:val="00E84A47"/>
    <w:rsid w:val="00E84B54"/>
    <w:rsid w:val="00E93083"/>
    <w:rsid w:val="00EA0969"/>
    <w:rsid w:val="00EA7734"/>
    <w:rsid w:val="00EB29E1"/>
    <w:rsid w:val="00EB4A5E"/>
    <w:rsid w:val="00EB661E"/>
    <w:rsid w:val="00EB75D0"/>
    <w:rsid w:val="00EC723F"/>
    <w:rsid w:val="00ED4EBC"/>
    <w:rsid w:val="00ED56F4"/>
    <w:rsid w:val="00EE2F4E"/>
    <w:rsid w:val="00EE617C"/>
    <w:rsid w:val="00EE7B73"/>
    <w:rsid w:val="00EF2CCE"/>
    <w:rsid w:val="00F0189A"/>
    <w:rsid w:val="00F07A10"/>
    <w:rsid w:val="00F17989"/>
    <w:rsid w:val="00F17C9C"/>
    <w:rsid w:val="00F2699B"/>
    <w:rsid w:val="00F33810"/>
    <w:rsid w:val="00F33CF5"/>
    <w:rsid w:val="00F45769"/>
    <w:rsid w:val="00F623C2"/>
    <w:rsid w:val="00F6318D"/>
    <w:rsid w:val="00F64D7B"/>
    <w:rsid w:val="00F719F2"/>
    <w:rsid w:val="00F72350"/>
    <w:rsid w:val="00F72BCF"/>
    <w:rsid w:val="00F77ED0"/>
    <w:rsid w:val="00F82197"/>
    <w:rsid w:val="00F82B41"/>
    <w:rsid w:val="00FA270C"/>
    <w:rsid w:val="00FA5944"/>
    <w:rsid w:val="00FB0D07"/>
    <w:rsid w:val="00FB342D"/>
    <w:rsid w:val="00FB5035"/>
    <w:rsid w:val="00FC21C5"/>
    <w:rsid w:val="00FC6D14"/>
    <w:rsid w:val="00FD1055"/>
    <w:rsid w:val="00FD6DD0"/>
    <w:rsid w:val="00FE1384"/>
    <w:rsid w:val="00FE66AD"/>
    <w:rsid w:val="00FE6BA0"/>
    <w:rsid w:val="00FF224A"/>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22"/>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paragraph" w:styleId="NormalWeb">
    <w:name w:val="Normal (Web)"/>
    <w:basedOn w:val="Normal"/>
    <w:uiPriority w:val="99"/>
    <w:semiHidden/>
    <w:unhideWhenUsed/>
    <w:rsid w:val="002A373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57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a.berzina@rigassatiksm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5025</Words>
  <Characters>2865</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Astra Bērziņa</cp:lastModifiedBy>
  <cp:revision>11</cp:revision>
  <dcterms:created xsi:type="dcterms:W3CDTF">2026-03-23T13:52:00Z</dcterms:created>
  <dcterms:modified xsi:type="dcterms:W3CDTF">2026-03-26T09:58:00Z</dcterms:modified>
</cp:coreProperties>
</file>