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B6739D"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00AD54EA" w:rsidR="00C85DFD" w:rsidRPr="00540141" w:rsidRDefault="00066628" w:rsidP="00540141">
      <w:pPr>
        <w:jc w:val="both"/>
        <w:rPr>
          <w:noProof/>
          <w:shd w:val="clear" w:color="auto" w:fill="FFFFFF"/>
        </w:rPr>
      </w:pPr>
      <w:r w:rsidRPr="008A6AF7">
        <w:rPr>
          <w:rFonts w:ascii="Times New Roman" w:hAnsi="Times New Roman" w:cs="Times New Roman"/>
          <w:b/>
          <w:bCs/>
          <w:sz w:val="24"/>
          <w:szCs w:val="24"/>
        </w:rPr>
        <w:t>“</w:t>
      </w:r>
      <w:r w:rsidR="007C478F" w:rsidRPr="008A6AF7">
        <w:rPr>
          <w:rFonts w:ascii="Times New Roman" w:hAnsi="Times New Roman" w:cs="Times New Roman"/>
          <w:b/>
          <w:bCs/>
          <w:kern w:val="0"/>
          <w:sz w:val="24"/>
          <w:szCs w:val="24"/>
          <w14:ligatures w14:val="none"/>
        </w:rPr>
        <w:t>Personāla atlases konsultanta piesaiste</w:t>
      </w:r>
      <w:bookmarkStart w:id="0" w:name="_Hlk84495426"/>
      <w:r w:rsidR="007C478F" w:rsidRPr="008A6AF7">
        <w:rPr>
          <w:rFonts w:ascii="Times New Roman" w:hAnsi="Times New Roman" w:cs="Times New Roman"/>
          <w:b/>
          <w:bCs/>
          <w:kern w:val="0"/>
          <w:sz w:val="24"/>
          <w:szCs w:val="24"/>
          <w14:ligatures w14:val="none"/>
        </w:rPr>
        <w:t xml:space="preserve"> Rīgas pašvaldības sabiedrības ar ierobežotu atbildību “Rīgas satiksme”</w:t>
      </w:r>
      <w:bookmarkEnd w:id="0"/>
      <w:r w:rsidR="007C478F" w:rsidRPr="008A6AF7">
        <w:rPr>
          <w:rFonts w:ascii="Times New Roman" w:hAnsi="Times New Roman" w:cs="Times New Roman"/>
          <w:b/>
          <w:bCs/>
          <w:kern w:val="0"/>
          <w:sz w:val="24"/>
          <w:szCs w:val="24"/>
          <w14:ligatures w14:val="none"/>
        </w:rPr>
        <w:t xml:space="preserve"> </w:t>
      </w:r>
      <w:r w:rsidR="00540141" w:rsidRPr="00540141">
        <w:rPr>
          <w:rFonts w:ascii="Times New Roman" w:hAnsi="Times New Roman" w:cs="Times New Roman"/>
          <w:b/>
          <w:bCs/>
          <w:kern w:val="0"/>
          <w:sz w:val="24"/>
          <w:szCs w:val="24"/>
          <w14:ligatures w14:val="none"/>
        </w:rPr>
        <w:t>valdes locekļa amata kandidātu atlasei un novērtēšanai</w:t>
      </w:r>
      <w:r w:rsidRPr="008A6AF7">
        <w:rPr>
          <w:rFonts w:ascii="Times New Roman" w:hAnsi="Times New Roman" w:cs="Times New Roman"/>
          <w:b/>
          <w:bCs/>
          <w:sz w:val="24"/>
          <w:szCs w:val="24"/>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5BF088B7" w:rsidR="00432B5E" w:rsidRPr="00303ADA" w:rsidRDefault="00432B5E" w:rsidP="00066045">
      <w:pPr>
        <w:pStyle w:val="ListParagraph"/>
        <w:numPr>
          <w:ilvl w:val="0"/>
          <w:numId w:val="5"/>
        </w:numPr>
        <w:spacing w:before="120" w:after="120" w:line="360" w:lineRule="auto"/>
        <w:ind w:left="284" w:hanging="284"/>
        <w:rPr>
          <w:rFonts w:ascii="Times New Roman" w:hAnsi="Times New Roman"/>
          <w:b/>
          <w:sz w:val="24"/>
          <w:szCs w:val="24"/>
        </w:rPr>
      </w:pPr>
      <w:r w:rsidRPr="00303ADA">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B83AAA">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B83AAA">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39173408" w:rsidR="00432B5E" w:rsidRPr="00303ADA" w:rsidRDefault="00432B5E" w:rsidP="00066045">
      <w:pPr>
        <w:pStyle w:val="ListParagraph"/>
        <w:numPr>
          <w:ilvl w:val="0"/>
          <w:numId w:val="5"/>
        </w:numPr>
        <w:spacing w:before="120" w:after="120" w:line="360" w:lineRule="auto"/>
        <w:ind w:left="284" w:hanging="284"/>
        <w:rPr>
          <w:rFonts w:ascii="Times New Roman" w:hAnsi="Times New Roman"/>
          <w:b/>
          <w:sz w:val="24"/>
          <w:szCs w:val="24"/>
        </w:rPr>
      </w:pPr>
      <w:r w:rsidRPr="00303ADA">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B83AAA">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B83AAA">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B83AAA">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7E32907B" w:rsidR="00B6739D" w:rsidRPr="00303ADA" w:rsidRDefault="00315B50" w:rsidP="00066045">
      <w:pPr>
        <w:pStyle w:val="ListBullet4"/>
        <w:numPr>
          <w:ilvl w:val="0"/>
          <w:numId w:val="6"/>
        </w:numPr>
        <w:ind w:left="284" w:hanging="284"/>
        <w:rPr>
          <w:rFonts w:eastAsiaTheme="minorHAnsi" w:cstheme="minorBidi"/>
          <w:b/>
          <w:kern w:val="2"/>
          <w:szCs w:val="24"/>
          <w:lang w:eastAsia="en-US"/>
        </w:rPr>
      </w:pPr>
      <w:r w:rsidRPr="00303ADA">
        <w:rPr>
          <w:rFonts w:eastAsiaTheme="minorHAnsi" w:cstheme="minorBidi"/>
          <w:b/>
          <w:kern w:val="2"/>
          <w:szCs w:val="24"/>
          <w:lang w:eastAsia="en-US"/>
        </w:rPr>
        <w:t>TIRGUS IZPĒTES NOTEIKUMI</w:t>
      </w:r>
    </w:p>
    <w:p w14:paraId="27D07C9F" w14:textId="77777777" w:rsidR="0070475A" w:rsidRDefault="0070475A" w:rsidP="0070475A">
      <w:pPr>
        <w:pStyle w:val="ListBullet4"/>
        <w:numPr>
          <w:ilvl w:val="0"/>
          <w:numId w:val="0"/>
        </w:numPr>
        <w:ind w:left="426"/>
        <w:jc w:val="left"/>
        <w:rPr>
          <w:b/>
          <w:bCs/>
        </w:rPr>
      </w:pPr>
    </w:p>
    <w:p w14:paraId="593E907E" w14:textId="77777777" w:rsidR="001A158A" w:rsidRDefault="00066628" w:rsidP="00066045">
      <w:pPr>
        <w:pStyle w:val="ListParagraph"/>
        <w:numPr>
          <w:ilvl w:val="1"/>
          <w:numId w:val="7"/>
        </w:numPr>
        <w:spacing w:before="120" w:after="0" w:line="276" w:lineRule="auto"/>
        <w:ind w:left="426" w:hanging="426"/>
        <w:jc w:val="both"/>
        <w:rPr>
          <w:rFonts w:ascii="Times New Roman" w:eastAsia="Times New Roman" w:hAnsi="Times New Roman" w:cs="Times New Roman"/>
          <w:sz w:val="24"/>
          <w:szCs w:val="24"/>
          <w:lang w:eastAsia="en-GB"/>
        </w:rPr>
      </w:pPr>
      <w:r w:rsidRPr="00303ADA">
        <w:rPr>
          <w:rFonts w:ascii="Times New Roman" w:eastAsia="Times New Roman" w:hAnsi="Times New Roman" w:cs="Times New Roman"/>
          <w:b/>
          <w:bCs/>
          <w:sz w:val="24"/>
          <w:szCs w:val="24"/>
          <w:lang w:eastAsia="en-GB"/>
        </w:rPr>
        <w:t xml:space="preserve">Tirgus izpētes priekšmets ir </w:t>
      </w:r>
      <w:r w:rsidR="007C478F" w:rsidRPr="00303ADA">
        <w:rPr>
          <w:rFonts w:ascii="Times New Roman" w:eastAsia="Times New Roman" w:hAnsi="Times New Roman" w:cs="Times New Roman"/>
          <w:sz w:val="24"/>
          <w:szCs w:val="24"/>
          <w:lang w:eastAsia="en-GB"/>
        </w:rPr>
        <w:t xml:space="preserve">personāla atlases konsultanta piesaiste Rīgas pašvaldības sabiedrības ar ierobežotu atbildību “Rīgas satiksme” (turpmāk tekstā – Pasūtītājs)    </w:t>
      </w:r>
      <w:r w:rsidR="00540141" w:rsidRPr="00303ADA">
        <w:rPr>
          <w:rFonts w:ascii="Times New Roman" w:eastAsia="Times New Roman" w:hAnsi="Times New Roman" w:cs="Times New Roman"/>
          <w:sz w:val="24"/>
          <w:szCs w:val="24"/>
          <w:lang w:eastAsia="en-GB"/>
        </w:rPr>
        <w:t>valdes</w:t>
      </w:r>
      <w:r w:rsidR="007C478F" w:rsidRPr="00303ADA">
        <w:rPr>
          <w:rFonts w:ascii="Times New Roman" w:eastAsia="Times New Roman" w:hAnsi="Times New Roman" w:cs="Times New Roman"/>
          <w:sz w:val="24"/>
          <w:szCs w:val="24"/>
          <w:lang w:eastAsia="en-GB"/>
        </w:rPr>
        <w:t xml:space="preserve"> locekļa amata kandidātu atlasei un novērtēšanai (turpmāk tekstā </w:t>
      </w:r>
      <w:r w:rsidR="0041393F" w:rsidRPr="00303ADA">
        <w:rPr>
          <w:rFonts w:ascii="Times New Roman" w:eastAsia="Times New Roman" w:hAnsi="Times New Roman" w:cs="Times New Roman"/>
          <w:sz w:val="24"/>
          <w:szCs w:val="24"/>
          <w:lang w:eastAsia="en-GB"/>
        </w:rPr>
        <w:t>–</w:t>
      </w:r>
      <w:r w:rsidR="007C478F" w:rsidRPr="00303ADA">
        <w:rPr>
          <w:rFonts w:ascii="Times New Roman" w:eastAsia="Times New Roman" w:hAnsi="Times New Roman" w:cs="Times New Roman"/>
          <w:sz w:val="24"/>
          <w:szCs w:val="24"/>
          <w:lang w:eastAsia="en-GB"/>
        </w:rPr>
        <w:t xml:space="preserve"> Pakalpojums).</w:t>
      </w:r>
    </w:p>
    <w:p w14:paraId="48ED1398" w14:textId="77777777" w:rsidR="001A158A" w:rsidRPr="001A158A" w:rsidRDefault="0070475A" w:rsidP="00066045">
      <w:pPr>
        <w:pStyle w:val="ListParagraph"/>
        <w:numPr>
          <w:ilvl w:val="1"/>
          <w:numId w:val="7"/>
        </w:numPr>
        <w:spacing w:before="120" w:after="0" w:line="276" w:lineRule="auto"/>
        <w:ind w:left="426" w:hanging="426"/>
        <w:jc w:val="both"/>
        <w:rPr>
          <w:rFonts w:ascii="Times New Roman" w:eastAsia="Times New Roman" w:hAnsi="Times New Roman" w:cs="Times New Roman"/>
          <w:sz w:val="24"/>
          <w:szCs w:val="24"/>
          <w:lang w:eastAsia="en-GB"/>
        </w:rPr>
      </w:pPr>
      <w:r w:rsidRPr="001A158A">
        <w:rPr>
          <w:rFonts w:ascii="Times New Roman" w:hAnsi="Times New Roman" w:cs="Times New Roman"/>
          <w:b/>
          <w:bCs/>
          <w:sz w:val="24"/>
          <w:szCs w:val="24"/>
        </w:rPr>
        <w:t>Tirgus izpētes mērķis ir</w:t>
      </w:r>
      <w:r w:rsidR="00066628" w:rsidRPr="001A158A">
        <w:rPr>
          <w:rFonts w:ascii="Times New Roman" w:hAnsi="Times New Roman" w:cs="Times New Roman"/>
          <w:b/>
          <w:bCs/>
          <w:sz w:val="24"/>
          <w:szCs w:val="24"/>
        </w:rPr>
        <w:t xml:space="preserve"> l</w:t>
      </w:r>
      <w:r w:rsidR="00066628" w:rsidRPr="001A158A">
        <w:rPr>
          <w:rFonts w:ascii="Times New Roman" w:hAnsi="Times New Roman" w:cs="Times New Roman"/>
          <w:b/>
          <w:bCs/>
          <w:sz w:val="24"/>
          <w:szCs w:val="24"/>
          <w:lang w:eastAsia="ar-SA"/>
        </w:rPr>
        <w:t>īguma noslēgšana par tirgus izpētes priekšmetu.</w:t>
      </w:r>
    </w:p>
    <w:p w14:paraId="7756CF15" w14:textId="77777777" w:rsidR="001A158A" w:rsidRDefault="00272A23" w:rsidP="00066045">
      <w:pPr>
        <w:pStyle w:val="ListParagraph"/>
        <w:numPr>
          <w:ilvl w:val="1"/>
          <w:numId w:val="7"/>
        </w:numPr>
        <w:spacing w:before="120" w:after="0" w:line="276" w:lineRule="auto"/>
        <w:ind w:left="426" w:hanging="426"/>
        <w:jc w:val="both"/>
        <w:rPr>
          <w:rFonts w:ascii="Times New Roman" w:eastAsia="Times New Roman" w:hAnsi="Times New Roman" w:cs="Times New Roman"/>
          <w:sz w:val="24"/>
          <w:szCs w:val="24"/>
          <w:lang w:eastAsia="en-GB"/>
        </w:rPr>
      </w:pPr>
      <w:r w:rsidRPr="001A158A">
        <w:rPr>
          <w:rFonts w:ascii="Times New Roman" w:eastAsia="Times New Roman" w:hAnsi="Times New Roman" w:cs="Times New Roman"/>
          <w:sz w:val="24"/>
          <w:szCs w:val="24"/>
          <w:lang w:eastAsia="en-GB"/>
        </w:rPr>
        <w:t xml:space="preserve">Pasūtītājam, vērtējot piedāvājumus, ir tiesības pieprasīt papildus informāciju par piedāvājumu, </w:t>
      </w:r>
      <w:r w:rsidR="00DB281C" w:rsidRPr="001A158A">
        <w:rPr>
          <w:rFonts w:ascii="Times New Roman" w:eastAsia="Times New Roman" w:hAnsi="Times New Roman" w:cs="Times New Roman"/>
          <w:sz w:val="24"/>
          <w:szCs w:val="24"/>
          <w:lang w:eastAsia="en-GB"/>
        </w:rPr>
        <w:t>piedāvāt</w:t>
      </w:r>
      <w:r w:rsidR="0041393F" w:rsidRPr="001A158A">
        <w:rPr>
          <w:rFonts w:ascii="Times New Roman" w:eastAsia="Times New Roman" w:hAnsi="Times New Roman" w:cs="Times New Roman"/>
          <w:sz w:val="24"/>
          <w:szCs w:val="24"/>
          <w:lang w:eastAsia="en-GB"/>
        </w:rPr>
        <w:t>o</w:t>
      </w:r>
      <w:r w:rsidR="00DB281C" w:rsidRPr="001A158A">
        <w:rPr>
          <w:rFonts w:ascii="Times New Roman" w:eastAsia="Times New Roman" w:hAnsi="Times New Roman" w:cs="Times New Roman"/>
          <w:sz w:val="24"/>
          <w:szCs w:val="24"/>
          <w:lang w:eastAsia="en-GB"/>
        </w:rPr>
        <w:t xml:space="preserve"> </w:t>
      </w:r>
      <w:r w:rsidR="00193E1F" w:rsidRPr="001A158A">
        <w:rPr>
          <w:rFonts w:ascii="Times New Roman" w:eastAsia="Times New Roman" w:hAnsi="Times New Roman" w:cs="Times New Roman"/>
          <w:sz w:val="24"/>
          <w:szCs w:val="24"/>
          <w:lang w:eastAsia="en-GB"/>
        </w:rPr>
        <w:t>P</w:t>
      </w:r>
      <w:r w:rsidR="0041393F" w:rsidRPr="001A158A">
        <w:rPr>
          <w:rFonts w:ascii="Times New Roman" w:eastAsia="Times New Roman" w:hAnsi="Times New Roman" w:cs="Times New Roman"/>
          <w:sz w:val="24"/>
          <w:szCs w:val="24"/>
          <w:lang w:eastAsia="en-GB"/>
        </w:rPr>
        <w:t>akalpojumu</w:t>
      </w:r>
      <w:r w:rsidR="00DB281C" w:rsidRPr="001A158A">
        <w:rPr>
          <w:rFonts w:ascii="Times New Roman" w:eastAsia="Times New Roman" w:hAnsi="Times New Roman" w:cs="Times New Roman"/>
          <w:sz w:val="24"/>
          <w:szCs w:val="24"/>
          <w:lang w:eastAsia="en-GB"/>
        </w:rPr>
        <w:t xml:space="preserve">, </w:t>
      </w:r>
      <w:r w:rsidR="00066628" w:rsidRPr="001A158A">
        <w:rPr>
          <w:rFonts w:ascii="Times New Roman" w:eastAsia="Times New Roman" w:hAnsi="Times New Roman" w:cs="Times New Roman"/>
          <w:sz w:val="24"/>
          <w:szCs w:val="24"/>
          <w:lang w:eastAsia="en-GB"/>
        </w:rPr>
        <w:t>P</w:t>
      </w:r>
      <w:r w:rsidRPr="001A158A">
        <w:rPr>
          <w:rFonts w:ascii="Times New Roman" w:eastAsia="Times New Roman" w:hAnsi="Times New Roman" w:cs="Times New Roman"/>
          <w:sz w:val="24"/>
          <w:szCs w:val="24"/>
          <w:lang w:eastAsia="en-GB"/>
        </w:rPr>
        <w:t>retendenta</w:t>
      </w:r>
      <w:r w:rsidR="008751B0" w:rsidRPr="001A158A">
        <w:rPr>
          <w:rFonts w:ascii="Times New Roman" w:eastAsia="Times New Roman" w:hAnsi="Times New Roman" w:cs="Times New Roman"/>
          <w:sz w:val="24"/>
          <w:szCs w:val="24"/>
          <w:lang w:eastAsia="en-GB"/>
        </w:rPr>
        <w:t xml:space="preserve"> un Pretendenta piedāvāto speciālistu</w:t>
      </w:r>
      <w:r w:rsidRPr="001A158A">
        <w:rPr>
          <w:rFonts w:ascii="Times New Roman" w:eastAsia="Times New Roman" w:hAnsi="Times New Roman" w:cs="Times New Roman"/>
          <w:sz w:val="24"/>
          <w:szCs w:val="24"/>
          <w:lang w:eastAsia="en-GB"/>
        </w:rPr>
        <w:t xml:space="preserve"> pieredzi un kvalifikāciju</w:t>
      </w:r>
      <w:r w:rsidR="008751B0" w:rsidRPr="001A158A">
        <w:rPr>
          <w:rFonts w:ascii="Times New Roman" w:eastAsia="Times New Roman" w:hAnsi="Times New Roman" w:cs="Times New Roman"/>
          <w:sz w:val="24"/>
          <w:szCs w:val="24"/>
          <w:lang w:eastAsia="en-GB"/>
        </w:rPr>
        <w:t xml:space="preserve"> (t.sk. speciālistu CV).</w:t>
      </w:r>
    </w:p>
    <w:p w14:paraId="1B45DF0B" w14:textId="77777777" w:rsidR="001A158A" w:rsidRPr="001A158A" w:rsidRDefault="00293733" w:rsidP="00066045">
      <w:pPr>
        <w:pStyle w:val="ListParagraph"/>
        <w:numPr>
          <w:ilvl w:val="1"/>
          <w:numId w:val="7"/>
        </w:numPr>
        <w:spacing w:before="120" w:after="0" w:line="276" w:lineRule="auto"/>
        <w:ind w:left="426" w:hanging="426"/>
        <w:jc w:val="both"/>
        <w:rPr>
          <w:rFonts w:ascii="Times New Roman" w:eastAsia="Times New Roman" w:hAnsi="Times New Roman" w:cs="Times New Roman"/>
          <w:sz w:val="24"/>
          <w:szCs w:val="24"/>
          <w:lang w:eastAsia="en-GB"/>
        </w:rPr>
      </w:pPr>
      <w:r w:rsidRPr="001A158A">
        <w:rPr>
          <w:rFonts w:ascii="Times New Roman" w:hAnsi="Times New Roman" w:cs="Times New Roman"/>
          <w:sz w:val="24"/>
          <w:szCs w:val="24"/>
        </w:rPr>
        <w:t xml:space="preserve">Vērtējot Pretendenta piedāvājumu, Pasūtītājs pārbaudīs tā atbilstību Tirgus izpētes noteikumu (turpmāk – Noteikumi) prasībām. Pasūtītāja atlasītie piedāvājumi tiks vērtēti atbilstoši Noteikumos noteiktajam vērtēšanas kritērijam – </w:t>
      </w:r>
      <w:r w:rsidR="00381A5F" w:rsidRPr="001A158A">
        <w:rPr>
          <w:rFonts w:ascii="Times New Roman" w:hAnsi="Times New Roman" w:cs="Times New Roman"/>
          <w:sz w:val="24"/>
          <w:szCs w:val="24"/>
        </w:rPr>
        <w:t xml:space="preserve">saimnieciski </w:t>
      </w:r>
      <w:r w:rsidR="00530E93" w:rsidRPr="001A158A">
        <w:rPr>
          <w:rFonts w:ascii="Times New Roman" w:hAnsi="Times New Roman" w:cs="Times New Roman"/>
          <w:sz w:val="24"/>
          <w:szCs w:val="24"/>
        </w:rPr>
        <w:t>vis</w:t>
      </w:r>
      <w:r w:rsidR="00381A5F" w:rsidRPr="001A158A">
        <w:rPr>
          <w:rFonts w:ascii="Times New Roman" w:hAnsi="Times New Roman" w:cs="Times New Roman"/>
          <w:sz w:val="24"/>
          <w:szCs w:val="24"/>
        </w:rPr>
        <w:t>izdevīgākais piedāvājums</w:t>
      </w:r>
      <w:r w:rsidRPr="001A158A">
        <w:rPr>
          <w:rFonts w:ascii="Times New Roman" w:hAnsi="Times New Roman" w:cs="Times New Roman"/>
          <w:b/>
          <w:bCs/>
          <w:sz w:val="24"/>
          <w:szCs w:val="24"/>
        </w:rPr>
        <w:t>.</w:t>
      </w:r>
    </w:p>
    <w:p w14:paraId="72BB2D45" w14:textId="23D41C14" w:rsidR="00792B2D" w:rsidRPr="001A158A" w:rsidRDefault="00792B2D" w:rsidP="00066045">
      <w:pPr>
        <w:pStyle w:val="ListParagraph"/>
        <w:numPr>
          <w:ilvl w:val="1"/>
          <w:numId w:val="7"/>
        </w:numPr>
        <w:spacing w:before="120" w:after="0" w:line="276" w:lineRule="auto"/>
        <w:ind w:left="426" w:hanging="426"/>
        <w:jc w:val="both"/>
        <w:rPr>
          <w:rFonts w:ascii="Times New Roman" w:eastAsia="Times New Roman" w:hAnsi="Times New Roman" w:cs="Times New Roman"/>
          <w:sz w:val="24"/>
          <w:szCs w:val="24"/>
          <w:lang w:eastAsia="en-GB"/>
        </w:rPr>
      </w:pPr>
      <w:r w:rsidRPr="001A158A">
        <w:rPr>
          <w:rFonts w:ascii="Times New Roman" w:hAnsi="Times New Roman" w:cs="Times New Roman"/>
          <w:sz w:val="24"/>
          <w:szCs w:val="24"/>
        </w:rPr>
        <w:t>Pasūtītājs izvērtēs iesniegtos piedāvājumus pēc sekojošiem saimnieciskā izdevīguma kritērijiem un punktiem:</w:t>
      </w:r>
    </w:p>
    <w:tbl>
      <w:tblPr>
        <w:tblStyle w:val="TableGrid"/>
        <w:tblpPr w:leftFromText="180" w:rightFromText="180" w:vertAnchor="text" w:horzAnchor="margin" w:tblpX="537" w:tblpY="41"/>
        <w:tblW w:w="8788" w:type="dxa"/>
        <w:tblLook w:val="04A0" w:firstRow="1" w:lastRow="0" w:firstColumn="1" w:lastColumn="0" w:noHBand="0" w:noVBand="1"/>
      </w:tblPr>
      <w:tblGrid>
        <w:gridCol w:w="5123"/>
        <w:gridCol w:w="3665"/>
      </w:tblGrid>
      <w:tr w:rsidR="00FF2039" w:rsidRPr="00A72834" w14:paraId="0CC10BBF" w14:textId="77777777" w:rsidTr="008D5A61">
        <w:tc>
          <w:tcPr>
            <w:tcW w:w="5123" w:type="dxa"/>
            <w:shd w:val="clear" w:color="auto" w:fill="D9E2F3" w:themeFill="accent1" w:themeFillTint="33"/>
          </w:tcPr>
          <w:p w14:paraId="3ED6B967" w14:textId="77777777" w:rsidR="00FF2039" w:rsidRPr="00A72834" w:rsidRDefault="00FF2039" w:rsidP="008D5A61">
            <w:pPr>
              <w:pStyle w:val="ListBullet4"/>
              <w:numPr>
                <w:ilvl w:val="0"/>
                <w:numId w:val="0"/>
              </w:numPr>
              <w:spacing w:before="0" w:after="0"/>
              <w:jc w:val="center"/>
              <w:rPr>
                <w:b/>
                <w:bCs/>
              </w:rPr>
            </w:pPr>
            <w:r w:rsidRPr="00A72834">
              <w:rPr>
                <w:b/>
                <w:bCs/>
              </w:rPr>
              <w:t>Kritērijs</w:t>
            </w:r>
          </w:p>
        </w:tc>
        <w:tc>
          <w:tcPr>
            <w:tcW w:w="3665" w:type="dxa"/>
            <w:shd w:val="clear" w:color="auto" w:fill="D9E2F3" w:themeFill="accent1" w:themeFillTint="33"/>
          </w:tcPr>
          <w:p w14:paraId="4E938779" w14:textId="77777777" w:rsidR="00FF2039" w:rsidRPr="00A72834" w:rsidRDefault="00FF2039" w:rsidP="008D5A61">
            <w:pPr>
              <w:pStyle w:val="ListBullet4"/>
              <w:numPr>
                <w:ilvl w:val="0"/>
                <w:numId w:val="0"/>
              </w:numPr>
              <w:spacing w:before="0" w:after="0"/>
              <w:rPr>
                <w:b/>
                <w:bCs/>
              </w:rPr>
            </w:pPr>
            <w:r w:rsidRPr="00A72834">
              <w:rPr>
                <w:b/>
                <w:bCs/>
              </w:rPr>
              <w:t>Maksimālais punktu īpatsvars</w:t>
            </w:r>
          </w:p>
        </w:tc>
      </w:tr>
      <w:tr w:rsidR="00FF2039" w:rsidRPr="00A72834" w14:paraId="489E7599" w14:textId="77777777" w:rsidTr="008D5A61">
        <w:tc>
          <w:tcPr>
            <w:tcW w:w="5123" w:type="dxa"/>
            <w:vAlign w:val="center"/>
          </w:tcPr>
          <w:p w14:paraId="57C2CBD4" w14:textId="5D1BF7D1" w:rsidR="00FF2039" w:rsidRPr="00A71AA4" w:rsidRDefault="00FF2039" w:rsidP="008D5A61">
            <w:pPr>
              <w:pStyle w:val="ListBullet4"/>
              <w:numPr>
                <w:ilvl w:val="0"/>
                <w:numId w:val="0"/>
              </w:numPr>
              <w:spacing w:before="0" w:after="0"/>
              <w:jc w:val="left"/>
              <w:rPr>
                <w:b/>
                <w:bCs/>
              </w:rPr>
            </w:pPr>
            <w:r w:rsidRPr="00A71AA4">
              <w:rPr>
                <w:b/>
                <w:bCs/>
              </w:rPr>
              <w:t>Cena (C)</w:t>
            </w:r>
          </w:p>
        </w:tc>
        <w:tc>
          <w:tcPr>
            <w:tcW w:w="3665" w:type="dxa"/>
            <w:vAlign w:val="center"/>
          </w:tcPr>
          <w:p w14:paraId="67126AF7" w14:textId="571EE439" w:rsidR="00FF2039" w:rsidRPr="00A71AA4" w:rsidRDefault="00FF2039" w:rsidP="008D5A61">
            <w:pPr>
              <w:pStyle w:val="ListBullet4"/>
              <w:numPr>
                <w:ilvl w:val="0"/>
                <w:numId w:val="0"/>
              </w:numPr>
              <w:spacing w:before="0" w:after="0"/>
              <w:jc w:val="left"/>
              <w:rPr>
                <w:b/>
                <w:bCs/>
              </w:rPr>
            </w:pPr>
            <w:r w:rsidRPr="00A71AA4">
              <w:rPr>
                <w:b/>
                <w:bCs/>
              </w:rPr>
              <w:t>8</w:t>
            </w:r>
            <w:r w:rsidR="00A71AA4" w:rsidRPr="00A71AA4">
              <w:rPr>
                <w:b/>
                <w:bCs/>
              </w:rPr>
              <w:t>8</w:t>
            </w:r>
          </w:p>
        </w:tc>
      </w:tr>
      <w:tr w:rsidR="00FF2039" w:rsidRPr="00A72834" w14:paraId="2A0B8062" w14:textId="77777777" w:rsidTr="008D5A61">
        <w:tc>
          <w:tcPr>
            <w:tcW w:w="5123" w:type="dxa"/>
            <w:vAlign w:val="center"/>
          </w:tcPr>
          <w:p w14:paraId="1387FC5D" w14:textId="3B0C0C6F" w:rsidR="00FF2039" w:rsidRPr="00A71AA4" w:rsidRDefault="00FF2039" w:rsidP="008D5A61">
            <w:pPr>
              <w:pStyle w:val="ListBullet4"/>
              <w:numPr>
                <w:ilvl w:val="0"/>
                <w:numId w:val="0"/>
              </w:numPr>
              <w:spacing w:before="0" w:after="0"/>
              <w:jc w:val="left"/>
              <w:rPr>
                <w:b/>
                <w:bCs/>
              </w:rPr>
            </w:pPr>
            <w:r w:rsidRPr="00A71AA4">
              <w:rPr>
                <w:b/>
                <w:bCs/>
              </w:rPr>
              <w:t>Personāla kompetence (K)</w:t>
            </w:r>
          </w:p>
        </w:tc>
        <w:tc>
          <w:tcPr>
            <w:tcW w:w="3665" w:type="dxa"/>
            <w:vAlign w:val="center"/>
          </w:tcPr>
          <w:p w14:paraId="62E94511" w14:textId="7880DAD1" w:rsidR="00FF2039" w:rsidRPr="00A71AA4" w:rsidRDefault="00FF2039" w:rsidP="008D5A61">
            <w:pPr>
              <w:pStyle w:val="ListBullet4"/>
              <w:numPr>
                <w:ilvl w:val="0"/>
                <w:numId w:val="0"/>
              </w:numPr>
              <w:spacing w:before="0" w:after="0"/>
              <w:jc w:val="left"/>
              <w:rPr>
                <w:b/>
                <w:bCs/>
              </w:rPr>
            </w:pPr>
            <w:r w:rsidRPr="00A71AA4">
              <w:rPr>
                <w:b/>
                <w:bCs/>
              </w:rPr>
              <w:t>1</w:t>
            </w:r>
            <w:r w:rsidR="00186830" w:rsidRPr="00A71AA4">
              <w:rPr>
                <w:b/>
                <w:bCs/>
              </w:rPr>
              <w:t>2</w:t>
            </w:r>
          </w:p>
        </w:tc>
      </w:tr>
      <w:tr w:rsidR="00A71AA4" w:rsidRPr="00A72834" w14:paraId="61B4D336" w14:textId="77777777" w:rsidTr="008D5A61">
        <w:tc>
          <w:tcPr>
            <w:tcW w:w="5123" w:type="dxa"/>
            <w:vAlign w:val="center"/>
          </w:tcPr>
          <w:p w14:paraId="7392C2FD" w14:textId="362E7967" w:rsidR="00A71AA4" w:rsidRDefault="00A71AA4" w:rsidP="008D5A61">
            <w:pPr>
              <w:pStyle w:val="ListBullet4"/>
              <w:numPr>
                <w:ilvl w:val="0"/>
                <w:numId w:val="0"/>
              </w:numPr>
              <w:spacing w:before="0" w:after="0"/>
              <w:jc w:val="right"/>
            </w:pPr>
            <w:r>
              <w:t>K1</w:t>
            </w:r>
          </w:p>
        </w:tc>
        <w:tc>
          <w:tcPr>
            <w:tcW w:w="3665" w:type="dxa"/>
            <w:vAlign w:val="bottom"/>
          </w:tcPr>
          <w:p w14:paraId="604F6A7B" w14:textId="58BAFA70" w:rsidR="00A71AA4" w:rsidRDefault="00A71AA4" w:rsidP="008D5A61">
            <w:pPr>
              <w:pStyle w:val="ListBullet4"/>
              <w:numPr>
                <w:ilvl w:val="0"/>
                <w:numId w:val="0"/>
              </w:numPr>
              <w:spacing w:before="0" w:after="0"/>
              <w:jc w:val="right"/>
            </w:pPr>
            <w:r>
              <w:t>9</w:t>
            </w:r>
          </w:p>
        </w:tc>
      </w:tr>
      <w:tr w:rsidR="00A71AA4" w:rsidRPr="00A72834" w14:paraId="6AFF56D9" w14:textId="77777777" w:rsidTr="008D5A61">
        <w:tc>
          <w:tcPr>
            <w:tcW w:w="5123" w:type="dxa"/>
            <w:vAlign w:val="center"/>
          </w:tcPr>
          <w:p w14:paraId="0026961A" w14:textId="66BC1693" w:rsidR="00A71AA4" w:rsidRDefault="00A71AA4" w:rsidP="008D5A61">
            <w:pPr>
              <w:pStyle w:val="ListBullet4"/>
              <w:numPr>
                <w:ilvl w:val="0"/>
                <w:numId w:val="0"/>
              </w:numPr>
              <w:spacing w:before="0" w:after="0"/>
              <w:jc w:val="right"/>
            </w:pPr>
            <w:r>
              <w:t>K2</w:t>
            </w:r>
          </w:p>
        </w:tc>
        <w:tc>
          <w:tcPr>
            <w:tcW w:w="3665" w:type="dxa"/>
            <w:vAlign w:val="bottom"/>
          </w:tcPr>
          <w:p w14:paraId="63591173" w14:textId="18269041" w:rsidR="00A71AA4" w:rsidRDefault="00A71AA4" w:rsidP="008D5A61">
            <w:pPr>
              <w:pStyle w:val="ListBullet4"/>
              <w:numPr>
                <w:ilvl w:val="0"/>
                <w:numId w:val="0"/>
              </w:numPr>
              <w:spacing w:before="0" w:after="0"/>
              <w:jc w:val="right"/>
            </w:pPr>
            <w:r>
              <w:t>3</w:t>
            </w:r>
          </w:p>
        </w:tc>
      </w:tr>
    </w:tbl>
    <w:p w14:paraId="57585F93" w14:textId="113D2C1E" w:rsidR="00792B2D" w:rsidRPr="00CD6D57" w:rsidRDefault="00792B2D" w:rsidP="00066045">
      <w:pPr>
        <w:pStyle w:val="ListBullet4"/>
        <w:numPr>
          <w:ilvl w:val="2"/>
          <w:numId w:val="7"/>
        </w:numPr>
        <w:spacing w:line="276" w:lineRule="auto"/>
      </w:pPr>
      <w:r w:rsidRPr="00CD6D57">
        <w:rPr>
          <w:b/>
          <w:bCs/>
        </w:rPr>
        <w:t>Cena</w:t>
      </w:r>
      <w:r w:rsidR="00FF2039">
        <w:rPr>
          <w:b/>
          <w:bCs/>
        </w:rPr>
        <w:t xml:space="preserve"> (C)</w:t>
      </w:r>
      <w:r w:rsidRPr="00CD6D57">
        <w:t xml:space="preserve"> tiks vērtēta </w:t>
      </w:r>
      <w:r w:rsidR="00962077">
        <w:t>izmantojot šādu formulu</w:t>
      </w:r>
      <w:r w:rsidRPr="00CD6D57">
        <w:t>:</w:t>
      </w:r>
    </w:p>
    <w:p w14:paraId="5A59916A" w14:textId="2B2BC4CD" w:rsidR="00792B2D" w:rsidRDefault="00792B2D" w:rsidP="00792B2D">
      <w:pPr>
        <w:pStyle w:val="ListBullet4"/>
        <w:numPr>
          <w:ilvl w:val="0"/>
          <w:numId w:val="0"/>
        </w:numPr>
        <w:spacing w:before="0" w:after="0" w:line="276" w:lineRule="auto"/>
        <w:ind w:left="360"/>
        <w:jc w:val="center"/>
      </w:pPr>
      <w:r w:rsidRPr="00A72834">
        <w:t>(</w:t>
      </w:r>
      <w:proofErr w:type="spellStart"/>
      <w:r w:rsidRPr="00A72834">
        <w:t>C</w:t>
      </w:r>
      <w:r w:rsidRPr="00B458D7">
        <w:rPr>
          <w:vertAlign w:val="subscript"/>
        </w:rPr>
        <w:t>zem</w:t>
      </w:r>
      <w:proofErr w:type="spellEnd"/>
      <w:r w:rsidRPr="00A72834">
        <w:t xml:space="preserve">/ </w:t>
      </w:r>
      <w:proofErr w:type="spellStart"/>
      <w:r w:rsidRPr="00A72834">
        <w:t>C</w:t>
      </w:r>
      <w:r w:rsidRPr="00B458D7">
        <w:rPr>
          <w:vertAlign w:val="subscript"/>
        </w:rPr>
        <w:t>x</w:t>
      </w:r>
      <w:proofErr w:type="spellEnd"/>
      <w:r w:rsidRPr="00A72834">
        <w:t xml:space="preserve">) x </w:t>
      </w:r>
      <w:r w:rsidR="00A71AA4">
        <w:t>88</w:t>
      </w:r>
      <w:r w:rsidRPr="00A72834">
        <w:t>,</w:t>
      </w:r>
    </w:p>
    <w:p w14:paraId="392C7988" w14:textId="77777777" w:rsidR="00792B2D" w:rsidRPr="00A72834" w:rsidRDefault="00792B2D" w:rsidP="00792B2D">
      <w:pPr>
        <w:pStyle w:val="ListBullet4"/>
        <w:numPr>
          <w:ilvl w:val="0"/>
          <w:numId w:val="0"/>
        </w:numPr>
        <w:spacing w:before="0" w:after="0" w:line="276" w:lineRule="auto"/>
        <w:ind w:left="360" w:firstLine="207"/>
        <w:jc w:val="left"/>
      </w:pPr>
      <w:r w:rsidRPr="00A72834">
        <w:t>kur:</w:t>
      </w:r>
    </w:p>
    <w:p w14:paraId="7A3F3111" w14:textId="69276788" w:rsidR="00792B2D" w:rsidRPr="00A72834" w:rsidRDefault="00792B2D" w:rsidP="00792B2D">
      <w:pPr>
        <w:pStyle w:val="ListBullet4"/>
        <w:numPr>
          <w:ilvl w:val="0"/>
          <w:numId w:val="0"/>
        </w:numPr>
        <w:spacing w:before="0" w:after="0" w:line="276" w:lineRule="auto"/>
        <w:ind w:left="360" w:firstLine="207"/>
      </w:pPr>
      <w:proofErr w:type="spellStart"/>
      <w:r w:rsidRPr="00A72834">
        <w:t>C</w:t>
      </w:r>
      <w:r w:rsidRPr="00B458D7">
        <w:rPr>
          <w:vertAlign w:val="subscript"/>
        </w:rPr>
        <w:t>zem</w:t>
      </w:r>
      <w:proofErr w:type="spellEnd"/>
      <w:r>
        <w:t xml:space="preserve"> - </w:t>
      </w:r>
      <w:r w:rsidRPr="00A72834">
        <w:t xml:space="preserve">zemākā </w:t>
      </w:r>
      <w:r w:rsidR="00962077">
        <w:t xml:space="preserve">piedāvātā kopējā finanšu piedāvājuma </w:t>
      </w:r>
      <w:r w:rsidRPr="00A72834">
        <w:t>cena, EUR bez PVN</w:t>
      </w:r>
      <w:r>
        <w:t>;</w:t>
      </w:r>
    </w:p>
    <w:p w14:paraId="654A5122" w14:textId="1C134123" w:rsidR="00792B2D" w:rsidRPr="00033D8E" w:rsidRDefault="00792B2D" w:rsidP="00792B2D">
      <w:pPr>
        <w:pStyle w:val="ListBullet4"/>
        <w:numPr>
          <w:ilvl w:val="0"/>
          <w:numId w:val="0"/>
        </w:numPr>
        <w:spacing w:before="0" w:after="0" w:line="276" w:lineRule="auto"/>
        <w:ind w:left="360" w:firstLine="207"/>
      </w:pPr>
      <w:proofErr w:type="spellStart"/>
      <w:r w:rsidRPr="00A72834">
        <w:t>C</w:t>
      </w:r>
      <w:r w:rsidRPr="00B458D7">
        <w:rPr>
          <w:vertAlign w:val="subscript"/>
        </w:rPr>
        <w:t>x</w:t>
      </w:r>
      <w:proofErr w:type="spellEnd"/>
      <w:r>
        <w:t xml:space="preserve"> - </w:t>
      </w:r>
      <w:r w:rsidRPr="00033D8E">
        <w:t xml:space="preserve">izvērtējamā </w:t>
      </w:r>
      <w:r>
        <w:t xml:space="preserve">piedāvājuma </w:t>
      </w:r>
      <w:r w:rsidR="00962077">
        <w:t xml:space="preserve">kopējā finanšu piedāvājuma </w:t>
      </w:r>
      <w:r w:rsidRPr="00033D8E">
        <w:t>cena, EUR bez PVN;</w:t>
      </w:r>
    </w:p>
    <w:p w14:paraId="6F177E35" w14:textId="614B0C83" w:rsidR="00792B2D" w:rsidRDefault="00962077" w:rsidP="00792B2D">
      <w:pPr>
        <w:pStyle w:val="ListBullet4"/>
        <w:numPr>
          <w:ilvl w:val="0"/>
          <w:numId w:val="0"/>
        </w:numPr>
        <w:spacing w:before="0" w:after="0" w:line="276" w:lineRule="auto"/>
        <w:ind w:left="360" w:firstLine="207"/>
      </w:pPr>
      <w:r>
        <w:t>8</w:t>
      </w:r>
      <w:r w:rsidR="00A71AA4">
        <w:t>8</w:t>
      </w:r>
      <w:r w:rsidR="00792B2D">
        <w:t xml:space="preserve"> - </w:t>
      </w:r>
      <w:r w:rsidR="00792B2D" w:rsidRPr="00A72834">
        <w:t>maksimālais punktu skaits kritērijā.</w:t>
      </w:r>
    </w:p>
    <w:p w14:paraId="338E633C" w14:textId="3849706D" w:rsidR="00792B2D" w:rsidRDefault="00792B2D" w:rsidP="00066045">
      <w:pPr>
        <w:pStyle w:val="ListBullet4"/>
        <w:numPr>
          <w:ilvl w:val="2"/>
          <w:numId w:val="7"/>
        </w:numPr>
        <w:spacing w:line="276" w:lineRule="auto"/>
        <w:ind w:left="567" w:hanging="567"/>
      </w:pPr>
      <w:r w:rsidRPr="00792B2D">
        <w:rPr>
          <w:b/>
          <w:bCs/>
        </w:rPr>
        <w:lastRenderedPageBreak/>
        <w:t>Personāla kompetence</w:t>
      </w:r>
      <w:r w:rsidR="00FF2039">
        <w:rPr>
          <w:b/>
          <w:bCs/>
        </w:rPr>
        <w:t xml:space="preserve"> (K)</w:t>
      </w:r>
      <w:r>
        <w:rPr>
          <w:b/>
          <w:bCs/>
        </w:rPr>
        <w:t xml:space="preserve"> </w:t>
      </w:r>
      <w:r w:rsidRPr="00CD6D57">
        <w:t>tiks vērtēta</w:t>
      </w:r>
      <w:r w:rsidR="00962077">
        <w:t xml:space="preserve"> </w:t>
      </w:r>
      <w:r w:rsidRPr="00D56417">
        <w:t xml:space="preserve">izmantojot šādu </w:t>
      </w:r>
      <w:r w:rsidR="00CE73E2">
        <w:t>metodoloģiju</w:t>
      </w:r>
      <w:r w:rsidR="00FF2039">
        <w:t>:</w:t>
      </w:r>
    </w:p>
    <w:tbl>
      <w:tblPr>
        <w:tblStyle w:val="TableGrid"/>
        <w:tblW w:w="0" w:type="auto"/>
        <w:tblInd w:w="567" w:type="dxa"/>
        <w:tblLook w:val="04A0" w:firstRow="1" w:lastRow="0" w:firstColumn="1" w:lastColumn="0" w:noHBand="0" w:noVBand="1"/>
      </w:tblPr>
      <w:tblGrid>
        <w:gridCol w:w="1109"/>
        <w:gridCol w:w="2855"/>
        <w:gridCol w:w="2694"/>
        <w:gridCol w:w="2119"/>
      </w:tblGrid>
      <w:tr w:rsidR="00EA7398" w:rsidRPr="00540141" w14:paraId="34D4FA2B" w14:textId="77777777" w:rsidTr="00EA7398">
        <w:tc>
          <w:tcPr>
            <w:tcW w:w="1109" w:type="dxa"/>
          </w:tcPr>
          <w:p w14:paraId="7D24CF06" w14:textId="0CE05E4B" w:rsidR="00186830" w:rsidRPr="00303ADA" w:rsidRDefault="00186830" w:rsidP="00557CDC">
            <w:pPr>
              <w:pStyle w:val="ListBullet4"/>
              <w:numPr>
                <w:ilvl w:val="0"/>
                <w:numId w:val="0"/>
              </w:numPr>
              <w:spacing w:line="276" w:lineRule="auto"/>
              <w:jc w:val="center"/>
              <w:rPr>
                <w:b/>
                <w:bCs/>
              </w:rPr>
            </w:pPr>
            <w:r w:rsidRPr="00303ADA">
              <w:rPr>
                <w:b/>
                <w:bCs/>
              </w:rPr>
              <w:t>Kritērijs</w:t>
            </w:r>
          </w:p>
        </w:tc>
        <w:tc>
          <w:tcPr>
            <w:tcW w:w="2855" w:type="dxa"/>
          </w:tcPr>
          <w:p w14:paraId="6F4FD86C" w14:textId="66CF7EE4" w:rsidR="00186830" w:rsidRPr="00303ADA" w:rsidRDefault="00186830" w:rsidP="00557CDC">
            <w:pPr>
              <w:pStyle w:val="ListBullet4"/>
              <w:numPr>
                <w:ilvl w:val="0"/>
                <w:numId w:val="0"/>
              </w:numPr>
              <w:spacing w:line="276" w:lineRule="auto"/>
              <w:jc w:val="center"/>
              <w:rPr>
                <w:b/>
                <w:bCs/>
              </w:rPr>
            </w:pPr>
            <w:r w:rsidRPr="00303ADA">
              <w:rPr>
                <w:b/>
                <w:bCs/>
              </w:rPr>
              <w:t>Prasība</w:t>
            </w:r>
          </w:p>
        </w:tc>
        <w:tc>
          <w:tcPr>
            <w:tcW w:w="2694" w:type="dxa"/>
          </w:tcPr>
          <w:p w14:paraId="652E8D0F" w14:textId="106A42FE" w:rsidR="00186830" w:rsidRPr="00303ADA" w:rsidRDefault="00186830" w:rsidP="00557CDC">
            <w:pPr>
              <w:pStyle w:val="ListBullet4"/>
              <w:numPr>
                <w:ilvl w:val="0"/>
                <w:numId w:val="0"/>
              </w:numPr>
              <w:spacing w:line="276" w:lineRule="auto"/>
              <w:jc w:val="center"/>
              <w:rPr>
                <w:b/>
                <w:bCs/>
              </w:rPr>
            </w:pPr>
            <w:r w:rsidRPr="00303ADA">
              <w:rPr>
                <w:b/>
                <w:bCs/>
              </w:rPr>
              <w:t>Punktu piešķiršana</w:t>
            </w:r>
          </w:p>
        </w:tc>
        <w:tc>
          <w:tcPr>
            <w:tcW w:w="2119" w:type="dxa"/>
          </w:tcPr>
          <w:p w14:paraId="45E672F5" w14:textId="05EFEF20" w:rsidR="00186830" w:rsidRPr="00303ADA" w:rsidRDefault="00186830" w:rsidP="00557CDC">
            <w:pPr>
              <w:pStyle w:val="ListBullet4"/>
              <w:numPr>
                <w:ilvl w:val="0"/>
                <w:numId w:val="0"/>
              </w:numPr>
              <w:spacing w:line="276" w:lineRule="auto"/>
              <w:jc w:val="center"/>
              <w:rPr>
                <w:b/>
                <w:bCs/>
              </w:rPr>
            </w:pPr>
            <w:r w:rsidRPr="00303ADA">
              <w:rPr>
                <w:b/>
                <w:bCs/>
              </w:rPr>
              <w:t>Maksimālais punktu skaits</w:t>
            </w:r>
          </w:p>
        </w:tc>
      </w:tr>
      <w:tr w:rsidR="00EA7398" w:rsidRPr="00540141" w14:paraId="5EEEFC62" w14:textId="77777777" w:rsidTr="00EA7398">
        <w:tc>
          <w:tcPr>
            <w:tcW w:w="1109" w:type="dxa"/>
          </w:tcPr>
          <w:p w14:paraId="5D87479F" w14:textId="02E36EBE" w:rsidR="00186830" w:rsidRPr="00303ADA" w:rsidRDefault="00186830" w:rsidP="00186830">
            <w:pPr>
              <w:pStyle w:val="ListBullet4"/>
              <w:numPr>
                <w:ilvl w:val="0"/>
                <w:numId w:val="0"/>
              </w:numPr>
              <w:spacing w:line="276" w:lineRule="auto"/>
              <w:rPr>
                <w:b/>
                <w:bCs/>
              </w:rPr>
            </w:pPr>
            <w:r w:rsidRPr="00303ADA">
              <w:rPr>
                <w:b/>
                <w:bCs/>
              </w:rPr>
              <w:t>K1</w:t>
            </w:r>
          </w:p>
        </w:tc>
        <w:tc>
          <w:tcPr>
            <w:tcW w:w="2855" w:type="dxa"/>
          </w:tcPr>
          <w:p w14:paraId="1265CA97" w14:textId="158CB090" w:rsidR="00186830" w:rsidRPr="00303ADA" w:rsidRDefault="00186830" w:rsidP="00186830">
            <w:pPr>
              <w:pStyle w:val="ListBullet4"/>
              <w:numPr>
                <w:ilvl w:val="0"/>
                <w:numId w:val="0"/>
              </w:numPr>
              <w:spacing w:line="276" w:lineRule="auto"/>
            </w:pPr>
            <w:r w:rsidRPr="00303ADA">
              <w:t xml:space="preserve">Noteikumu </w:t>
            </w:r>
            <w:r w:rsidR="001A158A" w:rsidRPr="001A158A">
              <w:t>5</w:t>
            </w:r>
            <w:r w:rsidRPr="001A158A">
              <w:t>.1.2.punktā</w:t>
            </w:r>
            <w:r w:rsidRPr="00303ADA">
              <w:t xml:space="preserve"> piedāvāta</w:t>
            </w:r>
            <w:r w:rsidR="00B83AAA" w:rsidRPr="00303ADA">
              <w:t>jam</w:t>
            </w:r>
            <w:r w:rsidRPr="00303ADA">
              <w:t xml:space="preserve"> personāla atlases </w:t>
            </w:r>
            <w:r w:rsidR="00ED5CF3" w:rsidRPr="00303ADA">
              <w:t>konsultant</w:t>
            </w:r>
            <w:r w:rsidR="00B83AAA" w:rsidRPr="00303ADA">
              <w:t>am</w:t>
            </w:r>
            <w:r w:rsidRPr="00303ADA">
              <w:t xml:space="preserve">  </w:t>
            </w:r>
            <w:r w:rsidR="008751B0" w:rsidRPr="00303ADA">
              <w:t>iepriekšējo</w:t>
            </w:r>
            <w:r w:rsidRPr="00303ADA">
              <w:t xml:space="preserve"> 3 (trīs) gadu </w:t>
            </w:r>
            <w:r w:rsidR="00CD5537" w:rsidRPr="00303ADA">
              <w:t xml:space="preserve">laikā </w:t>
            </w:r>
            <w:r w:rsidRPr="00303ADA">
              <w:t xml:space="preserve">(no 2023.gada līdz piedāvājuma iesniegšanas termiņa beigām) </w:t>
            </w:r>
            <w:r w:rsidR="00CE53BD" w:rsidRPr="00303ADA">
              <w:t xml:space="preserve">ir pieredze, </w:t>
            </w:r>
            <w:r w:rsidR="00B83AAA" w:rsidRPr="00303ADA">
              <w:t xml:space="preserve">piedaloties </w:t>
            </w:r>
            <w:r w:rsidRPr="00303ADA">
              <w:t xml:space="preserve">kā personāla atlases </w:t>
            </w:r>
            <w:r w:rsidR="00ED5CF3" w:rsidRPr="00303ADA">
              <w:t>konsultant</w:t>
            </w:r>
            <w:r w:rsidR="00B83AAA" w:rsidRPr="00303ADA">
              <w:t>am</w:t>
            </w:r>
            <w:r w:rsidRPr="00303ADA">
              <w:t xml:space="preserve"> </w:t>
            </w:r>
            <w:r w:rsidR="00B93FB5" w:rsidRPr="00303ADA">
              <w:rPr>
                <w:bCs/>
                <w:szCs w:val="24"/>
              </w:rPr>
              <w:t>vidējas</w:t>
            </w:r>
            <w:r w:rsidR="00B93FB5" w:rsidRPr="00303ADA">
              <w:rPr>
                <w:rStyle w:val="FootnoteReference"/>
                <w:bCs/>
                <w:szCs w:val="24"/>
              </w:rPr>
              <w:footnoteReference w:id="1"/>
            </w:r>
            <w:r w:rsidR="00B93FB5" w:rsidRPr="00303ADA">
              <w:rPr>
                <w:bCs/>
                <w:szCs w:val="24"/>
              </w:rPr>
              <w:t xml:space="preserve"> vai lielas</w:t>
            </w:r>
            <w:r w:rsidR="00B93FB5" w:rsidRPr="00303ADA">
              <w:rPr>
                <w:rStyle w:val="FootnoteReference"/>
                <w:bCs/>
                <w:szCs w:val="24"/>
              </w:rPr>
              <w:footnoteReference w:id="2"/>
            </w:r>
            <w:r w:rsidR="00B93FB5" w:rsidRPr="00303ADA">
              <w:rPr>
                <w:bCs/>
                <w:szCs w:val="24"/>
              </w:rPr>
              <w:t xml:space="preserve"> </w:t>
            </w:r>
            <w:r w:rsidRPr="00303ADA">
              <w:rPr>
                <w:szCs w:val="24"/>
              </w:rPr>
              <w:t>kapitālsabiedrīb</w:t>
            </w:r>
            <w:r w:rsidR="00B93FB5" w:rsidRPr="00303ADA">
              <w:rPr>
                <w:szCs w:val="24"/>
              </w:rPr>
              <w:t>as</w:t>
            </w:r>
            <w:r w:rsidRPr="00303ADA">
              <w:rPr>
                <w:szCs w:val="24"/>
              </w:rPr>
              <w:t xml:space="preserve"> valdes vai padomes locekļu atlases vai novērtēšanas procedūrā</w:t>
            </w:r>
            <w:r w:rsidR="00A71AA4" w:rsidRPr="00303ADA">
              <w:rPr>
                <w:szCs w:val="24"/>
              </w:rPr>
              <w:t>.</w:t>
            </w:r>
          </w:p>
        </w:tc>
        <w:tc>
          <w:tcPr>
            <w:tcW w:w="2694" w:type="dxa"/>
          </w:tcPr>
          <w:p w14:paraId="2DABEA21" w14:textId="5481FD62" w:rsidR="005B32E7" w:rsidRPr="00303ADA" w:rsidRDefault="005B32E7" w:rsidP="005B32E7">
            <w:pPr>
              <w:pStyle w:val="ListBullet4"/>
              <w:numPr>
                <w:ilvl w:val="0"/>
                <w:numId w:val="0"/>
              </w:numPr>
              <w:spacing w:line="276" w:lineRule="auto"/>
              <w:ind w:left="32" w:hanging="32"/>
            </w:pPr>
            <w:r w:rsidRPr="00303ADA">
              <w:t xml:space="preserve">Ja personāla atlases konsultantam ir pieredze </w:t>
            </w:r>
            <w:r w:rsidRPr="00303ADA">
              <w:rPr>
                <w:b/>
                <w:bCs/>
              </w:rPr>
              <w:t>vienas</w:t>
            </w:r>
            <w:r w:rsidRPr="00303ADA">
              <w:t xml:space="preserve"> vidējas vai lielas kapitālsabiedrības valdes vai padomes locekļu atlases vai novērtēšanas procedūrā, piešķir </w:t>
            </w:r>
            <w:r w:rsidRPr="00303ADA">
              <w:rPr>
                <w:b/>
                <w:bCs/>
              </w:rPr>
              <w:t>3 (trīs) punktus</w:t>
            </w:r>
            <w:r w:rsidR="008751B0" w:rsidRPr="00303ADA">
              <w:rPr>
                <w:b/>
                <w:bCs/>
              </w:rPr>
              <w:t>;</w:t>
            </w:r>
          </w:p>
          <w:p w14:paraId="3741C390" w14:textId="5073018A" w:rsidR="005B32E7" w:rsidRPr="00303ADA" w:rsidRDefault="008751B0" w:rsidP="005B32E7">
            <w:pPr>
              <w:pStyle w:val="ListBullet4"/>
              <w:numPr>
                <w:ilvl w:val="0"/>
                <w:numId w:val="0"/>
              </w:numPr>
              <w:spacing w:line="276" w:lineRule="auto"/>
              <w:ind w:left="32" w:hanging="32"/>
            </w:pPr>
            <w:r w:rsidRPr="00303ADA">
              <w:t>j</w:t>
            </w:r>
            <w:r w:rsidR="005B32E7" w:rsidRPr="00303ADA">
              <w:t xml:space="preserve">a personāla atlases konsultantam ir pieredze </w:t>
            </w:r>
            <w:r w:rsidR="005B32E7" w:rsidRPr="00303ADA">
              <w:rPr>
                <w:b/>
                <w:bCs/>
              </w:rPr>
              <w:t>divu</w:t>
            </w:r>
            <w:r w:rsidR="005B32E7" w:rsidRPr="00303ADA">
              <w:t xml:space="preserve"> vidēju un/vai lielu kapitālsabiedrību valdes vai padomes locekļu atlases un/vai novērtēšanas procedūrās, piešķir </w:t>
            </w:r>
            <w:r w:rsidR="005B32E7" w:rsidRPr="00303ADA">
              <w:rPr>
                <w:b/>
                <w:bCs/>
              </w:rPr>
              <w:t>6 (sešus) punktus</w:t>
            </w:r>
            <w:r w:rsidRPr="00303ADA">
              <w:rPr>
                <w:b/>
                <w:bCs/>
              </w:rPr>
              <w:t>;</w:t>
            </w:r>
          </w:p>
          <w:p w14:paraId="70F84167" w14:textId="4189F518" w:rsidR="005B32E7" w:rsidRPr="00303ADA" w:rsidRDefault="008751B0" w:rsidP="005B32E7">
            <w:pPr>
              <w:pStyle w:val="ListBullet4"/>
              <w:numPr>
                <w:ilvl w:val="0"/>
                <w:numId w:val="0"/>
              </w:numPr>
              <w:spacing w:line="276" w:lineRule="auto"/>
            </w:pPr>
            <w:r w:rsidRPr="00303ADA">
              <w:t>j</w:t>
            </w:r>
            <w:r w:rsidR="005B32E7" w:rsidRPr="00303ADA">
              <w:t xml:space="preserve">a personāla atlases konsultantam ir pieredze </w:t>
            </w:r>
            <w:r w:rsidR="005B32E7" w:rsidRPr="00303ADA">
              <w:rPr>
                <w:b/>
                <w:bCs/>
              </w:rPr>
              <w:t>trīs vai vairāk</w:t>
            </w:r>
            <w:r w:rsidR="005B32E7" w:rsidRPr="00303ADA">
              <w:t xml:space="preserve"> vidēju un/vai lielu kapitālsabiedrību valdes vai padomes locekļu atlases un/vai novērtēšanas procedūrās, piešķir </w:t>
            </w:r>
            <w:r w:rsidR="005B32E7" w:rsidRPr="00303ADA">
              <w:rPr>
                <w:b/>
                <w:bCs/>
              </w:rPr>
              <w:t>9 (deviņus) punktus</w:t>
            </w:r>
            <w:r w:rsidR="005B32E7" w:rsidRPr="00303ADA">
              <w:t>.</w:t>
            </w:r>
          </w:p>
          <w:p w14:paraId="6619C431" w14:textId="4CBC121E" w:rsidR="0073318C" w:rsidRPr="00303ADA" w:rsidRDefault="0073318C" w:rsidP="003D11ED">
            <w:pPr>
              <w:pStyle w:val="ListBullet4"/>
              <w:numPr>
                <w:ilvl w:val="0"/>
                <w:numId w:val="0"/>
              </w:numPr>
              <w:spacing w:line="276" w:lineRule="auto"/>
              <w:ind w:left="45"/>
            </w:pPr>
          </w:p>
        </w:tc>
        <w:tc>
          <w:tcPr>
            <w:tcW w:w="2119" w:type="dxa"/>
          </w:tcPr>
          <w:p w14:paraId="058874A1" w14:textId="5FC55F32" w:rsidR="00186830" w:rsidRPr="00303ADA" w:rsidRDefault="00186830" w:rsidP="00186830">
            <w:pPr>
              <w:pStyle w:val="ListBullet4"/>
              <w:numPr>
                <w:ilvl w:val="0"/>
                <w:numId w:val="0"/>
              </w:numPr>
              <w:spacing w:line="276" w:lineRule="auto"/>
            </w:pPr>
            <w:r w:rsidRPr="00303ADA">
              <w:t>9</w:t>
            </w:r>
            <w:r w:rsidR="00FC0DF9" w:rsidRPr="00303ADA">
              <w:t xml:space="preserve"> (deviņi)</w:t>
            </w:r>
            <w:r w:rsidRPr="00303ADA">
              <w:t xml:space="preserve"> punkti</w:t>
            </w:r>
          </w:p>
        </w:tc>
      </w:tr>
      <w:tr w:rsidR="00EA7398" w14:paraId="6B4247BB" w14:textId="77777777" w:rsidTr="00EA7398">
        <w:tc>
          <w:tcPr>
            <w:tcW w:w="1109" w:type="dxa"/>
          </w:tcPr>
          <w:p w14:paraId="38491C06" w14:textId="2E23FF88" w:rsidR="00186830" w:rsidRPr="00540141" w:rsidRDefault="00186830" w:rsidP="00186830">
            <w:pPr>
              <w:pStyle w:val="ListBullet4"/>
              <w:numPr>
                <w:ilvl w:val="0"/>
                <w:numId w:val="0"/>
              </w:numPr>
              <w:spacing w:line="276" w:lineRule="auto"/>
              <w:rPr>
                <w:b/>
                <w:bCs/>
                <w:highlight w:val="yellow"/>
              </w:rPr>
            </w:pPr>
            <w:r w:rsidRPr="001A158A">
              <w:rPr>
                <w:b/>
                <w:bCs/>
              </w:rPr>
              <w:t>K2</w:t>
            </w:r>
          </w:p>
        </w:tc>
        <w:tc>
          <w:tcPr>
            <w:tcW w:w="2855" w:type="dxa"/>
          </w:tcPr>
          <w:p w14:paraId="67C4D756" w14:textId="37F9F1BF" w:rsidR="00186830" w:rsidRPr="00540141" w:rsidRDefault="00186830" w:rsidP="00186830">
            <w:pPr>
              <w:pStyle w:val="ListBullet4"/>
              <w:numPr>
                <w:ilvl w:val="0"/>
                <w:numId w:val="0"/>
              </w:numPr>
              <w:spacing w:line="276" w:lineRule="auto"/>
              <w:rPr>
                <w:highlight w:val="yellow"/>
              </w:rPr>
            </w:pPr>
            <w:r w:rsidRPr="001A158A">
              <w:t xml:space="preserve">Noteikumu 5.1.2.punktā piedāvātajam personāla atlases </w:t>
            </w:r>
            <w:r w:rsidR="00ED5CF3" w:rsidRPr="001A158A">
              <w:t>konsultantam</w:t>
            </w:r>
            <w:r w:rsidRPr="001A158A">
              <w:t xml:space="preserve"> ir   </w:t>
            </w:r>
            <w:r w:rsidRPr="001A158A">
              <w:rPr>
                <w:szCs w:val="24"/>
              </w:rPr>
              <w:t>maģistra grāds personāla vadībā, psiholoģijā vai organizāciju psiholoģijā.</w:t>
            </w:r>
          </w:p>
        </w:tc>
        <w:tc>
          <w:tcPr>
            <w:tcW w:w="2694" w:type="dxa"/>
          </w:tcPr>
          <w:p w14:paraId="0585F130" w14:textId="7DE0C17D" w:rsidR="00186830" w:rsidRPr="00540141" w:rsidRDefault="00186830" w:rsidP="00186830">
            <w:pPr>
              <w:pStyle w:val="ListBullet4"/>
              <w:numPr>
                <w:ilvl w:val="0"/>
                <w:numId w:val="0"/>
              </w:numPr>
              <w:spacing w:line="276" w:lineRule="auto"/>
              <w:rPr>
                <w:highlight w:val="yellow"/>
              </w:rPr>
            </w:pPr>
            <w:r w:rsidRPr="001A158A">
              <w:rPr>
                <w:color w:val="000000" w:themeColor="text1"/>
              </w:rPr>
              <w:t>Par atbilstoš</w:t>
            </w:r>
            <w:r w:rsidR="00ED5CF3" w:rsidRPr="001A158A">
              <w:rPr>
                <w:color w:val="000000" w:themeColor="text1"/>
              </w:rPr>
              <w:t>u</w:t>
            </w:r>
            <w:r w:rsidRPr="001A158A">
              <w:rPr>
                <w:color w:val="000000" w:themeColor="text1"/>
              </w:rPr>
              <w:t xml:space="preserve"> izglītību</w:t>
            </w:r>
            <w:r w:rsidR="001A158A" w:rsidRPr="001A158A">
              <w:rPr>
                <w:color w:val="000000" w:themeColor="text1"/>
              </w:rPr>
              <w:t xml:space="preserve">, </w:t>
            </w:r>
            <w:r w:rsidRPr="001A158A">
              <w:rPr>
                <w:color w:val="000000" w:themeColor="text1"/>
              </w:rPr>
              <w:t>tiek piešķirti 3</w:t>
            </w:r>
            <w:r w:rsidR="00FC0DF9" w:rsidRPr="001A158A">
              <w:rPr>
                <w:color w:val="000000" w:themeColor="text1"/>
              </w:rPr>
              <w:t xml:space="preserve"> (trīs)</w:t>
            </w:r>
            <w:r w:rsidRPr="001A158A">
              <w:rPr>
                <w:color w:val="000000" w:themeColor="text1"/>
              </w:rPr>
              <w:t xml:space="preserve"> punkti</w:t>
            </w:r>
            <w:r w:rsidR="001A158A" w:rsidRPr="001A158A">
              <w:rPr>
                <w:color w:val="000000" w:themeColor="text1"/>
              </w:rPr>
              <w:t>.</w:t>
            </w:r>
          </w:p>
        </w:tc>
        <w:tc>
          <w:tcPr>
            <w:tcW w:w="2119" w:type="dxa"/>
          </w:tcPr>
          <w:p w14:paraId="7E8263F9" w14:textId="3A9D80F6" w:rsidR="00186830" w:rsidRDefault="00186830" w:rsidP="00186830">
            <w:pPr>
              <w:pStyle w:val="ListBullet4"/>
              <w:numPr>
                <w:ilvl w:val="0"/>
                <w:numId w:val="0"/>
              </w:numPr>
              <w:spacing w:line="276" w:lineRule="auto"/>
            </w:pPr>
            <w:r w:rsidRPr="001A158A">
              <w:t>3</w:t>
            </w:r>
            <w:r w:rsidR="00FC0DF9" w:rsidRPr="001A158A">
              <w:t xml:space="preserve"> (trīs)</w:t>
            </w:r>
            <w:r w:rsidRPr="001A158A">
              <w:t xml:space="preserve"> punkti</w:t>
            </w:r>
          </w:p>
        </w:tc>
      </w:tr>
    </w:tbl>
    <w:p w14:paraId="0C70A9FD" w14:textId="050232A2" w:rsidR="00CE73E2" w:rsidRPr="00CE73E2" w:rsidRDefault="00CE73E2" w:rsidP="00066045">
      <w:pPr>
        <w:pStyle w:val="ListParagraph"/>
        <w:numPr>
          <w:ilvl w:val="2"/>
          <w:numId w:val="7"/>
        </w:numPr>
        <w:spacing w:before="120" w:after="120" w:line="276" w:lineRule="auto"/>
        <w:ind w:left="709" w:hanging="709"/>
        <w:jc w:val="both"/>
        <w:rPr>
          <w:rFonts w:ascii="Times New Roman" w:eastAsia="Times New Roman" w:hAnsi="Times New Roman" w:cs="Times New Roman"/>
          <w:sz w:val="24"/>
          <w:lang w:eastAsia="en-GB"/>
          <w14:ligatures w14:val="standardContextual"/>
        </w:rPr>
      </w:pPr>
      <w:r w:rsidRPr="00CE73E2">
        <w:rPr>
          <w:rFonts w:ascii="Times New Roman" w:eastAsia="Times New Roman" w:hAnsi="Times New Roman" w:cs="Times New Roman"/>
          <w:sz w:val="24"/>
          <w:lang w:eastAsia="en-GB"/>
          <w14:ligatures w14:val="standardContextual"/>
        </w:rPr>
        <w:lastRenderedPageBreak/>
        <w:t xml:space="preserve">Par saimnieciski visizdevīgāko piedāvājumu tiek atzīts piedāvājums, kurš </w:t>
      </w:r>
      <w:r w:rsidR="00A431E2">
        <w:rPr>
          <w:rFonts w:ascii="Times New Roman" w:eastAsia="Times New Roman" w:hAnsi="Times New Roman" w:cs="Times New Roman"/>
          <w:sz w:val="24"/>
          <w:lang w:eastAsia="en-GB"/>
          <w14:ligatures w14:val="standardContextual"/>
        </w:rPr>
        <w:t xml:space="preserve">kopsummā būs </w:t>
      </w:r>
      <w:r w:rsidRPr="00CE73E2">
        <w:rPr>
          <w:rFonts w:ascii="Times New Roman" w:eastAsia="Times New Roman" w:hAnsi="Times New Roman" w:cs="Times New Roman"/>
          <w:sz w:val="24"/>
          <w:lang w:eastAsia="en-GB"/>
          <w14:ligatures w14:val="standardContextual"/>
        </w:rPr>
        <w:t xml:space="preserve">ieguvis </w:t>
      </w:r>
      <w:r w:rsidR="00A431E2" w:rsidRPr="00CE73E2">
        <w:rPr>
          <w:rFonts w:ascii="Times New Roman" w:eastAsia="Times New Roman" w:hAnsi="Times New Roman" w:cs="Times New Roman"/>
          <w:sz w:val="24"/>
          <w:lang w:eastAsia="en-GB"/>
          <w14:ligatures w14:val="standardContextual"/>
        </w:rPr>
        <w:t>vis</w:t>
      </w:r>
      <w:r w:rsidR="00A431E2">
        <w:rPr>
          <w:rFonts w:ascii="Times New Roman" w:eastAsia="Times New Roman" w:hAnsi="Times New Roman" w:cs="Times New Roman"/>
          <w:sz w:val="24"/>
          <w:lang w:eastAsia="en-GB"/>
          <w14:ligatures w14:val="standardContextual"/>
        </w:rPr>
        <w:t>lielāko</w:t>
      </w:r>
      <w:r w:rsidRPr="00CE73E2">
        <w:rPr>
          <w:rFonts w:ascii="Times New Roman" w:eastAsia="Times New Roman" w:hAnsi="Times New Roman" w:cs="Times New Roman"/>
          <w:sz w:val="24"/>
          <w:lang w:eastAsia="en-GB"/>
          <w14:ligatures w14:val="standardContextual"/>
        </w:rPr>
        <w:t xml:space="preserve"> punktu skaitu. </w:t>
      </w:r>
    </w:p>
    <w:p w14:paraId="097BF894" w14:textId="39F97477" w:rsidR="00CE73E2" w:rsidRPr="00CE73E2" w:rsidRDefault="00CE73E2" w:rsidP="00066045">
      <w:pPr>
        <w:pStyle w:val="ListParagraph"/>
        <w:numPr>
          <w:ilvl w:val="2"/>
          <w:numId w:val="7"/>
        </w:numPr>
        <w:spacing w:before="120" w:after="120" w:line="276" w:lineRule="auto"/>
        <w:ind w:left="709" w:hanging="709"/>
        <w:jc w:val="both"/>
        <w:rPr>
          <w:rFonts w:ascii="Times New Roman" w:eastAsia="Times New Roman" w:hAnsi="Times New Roman" w:cs="Times New Roman"/>
          <w:sz w:val="24"/>
          <w:lang w:eastAsia="en-GB"/>
          <w14:ligatures w14:val="standardContextual"/>
        </w:rPr>
      </w:pPr>
      <w:r w:rsidRPr="00CE73E2">
        <w:rPr>
          <w:rFonts w:ascii="Times New Roman" w:eastAsia="Times New Roman" w:hAnsi="Times New Roman" w:cs="Times New Roman"/>
          <w:sz w:val="24"/>
          <w:lang w:eastAsia="en-GB"/>
          <w14:ligatures w14:val="standardContextual"/>
        </w:rPr>
        <w:t xml:space="preserve">Gadījumā, ja divu vai vairāku </w:t>
      </w:r>
      <w:r w:rsidR="00557CDC">
        <w:rPr>
          <w:rFonts w:ascii="Times New Roman" w:eastAsia="Times New Roman" w:hAnsi="Times New Roman" w:cs="Times New Roman"/>
          <w:sz w:val="24"/>
          <w:lang w:eastAsia="en-GB"/>
          <w14:ligatures w14:val="standardContextual"/>
        </w:rPr>
        <w:t>p</w:t>
      </w:r>
      <w:r w:rsidRPr="00CE73E2">
        <w:rPr>
          <w:rFonts w:ascii="Times New Roman" w:eastAsia="Times New Roman" w:hAnsi="Times New Roman" w:cs="Times New Roman"/>
          <w:sz w:val="24"/>
          <w:lang w:eastAsia="en-GB"/>
          <w14:ligatures w14:val="standardContextual"/>
        </w:rPr>
        <w:t xml:space="preserve">retendentu iesniegto piedāvājumu vērtējums būs vienāds, </w:t>
      </w:r>
      <w:r>
        <w:rPr>
          <w:rFonts w:ascii="Times New Roman" w:eastAsia="Times New Roman" w:hAnsi="Times New Roman" w:cs="Times New Roman"/>
          <w:sz w:val="24"/>
          <w:lang w:eastAsia="en-GB"/>
          <w14:ligatures w14:val="standardContextual"/>
        </w:rPr>
        <w:t xml:space="preserve">Pasūtītājs </w:t>
      </w:r>
      <w:r w:rsidRPr="00CE73E2">
        <w:rPr>
          <w:rFonts w:ascii="Times New Roman" w:eastAsia="Times New Roman" w:hAnsi="Times New Roman" w:cs="Times New Roman"/>
          <w:sz w:val="24"/>
          <w:lang w:eastAsia="en-GB"/>
          <w14:ligatures w14:val="standardContextual"/>
        </w:rPr>
        <w:t>līguma slēgšanas tiesības piešķir tam pretendentam,  kurš ieguvis lielāku punktu skaitu vērtēšanas kritērijā (K) “Personāla kompetence”.</w:t>
      </w:r>
    </w:p>
    <w:p w14:paraId="3648854A" w14:textId="441F178C" w:rsidR="00BA1D24" w:rsidRPr="00BA1D24" w:rsidRDefault="00AA63B6" w:rsidP="00066045">
      <w:pPr>
        <w:pStyle w:val="ListBullet4"/>
        <w:numPr>
          <w:ilvl w:val="1"/>
          <w:numId w:val="7"/>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066045">
      <w:pPr>
        <w:pStyle w:val="ListBullet4"/>
        <w:numPr>
          <w:ilvl w:val="1"/>
          <w:numId w:val="7"/>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066045">
      <w:pPr>
        <w:pStyle w:val="ListParagraph"/>
        <w:numPr>
          <w:ilvl w:val="2"/>
          <w:numId w:val="7"/>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066045">
      <w:pPr>
        <w:pStyle w:val="ListParagraph"/>
        <w:numPr>
          <w:ilvl w:val="2"/>
          <w:numId w:val="7"/>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BA1D24" w:rsidRDefault="00CE390E" w:rsidP="00066045">
      <w:pPr>
        <w:pStyle w:val="ListParagraph"/>
        <w:numPr>
          <w:ilvl w:val="1"/>
          <w:numId w:val="7"/>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066045">
      <w:pPr>
        <w:pStyle w:val="ListBullet4"/>
        <w:numPr>
          <w:ilvl w:val="0"/>
          <w:numId w:val="6"/>
        </w:numPr>
        <w:ind w:left="426" w:hanging="426"/>
        <w:rPr>
          <w:b/>
          <w:bCs/>
        </w:rPr>
      </w:pPr>
      <w:r w:rsidRPr="00BA1D24">
        <w:rPr>
          <w:b/>
          <w:bCs/>
        </w:rPr>
        <w:t>PRETENDENTA APLIECINĀJUMS:</w:t>
      </w:r>
    </w:p>
    <w:p w14:paraId="461C81C4" w14:textId="77777777" w:rsidR="001A158A" w:rsidRDefault="00B6739D" w:rsidP="00066045">
      <w:pPr>
        <w:pStyle w:val="ListBullet4"/>
        <w:numPr>
          <w:ilvl w:val="1"/>
          <w:numId w:val="8"/>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721EA870" w14:textId="77777777" w:rsidR="001A158A" w:rsidRDefault="00B6739D" w:rsidP="00066045">
      <w:pPr>
        <w:pStyle w:val="ListBullet4"/>
        <w:numPr>
          <w:ilvl w:val="1"/>
          <w:numId w:val="8"/>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1A158A">
        <w:rPr>
          <w:vertAlign w:val="superscript"/>
        </w:rPr>
        <w:t>1</w:t>
      </w:r>
      <w:r w:rsidRPr="00C9589F">
        <w:t xml:space="preserve"> panta pirmajā daļā un otrajā daļā minētie izslēgšanas noteikumi.</w:t>
      </w:r>
    </w:p>
    <w:p w14:paraId="26B51438" w14:textId="70B1DAAA" w:rsidR="00224E47" w:rsidRPr="00BA1D24" w:rsidRDefault="007C478F" w:rsidP="00066045">
      <w:pPr>
        <w:pStyle w:val="ListBullet4"/>
        <w:numPr>
          <w:ilvl w:val="1"/>
          <w:numId w:val="8"/>
        </w:numPr>
        <w:tabs>
          <w:tab w:val="left" w:pos="709"/>
        </w:tabs>
        <w:spacing w:before="0" w:after="0" w:line="276" w:lineRule="auto"/>
        <w:ind w:left="567" w:hanging="567"/>
      </w:pPr>
      <w:r w:rsidRPr="001A158A">
        <w:rPr>
          <w:szCs w:val="24"/>
        </w:rPr>
        <w:t xml:space="preserve">Apliecinām, ka uz </w:t>
      </w:r>
      <w:r w:rsidR="00557CDC" w:rsidRPr="001A158A">
        <w:rPr>
          <w:szCs w:val="24"/>
        </w:rPr>
        <w:t>P</w:t>
      </w:r>
      <w:r w:rsidRPr="001A158A">
        <w:rPr>
          <w:szCs w:val="24"/>
        </w:rPr>
        <w:t xml:space="preserve">retendentu neattiecas </w:t>
      </w:r>
      <w:r w:rsidRPr="001A158A">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1A158A">
        <w:rPr>
          <w:rFonts w:eastAsiaTheme="minorHAnsi"/>
          <w:szCs w:val="24"/>
        </w:rPr>
        <w:t xml:space="preserve"> noteiktais, proti, </w:t>
      </w:r>
      <w:r w:rsidR="00F72699" w:rsidRPr="001A158A">
        <w:rPr>
          <w:rFonts w:eastAsiaTheme="minorHAnsi"/>
          <w:szCs w:val="24"/>
        </w:rPr>
        <w:t>P</w:t>
      </w:r>
      <w:r w:rsidRPr="001A158A">
        <w:rPr>
          <w:rFonts w:eastAsiaTheme="minorHAnsi"/>
          <w:szCs w:val="24"/>
        </w:rPr>
        <w:t xml:space="preserve">retendents (tai skaitā </w:t>
      </w:r>
      <w:r w:rsidR="00F72699" w:rsidRPr="001A158A">
        <w:rPr>
          <w:rFonts w:eastAsiaTheme="minorHAnsi"/>
          <w:szCs w:val="24"/>
        </w:rPr>
        <w:t>P</w:t>
      </w:r>
      <w:r w:rsidRPr="001A158A">
        <w:rPr>
          <w:rFonts w:eastAsiaTheme="minorHAnsi"/>
          <w:szCs w:val="24"/>
        </w:rPr>
        <w:t>retendenta apakšuzņēmējs/-i) nav</w:t>
      </w:r>
      <w:r w:rsidR="00224E47" w:rsidRPr="001A158A">
        <w:rPr>
          <w:rFonts w:eastAsiaTheme="minorHAnsi"/>
          <w:szCs w:val="24"/>
          <w14:ligatures w14:val="none"/>
        </w:rPr>
        <w:t xml:space="preserve">: </w:t>
      </w:r>
    </w:p>
    <w:p w14:paraId="433F30B0" w14:textId="46380ADA" w:rsidR="007C478F" w:rsidRPr="00337383" w:rsidRDefault="00540141" w:rsidP="00EC1214">
      <w:pPr>
        <w:numPr>
          <w:ilvl w:val="0"/>
          <w:numId w:val="1"/>
        </w:numPr>
        <w:spacing w:before="120" w:line="276" w:lineRule="auto"/>
        <w:ind w:left="1066" w:hanging="357"/>
        <w:contextualSpacing/>
        <w:jc w:val="both"/>
        <w:rPr>
          <w:rFonts w:ascii="Times New Roman" w:hAnsi="Times New Roman"/>
          <w:sz w:val="24"/>
          <w:szCs w:val="24"/>
        </w:rPr>
      </w:pPr>
      <w:r w:rsidRPr="00337383">
        <w:rPr>
          <w:rFonts w:ascii="Times New Roman" w:hAnsi="Times New Roman"/>
          <w:sz w:val="24"/>
          <w:szCs w:val="24"/>
        </w:rPr>
        <w:t xml:space="preserve">Krievijas </w:t>
      </w:r>
      <w:proofErr w:type="spellStart"/>
      <w:r w:rsidRPr="00337383">
        <w:rPr>
          <w:rFonts w:ascii="Times New Roman" w:hAnsi="Times New Roman"/>
          <w:sz w:val="24"/>
          <w:szCs w:val="24"/>
        </w:rPr>
        <w:t>valstspiederīgais</w:t>
      </w:r>
      <w:proofErr w:type="spellEnd"/>
      <w:r>
        <w:rPr>
          <w:rFonts w:ascii="Times New Roman" w:hAnsi="Times New Roman"/>
          <w:sz w:val="24"/>
          <w:szCs w:val="24"/>
        </w:rPr>
        <w:t xml:space="preserve">, </w:t>
      </w:r>
      <w:r w:rsidRPr="00337383">
        <w:rPr>
          <w:rFonts w:ascii="Times New Roman" w:hAnsi="Times New Roman"/>
          <w:sz w:val="24"/>
          <w:szCs w:val="24"/>
        </w:rPr>
        <w:t xml:space="preserve"> </w:t>
      </w:r>
      <w:r w:rsidRPr="00B109A4">
        <w:rPr>
          <w:rFonts w:ascii="Times New Roman" w:hAnsi="Times New Roman"/>
          <w:sz w:val="24"/>
          <w:szCs w:val="24"/>
        </w:rPr>
        <w:t>fiziska persona, kas uzturas Krievijā, vai juridiska persona, vienība vai struktūra, kura iedibināta Krievijā</w:t>
      </w:r>
      <w:r w:rsidR="007C478F" w:rsidRPr="00337383">
        <w:rPr>
          <w:rFonts w:ascii="Times New Roman" w:hAnsi="Times New Roman"/>
          <w:sz w:val="24"/>
          <w:szCs w:val="24"/>
        </w:rPr>
        <w:t>;</w:t>
      </w:r>
    </w:p>
    <w:p w14:paraId="6A3BAA39" w14:textId="77777777" w:rsidR="007C478F" w:rsidRPr="009A06C2" w:rsidRDefault="007C478F" w:rsidP="00EC1214">
      <w:pPr>
        <w:numPr>
          <w:ilvl w:val="0"/>
          <w:numId w:val="1"/>
        </w:numPr>
        <w:spacing w:before="120" w:after="120" w:line="276" w:lineRule="auto"/>
        <w:ind w:left="1066" w:hanging="357"/>
        <w:contextualSpacing/>
        <w:jc w:val="both"/>
        <w:rPr>
          <w:rFonts w:ascii="Times New Roman" w:hAnsi="Times New Roman"/>
          <w:sz w:val="24"/>
          <w:szCs w:val="24"/>
        </w:rPr>
      </w:pPr>
      <w:r w:rsidRPr="009A06C2">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1288588" w14:textId="77777777" w:rsidR="008B4713" w:rsidRDefault="007C478F" w:rsidP="00EC1214">
      <w:pPr>
        <w:numPr>
          <w:ilvl w:val="0"/>
          <w:numId w:val="1"/>
        </w:numPr>
        <w:spacing w:before="120" w:line="240" w:lineRule="auto"/>
        <w:ind w:left="1066" w:hanging="357"/>
        <w:contextualSpacing/>
        <w:jc w:val="both"/>
        <w:rPr>
          <w:rFonts w:ascii="Times New Roman" w:hAnsi="Times New Roman"/>
          <w:sz w:val="24"/>
          <w:szCs w:val="24"/>
        </w:rPr>
      </w:pPr>
      <w:r w:rsidRPr="00337383">
        <w:rPr>
          <w:rFonts w:ascii="Times New Roman" w:hAnsi="Times New Roman"/>
          <w:sz w:val="24"/>
          <w:szCs w:val="24"/>
        </w:rPr>
        <w:t>fiziska vai juridiska persona, vienība vai struktūra, kas darbojas kādas šā punkta a) vai b) apakšpunktā minētās vienības vārdā vai saskaņā ar tās norādēm,</w:t>
      </w:r>
      <w:r w:rsidR="008B4713">
        <w:rPr>
          <w:rFonts w:ascii="Times New Roman" w:hAnsi="Times New Roman"/>
          <w:sz w:val="24"/>
          <w:szCs w:val="24"/>
        </w:rPr>
        <w:t xml:space="preserve"> </w:t>
      </w:r>
    </w:p>
    <w:p w14:paraId="5184068E" w14:textId="7B64A0C4" w:rsidR="00224E47" w:rsidRPr="008B4713" w:rsidRDefault="007C478F" w:rsidP="00EC1214">
      <w:pPr>
        <w:spacing w:before="240" w:line="240" w:lineRule="auto"/>
        <w:ind w:left="709"/>
        <w:contextualSpacing/>
        <w:jc w:val="both"/>
        <w:rPr>
          <w:rFonts w:ascii="Times New Roman" w:hAnsi="Times New Roman"/>
          <w:sz w:val="24"/>
          <w:szCs w:val="24"/>
        </w:rPr>
      </w:pPr>
      <w:r w:rsidRPr="008B4713">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r w:rsidR="00224E47" w:rsidRPr="008B4713">
        <w:rPr>
          <w:rFonts w:ascii="Times New Roman" w:hAnsi="Times New Roman"/>
          <w:sz w:val="24"/>
          <w:szCs w:val="24"/>
        </w:rPr>
        <w:t>.</w:t>
      </w:r>
    </w:p>
    <w:p w14:paraId="47230291" w14:textId="65B61728" w:rsidR="004602CA" w:rsidRDefault="00F72699" w:rsidP="00066045">
      <w:pPr>
        <w:pStyle w:val="ListParagraph"/>
        <w:numPr>
          <w:ilvl w:val="1"/>
          <w:numId w:val="8"/>
        </w:numPr>
        <w:spacing w:after="0" w:line="276" w:lineRule="auto"/>
        <w:ind w:left="567" w:hanging="567"/>
        <w:jc w:val="both"/>
        <w:rPr>
          <w:rFonts w:ascii="Times New Roman" w:hAnsi="Times New Roman"/>
          <w:sz w:val="24"/>
          <w:szCs w:val="24"/>
        </w:rPr>
      </w:pPr>
      <w:r>
        <w:rPr>
          <w:rFonts w:ascii="Times New Roman" w:hAnsi="Times New Roman"/>
          <w:sz w:val="24"/>
          <w:szCs w:val="24"/>
        </w:rPr>
        <w:t>Pretendentam</w:t>
      </w:r>
      <w:r w:rsidR="00271D19" w:rsidRPr="004602CA">
        <w:rPr>
          <w:rFonts w:ascii="Times New Roman" w:hAnsi="Times New Roman"/>
          <w:sz w:val="24"/>
          <w:szCs w:val="24"/>
        </w:rPr>
        <w:t xml:space="preserve"> ir nepieciešam</w:t>
      </w:r>
      <w:r w:rsidR="00F82197" w:rsidRPr="004602CA">
        <w:rPr>
          <w:rFonts w:ascii="Times New Roman" w:hAnsi="Times New Roman"/>
          <w:sz w:val="24"/>
          <w:szCs w:val="24"/>
        </w:rPr>
        <w:t>ā kvalifikācija un</w:t>
      </w:r>
      <w:r w:rsidR="00271D19"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00271D19" w:rsidRPr="004602CA">
        <w:rPr>
          <w:rFonts w:ascii="Times New Roman" w:hAnsi="Times New Roman"/>
          <w:sz w:val="24"/>
          <w:szCs w:val="24"/>
        </w:rPr>
        <w:t xml:space="preserve"> izpildei;</w:t>
      </w:r>
    </w:p>
    <w:p w14:paraId="0A43FC6F" w14:textId="77777777" w:rsidR="004602CA" w:rsidRDefault="00A20DB5" w:rsidP="00066045">
      <w:pPr>
        <w:pStyle w:val="ListParagraph"/>
        <w:numPr>
          <w:ilvl w:val="1"/>
          <w:numId w:val="8"/>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lastRenderedPageBreak/>
        <w:t>Visas izmaksas, kas saistītas ar paredzamā līguma izpildi, iekļautas piedāvātajās vienības cenās;</w:t>
      </w:r>
    </w:p>
    <w:p w14:paraId="026EAAC8" w14:textId="77777777" w:rsidR="004602CA" w:rsidRDefault="001E3D5F" w:rsidP="00066045">
      <w:pPr>
        <w:pStyle w:val="ListParagraph"/>
        <w:numPr>
          <w:ilvl w:val="1"/>
          <w:numId w:val="8"/>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757EDF97" w:rsidR="00B6739D" w:rsidRPr="004602CA" w:rsidRDefault="00B6739D" w:rsidP="00066045">
      <w:pPr>
        <w:pStyle w:val="ListParagraph"/>
        <w:numPr>
          <w:ilvl w:val="1"/>
          <w:numId w:val="8"/>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381A5F">
        <w:rPr>
          <w:rFonts w:ascii="Times New Roman" w:hAnsi="Times New Roman" w:cs="Times New Roman"/>
          <w:sz w:val="24"/>
          <w:szCs w:val="24"/>
          <w:lang w:eastAsia="ar-SA"/>
        </w:rPr>
        <w:t>darba uzdevumu</w:t>
      </w:r>
      <w:r w:rsidR="00E453CC">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w:t>
      </w:r>
      <w:r w:rsidR="00F72699">
        <w:rPr>
          <w:rFonts w:ascii="Times New Roman" w:hAnsi="Times New Roman" w:cs="Times New Roman"/>
          <w:sz w:val="24"/>
          <w:szCs w:val="24"/>
          <w:lang w:eastAsia="ar-SA"/>
        </w:rPr>
        <w:t>2</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1F507310"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zpildāmu un tās saturs ir pietiekams, lai iesniegtu piedāvājumu;</w:t>
      </w:r>
    </w:p>
    <w:p w14:paraId="5344B576" w14:textId="78100962"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B83AAA">
        <w:trPr>
          <w:jc w:val="center"/>
        </w:trPr>
        <w:tc>
          <w:tcPr>
            <w:tcW w:w="5000" w:type="pct"/>
          </w:tcPr>
          <w:p w14:paraId="0DF25613" w14:textId="50F3FCAB"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381A5F" w:rsidRPr="00512A0F">
              <w:rPr>
                <w:rFonts w:ascii="Times New Roman" w:hAnsi="Times New Roman" w:cs="Times New Roman"/>
                <w:bCs/>
                <w:i/>
                <w:iCs/>
                <w:sz w:val="24"/>
                <w:szCs w:val="24"/>
                <w:lang w:eastAsia="ar-SA"/>
                <w14:ligatures w14:val="none"/>
              </w:rPr>
              <w:t>darba uzdevums</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381A5F" w:rsidRPr="00512A0F">
              <w:rPr>
                <w:rFonts w:ascii="Times New Roman" w:hAnsi="Times New Roman" w:cs="Times New Roman"/>
                <w:bCs/>
                <w:i/>
                <w:iCs/>
                <w:sz w:val="24"/>
                <w:szCs w:val="24"/>
                <w:lang w:eastAsia="ar-SA"/>
                <w14:ligatures w14:val="none"/>
              </w:rPr>
              <w:t>s</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066045">
      <w:pPr>
        <w:pStyle w:val="ListBullet4"/>
        <w:numPr>
          <w:ilvl w:val="1"/>
          <w:numId w:val="8"/>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67"/>
        <w:gridCol w:w="2427"/>
        <w:gridCol w:w="1952"/>
        <w:gridCol w:w="2378"/>
      </w:tblGrid>
      <w:tr w:rsidR="00381A5F" w:rsidRPr="00D51537" w14:paraId="5C9704AE" w14:textId="77777777" w:rsidTr="00B83AAA">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043"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B83AAA">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F7F14F7" w14:textId="4DDA24EF" w:rsidR="00CC478B" w:rsidRPr="00540141" w:rsidRDefault="00A71AA4" w:rsidP="00066045">
      <w:pPr>
        <w:pStyle w:val="ListParagraph"/>
        <w:numPr>
          <w:ilvl w:val="1"/>
          <w:numId w:val="8"/>
        </w:numPr>
        <w:spacing w:before="240" w:after="120" w:line="240" w:lineRule="auto"/>
        <w:ind w:left="567" w:hanging="567"/>
        <w:jc w:val="both"/>
        <w:rPr>
          <w:rFonts w:ascii="Times New Roman" w:hAnsi="Times New Roman"/>
          <w:bCs/>
          <w:sz w:val="24"/>
          <w:szCs w:val="24"/>
        </w:rPr>
      </w:pPr>
      <w:r w:rsidRPr="00540141">
        <w:rPr>
          <w:rFonts w:ascii="Times New Roman" w:hAnsi="Times New Roman"/>
          <w:bCs/>
          <w:sz w:val="24"/>
          <w:szCs w:val="24"/>
        </w:rPr>
        <w:t>Pretendentam ir p</w:t>
      </w:r>
      <w:r w:rsidR="00CC478B" w:rsidRPr="00540141">
        <w:rPr>
          <w:rFonts w:ascii="Times New Roman" w:hAnsi="Times New Roman"/>
          <w:bCs/>
          <w:sz w:val="24"/>
          <w:szCs w:val="24"/>
        </w:rPr>
        <w:t xml:space="preserve">ieredze </w:t>
      </w:r>
      <w:r w:rsidR="008751B0" w:rsidRPr="00540141">
        <w:rPr>
          <w:rFonts w:ascii="Times New Roman" w:hAnsi="Times New Roman"/>
          <w:bCs/>
          <w:sz w:val="24"/>
          <w:szCs w:val="24"/>
        </w:rPr>
        <w:t>iepriekšējo</w:t>
      </w:r>
      <w:r w:rsidR="00CC478B" w:rsidRPr="00540141">
        <w:rPr>
          <w:rFonts w:ascii="Times New Roman" w:hAnsi="Times New Roman"/>
          <w:bCs/>
          <w:sz w:val="24"/>
          <w:szCs w:val="24"/>
        </w:rPr>
        <w:t xml:space="preserve"> 5</w:t>
      </w:r>
      <w:r w:rsidR="00E529BC" w:rsidRPr="00540141">
        <w:rPr>
          <w:rFonts w:ascii="Times New Roman" w:hAnsi="Times New Roman"/>
          <w:bCs/>
          <w:sz w:val="24"/>
          <w:szCs w:val="24"/>
        </w:rPr>
        <w:t xml:space="preserve"> (piecu)</w:t>
      </w:r>
      <w:r w:rsidR="00CC478B" w:rsidRPr="00540141">
        <w:rPr>
          <w:rFonts w:ascii="Times New Roman" w:hAnsi="Times New Roman"/>
          <w:bCs/>
          <w:sz w:val="24"/>
          <w:szCs w:val="24"/>
        </w:rPr>
        <w:t xml:space="preserve"> gadu laikā (no 2021.gada </w:t>
      </w:r>
      <w:r w:rsidR="00CC478B" w:rsidRPr="00540141">
        <w:rPr>
          <w:rFonts w:ascii="Times New Roman" w:eastAsia="Times New Roman" w:hAnsi="Times New Roman" w:cs="Times New Roman"/>
          <w:bCs/>
          <w:sz w:val="24"/>
          <w:lang w:eastAsia="en-GB"/>
        </w:rPr>
        <w:t>līdz piedāvājumu iesniegšanas dienai)</w:t>
      </w:r>
      <w:r w:rsidR="00CC478B" w:rsidRPr="00540141">
        <w:rPr>
          <w:rFonts w:ascii="Times New Roman" w:hAnsi="Times New Roman"/>
          <w:bCs/>
          <w:sz w:val="24"/>
          <w:szCs w:val="24"/>
        </w:rPr>
        <w:t xml:space="preserve"> vismaz 3</w:t>
      </w:r>
      <w:r w:rsidR="00E529BC" w:rsidRPr="00540141">
        <w:rPr>
          <w:rFonts w:ascii="Times New Roman" w:hAnsi="Times New Roman"/>
          <w:bCs/>
          <w:sz w:val="24"/>
          <w:szCs w:val="24"/>
        </w:rPr>
        <w:t xml:space="preserve"> (trīs)</w:t>
      </w:r>
      <w:r w:rsidR="00CC478B" w:rsidRPr="00540141">
        <w:rPr>
          <w:rFonts w:ascii="Times New Roman" w:hAnsi="Times New Roman"/>
          <w:bCs/>
          <w:sz w:val="24"/>
          <w:szCs w:val="24"/>
        </w:rPr>
        <w:t xml:space="preserve"> vidēju</w:t>
      </w:r>
      <w:r w:rsidR="00D90C29" w:rsidRPr="00540141">
        <w:rPr>
          <w:rStyle w:val="FootnoteReference"/>
          <w:rFonts w:ascii="Times New Roman" w:hAnsi="Times New Roman"/>
          <w:bCs/>
          <w:sz w:val="24"/>
          <w:szCs w:val="24"/>
        </w:rPr>
        <w:footnoteReference w:id="3"/>
      </w:r>
      <w:r w:rsidR="00CC478B" w:rsidRPr="00540141">
        <w:rPr>
          <w:rFonts w:ascii="Times New Roman" w:hAnsi="Times New Roman"/>
          <w:bCs/>
          <w:sz w:val="24"/>
          <w:szCs w:val="24"/>
        </w:rPr>
        <w:t xml:space="preserve"> </w:t>
      </w:r>
      <w:r w:rsidR="00E962C8" w:rsidRPr="00540141">
        <w:rPr>
          <w:rFonts w:ascii="Times New Roman" w:hAnsi="Times New Roman"/>
          <w:bCs/>
          <w:sz w:val="24"/>
          <w:szCs w:val="24"/>
        </w:rPr>
        <w:t>un/</w:t>
      </w:r>
      <w:r w:rsidR="00CC478B" w:rsidRPr="00540141">
        <w:rPr>
          <w:rFonts w:ascii="Times New Roman" w:hAnsi="Times New Roman"/>
          <w:bCs/>
          <w:sz w:val="24"/>
          <w:szCs w:val="24"/>
        </w:rPr>
        <w:t>vai lielu</w:t>
      </w:r>
      <w:r w:rsidR="00D90C29" w:rsidRPr="00540141">
        <w:rPr>
          <w:rStyle w:val="FootnoteReference"/>
          <w:rFonts w:ascii="Times New Roman" w:hAnsi="Times New Roman"/>
          <w:bCs/>
          <w:sz w:val="24"/>
          <w:szCs w:val="24"/>
        </w:rPr>
        <w:footnoteReference w:id="4"/>
      </w:r>
      <w:r w:rsidR="00CC478B" w:rsidRPr="00540141">
        <w:rPr>
          <w:rFonts w:ascii="Times New Roman" w:hAnsi="Times New Roman"/>
          <w:bCs/>
          <w:sz w:val="24"/>
          <w:szCs w:val="24"/>
        </w:rPr>
        <w:t xml:space="preserve"> kapitālsabiedrību (t.sk. vismaz </w:t>
      </w:r>
      <w:r w:rsidR="00CC478B" w:rsidRPr="00540141">
        <w:rPr>
          <w:rFonts w:ascii="Times New Roman" w:eastAsia="Times New Roman" w:hAnsi="Times New Roman" w:cs="Times New Roman"/>
          <w:bCs/>
          <w:sz w:val="24"/>
          <w:lang w:eastAsia="en-GB"/>
        </w:rPr>
        <w:t xml:space="preserve">vienas </w:t>
      </w:r>
      <w:r w:rsidR="00C569B4" w:rsidRPr="00540141">
        <w:rPr>
          <w:rFonts w:ascii="Times New Roman" w:eastAsia="Times New Roman" w:hAnsi="Times New Roman" w:cs="Times New Roman"/>
          <w:bCs/>
          <w:sz w:val="24"/>
          <w:lang w:eastAsia="en-GB"/>
        </w:rPr>
        <w:t>publiskas personas kapitālsabiedrības</w:t>
      </w:r>
      <w:r w:rsidR="00BE6B06" w:rsidRPr="00540141">
        <w:rPr>
          <w:rStyle w:val="FootnoteReference"/>
          <w:rFonts w:ascii="Times New Roman" w:eastAsia="Times New Roman" w:hAnsi="Times New Roman" w:cs="Times New Roman"/>
          <w:bCs/>
          <w:sz w:val="24"/>
          <w:lang w:eastAsia="en-GB"/>
        </w:rPr>
        <w:footnoteReference w:id="5"/>
      </w:r>
      <w:r w:rsidR="00CC478B" w:rsidRPr="00540141">
        <w:rPr>
          <w:rFonts w:ascii="Times New Roman" w:eastAsia="Times New Roman" w:hAnsi="Times New Roman" w:cs="Times New Roman"/>
          <w:bCs/>
          <w:sz w:val="24"/>
          <w:lang w:eastAsia="en-GB"/>
        </w:rPr>
        <w:t xml:space="preserve">) valdes vai padomes atlasē </w:t>
      </w:r>
      <w:r w:rsidR="00647706" w:rsidRPr="00540141">
        <w:rPr>
          <w:rFonts w:ascii="Times New Roman" w:eastAsia="Times New Roman" w:hAnsi="Times New Roman" w:cs="Times New Roman"/>
          <w:bCs/>
          <w:sz w:val="24"/>
          <w:lang w:eastAsia="en-GB"/>
        </w:rPr>
        <w:t>un/</w:t>
      </w:r>
      <w:r w:rsidR="00CC478B" w:rsidRPr="00540141">
        <w:rPr>
          <w:rFonts w:ascii="Times New Roman" w:eastAsia="Times New Roman" w:hAnsi="Times New Roman" w:cs="Times New Roman"/>
          <w:bCs/>
          <w:sz w:val="24"/>
          <w:lang w:eastAsia="en-GB"/>
        </w:rPr>
        <w:t>vai</w:t>
      </w:r>
      <w:r w:rsidR="00CC478B" w:rsidRPr="00540141">
        <w:rPr>
          <w:rFonts w:ascii="Times New Roman" w:hAnsi="Times New Roman"/>
          <w:bCs/>
          <w:sz w:val="24"/>
          <w:szCs w:val="24"/>
        </w:rPr>
        <w:t xml:space="preserve"> novērtēšanā (norādiet svarīgāko/būtiskāko pieredzi ne vairāk kā 5</w:t>
      </w:r>
      <w:r w:rsidR="00E529BC" w:rsidRPr="00540141">
        <w:rPr>
          <w:rFonts w:ascii="Times New Roman" w:hAnsi="Times New Roman"/>
          <w:bCs/>
          <w:sz w:val="24"/>
          <w:szCs w:val="24"/>
        </w:rPr>
        <w:t xml:space="preserve"> (piecu)</w:t>
      </w:r>
      <w:r w:rsidR="00CC478B" w:rsidRPr="00540141">
        <w:rPr>
          <w:rFonts w:ascii="Times New Roman" w:hAnsi="Times New Roman"/>
          <w:bCs/>
          <w:sz w:val="24"/>
          <w:szCs w:val="24"/>
        </w:rPr>
        <w:t xml:space="preserve"> kapitālsabiedrību valdes vai padomes locekļu novērtēšanā</w:t>
      </w:r>
      <w:r w:rsidR="00647706" w:rsidRPr="00540141">
        <w:rPr>
          <w:rFonts w:ascii="Times New Roman" w:hAnsi="Times New Roman"/>
          <w:bCs/>
          <w:sz w:val="24"/>
          <w:szCs w:val="24"/>
        </w:rPr>
        <w:t xml:space="preserve"> un</w:t>
      </w:r>
      <w:r w:rsidR="00E962C8" w:rsidRPr="00540141">
        <w:rPr>
          <w:rFonts w:ascii="Times New Roman" w:hAnsi="Times New Roman"/>
          <w:bCs/>
          <w:sz w:val="24"/>
          <w:szCs w:val="24"/>
        </w:rPr>
        <w:t>/</w:t>
      </w:r>
      <w:r w:rsidR="00647706" w:rsidRPr="00540141">
        <w:rPr>
          <w:rFonts w:ascii="Times New Roman" w:hAnsi="Times New Roman"/>
          <w:bCs/>
          <w:sz w:val="24"/>
          <w:szCs w:val="24"/>
        </w:rPr>
        <w:t>vai atlasē)</w:t>
      </w:r>
      <w:r w:rsidR="00CC478B" w:rsidRPr="00540141">
        <w:rPr>
          <w:rFonts w:ascii="Times New Roman" w:hAnsi="Times New Roman"/>
          <w:bCs/>
          <w:sz w:val="24"/>
          <w:szCs w:val="24"/>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2693"/>
        <w:gridCol w:w="2126"/>
        <w:gridCol w:w="1843"/>
      </w:tblGrid>
      <w:tr w:rsidR="00CC478B" w:rsidRPr="002136E8" w14:paraId="20F7B07C" w14:textId="77777777" w:rsidTr="00B83AAA">
        <w:tc>
          <w:tcPr>
            <w:tcW w:w="596" w:type="dxa"/>
            <w:shd w:val="clear" w:color="auto" w:fill="DEEAF6" w:themeFill="accent5" w:themeFillTint="33"/>
          </w:tcPr>
          <w:p w14:paraId="19541296" w14:textId="77777777" w:rsidR="00CC478B" w:rsidRPr="00301433" w:rsidRDefault="00CC478B"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t>Nr. p.k.</w:t>
            </w:r>
          </w:p>
        </w:tc>
        <w:tc>
          <w:tcPr>
            <w:tcW w:w="1985" w:type="dxa"/>
            <w:shd w:val="clear" w:color="auto" w:fill="DEEAF6" w:themeFill="accent5" w:themeFillTint="33"/>
            <w:vAlign w:val="center"/>
          </w:tcPr>
          <w:p w14:paraId="4959C993" w14:textId="77777777" w:rsidR="00CC478B" w:rsidRPr="00301433" w:rsidRDefault="00CC478B"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t>Pasūtītājs</w:t>
            </w:r>
          </w:p>
        </w:tc>
        <w:tc>
          <w:tcPr>
            <w:tcW w:w="2693" w:type="dxa"/>
            <w:shd w:val="clear" w:color="auto" w:fill="DEEAF6" w:themeFill="accent5" w:themeFillTint="33"/>
            <w:vAlign w:val="center"/>
          </w:tcPr>
          <w:p w14:paraId="1496F861" w14:textId="77777777" w:rsidR="00CC478B" w:rsidRPr="00301433" w:rsidRDefault="00CC478B"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Kapitālsabiedrības </w:t>
            </w:r>
            <w:r w:rsidRPr="00301433">
              <w:rPr>
                <w:rFonts w:ascii="Times New Roman" w:eastAsia="Times New Roman" w:hAnsi="Times New Roman" w:cs="Times New Roman"/>
                <w:b/>
                <w:bCs/>
              </w:rPr>
              <w:t>nosaukums,</w:t>
            </w:r>
            <w:r>
              <w:rPr>
                <w:rFonts w:ascii="Times New Roman" w:eastAsia="Times New Roman" w:hAnsi="Times New Roman" w:cs="Times New Roman"/>
                <w:b/>
                <w:bCs/>
              </w:rPr>
              <w:t xml:space="preserve"> veiktais uzdevums </w:t>
            </w:r>
            <w:r w:rsidRPr="008B4B2C">
              <w:rPr>
                <w:rFonts w:ascii="Times New Roman" w:eastAsia="Times New Roman" w:hAnsi="Times New Roman" w:cs="Times New Roman"/>
              </w:rPr>
              <w:t>(</w:t>
            </w:r>
            <w:r>
              <w:rPr>
                <w:rFonts w:ascii="Times New Roman" w:eastAsia="Times New Roman" w:hAnsi="Times New Roman" w:cs="Times New Roman"/>
              </w:rPr>
              <w:t xml:space="preserve">padomes vai valdes locekļa </w:t>
            </w:r>
            <w:r w:rsidRPr="008B4B2C">
              <w:rPr>
                <w:rFonts w:ascii="Times New Roman" w:eastAsia="Times New Roman" w:hAnsi="Times New Roman" w:cs="Times New Roman"/>
              </w:rPr>
              <w:t>atlase</w:t>
            </w:r>
            <w:r>
              <w:rPr>
                <w:rFonts w:ascii="Times New Roman" w:eastAsia="Times New Roman" w:hAnsi="Times New Roman" w:cs="Times New Roman"/>
              </w:rPr>
              <w:t xml:space="preserve"> un/vai</w:t>
            </w:r>
            <w:r w:rsidRPr="008B4B2C">
              <w:rPr>
                <w:rFonts w:ascii="Times New Roman" w:eastAsia="Times New Roman" w:hAnsi="Times New Roman" w:cs="Times New Roman"/>
              </w:rPr>
              <w:t xml:space="preserve"> novērtēšana)</w:t>
            </w:r>
            <w:r>
              <w:rPr>
                <w:rFonts w:ascii="Times New Roman" w:eastAsia="Times New Roman" w:hAnsi="Times New Roman" w:cs="Times New Roman"/>
                <w:b/>
                <w:bCs/>
              </w:rPr>
              <w:t>, izpildes gads</w:t>
            </w:r>
          </w:p>
        </w:tc>
        <w:tc>
          <w:tcPr>
            <w:tcW w:w="2126" w:type="dxa"/>
            <w:shd w:val="clear" w:color="auto" w:fill="DEEAF6" w:themeFill="accent5" w:themeFillTint="33"/>
            <w:vAlign w:val="center"/>
          </w:tcPr>
          <w:p w14:paraId="7EC34AE5" w14:textId="77777777" w:rsidR="00CC478B" w:rsidRDefault="00CC478B"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Kapitālsabiedrības raksturojums vērtēšanas laikā</w:t>
            </w:r>
          </w:p>
          <w:p w14:paraId="251D3319" w14:textId="1499DB1D" w:rsidR="00CC478B" w:rsidRDefault="00CC478B" w:rsidP="00B83AAA">
            <w:pPr>
              <w:spacing w:after="0" w:line="240" w:lineRule="auto"/>
              <w:jc w:val="center"/>
              <w:rPr>
                <w:rFonts w:ascii="Times New Roman" w:eastAsia="Times New Roman" w:hAnsi="Times New Roman" w:cs="Times New Roman"/>
                <w:b/>
                <w:bCs/>
              </w:rPr>
            </w:pPr>
            <w:r w:rsidRPr="004468ED">
              <w:rPr>
                <w:rFonts w:ascii="Times New Roman" w:eastAsia="Times New Roman" w:hAnsi="Times New Roman" w:cs="Times New Roman"/>
              </w:rPr>
              <w:t>(liela vai vidēja)</w:t>
            </w:r>
          </w:p>
        </w:tc>
        <w:tc>
          <w:tcPr>
            <w:tcW w:w="1843" w:type="dxa"/>
            <w:shd w:val="clear" w:color="auto" w:fill="DEEAF6" w:themeFill="accent5" w:themeFillTint="33"/>
          </w:tcPr>
          <w:p w14:paraId="6C3DFBF4" w14:textId="77777777" w:rsidR="00CC478B" w:rsidRDefault="00CC478B"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Atlases un/vai vērtēšanas procesā iesaistītie speciālisti, to loma</w:t>
            </w:r>
          </w:p>
        </w:tc>
      </w:tr>
      <w:tr w:rsidR="00CC478B" w:rsidRPr="002136E8" w14:paraId="7C4AF8DA" w14:textId="77777777" w:rsidTr="00B83AAA">
        <w:tc>
          <w:tcPr>
            <w:tcW w:w="596" w:type="dxa"/>
          </w:tcPr>
          <w:p w14:paraId="593A4DCD"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1.</w:t>
            </w:r>
          </w:p>
        </w:tc>
        <w:tc>
          <w:tcPr>
            <w:tcW w:w="1985" w:type="dxa"/>
          </w:tcPr>
          <w:p w14:paraId="2CC799A0"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05D550A"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1793FFC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23C94AE5"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5AADF3E7" w14:textId="77777777" w:rsidTr="00B83AAA">
        <w:tc>
          <w:tcPr>
            <w:tcW w:w="596" w:type="dxa"/>
          </w:tcPr>
          <w:p w14:paraId="6339C86A"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2.</w:t>
            </w:r>
          </w:p>
        </w:tc>
        <w:tc>
          <w:tcPr>
            <w:tcW w:w="1985" w:type="dxa"/>
          </w:tcPr>
          <w:p w14:paraId="3ACA8936"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6FEBC61"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758D8DF5"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28BDD19"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216DFD5D" w14:textId="77777777" w:rsidTr="00B83AAA">
        <w:tc>
          <w:tcPr>
            <w:tcW w:w="596" w:type="dxa"/>
          </w:tcPr>
          <w:p w14:paraId="5E72CD5E" w14:textId="77777777" w:rsidR="00CC478B" w:rsidRPr="002136E8" w:rsidRDefault="00CC478B" w:rsidP="00B83AA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985" w:type="dxa"/>
          </w:tcPr>
          <w:p w14:paraId="753D70ED"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512235DF"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28799CE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C862609" w14:textId="77777777" w:rsidR="00CC478B" w:rsidRPr="002136E8" w:rsidRDefault="00CC478B" w:rsidP="00B83AAA">
            <w:pPr>
              <w:spacing w:after="0" w:line="240" w:lineRule="auto"/>
              <w:jc w:val="both"/>
              <w:rPr>
                <w:rFonts w:ascii="Times New Roman" w:eastAsia="Times New Roman" w:hAnsi="Times New Roman" w:cs="Times New Roman"/>
              </w:rPr>
            </w:pPr>
          </w:p>
        </w:tc>
      </w:tr>
    </w:tbl>
    <w:p w14:paraId="100271B1" w14:textId="77777777" w:rsidR="006306C4" w:rsidRPr="00DF023B" w:rsidRDefault="006306C4" w:rsidP="00ED5E14">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120" w:line="240" w:lineRule="auto"/>
        <w:jc w:val="center"/>
        <w:rPr>
          <w:rFonts w:ascii="Times New Roman" w:hAnsi="Times New Roman"/>
          <w:b/>
          <w:color w:val="FF0000"/>
          <w:sz w:val="24"/>
          <w:szCs w:val="24"/>
        </w:rPr>
      </w:pPr>
      <w:r w:rsidRPr="00ED5E14">
        <w:rPr>
          <w:rFonts w:ascii="Times New Roman" w:hAnsi="Times New Roman"/>
          <w:bCs/>
          <w:i/>
          <w:iCs/>
          <w:color w:val="FF0000"/>
          <w:sz w:val="24"/>
          <w:szCs w:val="24"/>
        </w:rPr>
        <w:t>Par katru pieredzes aprakstā norādīto atlasi un novērtēšanu jāiesniedz rekomendācija vai atsauksme! Atsauksme var nebūt tieši adresēta RP SIA “Rīgas satiksme”. Ja atlase un novērtēšana ir veikta RP SIA “Rīgas satiksme” valdes vai padomes locekļiem, atsauksmes vai rekomendācijas par šo pieredzi nav jāiesniedz</w:t>
      </w:r>
      <w:r w:rsidRPr="00ED5E14">
        <w:rPr>
          <w:rFonts w:ascii="Times New Roman" w:hAnsi="Times New Roman"/>
          <w:bCs/>
          <w:color w:val="FF0000"/>
          <w:sz w:val="24"/>
          <w:szCs w:val="24"/>
        </w:rPr>
        <w:t>.</w:t>
      </w:r>
      <w:r>
        <w:rPr>
          <w:rFonts w:ascii="Times New Roman" w:hAnsi="Times New Roman"/>
          <w:b/>
          <w:color w:val="FF0000"/>
          <w:sz w:val="24"/>
          <w:szCs w:val="24"/>
        </w:rPr>
        <w:t xml:space="preserve"> </w:t>
      </w:r>
    </w:p>
    <w:p w14:paraId="57FF2FB9" w14:textId="77777777" w:rsidR="00225A24" w:rsidRDefault="00225A24" w:rsidP="00225A24">
      <w:pPr>
        <w:pStyle w:val="ListBullet4"/>
        <w:numPr>
          <w:ilvl w:val="0"/>
          <w:numId w:val="0"/>
        </w:numPr>
        <w:spacing w:after="0" w:line="360" w:lineRule="auto"/>
        <w:ind w:left="284"/>
        <w:rPr>
          <w:b/>
          <w:bCs/>
        </w:rPr>
      </w:pPr>
    </w:p>
    <w:p w14:paraId="0C695C1A" w14:textId="5757A26E" w:rsidR="009813A2" w:rsidRPr="00677F79" w:rsidRDefault="00B6739D" w:rsidP="00066045">
      <w:pPr>
        <w:pStyle w:val="ListBullet4"/>
        <w:numPr>
          <w:ilvl w:val="0"/>
          <w:numId w:val="6"/>
        </w:numPr>
        <w:spacing w:after="0" w:line="360" w:lineRule="auto"/>
        <w:ind w:left="284" w:hanging="284"/>
        <w:rPr>
          <w:b/>
          <w:bCs/>
        </w:rPr>
      </w:pPr>
      <w:r w:rsidRPr="00677F79">
        <w:rPr>
          <w:b/>
          <w:bCs/>
        </w:rPr>
        <w:lastRenderedPageBreak/>
        <w:t>PIEDĀVĀJUMS</w:t>
      </w:r>
    </w:p>
    <w:p w14:paraId="34B39ACC" w14:textId="1036549E" w:rsidR="00647706" w:rsidRPr="001A158A" w:rsidRDefault="007E22F2" w:rsidP="00066045">
      <w:pPr>
        <w:pStyle w:val="ListParagraph"/>
        <w:numPr>
          <w:ilvl w:val="1"/>
          <w:numId w:val="9"/>
        </w:numPr>
        <w:autoSpaceDE w:val="0"/>
        <w:autoSpaceDN w:val="0"/>
        <w:adjustRightInd w:val="0"/>
        <w:spacing w:after="0" w:line="240" w:lineRule="auto"/>
        <w:ind w:left="567" w:hanging="567"/>
        <w:jc w:val="both"/>
        <w:rPr>
          <w:rFonts w:ascii="Times New Roman" w:eastAsia="Times New Roman" w:hAnsi="Times New Roman" w:cs="Times New Roman"/>
          <w:sz w:val="24"/>
          <w:lang w:eastAsia="en-GB"/>
        </w:rPr>
      </w:pPr>
      <w:r w:rsidRPr="001A158A">
        <w:rPr>
          <w:rFonts w:ascii="Times New Roman" w:eastAsia="Times New Roman" w:hAnsi="Times New Roman" w:cs="Times New Roman"/>
          <w:sz w:val="24"/>
          <w:lang w:eastAsia="en-GB"/>
        </w:rPr>
        <w:t xml:space="preserve">Pretendents nodrošina </w:t>
      </w:r>
      <w:r w:rsidR="00647706" w:rsidRPr="001A158A">
        <w:rPr>
          <w:rFonts w:ascii="Times New Roman" w:eastAsia="Times New Roman" w:hAnsi="Times New Roman" w:cs="Times New Roman"/>
          <w:sz w:val="24"/>
          <w:lang w:eastAsia="en-GB"/>
        </w:rPr>
        <w:t xml:space="preserve">vismaz </w:t>
      </w:r>
      <w:r w:rsidRPr="001A158A">
        <w:rPr>
          <w:rFonts w:ascii="Times New Roman" w:eastAsia="Times New Roman" w:hAnsi="Times New Roman" w:cs="Times New Roman"/>
          <w:sz w:val="24"/>
          <w:u w:val="single"/>
          <w:lang w:eastAsia="en-GB"/>
        </w:rPr>
        <w:t>divu</w:t>
      </w:r>
      <w:r w:rsidR="00647706" w:rsidRPr="001A158A">
        <w:rPr>
          <w:rFonts w:ascii="Times New Roman" w:eastAsia="Times New Roman" w:hAnsi="Times New Roman" w:cs="Times New Roman"/>
          <w:sz w:val="24"/>
          <w:u w:val="single"/>
          <w:lang w:eastAsia="en-GB"/>
        </w:rPr>
        <w:t>s</w:t>
      </w:r>
      <w:r w:rsidRPr="001A158A">
        <w:rPr>
          <w:rFonts w:ascii="Times New Roman" w:eastAsia="Times New Roman" w:hAnsi="Times New Roman" w:cs="Times New Roman"/>
          <w:sz w:val="24"/>
          <w:lang w:eastAsia="en-GB"/>
        </w:rPr>
        <w:t xml:space="preserve"> personāla atlases konsultantu</w:t>
      </w:r>
      <w:r w:rsidR="00647706" w:rsidRPr="001A158A">
        <w:rPr>
          <w:rFonts w:ascii="Times New Roman" w:eastAsia="Times New Roman" w:hAnsi="Times New Roman" w:cs="Times New Roman"/>
          <w:sz w:val="24"/>
          <w:lang w:eastAsia="en-GB"/>
        </w:rPr>
        <w:t>s:</w:t>
      </w:r>
    </w:p>
    <w:p w14:paraId="469AC834" w14:textId="3BB516F1" w:rsidR="007E22F2" w:rsidRPr="00647706" w:rsidRDefault="00E962C8" w:rsidP="00066045">
      <w:pPr>
        <w:pStyle w:val="ListParagraph"/>
        <w:numPr>
          <w:ilvl w:val="2"/>
          <w:numId w:val="9"/>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lang w:eastAsia="en-GB"/>
          <w14:ligatures w14:val="standardContextual"/>
        </w:rPr>
        <w:t>Personāla atlases k</w:t>
      </w:r>
      <w:r w:rsidR="00647706">
        <w:rPr>
          <w:rFonts w:ascii="Times New Roman" w:eastAsia="Times New Roman" w:hAnsi="Times New Roman" w:cs="Times New Roman"/>
          <w:sz w:val="24"/>
          <w:lang w:eastAsia="en-GB"/>
          <w14:ligatures w14:val="standardContextual"/>
        </w:rPr>
        <w:t>onsultants</w:t>
      </w:r>
      <w:r>
        <w:rPr>
          <w:rFonts w:ascii="Times New Roman" w:eastAsia="Times New Roman" w:hAnsi="Times New Roman" w:cs="Times New Roman"/>
          <w:sz w:val="24"/>
          <w:lang w:eastAsia="en-GB"/>
          <w14:ligatures w14:val="standardContextual"/>
        </w:rPr>
        <w:t xml:space="preserve">, </w:t>
      </w:r>
      <w:r w:rsidR="00647706">
        <w:rPr>
          <w:rFonts w:ascii="Times New Roman" w:eastAsia="Times New Roman" w:hAnsi="Times New Roman" w:cs="Times New Roman"/>
          <w:sz w:val="24"/>
          <w:lang w:eastAsia="en-GB"/>
          <w14:ligatures w14:val="standardContextual"/>
        </w:rPr>
        <w:t xml:space="preserve">kurš </w:t>
      </w:r>
      <w:r w:rsidR="007E22F2" w:rsidRPr="007E22F2">
        <w:rPr>
          <w:rFonts w:ascii="Times New Roman" w:eastAsia="Times New Roman" w:hAnsi="Times New Roman" w:cs="Times New Roman"/>
          <w:sz w:val="24"/>
          <w:lang w:eastAsia="en-GB"/>
          <w14:ligatures w14:val="standardContextual"/>
        </w:rPr>
        <w:t>piedalī</w:t>
      </w:r>
      <w:r w:rsidR="00647706">
        <w:rPr>
          <w:rFonts w:ascii="Times New Roman" w:eastAsia="Times New Roman" w:hAnsi="Times New Roman" w:cs="Times New Roman"/>
          <w:sz w:val="24"/>
          <w:lang w:eastAsia="en-GB"/>
          <w14:ligatures w14:val="standardContextual"/>
        </w:rPr>
        <w:t>sies</w:t>
      </w:r>
      <w:r w:rsidR="007E22F2" w:rsidRPr="007E22F2">
        <w:rPr>
          <w:rFonts w:ascii="Times New Roman" w:eastAsia="Times New Roman" w:hAnsi="Times New Roman" w:cs="Times New Roman"/>
          <w:sz w:val="24"/>
          <w:lang w:eastAsia="en-GB"/>
          <w14:ligatures w14:val="standardContextual"/>
        </w:rPr>
        <w:t xml:space="preserve"> </w:t>
      </w:r>
      <w:r w:rsidR="007E22F2" w:rsidRPr="008A5781">
        <w:rPr>
          <w:rFonts w:ascii="Times New Roman" w:eastAsia="Times New Roman" w:hAnsi="Times New Roman" w:cs="Times New Roman"/>
          <w:sz w:val="24"/>
          <w:u w:val="single"/>
          <w:lang w:eastAsia="en-GB"/>
          <w14:ligatures w14:val="standardContextual"/>
        </w:rPr>
        <w:t xml:space="preserve">kompetenču novērtēšanas intervijās un personības novērtēšanas </w:t>
      </w:r>
      <w:r w:rsidR="007E22F2" w:rsidRPr="008A5781">
        <w:rPr>
          <w:rFonts w:ascii="Times New Roman" w:eastAsia="Times New Roman" w:hAnsi="Times New Roman" w:cs="Times New Roman"/>
          <w:sz w:val="24"/>
          <w:szCs w:val="24"/>
          <w:u w:val="single"/>
          <w:lang w:eastAsia="en-GB"/>
          <w14:ligatures w14:val="standardContextual"/>
        </w:rPr>
        <w:t>testu veikšanā</w:t>
      </w:r>
      <w:r w:rsidR="00647706" w:rsidRPr="00647706">
        <w:rPr>
          <w:rFonts w:ascii="Times New Roman" w:eastAsia="Times New Roman" w:hAnsi="Times New Roman" w:cs="Times New Roman"/>
          <w:sz w:val="24"/>
          <w:szCs w:val="24"/>
          <w:lang w:eastAsia="en-GB"/>
          <w14:ligatures w14:val="standardContextual"/>
        </w:rPr>
        <w:t xml:space="preserve">. </w:t>
      </w:r>
      <w:r>
        <w:rPr>
          <w:rFonts w:ascii="Times New Roman" w:eastAsia="Times New Roman" w:hAnsi="Times New Roman" w:cs="Times New Roman"/>
          <w:sz w:val="24"/>
          <w:szCs w:val="24"/>
          <w:lang w:eastAsia="en-GB"/>
          <w14:ligatures w14:val="standardContextual"/>
        </w:rPr>
        <w:t>Personāla atlases k</w:t>
      </w:r>
      <w:r w:rsidR="00647706">
        <w:rPr>
          <w:rFonts w:ascii="Times New Roman" w:eastAsia="Times New Roman" w:hAnsi="Times New Roman" w:cs="Times New Roman"/>
          <w:sz w:val="24"/>
          <w:szCs w:val="24"/>
          <w:lang w:eastAsia="en-GB"/>
          <w14:ligatures w14:val="standardContextual"/>
        </w:rPr>
        <w:t>onsultantam</w:t>
      </w:r>
      <w:r w:rsidR="00647706" w:rsidRPr="00647706">
        <w:rPr>
          <w:rFonts w:ascii="Times New Roman" w:eastAsia="Times New Roman" w:hAnsi="Times New Roman" w:cs="Times New Roman"/>
          <w:sz w:val="24"/>
          <w:szCs w:val="24"/>
          <w:lang w:eastAsia="en-GB"/>
          <w14:ligatures w14:val="standardContextual"/>
        </w:rPr>
        <w:t xml:space="preserve"> jā</w:t>
      </w:r>
      <w:r w:rsidR="007E22F2" w:rsidRPr="00647706">
        <w:rPr>
          <w:rFonts w:ascii="Times New Roman" w:eastAsia="Times New Roman" w:hAnsi="Times New Roman" w:cs="Times New Roman"/>
          <w:sz w:val="24"/>
          <w:szCs w:val="24"/>
          <w:lang w:eastAsia="en-GB"/>
          <w14:ligatures w14:val="standardContextual"/>
        </w:rPr>
        <w:t>atbilst šādām minimālajām prasībām:</w:t>
      </w:r>
    </w:p>
    <w:p w14:paraId="0E3F7E23" w14:textId="6D779C82" w:rsidR="00647706" w:rsidRPr="00647706" w:rsidRDefault="006306C4" w:rsidP="00066045">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en-GB"/>
          <w14:ligatures w14:val="standardContextual"/>
        </w:rPr>
      </w:pPr>
      <w:r w:rsidRPr="00647706">
        <w:rPr>
          <w:rFonts w:ascii="Times New Roman" w:hAnsi="Times New Roman" w:cs="Times New Roman"/>
          <w:sz w:val="24"/>
          <w:szCs w:val="24"/>
        </w:rPr>
        <w:t>maģistra grāds personāla vadībā, psiholoģijā vai organizāciju psiholoģijā</w:t>
      </w:r>
      <w:r w:rsidR="007E22F2" w:rsidRPr="00647706">
        <w:rPr>
          <w:rFonts w:ascii="Times New Roman" w:hAnsi="Times New Roman" w:cs="Times New Roman"/>
          <w:sz w:val="24"/>
          <w:szCs w:val="24"/>
        </w:rPr>
        <w:t>;</w:t>
      </w:r>
    </w:p>
    <w:p w14:paraId="7F33092C" w14:textId="3D83D37C" w:rsidR="00C55DEE" w:rsidRPr="008A5781" w:rsidRDefault="008751B0" w:rsidP="00066045">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en-GB"/>
          <w14:ligatures w14:val="standardContextual"/>
        </w:rPr>
      </w:pPr>
      <w:r>
        <w:rPr>
          <w:rFonts w:ascii="Times New Roman" w:hAnsi="Times New Roman"/>
          <w:bCs/>
          <w:sz w:val="24"/>
          <w:szCs w:val="24"/>
        </w:rPr>
        <w:t>iepriekšējo</w:t>
      </w:r>
      <w:r w:rsidR="0041393F" w:rsidRPr="00647706">
        <w:rPr>
          <w:rFonts w:ascii="Times New Roman" w:hAnsi="Times New Roman" w:cs="Times New Roman"/>
          <w:sz w:val="24"/>
          <w:szCs w:val="24"/>
        </w:rPr>
        <w:t xml:space="preserve"> 3</w:t>
      </w:r>
      <w:r w:rsidR="00647706">
        <w:rPr>
          <w:rFonts w:ascii="Times New Roman" w:hAnsi="Times New Roman" w:cs="Times New Roman"/>
          <w:sz w:val="24"/>
          <w:szCs w:val="24"/>
        </w:rPr>
        <w:t xml:space="preserve"> (trīs)</w:t>
      </w:r>
      <w:r w:rsidR="0041393F" w:rsidRPr="00647706">
        <w:rPr>
          <w:rFonts w:ascii="Times New Roman" w:hAnsi="Times New Roman" w:cs="Times New Roman"/>
          <w:sz w:val="24"/>
          <w:szCs w:val="24"/>
        </w:rPr>
        <w:t xml:space="preserve"> gadu laikā (no 2023.gada </w:t>
      </w:r>
      <w:r w:rsidR="0041393F" w:rsidRPr="00647706">
        <w:rPr>
          <w:rFonts w:ascii="Times New Roman" w:eastAsia="Times New Roman" w:hAnsi="Times New Roman" w:cs="Times New Roman"/>
          <w:sz w:val="24"/>
          <w:szCs w:val="24"/>
          <w:lang w:eastAsia="en-GB"/>
        </w:rPr>
        <w:t>līdz piedāvājumu iesniegšanas dienai)</w:t>
      </w:r>
      <w:r w:rsidR="006306C4" w:rsidRPr="00647706">
        <w:rPr>
          <w:rFonts w:ascii="Times New Roman" w:hAnsi="Times New Roman" w:cs="Times New Roman"/>
          <w:sz w:val="24"/>
          <w:szCs w:val="24"/>
        </w:rPr>
        <w:t xml:space="preserve"> ir piedalījies vismaz </w:t>
      </w:r>
      <w:r w:rsidR="00B412E1" w:rsidRPr="00647706">
        <w:rPr>
          <w:rFonts w:ascii="Times New Roman" w:hAnsi="Times New Roman" w:cs="Times New Roman"/>
          <w:sz w:val="24"/>
          <w:szCs w:val="24"/>
        </w:rPr>
        <w:t xml:space="preserve"> 3</w:t>
      </w:r>
      <w:r w:rsidR="00647706">
        <w:rPr>
          <w:rFonts w:ascii="Times New Roman" w:hAnsi="Times New Roman" w:cs="Times New Roman"/>
          <w:sz w:val="24"/>
          <w:szCs w:val="24"/>
        </w:rPr>
        <w:t xml:space="preserve"> (trīs)</w:t>
      </w:r>
      <w:r w:rsidR="00B412E1" w:rsidRPr="00647706">
        <w:rPr>
          <w:rFonts w:ascii="Times New Roman" w:hAnsi="Times New Roman" w:cs="Times New Roman"/>
          <w:sz w:val="24"/>
          <w:szCs w:val="24"/>
        </w:rPr>
        <w:t xml:space="preserve"> vidēju </w:t>
      </w:r>
      <w:r w:rsidR="00E962C8">
        <w:rPr>
          <w:rFonts w:ascii="Times New Roman" w:hAnsi="Times New Roman" w:cs="Times New Roman"/>
          <w:sz w:val="24"/>
          <w:szCs w:val="24"/>
        </w:rPr>
        <w:t>un/</w:t>
      </w:r>
      <w:r w:rsidR="00B412E1" w:rsidRPr="00647706">
        <w:rPr>
          <w:rFonts w:ascii="Times New Roman" w:hAnsi="Times New Roman" w:cs="Times New Roman"/>
          <w:sz w:val="24"/>
          <w:szCs w:val="24"/>
        </w:rPr>
        <w:t xml:space="preserve">vai lielu kapitālsabiedrību (t.sk. vismaz </w:t>
      </w:r>
      <w:r w:rsidR="00B412E1" w:rsidRPr="00647706">
        <w:rPr>
          <w:rFonts w:ascii="Times New Roman" w:eastAsia="Times New Roman" w:hAnsi="Times New Roman" w:cs="Times New Roman"/>
          <w:sz w:val="24"/>
          <w:szCs w:val="24"/>
          <w:lang w:eastAsia="en-GB"/>
        </w:rPr>
        <w:t xml:space="preserve">vienas publiskas personas kapitālsabiedrības) </w:t>
      </w:r>
      <w:r w:rsidR="006306C4" w:rsidRPr="00647706">
        <w:rPr>
          <w:rFonts w:ascii="Times New Roman" w:hAnsi="Times New Roman" w:cs="Times New Roman"/>
          <w:sz w:val="24"/>
          <w:szCs w:val="24"/>
        </w:rPr>
        <w:t>valdes vai padomes locekļu atlases un/vai novērtēšanas procedūrās</w:t>
      </w:r>
      <w:r w:rsidR="00E962C8">
        <w:rPr>
          <w:rStyle w:val="FootnoteReference"/>
          <w:rFonts w:ascii="Times New Roman" w:hAnsi="Times New Roman" w:cs="Times New Roman"/>
          <w:sz w:val="24"/>
          <w:szCs w:val="24"/>
        </w:rPr>
        <w:footnoteReference w:id="6"/>
      </w:r>
      <w:r w:rsidR="00B717BE">
        <w:rPr>
          <w:rFonts w:ascii="Times New Roman" w:hAnsi="Times New Roman" w:cs="Times New Roman"/>
          <w:sz w:val="24"/>
          <w:szCs w:val="24"/>
        </w:rPr>
        <w:t xml:space="preserve"> kā personāla atlases konsultants</w:t>
      </w:r>
      <w:r w:rsidR="006306C4" w:rsidRPr="00647706">
        <w:rPr>
          <w:rFonts w:ascii="Times New Roman" w:hAnsi="Times New Roman" w:cs="Times New Roman"/>
          <w:sz w:val="24"/>
          <w:szCs w:val="24"/>
        </w:rPr>
        <w:t>.</w:t>
      </w:r>
    </w:p>
    <w:tbl>
      <w:tblPr>
        <w:tblStyle w:val="TableGrid"/>
        <w:tblW w:w="9351" w:type="dxa"/>
        <w:tblLayout w:type="fixed"/>
        <w:tblLook w:val="04A0" w:firstRow="1" w:lastRow="0" w:firstColumn="1" w:lastColumn="0" w:noHBand="0" w:noVBand="1"/>
      </w:tblPr>
      <w:tblGrid>
        <w:gridCol w:w="603"/>
        <w:gridCol w:w="1690"/>
        <w:gridCol w:w="2148"/>
        <w:gridCol w:w="2925"/>
        <w:gridCol w:w="1985"/>
      </w:tblGrid>
      <w:tr w:rsidR="008A5781" w14:paraId="1865E235" w14:textId="77777777" w:rsidTr="001E3DE6">
        <w:tc>
          <w:tcPr>
            <w:tcW w:w="603" w:type="dxa"/>
            <w:shd w:val="clear" w:color="auto" w:fill="DEEAF6" w:themeFill="accent5" w:themeFillTint="33"/>
          </w:tcPr>
          <w:p w14:paraId="3A5B4458" w14:textId="77777777" w:rsidR="008A5781" w:rsidRPr="00744B02" w:rsidRDefault="008A5781" w:rsidP="00A62756">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Nr. p.k.</w:t>
            </w:r>
          </w:p>
        </w:tc>
        <w:tc>
          <w:tcPr>
            <w:tcW w:w="1690" w:type="dxa"/>
            <w:shd w:val="clear" w:color="auto" w:fill="DEEAF6" w:themeFill="accent5" w:themeFillTint="33"/>
          </w:tcPr>
          <w:p w14:paraId="5A59AE12" w14:textId="77777777" w:rsidR="008A5781" w:rsidRPr="00744B02" w:rsidRDefault="008A5781" w:rsidP="00A62756">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Vārds, uzvārds</w:t>
            </w:r>
          </w:p>
        </w:tc>
        <w:tc>
          <w:tcPr>
            <w:tcW w:w="2148" w:type="dxa"/>
            <w:shd w:val="clear" w:color="auto" w:fill="DEEAF6" w:themeFill="accent5" w:themeFillTint="33"/>
          </w:tcPr>
          <w:p w14:paraId="3D77DB08" w14:textId="77777777" w:rsidR="008A5781" w:rsidRPr="00744B02" w:rsidRDefault="008A5781" w:rsidP="00A62756">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Izglītība</w:t>
            </w:r>
          </w:p>
        </w:tc>
        <w:tc>
          <w:tcPr>
            <w:tcW w:w="2925" w:type="dxa"/>
            <w:shd w:val="clear" w:color="auto" w:fill="DEEAF6" w:themeFill="accent5" w:themeFillTint="33"/>
          </w:tcPr>
          <w:p w14:paraId="3A1A8A5D" w14:textId="77777777" w:rsidR="008A5781" w:rsidRPr="00744B02" w:rsidRDefault="008A5781" w:rsidP="00A62756">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Īss p</w:t>
            </w:r>
            <w:r w:rsidRPr="00744B02">
              <w:rPr>
                <w:rFonts w:ascii="Times New Roman" w:hAnsi="Times New Roman"/>
                <w:b/>
                <w:bCs/>
                <w:szCs w:val="24"/>
              </w:rPr>
              <w:t>ieredze</w:t>
            </w:r>
            <w:r>
              <w:rPr>
                <w:rFonts w:ascii="Times New Roman" w:hAnsi="Times New Roman"/>
                <w:b/>
                <w:bCs/>
                <w:szCs w:val="24"/>
              </w:rPr>
              <w:t>s apraksts (</w:t>
            </w:r>
            <w:r w:rsidRPr="00F72699">
              <w:rPr>
                <w:rFonts w:ascii="Times New Roman" w:hAnsi="Times New Roman"/>
                <w:szCs w:val="24"/>
              </w:rPr>
              <w:t>k</w:t>
            </w:r>
            <w:r w:rsidRPr="00F72699">
              <w:rPr>
                <w:rFonts w:ascii="Times New Roman" w:hAnsi="Times New Roman"/>
              </w:rPr>
              <w:t>apitālsabiedrības nosaukums, veiktais uzdevums</w:t>
            </w:r>
            <w:r>
              <w:rPr>
                <w:rFonts w:ascii="Times New Roman" w:hAnsi="Times New Roman"/>
              </w:rPr>
              <w:t xml:space="preserve">: padomes vai valdes locekļa </w:t>
            </w:r>
            <w:r w:rsidRPr="008B4B2C">
              <w:rPr>
                <w:rFonts w:ascii="Times New Roman" w:hAnsi="Times New Roman"/>
              </w:rPr>
              <w:t>atlase</w:t>
            </w:r>
            <w:r>
              <w:rPr>
                <w:rFonts w:ascii="Times New Roman" w:hAnsi="Times New Roman"/>
              </w:rPr>
              <w:t xml:space="preserve"> un/vai</w:t>
            </w:r>
            <w:r w:rsidRPr="008B4B2C">
              <w:rPr>
                <w:rFonts w:ascii="Times New Roman" w:hAnsi="Times New Roman"/>
              </w:rPr>
              <w:t xml:space="preserve"> novērtēšana)</w:t>
            </w:r>
            <w:r>
              <w:rPr>
                <w:rFonts w:ascii="Times New Roman" w:hAnsi="Times New Roman"/>
                <w:b/>
                <w:bCs/>
                <w:szCs w:val="24"/>
              </w:rPr>
              <w:t>, izpildes gads</w:t>
            </w:r>
          </w:p>
        </w:tc>
        <w:tc>
          <w:tcPr>
            <w:tcW w:w="1985" w:type="dxa"/>
            <w:shd w:val="clear" w:color="auto" w:fill="DEEAF6" w:themeFill="accent5" w:themeFillTint="33"/>
          </w:tcPr>
          <w:p w14:paraId="1A53F571" w14:textId="77777777" w:rsidR="000473B3" w:rsidRDefault="000473B3" w:rsidP="001E3DE6">
            <w:pPr>
              <w:ind w:hanging="111"/>
              <w:jc w:val="center"/>
              <w:rPr>
                <w:rFonts w:ascii="Times New Roman" w:eastAsia="Times New Roman" w:hAnsi="Times New Roman" w:cs="Times New Roman"/>
                <w:b/>
                <w:bCs/>
              </w:rPr>
            </w:pPr>
            <w:r>
              <w:rPr>
                <w:rFonts w:ascii="Times New Roman" w:eastAsia="Times New Roman" w:hAnsi="Times New Roman" w:cs="Times New Roman"/>
                <w:b/>
                <w:bCs/>
              </w:rPr>
              <w:t>Kapitālsabiedrības raksturojums vērtēšanas laikā</w:t>
            </w:r>
          </w:p>
          <w:p w14:paraId="273ADE10" w14:textId="21FBC000" w:rsidR="008A5781" w:rsidRPr="00744B02" w:rsidRDefault="000473B3" w:rsidP="000473B3">
            <w:pPr>
              <w:pStyle w:val="BodyText2"/>
              <w:tabs>
                <w:tab w:val="clear" w:pos="0"/>
              </w:tabs>
              <w:spacing w:before="120" w:after="120"/>
              <w:jc w:val="center"/>
              <w:outlineLvl w:val="9"/>
              <w:rPr>
                <w:rFonts w:ascii="Times New Roman" w:hAnsi="Times New Roman"/>
                <w:b/>
                <w:bCs/>
                <w:szCs w:val="24"/>
              </w:rPr>
            </w:pPr>
            <w:r w:rsidRPr="004468ED">
              <w:rPr>
                <w:rFonts w:ascii="Times New Roman" w:hAnsi="Times New Roman"/>
              </w:rPr>
              <w:t>(liela vai vidēja)</w:t>
            </w:r>
          </w:p>
        </w:tc>
      </w:tr>
      <w:tr w:rsidR="008A5781" w14:paraId="21D916C0" w14:textId="77777777" w:rsidTr="001E3DE6">
        <w:tc>
          <w:tcPr>
            <w:tcW w:w="603" w:type="dxa"/>
          </w:tcPr>
          <w:p w14:paraId="17A3CF4B" w14:textId="77777777" w:rsidR="008A5781" w:rsidRPr="00166A33" w:rsidRDefault="008A5781" w:rsidP="00A62756">
            <w:pPr>
              <w:pStyle w:val="BodyText2"/>
              <w:tabs>
                <w:tab w:val="clear" w:pos="0"/>
              </w:tabs>
              <w:spacing w:before="120" w:after="120"/>
              <w:outlineLvl w:val="9"/>
              <w:rPr>
                <w:rFonts w:ascii="Times New Roman" w:hAnsi="Times New Roman"/>
                <w:sz w:val="22"/>
                <w:szCs w:val="22"/>
              </w:rPr>
            </w:pPr>
            <w:r w:rsidRPr="00166A33">
              <w:rPr>
                <w:rFonts w:ascii="Times New Roman" w:hAnsi="Times New Roman"/>
                <w:sz w:val="22"/>
                <w:szCs w:val="22"/>
              </w:rPr>
              <w:t>1.</w:t>
            </w:r>
          </w:p>
        </w:tc>
        <w:tc>
          <w:tcPr>
            <w:tcW w:w="1690" w:type="dxa"/>
          </w:tcPr>
          <w:p w14:paraId="02542107" w14:textId="77777777" w:rsidR="008A5781" w:rsidRPr="00166A33" w:rsidRDefault="008A5781" w:rsidP="00A62756">
            <w:pPr>
              <w:pStyle w:val="BodyText2"/>
              <w:tabs>
                <w:tab w:val="clear" w:pos="0"/>
              </w:tabs>
              <w:spacing w:before="120" w:after="120"/>
              <w:outlineLvl w:val="9"/>
              <w:rPr>
                <w:rFonts w:ascii="Times New Roman" w:hAnsi="Times New Roman"/>
                <w:sz w:val="22"/>
                <w:szCs w:val="22"/>
              </w:rPr>
            </w:pPr>
          </w:p>
        </w:tc>
        <w:tc>
          <w:tcPr>
            <w:tcW w:w="2148" w:type="dxa"/>
          </w:tcPr>
          <w:p w14:paraId="7083C688" w14:textId="77777777" w:rsidR="008A5781" w:rsidRPr="00166A33" w:rsidRDefault="008A5781" w:rsidP="00A62756">
            <w:pPr>
              <w:pStyle w:val="BodyText2"/>
              <w:tabs>
                <w:tab w:val="clear" w:pos="0"/>
              </w:tabs>
              <w:spacing w:before="120" w:after="120"/>
              <w:outlineLvl w:val="9"/>
              <w:rPr>
                <w:rFonts w:ascii="Times New Roman" w:hAnsi="Times New Roman"/>
                <w:sz w:val="22"/>
                <w:szCs w:val="22"/>
              </w:rPr>
            </w:pPr>
          </w:p>
        </w:tc>
        <w:tc>
          <w:tcPr>
            <w:tcW w:w="2925" w:type="dxa"/>
          </w:tcPr>
          <w:p w14:paraId="0A644A12" w14:textId="77777777" w:rsidR="008A5781" w:rsidRPr="00166A33" w:rsidRDefault="008A5781" w:rsidP="00A62756">
            <w:pPr>
              <w:pStyle w:val="BodyText2"/>
              <w:tabs>
                <w:tab w:val="clear" w:pos="0"/>
              </w:tabs>
              <w:spacing w:before="120" w:after="120"/>
              <w:outlineLvl w:val="9"/>
              <w:rPr>
                <w:rFonts w:ascii="Times New Roman" w:hAnsi="Times New Roman"/>
                <w:sz w:val="22"/>
                <w:szCs w:val="22"/>
              </w:rPr>
            </w:pPr>
          </w:p>
        </w:tc>
        <w:tc>
          <w:tcPr>
            <w:tcW w:w="1985" w:type="dxa"/>
          </w:tcPr>
          <w:p w14:paraId="447A45EB" w14:textId="77777777" w:rsidR="008A5781" w:rsidRPr="00166A33" w:rsidRDefault="008A5781" w:rsidP="00A62756">
            <w:pPr>
              <w:pStyle w:val="BodyText2"/>
              <w:tabs>
                <w:tab w:val="clear" w:pos="0"/>
              </w:tabs>
              <w:spacing w:before="120" w:after="120"/>
              <w:outlineLvl w:val="9"/>
              <w:rPr>
                <w:rFonts w:ascii="Times New Roman" w:hAnsi="Times New Roman"/>
                <w:sz w:val="22"/>
                <w:szCs w:val="22"/>
              </w:rPr>
            </w:pPr>
          </w:p>
        </w:tc>
      </w:tr>
      <w:tr w:rsidR="00066045" w14:paraId="2DCBF903" w14:textId="77777777" w:rsidTr="001E3DE6">
        <w:tc>
          <w:tcPr>
            <w:tcW w:w="9351" w:type="dxa"/>
            <w:gridSpan w:val="5"/>
          </w:tcPr>
          <w:p w14:paraId="27F2EF1D" w14:textId="3BCD4F6F" w:rsidR="00066045" w:rsidRPr="00166A33" w:rsidRDefault="00066045" w:rsidP="00A62756">
            <w:pPr>
              <w:pStyle w:val="BodyText2"/>
              <w:tabs>
                <w:tab w:val="clear" w:pos="0"/>
              </w:tabs>
              <w:spacing w:before="120" w:after="120"/>
              <w:outlineLvl w:val="9"/>
              <w:rPr>
                <w:rFonts w:ascii="Times New Roman" w:hAnsi="Times New Roman"/>
                <w:sz w:val="22"/>
                <w:szCs w:val="22"/>
              </w:rPr>
            </w:pPr>
            <w:r w:rsidRPr="00066045">
              <w:rPr>
                <w:rFonts w:ascii="Times New Roman" w:hAnsi="Times New Roman"/>
                <w:i/>
                <w:iCs/>
                <w:color w:val="000000" w:themeColor="text1"/>
                <w:szCs w:val="24"/>
              </w:rPr>
              <w:t>Piedāvājumam jāpievieno skenēts/ fotografēts izglītību apliecinošs dokuments</w:t>
            </w:r>
            <w:r>
              <w:rPr>
                <w:rFonts w:ascii="Times New Roman" w:hAnsi="Times New Roman"/>
                <w:i/>
                <w:iCs/>
                <w:color w:val="000000" w:themeColor="text1"/>
                <w:szCs w:val="24"/>
              </w:rPr>
              <w:t>.</w:t>
            </w:r>
          </w:p>
        </w:tc>
      </w:tr>
    </w:tbl>
    <w:p w14:paraId="1DA38AB0" w14:textId="299BE080" w:rsidR="006306C4" w:rsidRDefault="00E962C8" w:rsidP="00066045">
      <w:pPr>
        <w:pStyle w:val="ListBullet4"/>
        <w:numPr>
          <w:ilvl w:val="2"/>
          <w:numId w:val="9"/>
        </w:numPr>
        <w:ind w:left="709" w:hanging="709"/>
      </w:pPr>
      <w:r>
        <w:t xml:space="preserve">Personāla atlases konsultants, kurš piedalīsies </w:t>
      </w:r>
      <w:r w:rsidRPr="008A5781">
        <w:rPr>
          <w:u w:val="single"/>
        </w:rPr>
        <w:t>kompetenču novērtēšanas intervijās</w:t>
      </w:r>
      <w:r w:rsidR="008A5781">
        <w:t>:</w:t>
      </w:r>
    </w:p>
    <w:tbl>
      <w:tblPr>
        <w:tblStyle w:val="TableGrid"/>
        <w:tblW w:w="9351" w:type="dxa"/>
        <w:tblLayout w:type="fixed"/>
        <w:tblLook w:val="04A0" w:firstRow="1" w:lastRow="0" w:firstColumn="1" w:lastColumn="0" w:noHBand="0" w:noVBand="1"/>
      </w:tblPr>
      <w:tblGrid>
        <w:gridCol w:w="603"/>
        <w:gridCol w:w="1384"/>
        <w:gridCol w:w="2160"/>
        <w:gridCol w:w="3219"/>
        <w:gridCol w:w="1985"/>
      </w:tblGrid>
      <w:tr w:rsidR="002E0A0C" w14:paraId="65387E36" w14:textId="77777777" w:rsidTr="001E3DE6">
        <w:tc>
          <w:tcPr>
            <w:tcW w:w="603" w:type="dxa"/>
            <w:tcBorders>
              <w:bottom w:val="single" w:sz="4" w:space="0" w:color="auto"/>
            </w:tcBorders>
            <w:shd w:val="clear" w:color="auto" w:fill="DEEAF6" w:themeFill="accent5" w:themeFillTint="33"/>
          </w:tcPr>
          <w:p w14:paraId="2087EDCB" w14:textId="77777777"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Nr. p.k.</w:t>
            </w:r>
          </w:p>
        </w:tc>
        <w:tc>
          <w:tcPr>
            <w:tcW w:w="1384" w:type="dxa"/>
            <w:tcBorders>
              <w:bottom w:val="single" w:sz="4" w:space="0" w:color="auto"/>
            </w:tcBorders>
            <w:shd w:val="clear" w:color="auto" w:fill="DEEAF6" w:themeFill="accent5" w:themeFillTint="33"/>
          </w:tcPr>
          <w:p w14:paraId="19BA4364" w14:textId="77777777"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Vārds, uzvārds</w:t>
            </w:r>
          </w:p>
        </w:tc>
        <w:tc>
          <w:tcPr>
            <w:tcW w:w="2160" w:type="dxa"/>
            <w:tcBorders>
              <w:bottom w:val="single" w:sz="4" w:space="0" w:color="auto"/>
            </w:tcBorders>
            <w:shd w:val="clear" w:color="auto" w:fill="DEEAF6" w:themeFill="accent5" w:themeFillTint="33"/>
          </w:tcPr>
          <w:p w14:paraId="19B8011D" w14:textId="413F0002" w:rsidR="002E0A0C" w:rsidRPr="00744B02" w:rsidRDefault="002E0A0C" w:rsidP="001E3DE6">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Izglītība</w:t>
            </w:r>
          </w:p>
        </w:tc>
        <w:tc>
          <w:tcPr>
            <w:tcW w:w="3219" w:type="dxa"/>
            <w:tcBorders>
              <w:bottom w:val="single" w:sz="4" w:space="0" w:color="auto"/>
            </w:tcBorders>
            <w:shd w:val="clear" w:color="auto" w:fill="DEEAF6" w:themeFill="accent5" w:themeFillTint="33"/>
          </w:tcPr>
          <w:p w14:paraId="213C7901" w14:textId="77777777" w:rsidR="001A158A" w:rsidRDefault="008A5781"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Īss p</w:t>
            </w:r>
            <w:r w:rsidRPr="00744B02">
              <w:rPr>
                <w:rFonts w:ascii="Times New Roman" w:hAnsi="Times New Roman"/>
                <w:b/>
                <w:bCs/>
                <w:szCs w:val="24"/>
              </w:rPr>
              <w:t>ieredze</w:t>
            </w:r>
            <w:r>
              <w:rPr>
                <w:rFonts w:ascii="Times New Roman" w:hAnsi="Times New Roman"/>
                <w:b/>
                <w:bCs/>
                <w:szCs w:val="24"/>
              </w:rPr>
              <w:t>s apraksts</w:t>
            </w:r>
          </w:p>
          <w:p w14:paraId="430F6856" w14:textId="383C27BA"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p>
        </w:tc>
        <w:tc>
          <w:tcPr>
            <w:tcW w:w="1985" w:type="dxa"/>
            <w:tcBorders>
              <w:bottom w:val="single" w:sz="4" w:space="0" w:color="auto"/>
            </w:tcBorders>
            <w:shd w:val="clear" w:color="auto" w:fill="DEEAF6" w:themeFill="accent5" w:themeFillTint="33"/>
          </w:tcPr>
          <w:p w14:paraId="2160CB53" w14:textId="50AFD121" w:rsidR="000473B3" w:rsidRDefault="000473B3" w:rsidP="001E3DE6">
            <w:pPr>
              <w:ind w:hanging="111"/>
              <w:jc w:val="center"/>
              <w:rPr>
                <w:rFonts w:ascii="Times New Roman" w:eastAsia="Times New Roman" w:hAnsi="Times New Roman" w:cs="Times New Roman"/>
                <w:b/>
                <w:bCs/>
              </w:rPr>
            </w:pPr>
            <w:r>
              <w:rPr>
                <w:rFonts w:ascii="Times New Roman" w:eastAsia="Times New Roman" w:hAnsi="Times New Roman" w:cs="Times New Roman"/>
                <w:b/>
                <w:bCs/>
              </w:rPr>
              <w:t>Kapitālsabiedrības raksturojums vērtēšanas laikā</w:t>
            </w:r>
            <w:r w:rsidRPr="000473B3">
              <w:rPr>
                <w:rFonts w:ascii="Times New Roman" w:eastAsia="Times New Roman" w:hAnsi="Times New Roman" w:cs="Times New Roman"/>
                <w:b/>
                <w:bCs/>
                <w:color w:val="FF0000"/>
              </w:rPr>
              <w:t>*</w:t>
            </w:r>
          </w:p>
          <w:p w14:paraId="41228AED" w14:textId="1964F24A" w:rsidR="002E0A0C" w:rsidRPr="00744B02" w:rsidRDefault="000473B3" w:rsidP="000473B3">
            <w:pPr>
              <w:pStyle w:val="BodyText2"/>
              <w:tabs>
                <w:tab w:val="clear" w:pos="0"/>
              </w:tabs>
              <w:spacing w:before="120" w:after="120"/>
              <w:jc w:val="center"/>
              <w:outlineLvl w:val="9"/>
              <w:rPr>
                <w:rFonts w:ascii="Times New Roman" w:hAnsi="Times New Roman"/>
                <w:b/>
                <w:bCs/>
                <w:szCs w:val="24"/>
              </w:rPr>
            </w:pPr>
            <w:r w:rsidRPr="004468ED">
              <w:rPr>
                <w:rFonts w:ascii="Times New Roman" w:hAnsi="Times New Roman"/>
              </w:rPr>
              <w:t>(liela vai vidēja)</w:t>
            </w:r>
          </w:p>
        </w:tc>
      </w:tr>
      <w:tr w:rsidR="002E0A0C" w14:paraId="1F1D4322" w14:textId="77777777" w:rsidTr="001E3DE6">
        <w:tc>
          <w:tcPr>
            <w:tcW w:w="603" w:type="dxa"/>
            <w:tcBorders>
              <w:bottom w:val="single" w:sz="4" w:space="0" w:color="auto"/>
            </w:tcBorders>
          </w:tcPr>
          <w:p w14:paraId="434ECED5"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r w:rsidRPr="00166A33">
              <w:rPr>
                <w:rFonts w:ascii="Times New Roman" w:hAnsi="Times New Roman"/>
                <w:sz w:val="22"/>
                <w:szCs w:val="22"/>
              </w:rPr>
              <w:t>1.</w:t>
            </w:r>
          </w:p>
        </w:tc>
        <w:tc>
          <w:tcPr>
            <w:tcW w:w="1384" w:type="dxa"/>
            <w:tcBorders>
              <w:bottom w:val="single" w:sz="4" w:space="0" w:color="auto"/>
            </w:tcBorders>
          </w:tcPr>
          <w:p w14:paraId="4161ACD4"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2160" w:type="dxa"/>
            <w:tcBorders>
              <w:bottom w:val="single" w:sz="4" w:space="0" w:color="auto"/>
            </w:tcBorders>
          </w:tcPr>
          <w:p w14:paraId="5B30069F" w14:textId="1408383A" w:rsidR="002E0A0C" w:rsidRPr="001E3DE6" w:rsidRDefault="001E3DE6" w:rsidP="00B83AAA">
            <w:pPr>
              <w:pStyle w:val="BodyText2"/>
              <w:tabs>
                <w:tab w:val="clear" w:pos="0"/>
              </w:tabs>
              <w:spacing w:before="120" w:after="120"/>
              <w:outlineLvl w:val="9"/>
              <w:rPr>
                <w:rFonts w:ascii="Times New Roman" w:hAnsi="Times New Roman"/>
                <w:i/>
                <w:iCs/>
                <w:sz w:val="22"/>
                <w:szCs w:val="22"/>
              </w:rPr>
            </w:pPr>
            <w:r w:rsidRPr="001E3DE6">
              <w:rPr>
                <w:rFonts w:ascii="Times New Roman" w:hAnsi="Times New Roman"/>
                <w:i/>
                <w:iCs/>
                <w:color w:val="FF0000"/>
                <w:szCs w:val="24"/>
              </w:rPr>
              <w:t>*</w:t>
            </w:r>
            <w:r w:rsidRPr="001E3DE6">
              <w:rPr>
                <w:rFonts w:ascii="Times New Roman" w:hAnsi="Times New Roman"/>
                <w:i/>
                <w:iCs/>
                <w:color w:val="7F7F7F" w:themeColor="text1" w:themeTint="80"/>
                <w:szCs w:val="24"/>
              </w:rPr>
              <w:t xml:space="preserve">Ja speciālistam ir </w:t>
            </w:r>
            <w:r w:rsidRPr="001E3DE6">
              <w:rPr>
                <w:rFonts w:ascii="Times New Roman" w:hAnsi="Times New Roman"/>
                <w:i/>
                <w:iCs/>
                <w:color w:val="7F7F7F" w:themeColor="text1" w:themeTint="80"/>
              </w:rPr>
              <w:t xml:space="preserve">maģistra grāds personāla vadībā, psiholoģijā vai organizāciju psiholoģijā, </w:t>
            </w:r>
            <w:r w:rsidRPr="001E3DE6">
              <w:rPr>
                <w:rFonts w:ascii="Times New Roman" w:hAnsi="Times New Roman"/>
                <w:i/>
                <w:iCs/>
                <w:color w:val="7F7F7F" w:themeColor="text1" w:themeTint="80"/>
                <w:szCs w:val="24"/>
              </w:rPr>
              <w:t xml:space="preserve"> piedāvājumam jāpievieno skenēts/fotografēts izglītību apliecinošs dokuments.</w:t>
            </w:r>
          </w:p>
        </w:tc>
        <w:tc>
          <w:tcPr>
            <w:tcW w:w="3219" w:type="dxa"/>
            <w:tcBorders>
              <w:bottom w:val="single" w:sz="4" w:space="0" w:color="auto"/>
            </w:tcBorders>
          </w:tcPr>
          <w:p w14:paraId="5C7AF826" w14:textId="4BBF3658" w:rsidR="002E0A0C" w:rsidRPr="00166A33" w:rsidRDefault="001E3DE6" w:rsidP="00B83AAA">
            <w:pPr>
              <w:pStyle w:val="BodyText2"/>
              <w:tabs>
                <w:tab w:val="clear" w:pos="0"/>
              </w:tabs>
              <w:spacing w:before="120" w:after="120"/>
              <w:outlineLvl w:val="9"/>
              <w:rPr>
                <w:rFonts w:ascii="Times New Roman" w:hAnsi="Times New Roman"/>
                <w:sz w:val="22"/>
                <w:szCs w:val="22"/>
              </w:rPr>
            </w:pPr>
            <w:r w:rsidRPr="001E3DE6">
              <w:rPr>
                <w:rFonts w:ascii="Times New Roman" w:hAnsi="Times New Roman"/>
                <w:i/>
                <w:iCs/>
                <w:color w:val="FF0000"/>
                <w:szCs w:val="24"/>
              </w:rPr>
              <w:t>*</w:t>
            </w:r>
            <w:r w:rsidRPr="001E3DE6">
              <w:rPr>
                <w:rFonts w:ascii="Times New Roman" w:hAnsi="Times New Roman"/>
                <w:i/>
                <w:iCs/>
                <w:color w:val="7F7F7F" w:themeColor="text1" w:themeTint="80"/>
                <w:szCs w:val="24"/>
              </w:rPr>
              <w:t>Ja speciālistam  iepriekšējo 3 (trīs) gadu laikā (no 2023.gada līdz piedāvājuma iesniegšanas termiņa beigām) ir pieredze, piedaloties kā personāla atlases konsultantam vidējas vai lielas kapitālsabiedrības valdes vai padomes locekļu</w:t>
            </w:r>
            <w:r w:rsidRPr="00303ADA">
              <w:rPr>
                <w:szCs w:val="24"/>
              </w:rPr>
              <w:t xml:space="preserve"> </w:t>
            </w:r>
            <w:r w:rsidRPr="001E3DE6">
              <w:rPr>
                <w:rFonts w:ascii="Times New Roman" w:hAnsi="Times New Roman"/>
                <w:i/>
                <w:iCs/>
                <w:color w:val="7F7F7F" w:themeColor="text1" w:themeTint="80"/>
                <w:szCs w:val="24"/>
              </w:rPr>
              <w:t>atlases vai novērtēšanas procedūrā</w:t>
            </w:r>
            <w:r>
              <w:rPr>
                <w:rFonts w:ascii="Times New Roman" w:hAnsi="Times New Roman"/>
                <w:i/>
                <w:iCs/>
                <w:color w:val="7F7F7F" w:themeColor="text1" w:themeTint="80"/>
                <w:szCs w:val="24"/>
              </w:rPr>
              <w:t>, norādīt:</w:t>
            </w:r>
            <w:r w:rsidRPr="001E3DE6">
              <w:rPr>
                <w:rFonts w:ascii="Times New Roman" w:hAnsi="Times New Roman"/>
                <w:i/>
                <w:iCs/>
                <w:color w:val="7F7F7F" w:themeColor="text1" w:themeTint="80"/>
                <w:szCs w:val="24"/>
                <w:u w:val="single"/>
              </w:rPr>
              <w:t xml:space="preserve"> kapitālsabiedrības nosaukum</w:t>
            </w:r>
            <w:r>
              <w:rPr>
                <w:rFonts w:ascii="Times New Roman" w:hAnsi="Times New Roman"/>
                <w:i/>
                <w:iCs/>
                <w:color w:val="7F7F7F" w:themeColor="text1" w:themeTint="80"/>
                <w:szCs w:val="24"/>
                <w:u w:val="single"/>
              </w:rPr>
              <w:t>u</w:t>
            </w:r>
            <w:r w:rsidRPr="001E3DE6">
              <w:rPr>
                <w:rFonts w:ascii="Times New Roman" w:hAnsi="Times New Roman"/>
                <w:i/>
                <w:iCs/>
                <w:color w:val="7F7F7F" w:themeColor="text1" w:themeTint="80"/>
                <w:szCs w:val="24"/>
                <w:u w:val="single"/>
              </w:rPr>
              <w:t>, veikt</w:t>
            </w:r>
            <w:r>
              <w:rPr>
                <w:rFonts w:ascii="Times New Roman" w:hAnsi="Times New Roman"/>
                <w:i/>
                <w:iCs/>
                <w:color w:val="7F7F7F" w:themeColor="text1" w:themeTint="80"/>
                <w:szCs w:val="24"/>
                <w:u w:val="single"/>
              </w:rPr>
              <w:t>o</w:t>
            </w:r>
            <w:r w:rsidRPr="001E3DE6">
              <w:rPr>
                <w:rFonts w:ascii="Times New Roman" w:hAnsi="Times New Roman"/>
                <w:i/>
                <w:iCs/>
                <w:color w:val="7F7F7F" w:themeColor="text1" w:themeTint="80"/>
                <w:szCs w:val="24"/>
                <w:u w:val="single"/>
              </w:rPr>
              <w:t xml:space="preserve"> uzdevum</w:t>
            </w:r>
            <w:r>
              <w:rPr>
                <w:rFonts w:ascii="Times New Roman" w:hAnsi="Times New Roman"/>
                <w:i/>
                <w:iCs/>
                <w:color w:val="7F7F7F" w:themeColor="text1" w:themeTint="80"/>
                <w:szCs w:val="24"/>
                <w:u w:val="single"/>
              </w:rPr>
              <w:t>u</w:t>
            </w:r>
            <w:r w:rsidRPr="001E3DE6">
              <w:rPr>
                <w:rFonts w:ascii="Times New Roman" w:hAnsi="Times New Roman"/>
                <w:i/>
                <w:iCs/>
                <w:color w:val="7F7F7F" w:themeColor="text1" w:themeTint="80"/>
                <w:szCs w:val="24"/>
                <w:u w:val="single"/>
              </w:rPr>
              <w:t xml:space="preserve"> </w:t>
            </w:r>
            <w:r>
              <w:rPr>
                <w:rFonts w:ascii="Times New Roman" w:hAnsi="Times New Roman"/>
                <w:i/>
                <w:iCs/>
                <w:color w:val="7F7F7F" w:themeColor="text1" w:themeTint="80"/>
                <w:szCs w:val="24"/>
                <w:u w:val="single"/>
              </w:rPr>
              <w:t>(</w:t>
            </w:r>
            <w:r w:rsidRPr="001E3DE6">
              <w:rPr>
                <w:rFonts w:ascii="Times New Roman" w:hAnsi="Times New Roman"/>
                <w:i/>
                <w:iCs/>
                <w:color w:val="7F7F7F" w:themeColor="text1" w:themeTint="80"/>
                <w:szCs w:val="24"/>
                <w:u w:val="single"/>
              </w:rPr>
              <w:t>padomes vai valdes locekļa atlase un/vai novērtēšana), izpildes gad</w:t>
            </w:r>
            <w:r>
              <w:rPr>
                <w:rFonts w:ascii="Times New Roman" w:hAnsi="Times New Roman"/>
                <w:i/>
                <w:iCs/>
                <w:color w:val="7F7F7F" w:themeColor="text1" w:themeTint="80"/>
                <w:szCs w:val="24"/>
                <w:u w:val="single"/>
              </w:rPr>
              <w:t>u.</w:t>
            </w:r>
          </w:p>
        </w:tc>
        <w:tc>
          <w:tcPr>
            <w:tcW w:w="1985" w:type="dxa"/>
            <w:tcBorders>
              <w:bottom w:val="single" w:sz="4" w:space="0" w:color="auto"/>
            </w:tcBorders>
          </w:tcPr>
          <w:p w14:paraId="748EA357"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r>
      <w:tr w:rsidR="007C6A3C" w14:paraId="71248BD3" w14:textId="77777777" w:rsidTr="001E3DE6">
        <w:tc>
          <w:tcPr>
            <w:tcW w:w="9351" w:type="dxa"/>
            <w:gridSpan w:val="5"/>
            <w:tcBorders>
              <w:top w:val="single" w:sz="4" w:space="0" w:color="auto"/>
              <w:left w:val="nil"/>
              <w:bottom w:val="nil"/>
              <w:right w:val="nil"/>
            </w:tcBorders>
          </w:tcPr>
          <w:p w14:paraId="34D882F4" w14:textId="21F1E0B6" w:rsidR="007C6A3C" w:rsidRPr="00166A33" w:rsidRDefault="007C6A3C" w:rsidP="00B83AAA">
            <w:pPr>
              <w:pStyle w:val="BodyText2"/>
              <w:tabs>
                <w:tab w:val="clear" w:pos="0"/>
              </w:tabs>
              <w:spacing w:before="120" w:after="120"/>
              <w:outlineLvl w:val="9"/>
              <w:rPr>
                <w:rFonts w:ascii="Times New Roman" w:hAnsi="Times New Roman"/>
                <w:sz w:val="22"/>
                <w:szCs w:val="22"/>
              </w:rPr>
            </w:pPr>
            <w:r w:rsidRPr="00066045">
              <w:rPr>
                <w:rFonts w:ascii="Times New Roman" w:hAnsi="Times New Roman"/>
                <w:i/>
                <w:iCs/>
                <w:color w:val="FF0000"/>
                <w:szCs w:val="24"/>
              </w:rPr>
              <w:t xml:space="preserve">*Minētās informācijas iesniegšana nav </w:t>
            </w:r>
            <w:r w:rsidRPr="00066045">
              <w:rPr>
                <w:rFonts w:ascii="Times New Roman" w:hAnsi="Times New Roman"/>
                <w:b/>
                <w:bCs/>
                <w:i/>
                <w:iCs/>
                <w:color w:val="FF0000"/>
                <w:szCs w:val="24"/>
              </w:rPr>
              <w:t>obligāta</w:t>
            </w:r>
            <w:r w:rsidRPr="00066045">
              <w:rPr>
                <w:rFonts w:ascii="Times New Roman" w:hAnsi="Times New Roman"/>
                <w:i/>
                <w:iCs/>
                <w:color w:val="FF0000"/>
                <w:szCs w:val="24"/>
              </w:rPr>
              <w:t>; tā tiks ņemta vērā, vērtējot piedāvājumu atbilstoši Noteikumu 3.5.2.punktam.</w:t>
            </w:r>
          </w:p>
        </w:tc>
      </w:tr>
    </w:tbl>
    <w:p w14:paraId="47077466" w14:textId="06A46AD1" w:rsidR="004B7627" w:rsidRDefault="001A158A" w:rsidP="001A158A">
      <w:pPr>
        <w:pStyle w:val="BodyText2"/>
        <w:tabs>
          <w:tab w:val="clear" w:pos="0"/>
        </w:tabs>
        <w:spacing w:before="120" w:after="120"/>
        <w:ind w:left="567" w:hanging="567"/>
        <w:outlineLvl w:val="9"/>
        <w:rPr>
          <w:rFonts w:ascii="Times New Roman" w:hAnsi="Times New Roman"/>
          <w:szCs w:val="24"/>
        </w:rPr>
      </w:pPr>
      <w:r>
        <w:rPr>
          <w:rFonts w:ascii="Times New Roman" w:hAnsi="Times New Roman"/>
          <w:szCs w:val="24"/>
        </w:rPr>
        <w:t xml:space="preserve">5.2. </w:t>
      </w:r>
      <w:r w:rsidR="004B7627" w:rsidRPr="00303ADA">
        <w:rPr>
          <w:rFonts w:ascii="Times New Roman" w:hAnsi="Times New Roman"/>
          <w:szCs w:val="24"/>
        </w:rPr>
        <w:t>Norādiet, kādus personības novērtēšanas testus izmantosiet kandidātu personības novērtēšanai: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552"/>
        <w:gridCol w:w="6095"/>
      </w:tblGrid>
      <w:tr w:rsidR="004B7627" w:rsidRPr="00301433" w14:paraId="42944C94" w14:textId="77777777" w:rsidTr="00B83AAA">
        <w:tc>
          <w:tcPr>
            <w:tcW w:w="596" w:type="dxa"/>
            <w:shd w:val="clear" w:color="auto" w:fill="DEEAF6" w:themeFill="accent5" w:themeFillTint="33"/>
            <w:vAlign w:val="center"/>
          </w:tcPr>
          <w:p w14:paraId="04094F37" w14:textId="77777777" w:rsidR="004B7627" w:rsidRPr="00301433" w:rsidRDefault="004B7627"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lastRenderedPageBreak/>
              <w:t>Nr. p.k.</w:t>
            </w:r>
          </w:p>
        </w:tc>
        <w:tc>
          <w:tcPr>
            <w:tcW w:w="2552" w:type="dxa"/>
            <w:shd w:val="clear" w:color="auto" w:fill="DEEAF6" w:themeFill="accent5" w:themeFillTint="33"/>
            <w:vAlign w:val="center"/>
          </w:tcPr>
          <w:p w14:paraId="7430A281" w14:textId="77777777" w:rsidR="004B7627" w:rsidRPr="00301433" w:rsidRDefault="004B7627"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Testa nosaukums</w:t>
            </w:r>
          </w:p>
        </w:tc>
        <w:tc>
          <w:tcPr>
            <w:tcW w:w="6095" w:type="dxa"/>
            <w:shd w:val="clear" w:color="auto" w:fill="DEEAF6" w:themeFill="accent5" w:themeFillTint="33"/>
            <w:vAlign w:val="center"/>
          </w:tcPr>
          <w:p w14:paraId="08D7318B" w14:textId="77777777" w:rsidR="004B7627" w:rsidRPr="00301433" w:rsidRDefault="004B7627"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Īss testa apraksts</w:t>
            </w:r>
          </w:p>
        </w:tc>
      </w:tr>
      <w:tr w:rsidR="004B7627" w:rsidRPr="002136E8" w14:paraId="36DFA3A8" w14:textId="77777777" w:rsidTr="00B83AAA">
        <w:tc>
          <w:tcPr>
            <w:tcW w:w="596" w:type="dxa"/>
          </w:tcPr>
          <w:p w14:paraId="4E4AB49D" w14:textId="77777777" w:rsidR="004B7627" w:rsidRPr="002136E8" w:rsidRDefault="004B7627"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1.</w:t>
            </w:r>
          </w:p>
        </w:tc>
        <w:tc>
          <w:tcPr>
            <w:tcW w:w="2552" w:type="dxa"/>
          </w:tcPr>
          <w:p w14:paraId="22FFC5A0" w14:textId="77777777" w:rsidR="004B7627" w:rsidRPr="002136E8" w:rsidRDefault="004B7627" w:rsidP="00B83AAA">
            <w:pPr>
              <w:spacing w:after="0" w:line="240" w:lineRule="auto"/>
              <w:jc w:val="both"/>
              <w:rPr>
                <w:rFonts w:ascii="Times New Roman" w:eastAsia="Times New Roman" w:hAnsi="Times New Roman" w:cs="Times New Roman"/>
              </w:rPr>
            </w:pPr>
          </w:p>
        </w:tc>
        <w:tc>
          <w:tcPr>
            <w:tcW w:w="6095" w:type="dxa"/>
          </w:tcPr>
          <w:p w14:paraId="494D55C1" w14:textId="77777777" w:rsidR="004B7627" w:rsidRPr="002136E8" w:rsidRDefault="004B7627" w:rsidP="00B83AAA">
            <w:pPr>
              <w:spacing w:after="0" w:line="240" w:lineRule="auto"/>
              <w:jc w:val="both"/>
              <w:rPr>
                <w:rFonts w:ascii="Times New Roman" w:eastAsia="Times New Roman" w:hAnsi="Times New Roman" w:cs="Times New Roman"/>
              </w:rPr>
            </w:pPr>
          </w:p>
        </w:tc>
      </w:tr>
      <w:tr w:rsidR="004B7627" w:rsidRPr="002136E8" w14:paraId="7DF2C3A9" w14:textId="77777777" w:rsidTr="00B83AAA">
        <w:tc>
          <w:tcPr>
            <w:tcW w:w="596" w:type="dxa"/>
          </w:tcPr>
          <w:p w14:paraId="3C963601" w14:textId="77777777" w:rsidR="004B7627" w:rsidRPr="002136E8" w:rsidRDefault="004B7627"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2.</w:t>
            </w:r>
          </w:p>
        </w:tc>
        <w:tc>
          <w:tcPr>
            <w:tcW w:w="2552" w:type="dxa"/>
          </w:tcPr>
          <w:p w14:paraId="69A29343" w14:textId="77777777" w:rsidR="004B7627" w:rsidRPr="002136E8" w:rsidRDefault="004B7627" w:rsidP="00B83AAA">
            <w:pPr>
              <w:spacing w:after="0" w:line="240" w:lineRule="auto"/>
              <w:jc w:val="both"/>
              <w:rPr>
                <w:rFonts w:ascii="Times New Roman" w:eastAsia="Times New Roman" w:hAnsi="Times New Roman" w:cs="Times New Roman"/>
              </w:rPr>
            </w:pPr>
          </w:p>
        </w:tc>
        <w:tc>
          <w:tcPr>
            <w:tcW w:w="6095" w:type="dxa"/>
          </w:tcPr>
          <w:p w14:paraId="1CF85572" w14:textId="77777777" w:rsidR="004B7627" w:rsidRPr="002136E8" w:rsidRDefault="004B7627" w:rsidP="00B83AAA">
            <w:pPr>
              <w:spacing w:after="0" w:line="240" w:lineRule="auto"/>
              <w:jc w:val="both"/>
              <w:rPr>
                <w:rFonts w:ascii="Times New Roman" w:eastAsia="Times New Roman" w:hAnsi="Times New Roman" w:cs="Times New Roman"/>
              </w:rPr>
            </w:pPr>
          </w:p>
        </w:tc>
      </w:tr>
    </w:tbl>
    <w:p w14:paraId="6A036784" w14:textId="573F7556" w:rsidR="004B7627" w:rsidRDefault="004B7627" w:rsidP="00066045">
      <w:pPr>
        <w:pStyle w:val="BodyText2"/>
        <w:numPr>
          <w:ilvl w:val="1"/>
          <w:numId w:val="10"/>
        </w:numPr>
        <w:spacing w:before="120" w:after="120" w:line="276" w:lineRule="auto"/>
        <w:ind w:left="567" w:hanging="567"/>
        <w:outlineLvl w:val="9"/>
        <w:rPr>
          <w:rFonts w:ascii="Times New Roman" w:hAnsi="Times New Roman"/>
          <w:szCs w:val="24"/>
        </w:rPr>
      </w:pPr>
      <w:r w:rsidRPr="00076BEA">
        <w:rPr>
          <w:rFonts w:ascii="Times New Roman" w:hAnsi="Times New Roman"/>
          <w:szCs w:val="24"/>
        </w:rPr>
        <w:t>Lūdzu norādiet, kādu alternatīvu testu piedāvāsiet personības novērtēšanā, ja vērtējamais kandidāts jau būs pēdējā gada laikā vērtēts ar piedāvāto testu:</w:t>
      </w:r>
    </w:p>
    <w:tbl>
      <w:tblPr>
        <w:tblStyle w:val="TableGrid"/>
        <w:tblW w:w="0" w:type="auto"/>
        <w:tblLook w:val="04A0" w:firstRow="1" w:lastRow="0" w:firstColumn="1" w:lastColumn="0" w:noHBand="0" w:noVBand="1"/>
      </w:tblPr>
      <w:tblGrid>
        <w:gridCol w:w="9344"/>
      </w:tblGrid>
      <w:tr w:rsidR="004B7627" w14:paraId="6A1231D8" w14:textId="77777777" w:rsidTr="00B83AAA">
        <w:tc>
          <w:tcPr>
            <w:tcW w:w="9344" w:type="dxa"/>
          </w:tcPr>
          <w:p w14:paraId="1FA723B9" w14:textId="77777777" w:rsidR="004B7627" w:rsidRDefault="004B7627" w:rsidP="00B83AAA">
            <w:pPr>
              <w:pStyle w:val="BodyText2"/>
              <w:tabs>
                <w:tab w:val="clear" w:pos="0"/>
              </w:tabs>
              <w:spacing w:before="120" w:after="120"/>
              <w:outlineLvl w:val="9"/>
              <w:rPr>
                <w:rFonts w:ascii="Times New Roman" w:hAnsi="Times New Roman"/>
                <w:szCs w:val="24"/>
              </w:rPr>
            </w:pPr>
          </w:p>
        </w:tc>
      </w:tr>
    </w:tbl>
    <w:p w14:paraId="32295BA8" w14:textId="2050924B" w:rsidR="004B7627" w:rsidRDefault="004B7627" w:rsidP="00066045">
      <w:pPr>
        <w:pStyle w:val="BodyText2"/>
        <w:numPr>
          <w:ilvl w:val="1"/>
          <w:numId w:val="10"/>
        </w:numPr>
        <w:spacing w:before="120" w:after="120"/>
        <w:ind w:left="567" w:hanging="567"/>
        <w:outlineLvl w:val="9"/>
        <w:rPr>
          <w:rFonts w:ascii="Times New Roman" w:hAnsi="Times New Roman"/>
          <w:szCs w:val="24"/>
        </w:rPr>
      </w:pPr>
      <w:r>
        <w:rPr>
          <w:rFonts w:ascii="Times New Roman" w:hAnsi="Times New Roman"/>
          <w:szCs w:val="24"/>
        </w:rPr>
        <w:t>Apņemamies n</w:t>
      </w:r>
      <w:r w:rsidRPr="003A22D2">
        <w:rPr>
          <w:rFonts w:ascii="Times New Roman" w:hAnsi="Times New Roman"/>
          <w:szCs w:val="24"/>
        </w:rPr>
        <w:t>odrošināt 6 (sešu) mēnešu garantiju atlases procesa rezultātam, nodrošinot iespēju bez papildu samaksas veikt atkārtotu atlasi situācijā, ja ar atlasīto kandidātu tiek pārtraukts pilnvarojuma līgums 6 (sešu)  mēnešu laikā pēc šī pilnvarojuma parakstīšanas brīža, ja atlasītais kandidāts nekvalitatīvi veic savus pienākumus vai atstāj amatu pēc paša vēlēšanās</w:t>
      </w:r>
      <w:r>
        <w:rPr>
          <w:rFonts w:ascii="Times New Roman" w:hAnsi="Times New Roman"/>
          <w:szCs w:val="24"/>
        </w:rPr>
        <w:t>.</w:t>
      </w:r>
    </w:p>
    <w:p w14:paraId="270239D4" w14:textId="45CAFD96" w:rsidR="004B7627" w:rsidRPr="00524783" w:rsidRDefault="001A158A" w:rsidP="0029058C">
      <w:pPr>
        <w:pStyle w:val="BodyText2"/>
        <w:tabs>
          <w:tab w:val="clear" w:pos="0"/>
          <w:tab w:val="left" w:pos="567"/>
        </w:tabs>
        <w:spacing w:before="120" w:after="120"/>
        <w:outlineLvl w:val="9"/>
        <w:rPr>
          <w:rFonts w:ascii="Times New Roman" w:hAnsi="Times New Roman"/>
          <w:b/>
          <w:bCs/>
          <w:szCs w:val="24"/>
        </w:rPr>
      </w:pPr>
      <w:r>
        <w:rPr>
          <w:rFonts w:ascii="Times New Roman" w:hAnsi="Times New Roman"/>
          <w:b/>
          <w:bCs/>
          <w:szCs w:val="24"/>
        </w:rPr>
        <w:t>5</w:t>
      </w:r>
      <w:r w:rsidR="00303ADA">
        <w:rPr>
          <w:rFonts w:ascii="Times New Roman" w:hAnsi="Times New Roman"/>
          <w:b/>
          <w:bCs/>
          <w:szCs w:val="24"/>
        </w:rPr>
        <w:t xml:space="preserve">.5. </w:t>
      </w:r>
      <w:r w:rsidR="0029058C">
        <w:rPr>
          <w:rFonts w:ascii="Times New Roman" w:hAnsi="Times New Roman"/>
          <w:b/>
          <w:bCs/>
          <w:szCs w:val="24"/>
        </w:rPr>
        <w:t xml:space="preserve">  </w:t>
      </w:r>
      <w:r w:rsidR="004B7627" w:rsidRPr="00524783">
        <w:rPr>
          <w:rFonts w:ascii="Times New Roman" w:hAnsi="Times New Roman"/>
          <w:b/>
          <w:bCs/>
          <w:szCs w:val="24"/>
        </w:rPr>
        <w:t>Finanšu piedāvājums</w:t>
      </w:r>
    </w:p>
    <w:p w14:paraId="18A8A18A" w14:textId="7C0C4DDC" w:rsidR="00076BEA" w:rsidRDefault="001A158A" w:rsidP="00076BEA">
      <w:pPr>
        <w:pStyle w:val="BodyText2"/>
        <w:tabs>
          <w:tab w:val="clear" w:pos="0"/>
        </w:tabs>
        <w:spacing w:before="120" w:after="120"/>
        <w:outlineLvl w:val="9"/>
        <w:rPr>
          <w:rFonts w:ascii="Times New Roman" w:hAnsi="Times New Roman"/>
          <w:szCs w:val="24"/>
        </w:rPr>
      </w:pPr>
      <w:r>
        <w:rPr>
          <w:rFonts w:ascii="Times New Roman" w:hAnsi="Times New Roman"/>
          <w:szCs w:val="24"/>
        </w:rPr>
        <w:t>5</w:t>
      </w:r>
      <w:r w:rsidR="00076BEA" w:rsidRPr="00076BEA">
        <w:rPr>
          <w:rFonts w:ascii="Times New Roman" w:hAnsi="Times New Roman"/>
          <w:szCs w:val="24"/>
        </w:rPr>
        <w:t xml:space="preserve">.5.1. Pretendents aizpilda </w:t>
      </w:r>
      <w:r w:rsidR="00076BEA">
        <w:rPr>
          <w:rFonts w:ascii="Times New Roman" w:hAnsi="Times New Roman"/>
          <w:szCs w:val="24"/>
        </w:rPr>
        <w:t>f</w:t>
      </w:r>
      <w:r w:rsidR="00076BEA" w:rsidRPr="00076BEA">
        <w:rPr>
          <w:rFonts w:ascii="Times New Roman" w:hAnsi="Times New Roman"/>
          <w:szCs w:val="24"/>
        </w:rPr>
        <w:t>inanšu piedāvājuma formu (</w:t>
      </w:r>
      <w:r w:rsidR="00B717BE">
        <w:rPr>
          <w:rFonts w:ascii="Times New Roman" w:hAnsi="Times New Roman"/>
          <w:szCs w:val="24"/>
        </w:rPr>
        <w:t>1</w:t>
      </w:r>
      <w:r w:rsidR="00076BEA" w:rsidRPr="00076BEA">
        <w:rPr>
          <w:rFonts w:ascii="Times New Roman" w:hAnsi="Times New Roman"/>
          <w:szCs w:val="24"/>
        </w:rPr>
        <w:t>.pielikums)</w:t>
      </w:r>
      <w:r w:rsidR="00076BEA">
        <w:rPr>
          <w:rFonts w:ascii="Times New Roman" w:hAnsi="Times New Roman"/>
          <w:szCs w:val="24"/>
        </w:rPr>
        <w:t>.</w:t>
      </w:r>
    </w:p>
    <w:p w14:paraId="50A397F3" w14:textId="3BE24F80" w:rsidR="0024261B" w:rsidRPr="00076BEA" w:rsidRDefault="001A158A" w:rsidP="00303ADA">
      <w:pPr>
        <w:pStyle w:val="BodyText2"/>
        <w:tabs>
          <w:tab w:val="clear" w:pos="0"/>
        </w:tabs>
        <w:spacing w:before="120" w:after="120"/>
        <w:ind w:left="567" w:hanging="567"/>
        <w:outlineLvl w:val="9"/>
        <w:rPr>
          <w:rFonts w:ascii="Times New Roman" w:hAnsi="Times New Roman"/>
          <w:szCs w:val="24"/>
        </w:rPr>
      </w:pPr>
      <w:r>
        <w:rPr>
          <w:rFonts w:ascii="Times New Roman" w:hAnsi="Times New Roman"/>
          <w:szCs w:val="24"/>
        </w:rPr>
        <w:t>5</w:t>
      </w:r>
      <w:r w:rsidR="00076BEA">
        <w:rPr>
          <w:rFonts w:ascii="Times New Roman" w:hAnsi="Times New Roman"/>
          <w:szCs w:val="24"/>
        </w:rPr>
        <w:t xml:space="preserve">.5.2. </w:t>
      </w:r>
      <w:r w:rsidR="001B035A" w:rsidRPr="001F1C3C">
        <w:rPr>
          <w:rFonts w:ascii="Times New Roman" w:hAnsi="Times New Roman"/>
          <w:lang w:eastAsia="en-GB"/>
        </w:rPr>
        <w:t>Pretendents, iesniedzot finanšu piedāvājumu, norāda piedāvātās cenas ar precizitāti līdz divām zīmēm aiz komata</w:t>
      </w:r>
      <w:r w:rsidR="00564304" w:rsidRPr="001F1C3C">
        <w:rPr>
          <w:rFonts w:ascii="Times New Roman" w:hAnsi="Times New Roman"/>
          <w:lang w:eastAsia="en-GB"/>
        </w:rPr>
        <w:t>.</w:t>
      </w:r>
    </w:p>
    <w:p w14:paraId="6CBFDEEE" w14:textId="56DEA41B" w:rsidR="000C4D80" w:rsidRPr="00FC21C5" w:rsidRDefault="001A158A"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Pr>
          <w:rFonts w:ascii="Times New Roman" w:hAnsi="Times New Roman"/>
          <w:kern w:val="0"/>
          <w:sz w:val="24"/>
          <w:szCs w:val="24"/>
          <w14:ligatures w14:val="none"/>
        </w:rPr>
        <w:t>5</w:t>
      </w:r>
      <w:r w:rsidR="00B6739D" w:rsidRPr="00C63D02">
        <w:rPr>
          <w:rFonts w:ascii="Times New Roman" w:hAnsi="Times New Roman"/>
          <w:kern w:val="0"/>
          <w:sz w:val="24"/>
          <w:szCs w:val="24"/>
          <w14:ligatures w14:val="none"/>
        </w:rPr>
        <w:t>.</w:t>
      </w:r>
      <w:r w:rsidR="0036690B">
        <w:rPr>
          <w:rFonts w:ascii="Times New Roman" w:hAnsi="Times New Roman"/>
          <w:kern w:val="0"/>
          <w:sz w:val="24"/>
          <w:szCs w:val="24"/>
          <w14:ligatures w14:val="none"/>
        </w:rPr>
        <w:t>6</w:t>
      </w:r>
      <w:r w:rsidR="00B6739D" w:rsidRPr="00C63D02">
        <w:rPr>
          <w:rFonts w:ascii="Times New Roman" w:hAnsi="Times New Roman"/>
          <w:kern w:val="0"/>
          <w:sz w:val="24"/>
          <w:szCs w:val="24"/>
          <w14:ligatures w14:val="none"/>
        </w:rPr>
        <w:t>.</w:t>
      </w:r>
      <w:r w:rsidR="00843AED" w:rsidRPr="00C63D02">
        <w:rPr>
          <w:rFonts w:ascii="Times New Roman" w:hAnsi="Times New Roman"/>
          <w:kern w:val="0"/>
          <w:sz w:val="24"/>
          <w:szCs w:val="24"/>
          <w14:ligatures w14:val="none"/>
        </w:rPr>
        <w:t xml:space="preserve"> </w:t>
      </w:r>
      <w:r w:rsidR="00624D27">
        <w:rPr>
          <w:rFonts w:ascii="Times New Roman" w:hAnsi="Times New Roman"/>
          <w:kern w:val="0"/>
          <w:sz w:val="24"/>
          <w:szCs w:val="24"/>
          <w14:ligatures w14:val="none"/>
        </w:rPr>
        <w:t>Pakalpojuma</w:t>
      </w:r>
      <w:r w:rsidR="00E453CC">
        <w:rPr>
          <w:rFonts w:ascii="Times New Roman" w:hAnsi="Times New Roman"/>
          <w:kern w:val="0"/>
          <w:sz w:val="24"/>
          <w:szCs w:val="24"/>
          <w14:ligatures w14:val="none"/>
        </w:rPr>
        <w:t xml:space="preserve"> </w:t>
      </w:r>
      <w:r w:rsidR="00624D27">
        <w:rPr>
          <w:rFonts w:ascii="Times New Roman" w:hAnsi="Times New Roman"/>
          <w:kern w:val="0"/>
          <w:sz w:val="24"/>
          <w:szCs w:val="24"/>
          <w14:ligatures w14:val="none"/>
        </w:rPr>
        <w:t>sniegšanas</w:t>
      </w:r>
      <w:r w:rsidR="00E453CC">
        <w:rPr>
          <w:rFonts w:ascii="Times New Roman" w:hAnsi="Times New Roman"/>
          <w:kern w:val="0"/>
          <w:sz w:val="24"/>
          <w:szCs w:val="24"/>
          <w14:ligatures w14:val="none"/>
        </w:rPr>
        <w:t xml:space="preserve"> </w:t>
      </w:r>
      <w:r w:rsidR="009A6D7C" w:rsidRPr="00C63D02">
        <w:rPr>
          <w:rFonts w:ascii="Times New Roman" w:hAnsi="Times New Roman" w:cs="Times New Roman"/>
          <w:sz w:val="24"/>
          <w:szCs w:val="24"/>
        </w:rPr>
        <w:t>termiņš</w:t>
      </w:r>
      <w:r w:rsidR="009A6D7C" w:rsidRPr="0036690B">
        <w:rPr>
          <w:rFonts w:ascii="Times New Roman" w:hAnsi="Times New Roman" w:cs="Times New Roman"/>
          <w:sz w:val="24"/>
          <w:szCs w:val="24"/>
        </w:rPr>
        <w:t>:</w:t>
      </w:r>
      <w:r w:rsidR="009A6D7C" w:rsidRPr="0036690B">
        <w:rPr>
          <w:rFonts w:ascii="Times New Roman" w:hAnsi="Times New Roman" w:cs="Times New Roman"/>
          <w:b/>
          <w:sz w:val="24"/>
          <w:szCs w:val="24"/>
        </w:rPr>
        <w:t xml:space="preserve"> </w:t>
      </w:r>
      <w:r w:rsidR="00E453CC" w:rsidRPr="0036690B">
        <w:rPr>
          <w:rFonts w:ascii="Times New Roman" w:hAnsi="Times New Roman" w:cs="Times New Roman"/>
          <w:b/>
          <w:sz w:val="24"/>
          <w:szCs w:val="24"/>
        </w:rPr>
        <w:t>202</w:t>
      </w:r>
      <w:r w:rsidR="00624D27" w:rsidRPr="0036690B">
        <w:rPr>
          <w:rFonts w:ascii="Times New Roman" w:hAnsi="Times New Roman" w:cs="Times New Roman"/>
          <w:b/>
          <w:sz w:val="24"/>
          <w:szCs w:val="24"/>
        </w:rPr>
        <w:t>6</w:t>
      </w:r>
      <w:r w:rsidR="00E453CC" w:rsidRPr="0036690B">
        <w:rPr>
          <w:rFonts w:ascii="Times New Roman" w:hAnsi="Times New Roman" w:cs="Times New Roman"/>
          <w:b/>
          <w:sz w:val="24"/>
          <w:szCs w:val="24"/>
        </w:rPr>
        <w:t>.gad</w:t>
      </w:r>
      <w:r w:rsidR="00624D27" w:rsidRPr="0036690B">
        <w:rPr>
          <w:rFonts w:ascii="Times New Roman" w:hAnsi="Times New Roman" w:cs="Times New Roman"/>
          <w:b/>
          <w:sz w:val="24"/>
          <w:szCs w:val="24"/>
        </w:rPr>
        <w:t>a</w:t>
      </w:r>
      <w:r w:rsidR="00E453CC" w:rsidRPr="0036690B">
        <w:rPr>
          <w:rFonts w:ascii="Times New Roman" w:hAnsi="Times New Roman" w:cs="Times New Roman"/>
          <w:b/>
          <w:sz w:val="24"/>
          <w:szCs w:val="24"/>
        </w:rPr>
        <w:t xml:space="preserve"> </w:t>
      </w:r>
      <w:r w:rsidR="00921A39">
        <w:rPr>
          <w:rFonts w:ascii="Times New Roman" w:hAnsi="Times New Roman" w:cs="Times New Roman"/>
          <w:b/>
          <w:sz w:val="24"/>
          <w:szCs w:val="24"/>
        </w:rPr>
        <w:t>marts</w:t>
      </w:r>
      <w:r w:rsidR="000833EF">
        <w:rPr>
          <w:rFonts w:ascii="Times New Roman" w:hAnsi="Times New Roman" w:cs="Times New Roman"/>
          <w:b/>
          <w:sz w:val="24"/>
          <w:szCs w:val="24"/>
        </w:rPr>
        <w:t xml:space="preserve"> </w:t>
      </w:r>
      <w:r w:rsidR="00B717BE">
        <w:rPr>
          <w:rFonts w:ascii="Times New Roman" w:hAnsi="Times New Roman" w:cs="Times New Roman"/>
          <w:b/>
          <w:sz w:val="24"/>
          <w:szCs w:val="24"/>
        </w:rPr>
        <w:t>-</w:t>
      </w:r>
      <w:r w:rsidR="000833EF">
        <w:rPr>
          <w:rFonts w:ascii="Times New Roman" w:hAnsi="Times New Roman" w:cs="Times New Roman"/>
          <w:b/>
          <w:sz w:val="24"/>
          <w:szCs w:val="24"/>
        </w:rPr>
        <w:t xml:space="preserve"> </w:t>
      </w:r>
      <w:r w:rsidR="00624D27" w:rsidRPr="0036690B">
        <w:rPr>
          <w:rFonts w:ascii="Times New Roman" w:hAnsi="Times New Roman" w:cs="Times New Roman"/>
          <w:b/>
          <w:sz w:val="24"/>
          <w:szCs w:val="24"/>
        </w:rPr>
        <w:t>maij</w:t>
      </w:r>
      <w:r w:rsidR="00B717BE">
        <w:rPr>
          <w:rFonts w:ascii="Times New Roman" w:hAnsi="Times New Roman" w:cs="Times New Roman"/>
          <w:b/>
          <w:sz w:val="24"/>
          <w:szCs w:val="24"/>
        </w:rPr>
        <w:t>s</w:t>
      </w:r>
      <w:r w:rsidR="00E453CC" w:rsidRPr="0036690B">
        <w:rPr>
          <w:rFonts w:ascii="Times New Roman" w:hAnsi="Times New Roman" w:cs="Times New Roman"/>
          <w:b/>
          <w:sz w:val="24"/>
          <w:szCs w:val="24"/>
        </w:rPr>
        <w:t>.</w:t>
      </w:r>
      <w:r w:rsidR="00FC21C5">
        <w:rPr>
          <w:rFonts w:ascii="Times New Roman" w:hAnsi="Times New Roman" w:cs="Times New Roman"/>
          <w:b/>
          <w:sz w:val="24"/>
          <w:szCs w:val="24"/>
        </w:rPr>
        <w:t xml:space="preserve"> </w:t>
      </w:r>
    </w:p>
    <w:p w14:paraId="49C91526" w14:textId="074B2B23" w:rsidR="00B6739D" w:rsidRPr="00B6739D" w:rsidRDefault="001A158A"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Pr>
          <w:rFonts w:ascii="Times New Roman" w:hAnsi="Times New Roman" w:cs="Times New Roman"/>
          <w:bCs/>
          <w:kern w:val="0"/>
          <w:sz w:val="24"/>
          <w:szCs w:val="24"/>
          <w:lang w:eastAsia="ar-SA"/>
          <w14:ligatures w14:val="none"/>
        </w:rPr>
        <w:t>7</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512A0F">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512A0F">
              <w:rPr>
                <w:rFonts w:ascii="Times New Roman" w:eastAsia="Times New Roman" w:hAnsi="Times New Roman" w:cs="Times New Roman"/>
                <w:i/>
                <w:iCs/>
                <w:color w:val="FF0000"/>
                <w:sz w:val="24"/>
                <w:szCs w:val="24"/>
                <w14:ligatures w14:val="none"/>
              </w:rPr>
              <w:br/>
              <w:t>lai piedāvājums pie norādītās cenas būtu spēkā.</w:t>
            </w:r>
          </w:p>
        </w:tc>
      </w:tr>
    </w:tbl>
    <w:p w14:paraId="29F24A90" w14:textId="77777777" w:rsidR="00145C19" w:rsidRDefault="00145C19" w:rsidP="00145C19">
      <w:pPr>
        <w:pStyle w:val="ListBullet4"/>
        <w:numPr>
          <w:ilvl w:val="0"/>
          <w:numId w:val="0"/>
        </w:numPr>
        <w:ind w:left="360"/>
        <w:rPr>
          <w:b/>
          <w:color w:val="000000" w:themeColor="text1"/>
          <w:szCs w:val="24"/>
        </w:rPr>
      </w:pPr>
    </w:p>
    <w:p w14:paraId="098914F3" w14:textId="1F981F37" w:rsidR="00E64F71" w:rsidRPr="00F72BCF" w:rsidRDefault="00E64F71" w:rsidP="00066045">
      <w:pPr>
        <w:pStyle w:val="ListBullet4"/>
        <w:numPr>
          <w:ilvl w:val="0"/>
          <w:numId w:val="6"/>
        </w:numPr>
        <w:ind w:left="426" w:hanging="426"/>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243D6A62" w:rsidR="007C478F" w:rsidRPr="001A158A" w:rsidRDefault="007C478F" w:rsidP="00066045">
      <w:pPr>
        <w:pStyle w:val="ListParagraph"/>
        <w:numPr>
          <w:ilvl w:val="0"/>
          <w:numId w:val="6"/>
        </w:numPr>
        <w:spacing w:before="120" w:after="120" w:line="240" w:lineRule="auto"/>
        <w:ind w:left="426" w:hanging="426"/>
        <w:rPr>
          <w:rFonts w:ascii="Times New Roman" w:hAnsi="Times New Roman"/>
          <w:b/>
          <w:sz w:val="24"/>
          <w:szCs w:val="24"/>
        </w:rPr>
      </w:pPr>
      <w:r w:rsidRPr="001A158A">
        <w:rPr>
          <w:rFonts w:ascii="Times New Roman" w:hAnsi="Times New Roman"/>
          <w:b/>
          <w:sz w:val="24"/>
          <w:szCs w:val="24"/>
        </w:rPr>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40E922FE" w14:textId="77777777" w:rsidR="00303ADA" w:rsidRDefault="00303ADA" w:rsidP="00E64F71">
      <w:pPr>
        <w:pStyle w:val="NoSpacing"/>
        <w:tabs>
          <w:tab w:val="left" w:pos="851"/>
        </w:tabs>
        <w:spacing w:before="120" w:after="120"/>
        <w:jc w:val="both"/>
        <w:rPr>
          <w:rFonts w:ascii="Times New Roman" w:hAnsi="Times New Roman"/>
          <w:sz w:val="24"/>
          <w:szCs w:val="24"/>
        </w:rPr>
      </w:pPr>
    </w:p>
    <w:p w14:paraId="5A97EDE1" w14:textId="435C244B"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2D36A3D6" w14:textId="06EE294A" w:rsidR="00076BEA" w:rsidRDefault="00076BEA"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 xml:space="preserve">1.pielikums “Finanšu piedāvājuma forma” uz </w:t>
      </w:r>
      <w:r w:rsidR="000833EF">
        <w:rPr>
          <w:rFonts w:ascii="Times New Roman" w:hAnsi="Times New Roman"/>
          <w:sz w:val="24"/>
          <w:szCs w:val="24"/>
        </w:rPr>
        <w:t>2</w:t>
      </w:r>
      <w:r>
        <w:rPr>
          <w:rFonts w:ascii="Times New Roman" w:hAnsi="Times New Roman"/>
          <w:sz w:val="24"/>
          <w:szCs w:val="24"/>
        </w:rPr>
        <w:t xml:space="preserve"> (</w:t>
      </w:r>
      <w:r w:rsidR="000833EF">
        <w:rPr>
          <w:rFonts w:ascii="Times New Roman" w:hAnsi="Times New Roman"/>
          <w:sz w:val="24"/>
          <w:szCs w:val="24"/>
        </w:rPr>
        <w:t>divām</w:t>
      </w:r>
      <w:r>
        <w:rPr>
          <w:rFonts w:ascii="Times New Roman" w:hAnsi="Times New Roman"/>
          <w:sz w:val="24"/>
          <w:szCs w:val="24"/>
        </w:rPr>
        <w:t>) lap</w:t>
      </w:r>
      <w:r w:rsidR="000833EF">
        <w:rPr>
          <w:rFonts w:ascii="Times New Roman" w:hAnsi="Times New Roman"/>
          <w:sz w:val="24"/>
          <w:szCs w:val="24"/>
        </w:rPr>
        <w:t>ām</w:t>
      </w:r>
      <w:r>
        <w:rPr>
          <w:rFonts w:ascii="Times New Roman" w:hAnsi="Times New Roman"/>
          <w:sz w:val="24"/>
          <w:szCs w:val="24"/>
        </w:rPr>
        <w:t>;</w:t>
      </w:r>
    </w:p>
    <w:p w14:paraId="63FEAEAC" w14:textId="140745C5" w:rsidR="00E64F71" w:rsidRPr="00034D85" w:rsidRDefault="00076BEA"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2</w:t>
      </w:r>
      <w:r w:rsidR="000669B0">
        <w:rPr>
          <w:rFonts w:ascii="Times New Roman" w:hAnsi="Times New Roman"/>
          <w:sz w:val="24"/>
          <w:szCs w:val="24"/>
        </w:rPr>
        <w:t>.pielikums “</w:t>
      </w:r>
      <w:r w:rsidR="00624D27">
        <w:rPr>
          <w:rFonts w:ascii="Times New Roman" w:hAnsi="Times New Roman"/>
          <w:sz w:val="24"/>
          <w:szCs w:val="24"/>
        </w:rPr>
        <w:t>Darba uzdevums</w:t>
      </w:r>
      <w:r w:rsidR="000669B0">
        <w:rPr>
          <w:rFonts w:ascii="Times New Roman" w:hAnsi="Times New Roman"/>
          <w:sz w:val="24"/>
          <w:szCs w:val="24"/>
        </w:rPr>
        <w:t>”</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082383">
        <w:rPr>
          <w:rFonts w:ascii="Times New Roman" w:hAnsi="Times New Roman"/>
          <w:sz w:val="24"/>
          <w:szCs w:val="24"/>
        </w:rPr>
        <w:t>2</w:t>
      </w:r>
      <w:r w:rsidR="002F48C5" w:rsidRPr="00666780">
        <w:rPr>
          <w:rFonts w:ascii="Times New Roman" w:hAnsi="Times New Roman"/>
          <w:sz w:val="24"/>
          <w:szCs w:val="24"/>
        </w:rPr>
        <w:t xml:space="preserve"> (</w:t>
      </w:r>
      <w:r w:rsidR="00082383">
        <w:rPr>
          <w:rFonts w:ascii="Times New Roman" w:hAnsi="Times New Roman"/>
          <w:sz w:val="24"/>
          <w:szCs w:val="24"/>
        </w:rPr>
        <w:t>divām</w:t>
      </w:r>
      <w:r w:rsidR="002F48C5" w:rsidRPr="00666780">
        <w:rPr>
          <w:rFonts w:ascii="Times New Roman" w:hAnsi="Times New Roman"/>
          <w:sz w:val="24"/>
          <w:szCs w:val="24"/>
        </w:rPr>
        <w:t>) lap</w:t>
      </w:r>
      <w:r w:rsidR="00512A0F">
        <w:rPr>
          <w:rFonts w:ascii="Times New Roman" w:hAnsi="Times New Roman"/>
          <w:sz w:val="24"/>
          <w:szCs w:val="24"/>
        </w:rPr>
        <w:t>ām</w:t>
      </w:r>
      <w:r w:rsidR="002F48C5" w:rsidRPr="00666780">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85BD185" w:rsidR="000833EF" w:rsidRDefault="000833EF">
      <w:pPr>
        <w:rPr>
          <w:rFonts w:ascii="Times New Roman" w:eastAsia="Calibri" w:hAnsi="Times New Roman" w:cs="Times New Roman"/>
          <w:kern w:val="0"/>
          <w:sz w:val="24"/>
          <w:szCs w:val="24"/>
          <w14:ligatures w14:val="none"/>
        </w:rPr>
      </w:pPr>
      <w:r>
        <w:rPr>
          <w:rFonts w:ascii="Times New Roman" w:hAnsi="Times New Roman"/>
          <w:sz w:val="24"/>
          <w:szCs w:val="24"/>
        </w:rPr>
        <w:br w:type="page"/>
      </w:r>
    </w:p>
    <w:p w14:paraId="7581D73F"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B6739D">
          <w:footerReference w:type="default" r:id="rId10"/>
          <w:footerReference w:type="first" r:id="rId11"/>
          <w:pgSz w:w="11906" w:h="16838"/>
          <w:pgMar w:top="1134" w:right="851" w:bottom="1134" w:left="1701" w:header="709" w:footer="709" w:gutter="0"/>
          <w:cols w:space="708"/>
          <w:titlePg/>
          <w:docGrid w:linePitch="360"/>
        </w:sectPr>
      </w:pPr>
    </w:p>
    <w:p w14:paraId="297A25D8" w14:textId="77777777" w:rsidR="00076BEA" w:rsidRDefault="00076BEA" w:rsidP="00076BEA">
      <w:pPr>
        <w:jc w:val="right"/>
        <w:rPr>
          <w:rFonts w:ascii="Times New Roman" w:hAnsi="Times New Roman" w:cs="Times New Roman"/>
          <w:noProof/>
          <w:sz w:val="24"/>
          <w:szCs w:val="24"/>
        </w:rPr>
      </w:pPr>
      <w:r>
        <w:rPr>
          <w:rFonts w:ascii="Times New Roman" w:hAnsi="Times New Roman" w:cs="Times New Roman"/>
          <w:noProof/>
          <w:sz w:val="24"/>
          <w:szCs w:val="24"/>
        </w:rPr>
        <w:lastRenderedPageBreak/>
        <w:t>1.pielikums</w:t>
      </w:r>
    </w:p>
    <w:p w14:paraId="562ED90D" w14:textId="77777777" w:rsidR="00076BEA" w:rsidRDefault="00076BEA" w:rsidP="00076BEA">
      <w:pPr>
        <w:jc w:val="center"/>
        <w:rPr>
          <w:rFonts w:ascii="Times New Roman" w:hAnsi="Times New Roman" w:cs="Times New Roman"/>
          <w:b/>
          <w:bCs/>
          <w:noProof/>
          <w:sz w:val="24"/>
          <w:szCs w:val="24"/>
        </w:rPr>
      </w:pPr>
      <w:r w:rsidRPr="00076BEA">
        <w:rPr>
          <w:rFonts w:ascii="Times New Roman" w:hAnsi="Times New Roman" w:cs="Times New Roman"/>
          <w:b/>
          <w:bCs/>
          <w:noProof/>
          <w:sz w:val="24"/>
          <w:szCs w:val="24"/>
        </w:rPr>
        <w:t>Finanšu piedāvājums</w:t>
      </w:r>
    </w:p>
    <w:tbl>
      <w:tblPr>
        <w:tblStyle w:val="TableGrid"/>
        <w:tblW w:w="14596" w:type="dxa"/>
        <w:tblLook w:val="04A0" w:firstRow="1" w:lastRow="0" w:firstColumn="1" w:lastColumn="0" w:noHBand="0" w:noVBand="1"/>
      </w:tblPr>
      <w:tblGrid>
        <w:gridCol w:w="536"/>
        <w:gridCol w:w="7964"/>
        <w:gridCol w:w="1555"/>
        <w:gridCol w:w="1310"/>
        <w:gridCol w:w="1550"/>
        <w:gridCol w:w="1681"/>
      </w:tblGrid>
      <w:tr w:rsidR="0036690B" w14:paraId="4F349CBC" w14:textId="4B1E6AC5" w:rsidTr="00B717BE">
        <w:tc>
          <w:tcPr>
            <w:tcW w:w="536" w:type="dxa"/>
            <w:shd w:val="clear" w:color="auto" w:fill="D5DCE4" w:themeFill="text2" w:themeFillTint="33"/>
          </w:tcPr>
          <w:p w14:paraId="03430D71" w14:textId="77777777"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p>
        </w:tc>
        <w:tc>
          <w:tcPr>
            <w:tcW w:w="7964" w:type="dxa"/>
            <w:shd w:val="clear" w:color="auto" w:fill="D5DCE4" w:themeFill="text2" w:themeFillTint="33"/>
          </w:tcPr>
          <w:p w14:paraId="3E675F0C" w14:textId="77777777"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sidRPr="003C6EAC">
              <w:rPr>
                <w:rFonts w:ascii="Times New Roman" w:hAnsi="Times New Roman"/>
                <w:b/>
                <w:bCs/>
                <w:szCs w:val="24"/>
              </w:rPr>
              <w:t>Pakalpojuma daļa</w:t>
            </w:r>
          </w:p>
        </w:tc>
        <w:tc>
          <w:tcPr>
            <w:tcW w:w="1555" w:type="dxa"/>
            <w:shd w:val="clear" w:color="auto" w:fill="D5DCE4" w:themeFill="text2" w:themeFillTint="33"/>
          </w:tcPr>
          <w:p w14:paraId="1EB635A4" w14:textId="100B88D3"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 xml:space="preserve">Vienība </w:t>
            </w:r>
          </w:p>
        </w:tc>
        <w:tc>
          <w:tcPr>
            <w:tcW w:w="1310" w:type="dxa"/>
            <w:shd w:val="clear" w:color="auto" w:fill="D5DCE4" w:themeFill="text2" w:themeFillTint="33"/>
          </w:tcPr>
          <w:p w14:paraId="6F0722B7" w14:textId="22EB985E"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Daudzums</w:t>
            </w:r>
          </w:p>
        </w:tc>
        <w:tc>
          <w:tcPr>
            <w:tcW w:w="1550" w:type="dxa"/>
            <w:shd w:val="clear" w:color="auto" w:fill="D5DCE4" w:themeFill="text2" w:themeFillTint="33"/>
          </w:tcPr>
          <w:p w14:paraId="5AD00616" w14:textId="7597847A"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 xml:space="preserve">Vienības cena </w:t>
            </w:r>
            <w:proofErr w:type="spellStart"/>
            <w:r>
              <w:rPr>
                <w:rFonts w:ascii="Times New Roman" w:hAnsi="Times New Roman"/>
                <w:b/>
                <w:bCs/>
                <w:szCs w:val="24"/>
              </w:rPr>
              <w:t>Eur</w:t>
            </w:r>
            <w:proofErr w:type="spellEnd"/>
            <w:r>
              <w:rPr>
                <w:rFonts w:ascii="Times New Roman" w:hAnsi="Times New Roman"/>
                <w:b/>
                <w:bCs/>
                <w:szCs w:val="24"/>
              </w:rPr>
              <w:t>, bez PVN</w:t>
            </w:r>
          </w:p>
        </w:tc>
        <w:tc>
          <w:tcPr>
            <w:tcW w:w="1681" w:type="dxa"/>
            <w:shd w:val="clear" w:color="auto" w:fill="D5DCE4" w:themeFill="text2" w:themeFillTint="33"/>
          </w:tcPr>
          <w:p w14:paraId="68F2F230" w14:textId="0AEC3BA9" w:rsidR="0036690B"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 xml:space="preserve">Kopā </w:t>
            </w:r>
            <w:proofErr w:type="spellStart"/>
            <w:r>
              <w:rPr>
                <w:rFonts w:ascii="Times New Roman" w:hAnsi="Times New Roman"/>
                <w:b/>
                <w:bCs/>
                <w:szCs w:val="24"/>
              </w:rPr>
              <w:t>Eur</w:t>
            </w:r>
            <w:proofErr w:type="spellEnd"/>
            <w:r>
              <w:rPr>
                <w:rFonts w:ascii="Times New Roman" w:hAnsi="Times New Roman"/>
                <w:b/>
                <w:bCs/>
                <w:szCs w:val="24"/>
              </w:rPr>
              <w:t>, bez PVN</w:t>
            </w:r>
          </w:p>
        </w:tc>
      </w:tr>
      <w:tr w:rsidR="006118BD" w:rsidRPr="006118BD" w14:paraId="417D4B5C" w14:textId="77777777" w:rsidTr="006118BD">
        <w:tc>
          <w:tcPr>
            <w:tcW w:w="536" w:type="dxa"/>
          </w:tcPr>
          <w:p w14:paraId="11BEBBBB" w14:textId="77777777"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p>
        </w:tc>
        <w:tc>
          <w:tcPr>
            <w:tcW w:w="7964" w:type="dxa"/>
          </w:tcPr>
          <w:p w14:paraId="5D34B119" w14:textId="77777777"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p>
        </w:tc>
        <w:tc>
          <w:tcPr>
            <w:tcW w:w="1555" w:type="dxa"/>
          </w:tcPr>
          <w:p w14:paraId="497B06D0" w14:textId="04448B2B"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A</w:t>
            </w:r>
          </w:p>
        </w:tc>
        <w:tc>
          <w:tcPr>
            <w:tcW w:w="1310" w:type="dxa"/>
          </w:tcPr>
          <w:p w14:paraId="0FC147A3" w14:textId="738592A5"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B</w:t>
            </w:r>
          </w:p>
        </w:tc>
        <w:tc>
          <w:tcPr>
            <w:tcW w:w="1550" w:type="dxa"/>
          </w:tcPr>
          <w:p w14:paraId="04E5E52D" w14:textId="4FC1D48D"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C</w:t>
            </w:r>
          </w:p>
        </w:tc>
        <w:tc>
          <w:tcPr>
            <w:tcW w:w="1681" w:type="dxa"/>
          </w:tcPr>
          <w:p w14:paraId="0295A23A" w14:textId="7DD0342D"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D=B*C</w:t>
            </w:r>
          </w:p>
        </w:tc>
      </w:tr>
      <w:tr w:rsidR="00C25A0A" w:rsidRPr="006118BD" w14:paraId="1B2F1195" w14:textId="77777777" w:rsidTr="006118BD">
        <w:tc>
          <w:tcPr>
            <w:tcW w:w="536" w:type="dxa"/>
          </w:tcPr>
          <w:p w14:paraId="1DD243D6" w14:textId="5F77A074" w:rsidR="00C25A0A" w:rsidRPr="00C25A0A" w:rsidRDefault="00C25A0A" w:rsidP="00C25A0A">
            <w:pPr>
              <w:pStyle w:val="BodyText2"/>
              <w:tabs>
                <w:tab w:val="clear" w:pos="0"/>
              </w:tabs>
              <w:spacing w:before="120" w:after="120"/>
              <w:outlineLvl w:val="9"/>
              <w:rPr>
                <w:rFonts w:ascii="Times New Roman" w:hAnsi="Times New Roman"/>
                <w:b/>
                <w:bCs/>
                <w:szCs w:val="24"/>
              </w:rPr>
            </w:pPr>
            <w:r w:rsidRPr="00C25A0A">
              <w:rPr>
                <w:rFonts w:ascii="Times New Roman" w:hAnsi="Times New Roman"/>
                <w:b/>
                <w:bCs/>
                <w:szCs w:val="24"/>
              </w:rPr>
              <w:t>C1</w:t>
            </w:r>
          </w:p>
        </w:tc>
        <w:tc>
          <w:tcPr>
            <w:tcW w:w="7964" w:type="dxa"/>
          </w:tcPr>
          <w:p w14:paraId="197677BF" w14:textId="77777777" w:rsidR="00C25A0A" w:rsidRDefault="00C25A0A" w:rsidP="00C25A0A">
            <w:pPr>
              <w:pStyle w:val="BodyText2"/>
              <w:tabs>
                <w:tab w:val="clear" w:pos="0"/>
              </w:tabs>
              <w:spacing w:before="120" w:after="120"/>
              <w:jc w:val="left"/>
              <w:outlineLvl w:val="9"/>
              <w:rPr>
                <w:rFonts w:ascii="Times New Roman" w:hAnsi="Times New Roman"/>
                <w:szCs w:val="24"/>
              </w:rPr>
            </w:pPr>
            <w:r w:rsidRPr="00C25A0A">
              <w:rPr>
                <w:rFonts w:ascii="Times New Roman" w:hAnsi="Times New Roman"/>
                <w:b/>
                <w:bCs/>
                <w:szCs w:val="24"/>
              </w:rPr>
              <w:t>Cena</w:t>
            </w:r>
            <w:r w:rsidRPr="00C25A0A">
              <w:rPr>
                <w:rFonts w:ascii="Times New Roman" w:hAnsi="Times New Roman"/>
                <w:szCs w:val="24"/>
              </w:rPr>
              <w:t xml:space="preserve"> </w:t>
            </w:r>
            <w:r w:rsidRPr="00193F4B">
              <w:rPr>
                <w:rFonts w:ascii="Times New Roman" w:hAnsi="Times New Roman"/>
                <w:b/>
                <w:bCs/>
                <w:szCs w:val="24"/>
              </w:rPr>
              <w:t>par darba uzdevuma 1.</w:t>
            </w:r>
            <w:r w:rsidR="00193F4B">
              <w:rPr>
                <w:rFonts w:ascii="Times New Roman" w:hAnsi="Times New Roman"/>
                <w:b/>
                <w:bCs/>
                <w:szCs w:val="24"/>
              </w:rPr>
              <w:t xml:space="preserve"> </w:t>
            </w:r>
            <w:r w:rsidRPr="00193F4B">
              <w:rPr>
                <w:rFonts w:ascii="Times New Roman" w:hAnsi="Times New Roman"/>
                <w:b/>
                <w:bCs/>
                <w:szCs w:val="24"/>
              </w:rPr>
              <w:t>punkta</w:t>
            </w:r>
            <w:r w:rsidRPr="00C25A0A">
              <w:rPr>
                <w:rFonts w:ascii="Times New Roman" w:hAnsi="Times New Roman"/>
                <w:szCs w:val="24"/>
              </w:rPr>
              <w:t xml:space="preserve"> (</w:t>
            </w:r>
            <w:r w:rsidRPr="00193F4B">
              <w:rPr>
                <w:rFonts w:ascii="Times New Roman" w:hAnsi="Times New Roman"/>
                <w:szCs w:val="24"/>
              </w:rPr>
              <w:t>kandidātu atlase</w:t>
            </w:r>
            <w:r w:rsidRPr="00C25A0A">
              <w:rPr>
                <w:rFonts w:ascii="Times New Roman" w:hAnsi="Times New Roman"/>
                <w:szCs w:val="24"/>
              </w:rPr>
              <w:t>) izpildi</w:t>
            </w:r>
            <w:r>
              <w:rPr>
                <w:rFonts w:ascii="Times New Roman" w:hAnsi="Times New Roman"/>
                <w:szCs w:val="24"/>
              </w:rPr>
              <w:t>.</w:t>
            </w:r>
          </w:p>
          <w:p w14:paraId="26812882" w14:textId="5A8B4E51" w:rsidR="001E2CEA" w:rsidRPr="006118BD" w:rsidRDefault="001E2CEA" w:rsidP="00C25A0A">
            <w:pPr>
              <w:pStyle w:val="BodyText2"/>
              <w:tabs>
                <w:tab w:val="clear" w:pos="0"/>
              </w:tabs>
              <w:spacing w:before="120" w:after="120"/>
              <w:jc w:val="left"/>
              <w:outlineLvl w:val="9"/>
              <w:rPr>
                <w:rFonts w:ascii="Times New Roman" w:hAnsi="Times New Roman"/>
                <w:b/>
                <w:bCs/>
                <w:sz w:val="20"/>
              </w:rPr>
            </w:pPr>
            <w:r w:rsidRPr="0082594E">
              <w:rPr>
                <w:rFonts w:ascii="Times New Roman" w:hAnsi="Times New Roman"/>
                <w:i/>
                <w:iCs/>
                <w:szCs w:val="24"/>
              </w:rPr>
              <w:t>Apjomu pretendents novērtē</w:t>
            </w:r>
            <w:r>
              <w:rPr>
                <w:rFonts w:ascii="Times New Roman" w:hAnsi="Times New Roman"/>
                <w:i/>
                <w:iCs/>
                <w:szCs w:val="24"/>
              </w:rPr>
              <w:t xml:space="preserve">, ņemot vērā </w:t>
            </w:r>
            <w:r w:rsidRPr="0082594E">
              <w:rPr>
                <w:rFonts w:ascii="Times New Roman" w:hAnsi="Times New Roman"/>
                <w:i/>
                <w:iCs/>
                <w:szCs w:val="24"/>
              </w:rPr>
              <w:t xml:space="preserve"> sav</w:t>
            </w:r>
            <w:r>
              <w:rPr>
                <w:rFonts w:ascii="Times New Roman" w:hAnsi="Times New Roman"/>
                <w:i/>
                <w:iCs/>
                <w:szCs w:val="24"/>
              </w:rPr>
              <w:t>u</w:t>
            </w:r>
            <w:r w:rsidRPr="0082594E">
              <w:rPr>
                <w:rFonts w:ascii="Times New Roman" w:hAnsi="Times New Roman"/>
                <w:i/>
                <w:iCs/>
                <w:szCs w:val="24"/>
              </w:rPr>
              <w:t xml:space="preserve"> pieredz</w:t>
            </w:r>
            <w:r>
              <w:rPr>
                <w:rFonts w:ascii="Times New Roman" w:hAnsi="Times New Roman"/>
                <w:i/>
                <w:iCs/>
                <w:szCs w:val="24"/>
              </w:rPr>
              <w:t>i līdzīgu pakalpojumu sniegšanā.</w:t>
            </w:r>
          </w:p>
        </w:tc>
        <w:tc>
          <w:tcPr>
            <w:tcW w:w="1555" w:type="dxa"/>
          </w:tcPr>
          <w:p w14:paraId="43FBCCCE" w14:textId="3BB6EFB3" w:rsidR="00C25A0A" w:rsidRPr="006118BD" w:rsidRDefault="00C25A0A" w:rsidP="00B83AAA">
            <w:pPr>
              <w:pStyle w:val="BodyText2"/>
              <w:tabs>
                <w:tab w:val="clear" w:pos="0"/>
              </w:tabs>
              <w:spacing w:before="120" w:after="120"/>
              <w:jc w:val="center"/>
              <w:outlineLvl w:val="9"/>
              <w:rPr>
                <w:rFonts w:ascii="Times New Roman" w:hAnsi="Times New Roman"/>
                <w:b/>
                <w:bCs/>
                <w:sz w:val="20"/>
              </w:rPr>
            </w:pPr>
            <w:r w:rsidRPr="00C25A0A">
              <w:rPr>
                <w:rFonts w:ascii="Times New Roman" w:hAnsi="Times New Roman"/>
                <w:szCs w:val="24"/>
              </w:rPr>
              <w:t>komplekts</w:t>
            </w:r>
          </w:p>
        </w:tc>
        <w:tc>
          <w:tcPr>
            <w:tcW w:w="1310" w:type="dxa"/>
          </w:tcPr>
          <w:p w14:paraId="2DECE2EA" w14:textId="24F1AD9B" w:rsidR="00C25A0A" w:rsidRPr="00C25A0A" w:rsidRDefault="00C25A0A" w:rsidP="00B83AAA">
            <w:pPr>
              <w:pStyle w:val="BodyText2"/>
              <w:tabs>
                <w:tab w:val="clear" w:pos="0"/>
              </w:tabs>
              <w:spacing w:before="120" w:after="120"/>
              <w:jc w:val="center"/>
              <w:outlineLvl w:val="9"/>
              <w:rPr>
                <w:rFonts w:ascii="Times New Roman" w:hAnsi="Times New Roman"/>
                <w:sz w:val="20"/>
              </w:rPr>
            </w:pPr>
            <w:r w:rsidRPr="00193F4B">
              <w:rPr>
                <w:rFonts w:ascii="Times New Roman" w:hAnsi="Times New Roman"/>
                <w:szCs w:val="24"/>
              </w:rPr>
              <w:t>1</w:t>
            </w:r>
          </w:p>
        </w:tc>
        <w:tc>
          <w:tcPr>
            <w:tcW w:w="1550" w:type="dxa"/>
          </w:tcPr>
          <w:p w14:paraId="73C9E9F2" w14:textId="77777777" w:rsidR="00C25A0A" w:rsidRPr="006118BD" w:rsidRDefault="00C25A0A" w:rsidP="00B83AAA">
            <w:pPr>
              <w:pStyle w:val="BodyText2"/>
              <w:tabs>
                <w:tab w:val="clear" w:pos="0"/>
              </w:tabs>
              <w:spacing w:before="120" w:after="120"/>
              <w:jc w:val="center"/>
              <w:outlineLvl w:val="9"/>
              <w:rPr>
                <w:rFonts w:ascii="Times New Roman" w:hAnsi="Times New Roman"/>
                <w:b/>
                <w:bCs/>
                <w:sz w:val="20"/>
              </w:rPr>
            </w:pPr>
          </w:p>
        </w:tc>
        <w:tc>
          <w:tcPr>
            <w:tcW w:w="1681" w:type="dxa"/>
          </w:tcPr>
          <w:p w14:paraId="2420D8EF" w14:textId="77777777" w:rsidR="00C25A0A" w:rsidRPr="006118BD" w:rsidRDefault="00C25A0A" w:rsidP="00B83AAA">
            <w:pPr>
              <w:pStyle w:val="BodyText2"/>
              <w:tabs>
                <w:tab w:val="clear" w:pos="0"/>
              </w:tabs>
              <w:spacing w:before="120" w:after="120"/>
              <w:jc w:val="center"/>
              <w:outlineLvl w:val="9"/>
              <w:rPr>
                <w:rFonts w:ascii="Times New Roman" w:hAnsi="Times New Roman"/>
                <w:b/>
                <w:bCs/>
                <w:sz w:val="20"/>
              </w:rPr>
            </w:pPr>
          </w:p>
        </w:tc>
      </w:tr>
      <w:tr w:rsidR="0036690B" w14:paraId="2024DC65" w14:textId="4B42077C" w:rsidTr="00B717BE">
        <w:tc>
          <w:tcPr>
            <w:tcW w:w="536" w:type="dxa"/>
          </w:tcPr>
          <w:p w14:paraId="306DAF11" w14:textId="77BF29FC" w:rsidR="0036690B" w:rsidRPr="008C3CFA"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w:t>
            </w:r>
            <w:r w:rsidR="003F512A">
              <w:rPr>
                <w:rFonts w:ascii="Times New Roman" w:hAnsi="Times New Roman"/>
                <w:b/>
                <w:bCs/>
                <w:szCs w:val="24"/>
              </w:rPr>
              <w:t>2</w:t>
            </w:r>
          </w:p>
        </w:tc>
        <w:tc>
          <w:tcPr>
            <w:tcW w:w="7964" w:type="dxa"/>
          </w:tcPr>
          <w:p w14:paraId="7AE1DFB0" w14:textId="7644A4B5" w:rsidR="0036690B" w:rsidRDefault="0036690B" w:rsidP="00B83AAA">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w:t>
            </w:r>
            <w:r w:rsidRPr="00193F4B">
              <w:rPr>
                <w:rFonts w:ascii="Times New Roman" w:hAnsi="Times New Roman"/>
                <w:b/>
                <w:bCs/>
                <w:szCs w:val="24"/>
              </w:rPr>
              <w:t xml:space="preserve">par darba uzdevuma </w:t>
            </w:r>
            <w:r w:rsidR="003F512A" w:rsidRPr="00193F4B">
              <w:rPr>
                <w:rFonts w:ascii="Times New Roman" w:hAnsi="Times New Roman"/>
                <w:b/>
                <w:bCs/>
                <w:szCs w:val="24"/>
              </w:rPr>
              <w:t>2</w:t>
            </w:r>
            <w:r w:rsidRPr="00193F4B">
              <w:rPr>
                <w:rFonts w:ascii="Times New Roman" w:hAnsi="Times New Roman"/>
                <w:b/>
                <w:bCs/>
                <w:szCs w:val="24"/>
              </w:rPr>
              <w:t>.</w:t>
            </w:r>
            <w:r w:rsidR="00193F4B">
              <w:rPr>
                <w:rFonts w:ascii="Times New Roman" w:hAnsi="Times New Roman"/>
                <w:b/>
                <w:bCs/>
                <w:szCs w:val="24"/>
              </w:rPr>
              <w:t xml:space="preserve"> </w:t>
            </w:r>
            <w:r w:rsidRPr="00193F4B">
              <w:rPr>
                <w:rFonts w:ascii="Times New Roman" w:hAnsi="Times New Roman"/>
                <w:b/>
                <w:bCs/>
                <w:szCs w:val="24"/>
              </w:rPr>
              <w:t>punkta</w:t>
            </w:r>
            <w:r>
              <w:rPr>
                <w:rFonts w:ascii="Times New Roman" w:hAnsi="Times New Roman"/>
                <w:szCs w:val="24"/>
              </w:rPr>
              <w:t xml:space="preserve"> (veikt reputācijas pārbaudi) izpildi </w:t>
            </w:r>
            <w:r w:rsidRPr="008C3CFA">
              <w:rPr>
                <w:rFonts w:ascii="Times New Roman" w:hAnsi="Times New Roman"/>
                <w:b/>
                <w:bCs/>
                <w:szCs w:val="24"/>
              </w:rPr>
              <w:t>vienam kandidātam.</w:t>
            </w:r>
          </w:p>
          <w:p w14:paraId="464F4BD6" w14:textId="77777777" w:rsidR="0036690B" w:rsidRDefault="0036690B" w:rsidP="00B83AAA">
            <w:pPr>
              <w:pStyle w:val="BodyText2"/>
              <w:tabs>
                <w:tab w:val="clear" w:pos="0"/>
              </w:tabs>
              <w:spacing w:before="120" w:after="120"/>
              <w:outlineLvl w:val="9"/>
              <w:rPr>
                <w:rFonts w:ascii="Times New Roman" w:hAnsi="Times New Roman"/>
                <w:i/>
                <w:iCs/>
                <w:szCs w:val="24"/>
              </w:rPr>
            </w:pPr>
            <w:r w:rsidRPr="00B44001">
              <w:rPr>
                <w:rFonts w:ascii="Times New Roman" w:hAnsi="Times New Roman"/>
                <w:i/>
                <w:iCs/>
                <w:szCs w:val="24"/>
              </w:rPr>
              <w:t xml:space="preserve">Kopā ne vairāk kā </w:t>
            </w:r>
            <w:r w:rsidRPr="00076BEA">
              <w:rPr>
                <w:rFonts w:ascii="Times New Roman" w:hAnsi="Times New Roman"/>
                <w:i/>
                <w:iCs/>
                <w:szCs w:val="24"/>
              </w:rPr>
              <w:t>7</w:t>
            </w:r>
            <w:r w:rsidRPr="00B44001">
              <w:rPr>
                <w:rFonts w:ascii="Times New Roman" w:hAnsi="Times New Roman"/>
                <w:i/>
                <w:iCs/>
                <w:szCs w:val="24"/>
              </w:rPr>
              <w:t xml:space="preserve"> kandidātiem.</w:t>
            </w:r>
          </w:p>
          <w:p w14:paraId="6B1D35F8" w14:textId="77777777" w:rsidR="0036690B" w:rsidRPr="00086583" w:rsidRDefault="0036690B" w:rsidP="00B83AAA">
            <w:pPr>
              <w:pStyle w:val="BodyText2"/>
              <w:tabs>
                <w:tab w:val="clear" w:pos="0"/>
              </w:tabs>
              <w:spacing w:before="120" w:after="120"/>
              <w:outlineLvl w:val="9"/>
              <w:rPr>
                <w:rFonts w:ascii="Times New Roman" w:hAnsi="Times New Roman"/>
                <w:i/>
                <w:iCs/>
                <w:szCs w:val="24"/>
              </w:rPr>
            </w:pPr>
            <w:r>
              <w:rPr>
                <w:rFonts w:ascii="Times New Roman" w:hAnsi="Times New Roman"/>
                <w:i/>
                <w:iCs/>
                <w:szCs w:val="24"/>
              </w:rPr>
              <w:t xml:space="preserve">Ja kandidātam, kurš iepriekš ir pretendējis uz RP SIA “Rīgas satiksme” valdes vai padomes locekļa amatu, gada laikā līdz pārbaudes veikšanai pretendents ir jau veicis reputācijas pārbaudi, Pasūtītājam ir tiesības noteikt, ka atkārtota pārbaude nav veicama un pārbaudē ir ņemama vērā jau iepriekš iegūtā informācija un attiecīgi maksājums par šī uzdevuma izpildi (par attiecīgo pārbaudāmo personu) netiek paredzēts. </w:t>
            </w:r>
          </w:p>
        </w:tc>
        <w:tc>
          <w:tcPr>
            <w:tcW w:w="1555" w:type="dxa"/>
          </w:tcPr>
          <w:p w14:paraId="5AAC5424" w14:textId="09DF820D" w:rsidR="0036690B" w:rsidRDefault="0036690B" w:rsidP="0036690B">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 kandidāts</w:t>
            </w:r>
          </w:p>
        </w:tc>
        <w:tc>
          <w:tcPr>
            <w:tcW w:w="1310" w:type="dxa"/>
          </w:tcPr>
          <w:p w14:paraId="486C6F7E" w14:textId="5E8CDCD3" w:rsidR="0036690B" w:rsidRDefault="0036690B" w:rsidP="006118BD">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3589732B"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Pr>
          <w:p w14:paraId="3F25F70A" w14:textId="601E2BFF"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6D13D8C0" w14:textId="2E83100D" w:rsidTr="00B717BE">
        <w:tc>
          <w:tcPr>
            <w:tcW w:w="536" w:type="dxa"/>
          </w:tcPr>
          <w:p w14:paraId="4127D713" w14:textId="31D1D742" w:rsidR="0036690B" w:rsidRPr="008C3CFA" w:rsidRDefault="0036690B" w:rsidP="0036690B">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w:t>
            </w:r>
            <w:r w:rsidR="00193F4B">
              <w:rPr>
                <w:rFonts w:ascii="Times New Roman" w:hAnsi="Times New Roman"/>
                <w:b/>
                <w:bCs/>
                <w:szCs w:val="24"/>
              </w:rPr>
              <w:t>3</w:t>
            </w:r>
          </w:p>
        </w:tc>
        <w:tc>
          <w:tcPr>
            <w:tcW w:w="7964" w:type="dxa"/>
          </w:tcPr>
          <w:p w14:paraId="3072B936" w14:textId="46020FB3" w:rsidR="0036690B" w:rsidRDefault="0036690B" w:rsidP="0036690B">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w:t>
            </w:r>
            <w:r w:rsidRPr="00193F4B">
              <w:rPr>
                <w:rFonts w:ascii="Times New Roman" w:hAnsi="Times New Roman"/>
                <w:b/>
                <w:bCs/>
                <w:szCs w:val="24"/>
              </w:rPr>
              <w:t xml:space="preserve">par darba uzdevuma </w:t>
            </w:r>
            <w:r w:rsidR="00193F4B" w:rsidRPr="00193F4B">
              <w:rPr>
                <w:rFonts w:ascii="Times New Roman" w:hAnsi="Times New Roman"/>
                <w:b/>
                <w:bCs/>
                <w:szCs w:val="24"/>
              </w:rPr>
              <w:t>3</w:t>
            </w:r>
            <w:r w:rsidRPr="00193F4B">
              <w:rPr>
                <w:rFonts w:ascii="Times New Roman" w:hAnsi="Times New Roman"/>
                <w:b/>
                <w:bCs/>
                <w:szCs w:val="24"/>
              </w:rPr>
              <w:t>.1. punkta</w:t>
            </w:r>
            <w:r>
              <w:rPr>
                <w:rFonts w:ascii="Times New Roman" w:hAnsi="Times New Roman"/>
                <w:szCs w:val="24"/>
              </w:rPr>
              <w:t xml:space="preserve"> (kandidāta kompetenču novērtēšana) izpildi </w:t>
            </w:r>
            <w:r w:rsidRPr="008C3CFA">
              <w:rPr>
                <w:rFonts w:ascii="Times New Roman" w:hAnsi="Times New Roman"/>
                <w:b/>
                <w:bCs/>
                <w:szCs w:val="24"/>
              </w:rPr>
              <w:t>vienam kandidātam</w:t>
            </w:r>
            <w:r>
              <w:rPr>
                <w:rFonts w:ascii="Times New Roman" w:hAnsi="Times New Roman"/>
                <w:b/>
                <w:bCs/>
                <w:szCs w:val="24"/>
              </w:rPr>
              <w:t>.</w:t>
            </w:r>
          </w:p>
          <w:p w14:paraId="3C382722" w14:textId="77777777" w:rsidR="0036690B" w:rsidRPr="00C03A54" w:rsidRDefault="0036690B" w:rsidP="0036690B">
            <w:pPr>
              <w:pStyle w:val="BodyText2"/>
              <w:tabs>
                <w:tab w:val="clear" w:pos="0"/>
              </w:tabs>
              <w:spacing w:before="120" w:after="120"/>
              <w:outlineLvl w:val="9"/>
              <w:rPr>
                <w:rFonts w:ascii="Times New Roman" w:hAnsi="Times New Roman"/>
                <w:i/>
                <w:iCs/>
                <w:szCs w:val="24"/>
              </w:rPr>
            </w:pPr>
            <w:r w:rsidRPr="00C03A54">
              <w:rPr>
                <w:rFonts w:ascii="Times New Roman" w:hAnsi="Times New Roman"/>
                <w:i/>
                <w:iCs/>
                <w:szCs w:val="24"/>
              </w:rPr>
              <w:t xml:space="preserve">Kopā ne vairāk kā </w:t>
            </w:r>
            <w:r w:rsidRPr="00076BEA">
              <w:rPr>
                <w:rFonts w:ascii="Times New Roman" w:hAnsi="Times New Roman"/>
                <w:i/>
                <w:iCs/>
                <w:szCs w:val="24"/>
              </w:rPr>
              <w:t>7</w:t>
            </w:r>
            <w:r w:rsidRPr="00C03A54">
              <w:rPr>
                <w:rFonts w:ascii="Times New Roman" w:hAnsi="Times New Roman"/>
                <w:i/>
                <w:iCs/>
                <w:szCs w:val="24"/>
              </w:rPr>
              <w:t xml:space="preserve"> kandidātiem.</w:t>
            </w:r>
          </w:p>
        </w:tc>
        <w:tc>
          <w:tcPr>
            <w:tcW w:w="1555" w:type="dxa"/>
          </w:tcPr>
          <w:p w14:paraId="51420703" w14:textId="73854B82" w:rsidR="0036690B" w:rsidRDefault="0036690B" w:rsidP="0036690B">
            <w:pPr>
              <w:pStyle w:val="BodyText2"/>
              <w:tabs>
                <w:tab w:val="clear" w:pos="0"/>
              </w:tabs>
              <w:spacing w:before="120" w:after="120"/>
              <w:outlineLvl w:val="9"/>
              <w:rPr>
                <w:rFonts w:ascii="Times New Roman" w:hAnsi="Times New Roman"/>
                <w:szCs w:val="24"/>
              </w:rPr>
            </w:pPr>
            <w:r>
              <w:rPr>
                <w:rFonts w:ascii="Times New Roman" w:hAnsi="Times New Roman"/>
                <w:szCs w:val="24"/>
              </w:rPr>
              <w:t>1 kandidāts</w:t>
            </w:r>
          </w:p>
        </w:tc>
        <w:tc>
          <w:tcPr>
            <w:tcW w:w="1310" w:type="dxa"/>
          </w:tcPr>
          <w:p w14:paraId="678EEE30" w14:textId="5BAEB9D4" w:rsidR="0036690B" w:rsidRDefault="0036690B" w:rsidP="006118BD">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1A88B369" w14:textId="77777777" w:rsidR="0036690B" w:rsidRDefault="0036690B" w:rsidP="0036690B">
            <w:pPr>
              <w:pStyle w:val="BodyText2"/>
              <w:tabs>
                <w:tab w:val="clear" w:pos="0"/>
              </w:tabs>
              <w:spacing w:before="120" w:after="120"/>
              <w:outlineLvl w:val="9"/>
              <w:rPr>
                <w:rFonts w:ascii="Times New Roman" w:hAnsi="Times New Roman"/>
                <w:szCs w:val="24"/>
              </w:rPr>
            </w:pPr>
          </w:p>
        </w:tc>
        <w:tc>
          <w:tcPr>
            <w:tcW w:w="1681" w:type="dxa"/>
          </w:tcPr>
          <w:p w14:paraId="750B9F42" w14:textId="77777777" w:rsidR="0036690B" w:rsidRDefault="0036690B" w:rsidP="0036690B">
            <w:pPr>
              <w:pStyle w:val="BodyText2"/>
              <w:tabs>
                <w:tab w:val="clear" w:pos="0"/>
              </w:tabs>
              <w:spacing w:before="120" w:after="120"/>
              <w:outlineLvl w:val="9"/>
              <w:rPr>
                <w:rFonts w:ascii="Times New Roman" w:hAnsi="Times New Roman"/>
                <w:szCs w:val="24"/>
              </w:rPr>
            </w:pPr>
          </w:p>
        </w:tc>
      </w:tr>
      <w:tr w:rsidR="0036690B" w14:paraId="195F978F" w14:textId="59E98D54" w:rsidTr="00B717BE">
        <w:tc>
          <w:tcPr>
            <w:tcW w:w="536" w:type="dxa"/>
          </w:tcPr>
          <w:p w14:paraId="2D6F35B6" w14:textId="0A6B9257" w:rsidR="0036690B" w:rsidRPr="008C3CFA"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w:t>
            </w:r>
            <w:r w:rsidR="00193F4B">
              <w:rPr>
                <w:rFonts w:ascii="Times New Roman" w:hAnsi="Times New Roman"/>
                <w:b/>
                <w:bCs/>
                <w:szCs w:val="24"/>
              </w:rPr>
              <w:t>4</w:t>
            </w:r>
          </w:p>
        </w:tc>
        <w:tc>
          <w:tcPr>
            <w:tcW w:w="7964" w:type="dxa"/>
          </w:tcPr>
          <w:p w14:paraId="1E6C599E" w14:textId="4DCB35E3" w:rsidR="0036690B" w:rsidRDefault="0036690B" w:rsidP="00B83AAA">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w:t>
            </w:r>
            <w:r w:rsidRPr="00193F4B">
              <w:rPr>
                <w:rFonts w:ascii="Times New Roman" w:hAnsi="Times New Roman"/>
                <w:b/>
                <w:bCs/>
                <w:szCs w:val="24"/>
              </w:rPr>
              <w:t xml:space="preserve">par darba uzdevuma </w:t>
            </w:r>
            <w:r w:rsidR="00193F4B" w:rsidRPr="00193F4B">
              <w:rPr>
                <w:rFonts w:ascii="Times New Roman" w:hAnsi="Times New Roman"/>
                <w:b/>
                <w:bCs/>
                <w:szCs w:val="24"/>
              </w:rPr>
              <w:t>3</w:t>
            </w:r>
            <w:r w:rsidRPr="00193F4B">
              <w:rPr>
                <w:rFonts w:ascii="Times New Roman" w:hAnsi="Times New Roman"/>
                <w:b/>
                <w:bCs/>
                <w:szCs w:val="24"/>
              </w:rPr>
              <w:t>.2. punkta</w:t>
            </w:r>
            <w:r>
              <w:rPr>
                <w:rFonts w:ascii="Times New Roman" w:hAnsi="Times New Roman"/>
                <w:szCs w:val="24"/>
              </w:rPr>
              <w:t xml:space="preserve"> (kandidāta personības novērtēšana) izpildi </w:t>
            </w:r>
            <w:r w:rsidRPr="008C3CFA">
              <w:rPr>
                <w:rFonts w:ascii="Times New Roman" w:hAnsi="Times New Roman"/>
                <w:b/>
                <w:bCs/>
                <w:szCs w:val="24"/>
              </w:rPr>
              <w:t>vienam kandidātam</w:t>
            </w:r>
            <w:r>
              <w:rPr>
                <w:rFonts w:ascii="Times New Roman" w:hAnsi="Times New Roman"/>
                <w:b/>
                <w:bCs/>
                <w:szCs w:val="24"/>
              </w:rPr>
              <w:t>.</w:t>
            </w:r>
          </w:p>
          <w:p w14:paraId="3DB6B55A" w14:textId="77777777" w:rsidR="0036690B" w:rsidRDefault="0036690B" w:rsidP="00B83AAA">
            <w:pPr>
              <w:pStyle w:val="BodyText2"/>
              <w:tabs>
                <w:tab w:val="clear" w:pos="0"/>
              </w:tabs>
              <w:spacing w:before="120" w:after="120"/>
              <w:outlineLvl w:val="9"/>
              <w:rPr>
                <w:rFonts w:ascii="Times New Roman" w:hAnsi="Times New Roman"/>
                <w:i/>
                <w:iCs/>
                <w:szCs w:val="24"/>
              </w:rPr>
            </w:pPr>
            <w:r w:rsidRPr="00C03A54">
              <w:rPr>
                <w:rFonts w:ascii="Times New Roman" w:hAnsi="Times New Roman"/>
                <w:i/>
                <w:iCs/>
                <w:szCs w:val="24"/>
              </w:rPr>
              <w:t xml:space="preserve">Kopā ne vairāk kā </w:t>
            </w:r>
            <w:r w:rsidRPr="00076BEA">
              <w:rPr>
                <w:rFonts w:ascii="Times New Roman" w:hAnsi="Times New Roman"/>
                <w:i/>
                <w:iCs/>
                <w:szCs w:val="24"/>
              </w:rPr>
              <w:t>7</w:t>
            </w:r>
            <w:r w:rsidRPr="00C03A54">
              <w:rPr>
                <w:rFonts w:ascii="Times New Roman" w:hAnsi="Times New Roman"/>
                <w:i/>
                <w:iCs/>
                <w:szCs w:val="24"/>
              </w:rPr>
              <w:t xml:space="preserve"> kandidātiem.</w:t>
            </w:r>
          </w:p>
          <w:p w14:paraId="255804F4" w14:textId="77777777" w:rsidR="0036690B" w:rsidRPr="008C3CFA" w:rsidRDefault="0036690B" w:rsidP="00B83AAA">
            <w:pPr>
              <w:pStyle w:val="BodyText2"/>
              <w:tabs>
                <w:tab w:val="clear" w:pos="0"/>
              </w:tabs>
              <w:spacing w:before="120" w:after="120"/>
              <w:outlineLvl w:val="9"/>
              <w:rPr>
                <w:rFonts w:ascii="Times New Roman" w:hAnsi="Times New Roman"/>
                <w:b/>
                <w:bCs/>
                <w:szCs w:val="24"/>
              </w:rPr>
            </w:pPr>
            <w:r w:rsidRPr="000375F1">
              <w:rPr>
                <w:rFonts w:ascii="Times New Roman" w:hAnsi="Times New Roman"/>
                <w:i/>
                <w:iCs/>
                <w:szCs w:val="24"/>
              </w:rPr>
              <w:lastRenderedPageBreak/>
              <w:t xml:space="preserve">Ja kandidātam, kurš iepriekš ir pretendējis uz RP SIA “Rīgas satiksme” valdes vai padomes locekļa amatu, gada laikā līdz pārbaudes veikšanai pretendents ir jau veicis </w:t>
            </w:r>
            <w:r>
              <w:rPr>
                <w:rFonts w:ascii="Times New Roman" w:hAnsi="Times New Roman"/>
                <w:i/>
                <w:iCs/>
                <w:szCs w:val="24"/>
              </w:rPr>
              <w:t>kandidāta personības novērtēšanu ar piedāvātajiem testiem (t.sk. kā alternatīvu piedāvātajiem)</w:t>
            </w:r>
            <w:r w:rsidRPr="000375F1">
              <w:rPr>
                <w:rFonts w:ascii="Times New Roman" w:hAnsi="Times New Roman"/>
                <w:i/>
                <w:iCs/>
                <w:szCs w:val="24"/>
              </w:rPr>
              <w:t xml:space="preserve">, Pasūtītājam ir tiesības noteikt, ka atkārtota </w:t>
            </w:r>
            <w:r>
              <w:rPr>
                <w:rFonts w:ascii="Times New Roman" w:hAnsi="Times New Roman"/>
                <w:i/>
                <w:iCs/>
                <w:szCs w:val="24"/>
              </w:rPr>
              <w:t>novērtēšana</w:t>
            </w:r>
            <w:r w:rsidRPr="000375F1">
              <w:rPr>
                <w:rFonts w:ascii="Times New Roman" w:hAnsi="Times New Roman"/>
                <w:i/>
                <w:iCs/>
                <w:szCs w:val="24"/>
              </w:rPr>
              <w:t xml:space="preserve"> nav veicama un ir ņemama vērā jau iepriekš iegūtā informācija un attiecīgi maksājums par šī uzdevuma izpildi </w:t>
            </w:r>
            <w:r>
              <w:rPr>
                <w:rFonts w:ascii="Times New Roman" w:hAnsi="Times New Roman"/>
                <w:i/>
                <w:iCs/>
                <w:szCs w:val="24"/>
              </w:rPr>
              <w:t xml:space="preserve">(par attiecīgo novērtējamo personu) </w:t>
            </w:r>
            <w:r w:rsidRPr="000375F1">
              <w:rPr>
                <w:rFonts w:ascii="Times New Roman" w:hAnsi="Times New Roman"/>
                <w:i/>
                <w:iCs/>
                <w:szCs w:val="24"/>
              </w:rPr>
              <w:t>netiek paredzēts.</w:t>
            </w:r>
          </w:p>
        </w:tc>
        <w:tc>
          <w:tcPr>
            <w:tcW w:w="1555" w:type="dxa"/>
          </w:tcPr>
          <w:p w14:paraId="3CC2D484" w14:textId="6A0259C0" w:rsidR="0036690B" w:rsidRDefault="0036690B" w:rsidP="00B83AAA">
            <w:pPr>
              <w:pStyle w:val="BodyText2"/>
              <w:tabs>
                <w:tab w:val="clear" w:pos="0"/>
              </w:tabs>
              <w:spacing w:before="120" w:after="120"/>
              <w:outlineLvl w:val="9"/>
              <w:rPr>
                <w:rFonts w:ascii="Times New Roman" w:hAnsi="Times New Roman"/>
                <w:szCs w:val="24"/>
              </w:rPr>
            </w:pPr>
            <w:r>
              <w:rPr>
                <w:rFonts w:ascii="Times New Roman" w:hAnsi="Times New Roman"/>
                <w:szCs w:val="24"/>
              </w:rPr>
              <w:lastRenderedPageBreak/>
              <w:t>1 kandidāts</w:t>
            </w:r>
          </w:p>
        </w:tc>
        <w:tc>
          <w:tcPr>
            <w:tcW w:w="1310" w:type="dxa"/>
          </w:tcPr>
          <w:p w14:paraId="5526847B" w14:textId="4264C359" w:rsidR="0036690B" w:rsidRDefault="0036690B" w:rsidP="006118BD">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7B128792"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Pr>
          <w:p w14:paraId="6FDFAE26" w14:textId="77777777"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28608829" w14:textId="7328D173" w:rsidTr="00B717BE">
        <w:tc>
          <w:tcPr>
            <w:tcW w:w="536" w:type="dxa"/>
          </w:tcPr>
          <w:p w14:paraId="034606FE" w14:textId="13E39A7B" w:rsidR="0036690B" w:rsidRPr="008C3CFA" w:rsidRDefault="0036690B" w:rsidP="0036690B">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w:t>
            </w:r>
            <w:r w:rsidR="00193F4B">
              <w:rPr>
                <w:rFonts w:ascii="Times New Roman" w:hAnsi="Times New Roman"/>
                <w:b/>
                <w:bCs/>
                <w:szCs w:val="24"/>
              </w:rPr>
              <w:t>5</w:t>
            </w:r>
          </w:p>
        </w:tc>
        <w:tc>
          <w:tcPr>
            <w:tcW w:w="7964" w:type="dxa"/>
          </w:tcPr>
          <w:p w14:paraId="30870109" w14:textId="1FCBC677" w:rsidR="0036690B" w:rsidRDefault="0036690B" w:rsidP="0036690B">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w:t>
            </w:r>
            <w:r w:rsidRPr="00193F4B">
              <w:rPr>
                <w:rFonts w:ascii="Times New Roman" w:hAnsi="Times New Roman"/>
                <w:b/>
                <w:bCs/>
                <w:szCs w:val="24"/>
              </w:rPr>
              <w:t xml:space="preserve">par darba uzdevuma </w:t>
            </w:r>
            <w:r w:rsidR="00193F4B" w:rsidRPr="00193F4B">
              <w:rPr>
                <w:rFonts w:ascii="Times New Roman" w:hAnsi="Times New Roman"/>
                <w:b/>
                <w:bCs/>
                <w:szCs w:val="24"/>
              </w:rPr>
              <w:t>3</w:t>
            </w:r>
            <w:r w:rsidRPr="00193F4B">
              <w:rPr>
                <w:rFonts w:ascii="Times New Roman" w:hAnsi="Times New Roman"/>
                <w:b/>
                <w:bCs/>
                <w:szCs w:val="24"/>
              </w:rPr>
              <w:t>.3. punkta</w:t>
            </w:r>
            <w:r>
              <w:rPr>
                <w:rFonts w:ascii="Times New Roman" w:hAnsi="Times New Roman"/>
                <w:szCs w:val="24"/>
              </w:rPr>
              <w:t xml:space="preserve"> (veikt atsauksmju iegūšanu un novērtēšanu) izpildi </w:t>
            </w:r>
            <w:r w:rsidRPr="008C3CFA">
              <w:rPr>
                <w:rFonts w:ascii="Times New Roman" w:hAnsi="Times New Roman"/>
                <w:b/>
                <w:bCs/>
                <w:szCs w:val="24"/>
              </w:rPr>
              <w:t>vienam kandidātam.</w:t>
            </w:r>
          </w:p>
          <w:p w14:paraId="463F8A0B" w14:textId="77777777" w:rsidR="0036690B" w:rsidRDefault="0036690B" w:rsidP="0036690B">
            <w:pPr>
              <w:pStyle w:val="BodyText2"/>
              <w:tabs>
                <w:tab w:val="clear" w:pos="0"/>
              </w:tabs>
              <w:spacing w:before="120" w:after="120"/>
              <w:outlineLvl w:val="9"/>
              <w:rPr>
                <w:rFonts w:ascii="Times New Roman" w:hAnsi="Times New Roman"/>
                <w:i/>
                <w:iCs/>
                <w:szCs w:val="24"/>
              </w:rPr>
            </w:pPr>
            <w:r w:rsidRPr="00B44001">
              <w:rPr>
                <w:rFonts w:ascii="Times New Roman" w:hAnsi="Times New Roman"/>
                <w:i/>
                <w:iCs/>
                <w:szCs w:val="24"/>
              </w:rPr>
              <w:t xml:space="preserve">Kopā ne vairāk kā </w:t>
            </w:r>
            <w:r w:rsidRPr="00076BEA">
              <w:rPr>
                <w:rFonts w:ascii="Times New Roman" w:hAnsi="Times New Roman"/>
                <w:i/>
                <w:iCs/>
                <w:szCs w:val="24"/>
              </w:rPr>
              <w:t>7</w:t>
            </w:r>
            <w:r w:rsidRPr="00B44001">
              <w:rPr>
                <w:rFonts w:ascii="Times New Roman" w:hAnsi="Times New Roman"/>
                <w:i/>
                <w:iCs/>
                <w:szCs w:val="24"/>
              </w:rPr>
              <w:t xml:space="preserve"> kandidātiem.</w:t>
            </w:r>
          </w:p>
          <w:p w14:paraId="0E9F9553" w14:textId="77777777" w:rsidR="0036690B" w:rsidRPr="008C3CFA" w:rsidRDefault="0036690B" w:rsidP="0036690B">
            <w:pPr>
              <w:pStyle w:val="BodyText2"/>
              <w:tabs>
                <w:tab w:val="clear" w:pos="0"/>
              </w:tabs>
              <w:spacing w:before="120" w:after="120"/>
              <w:outlineLvl w:val="9"/>
              <w:rPr>
                <w:rFonts w:ascii="Times New Roman" w:hAnsi="Times New Roman"/>
                <w:b/>
                <w:bCs/>
                <w:szCs w:val="24"/>
              </w:rPr>
            </w:pPr>
            <w:r>
              <w:rPr>
                <w:rFonts w:ascii="Times New Roman" w:hAnsi="Times New Roman"/>
                <w:i/>
                <w:iCs/>
                <w:szCs w:val="24"/>
              </w:rPr>
              <w:t xml:space="preserve">Ja kandidātam, kurš iepriekš ir pretendējis uz RP SIA “Rīgas satiksme” valdes vai padomes locekļa amatu, gada laikā līdz atsauksmju iegūšanai pretendents ir jau veicis atsauksmju pieprasīšanu, Pasūtītājam ir tiesības noteikt, ka atkārtota pieprasīšana nav veicama un vērtējumā ir ņemama vērā jau iepriekš iegūtā informācija un attiecīgi maksājums par šī uzdevuma izpildi (par attiecīgo pārbaudāmo personu) netiek paredzēts. </w:t>
            </w:r>
          </w:p>
        </w:tc>
        <w:tc>
          <w:tcPr>
            <w:tcW w:w="1555" w:type="dxa"/>
          </w:tcPr>
          <w:p w14:paraId="1B305604" w14:textId="1B723446"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 kandidāts</w:t>
            </w:r>
          </w:p>
        </w:tc>
        <w:tc>
          <w:tcPr>
            <w:tcW w:w="1310" w:type="dxa"/>
          </w:tcPr>
          <w:p w14:paraId="610DB048" w14:textId="074C2EAF"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2911BE4B" w14:textId="77777777" w:rsidR="0036690B" w:rsidRDefault="0036690B" w:rsidP="0036690B">
            <w:pPr>
              <w:pStyle w:val="BodyText2"/>
              <w:tabs>
                <w:tab w:val="clear" w:pos="0"/>
              </w:tabs>
              <w:spacing w:before="120" w:after="120"/>
              <w:outlineLvl w:val="9"/>
              <w:rPr>
                <w:rFonts w:ascii="Times New Roman" w:hAnsi="Times New Roman"/>
                <w:szCs w:val="24"/>
              </w:rPr>
            </w:pPr>
          </w:p>
        </w:tc>
        <w:tc>
          <w:tcPr>
            <w:tcW w:w="1681" w:type="dxa"/>
          </w:tcPr>
          <w:p w14:paraId="7FF82D79" w14:textId="77777777" w:rsidR="0036690B" w:rsidRDefault="0036690B" w:rsidP="0036690B">
            <w:pPr>
              <w:pStyle w:val="BodyText2"/>
              <w:tabs>
                <w:tab w:val="clear" w:pos="0"/>
              </w:tabs>
              <w:spacing w:before="120" w:after="120"/>
              <w:outlineLvl w:val="9"/>
              <w:rPr>
                <w:rFonts w:ascii="Times New Roman" w:hAnsi="Times New Roman"/>
                <w:szCs w:val="24"/>
              </w:rPr>
            </w:pPr>
          </w:p>
        </w:tc>
      </w:tr>
      <w:tr w:rsidR="0036690B" w14:paraId="09BFAFCE" w14:textId="6EF56F2B" w:rsidTr="00B717BE">
        <w:tc>
          <w:tcPr>
            <w:tcW w:w="536" w:type="dxa"/>
          </w:tcPr>
          <w:p w14:paraId="1A5442EC" w14:textId="72EF44E1" w:rsidR="0036690B" w:rsidRPr="006D7654"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w:t>
            </w:r>
            <w:r w:rsidR="00193F4B">
              <w:rPr>
                <w:rFonts w:ascii="Times New Roman" w:hAnsi="Times New Roman"/>
                <w:b/>
                <w:bCs/>
                <w:szCs w:val="24"/>
              </w:rPr>
              <w:t>6</w:t>
            </w:r>
          </w:p>
        </w:tc>
        <w:tc>
          <w:tcPr>
            <w:tcW w:w="7964" w:type="dxa"/>
          </w:tcPr>
          <w:p w14:paraId="2D9809CA" w14:textId="52CA8A94" w:rsidR="0036690B" w:rsidRDefault="0036690B" w:rsidP="00B83AAA">
            <w:pPr>
              <w:pStyle w:val="BodyText2"/>
              <w:tabs>
                <w:tab w:val="clear" w:pos="0"/>
              </w:tabs>
              <w:spacing w:before="120" w:after="120"/>
              <w:outlineLvl w:val="9"/>
              <w:rPr>
                <w:rFonts w:ascii="Times New Roman" w:hAnsi="Times New Roman"/>
                <w:szCs w:val="24"/>
              </w:rPr>
            </w:pPr>
            <w:r w:rsidRPr="006D7654">
              <w:rPr>
                <w:rFonts w:ascii="Times New Roman" w:hAnsi="Times New Roman"/>
                <w:b/>
                <w:bCs/>
                <w:szCs w:val="24"/>
              </w:rPr>
              <w:t xml:space="preserve">Cena par darba uzdevuma </w:t>
            </w:r>
            <w:r w:rsidR="00193F4B">
              <w:rPr>
                <w:rFonts w:ascii="Times New Roman" w:hAnsi="Times New Roman"/>
                <w:b/>
                <w:bCs/>
                <w:szCs w:val="24"/>
              </w:rPr>
              <w:t>3</w:t>
            </w:r>
            <w:r w:rsidRPr="009A1864">
              <w:rPr>
                <w:rFonts w:ascii="Times New Roman" w:hAnsi="Times New Roman"/>
                <w:b/>
                <w:bCs/>
                <w:szCs w:val="24"/>
              </w:rPr>
              <w:t>.5.</w:t>
            </w:r>
            <w:r w:rsidR="00193F4B">
              <w:rPr>
                <w:rFonts w:ascii="Times New Roman" w:hAnsi="Times New Roman"/>
                <w:b/>
                <w:bCs/>
                <w:szCs w:val="24"/>
              </w:rPr>
              <w:t xml:space="preserve"> </w:t>
            </w:r>
            <w:r w:rsidRPr="009A1864">
              <w:rPr>
                <w:rFonts w:ascii="Times New Roman" w:hAnsi="Times New Roman"/>
                <w:b/>
                <w:bCs/>
                <w:szCs w:val="24"/>
              </w:rPr>
              <w:t>punkta</w:t>
            </w:r>
            <w:r>
              <w:rPr>
                <w:rFonts w:ascii="Times New Roman" w:hAnsi="Times New Roman"/>
                <w:szCs w:val="24"/>
              </w:rPr>
              <w:t xml:space="preserve"> (pārskata sagatavošana un prezentēšana) </w:t>
            </w:r>
            <w:r w:rsidRPr="006D7654">
              <w:rPr>
                <w:rFonts w:ascii="Times New Roman" w:hAnsi="Times New Roman"/>
                <w:b/>
                <w:bCs/>
                <w:szCs w:val="24"/>
              </w:rPr>
              <w:t>izpildi.</w:t>
            </w:r>
          </w:p>
          <w:p w14:paraId="3CBC4ABF" w14:textId="77777777" w:rsidR="0036690B" w:rsidRPr="0082594E" w:rsidRDefault="0036690B" w:rsidP="00B83AAA">
            <w:pPr>
              <w:pStyle w:val="BodyText2"/>
              <w:tabs>
                <w:tab w:val="clear" w:pos="0"/>
              </w:tabs>
              <w:spacing w:before="120" w:after="120"/>
              <w:outlineLvl w:val="9"/>
              <w:rPr>
                <w:rFonts w:ascii="Times New Roman" w:hAnsi="Times New Roman"/>
                <w:i/>
                <w:iCs/>
                <w:szCs w:val="24"/>
              </w:rPr>
            </w:pPr>
            <w:r w:rsidRPr="0082594E">
              <w:rPr>
                <w:rFonts w:ascii="Times New Roman" w:hAnsi="Times New Roman"/>
                <w:i/>
                <w:iCs/>
                <w:szCs w:val="24"/>
              </w:rPr>
              <w:t>Apjomu pretendents novērtē</w:t>
            </w:r>
            <w:r>
              <w:rPr>
                <w:rFonts w:ascii="Times New Roman" w:hAnsi="Times New Roman"/>
                <w:i/>
                <w:iCs/>
                <w:szCs w:val="24"/>
              </w:rPr>
              <w:t xml:space="preserve">, ņemot vērā </w:t>
            </w:r>
            <w:r w:rsidRPr="0082594E">
              <w:rPr>
                <w:rFonts w:ascii="Times New Roman" w:hAnsi="Times New Roman"/>
                <w:i/>
                <w:iCs/>
                <w:szCs w:val="24"/>
              </w:rPr>
              <w:t xml:space="preserve"> sav</w:t>
            </w:r>
            <w:r>
              <w:rPr>
                <w:rFonts w:ascii="Times New Roman" w:hAnsi="Times New Roman"/>
                <w:i/>
                <w:iCs/>
                <w:szCs w:val="24"/>
              </w:rPr>
              <w:t>u</w:t>
            </w:r>
            <w:r w:rsidRPr="0082594E">
              <w:rPr>
                <w:rFonts w:ascii="Times New Roman" w:hAnsi="Times New Roman"/>
                <w:i/>
                <w:iCs/>
                <w:szCs w:val="24"/>
              </w:rPr>
              <w:t xml:space="preserve"> pieredz</w:t>
            </w:r>
            <w:r>
              <w:rPr>
                <w:rFonts w:ascii="Times New Roman" w:hAnsi="Times New Roman"/>
                <w:i/>
                <w:iCs/>
                <w:szCs w:val="24"/>
              </w:rPr>
              <w:t>i līdzīgu pakalpojumu sniegšanā.</w:t>
            </w:r>
          </w:p>
        </w:tc>
        <w:tc>
          <w:tcPr>
            <w:tcW w:w="1555" w:type="dxa"/>
          </w:tcPr>
          <w:p w14:paraId="1E8C5C5A" w14:textId="4A073EA0" w:rsidR="0036690B" w:rsidRDefault="006118BD"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k</w:t>
            </w:r>
            <w:r w:rsidR="0036690B">
              <w:rPr>
                <w:rFonts w:ascii="Times New Roman" w:hAnsi="Times New Roman"/>
                <w:szCs w:val="24"/>
              </w:rPr>
              <w:t>ompl</w:t>
            </w:r>
            <w:r>
              <w:rPr>
                <w:rFonts w:ascii="Times New Roman" w:hAnsi="Times New Roman"/>
                <w:szCs w:val="24"/>
              </w:rPr>
              <w:t>ekts</w:t>
            </w:r>
          </w:p>
        </w:tc>
        <w:tc>
          <w:tcPr>
            <w:tcW w:w="1310" w:type="dxa"/>
          </w:tcPr>
          <w:p w14:paraId="15371D77" w14:textId="07F97E76"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w:t>
            </w:r>
          </w:p>
        </w:tc>
        <w:tc>
          <w:tcPr>
            <w:tcW w:w="1550" w:type="dxa"/>
          </w:tcPr>
          <w:p w14:paraId="1F019717"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Pr>
          <w:p w14:paraId="58B6BA55" w14:textId="77777777"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0500533B" w14:textId="75173680" w:rsidTr="009F0A6D">
        <w:tc>
          <w:tcPr>
            <w:tcW w:w="536" w:type="dxa"/>
          </w:tcPr>
          <w:p w14:paraId="19C833C7" w14:textId="28151963" w:rsidR="0036690B"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w:t>
            </w:r>
            <w:r w:rsidR="00193F4B">
              <w:rPr>
                <w:rFonts w:ascii="Times New Roman" w:hAnsi="Times New Roman"/>
                <w:b/>
                <w:bCs/>
                <w:szCs w:val="24"/>
              </w:rPr>
              <w:t>7</w:t>
            </w:r>
          </w:p>
        </w:tc>
        <w:tc>
          <w:tcPr>
            <w:tcW w:w="7964" w:type="dxa"/>
          </w:tcPr>
          <w:p w14:paraId="307706C7" w14:textId="430EC673" w:rsidR="0036690B"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 xml:space="preserve">1 stundas cena par pretendenta komandas </w:t>
            </w:r>
            <w:r w:rsidRPr="003A61E0">
              <w:rPr>
                <w:rFonts w:ascii="Times New Roman" w:hAnsi="Times New Roman"/>
                <w:szCs w:val="24"/>
              </w:rPr>
              <w:t>(viens vai vairāki speciālisti atkarībā no nepieciešamības)</w:t>
            </w:r>
            <w:r>
              <w:rPr>
                <w:rFonts w:ascii="Times New Roman" w:hAnsi="Times New Roman"/>
                <w:b/>
                <w:bCs/>
                <w:szCs w:val="24"/>
              </w:rPr>
              <w:t xml:space="preserve"> dalību </w:t>
            </w:r>
            <w:r w:rsidRPr="003A61E0">
              <w:rPr>
                <w:rFonts w:ascii="Times New Roman" w:hAnsi="Times New Roman"/>
                <w:szCs w:val="24"/>
              </w:rPr>
              <w:t xml:space="preserve">nominācijas komisijas sēdēs vai papildu konsultāciju sniegšanu (darba uzdevuma </w:t>
            </w:r>
            <w:r w:rsidR="00193F4B">
              <w:rPr>
                <w:rFonts w:ascii="Times New Roman" w:hAnsi="Times New Roman"/>
                <w:szCs w:val="24"/>
              </w:rPr>
              <w:t>4</w:t>
            </w:r>
            <w:r w:rsidRPr="003A61E0">
              <w:rPr>
                <w:rFonts w:ascii="Times New Roman" w:hAnsi="Times New Roman"/>
                <w:szCs w:val="24"/>
              </w:rPr>
              <w:t>. punkts)</w:t>
            </w:r>
          </w:p>
          <w:p w14:paraId="614BBD95" w14:textId="77777777" w:rsidR="0036690B" w:rsidRPr="00060D5D" w:rsidRDefault="0036690B" w:rsidP="00B83AAA">
            <w:pPr>
              <w:pStyle w:val="BodyText2"/>
              <w:tabs>
                <w:tab w:val="clear" w:pos="0"/>
              </w:tabs>
              <w:spacing w:before="120" w:after="120"/>
              <w:outlineLvl w:val="9"/>
              <w:rPr>
                <w:rFonts w:ascii="Times New Roman" w:hAnsi="Times New Roman"/>
                <w:i/>
                <w:iCs/>
                <w:szCs w:val="24"/>
              </w:rPr>
            </w:pPr>
            <w:r w:rsidRPr="00060D5D">
              <w:rPr>
                <w:rFonts w:ascii="Times New Roman" w:hAnsi="Times New Roman"/>
                <w:i/>
                <w:iCs/>
                <w:szCs w:val="24"/>
              </w:rPr>
              <w:t>Maksimālais iespējamais apjoms – 16 stundas</w:t>
            </w:r>
          </w:p>
        </w:tc>
        <w:tc>
          <w:tcPr>
            <w:tcW w:w="1555" w:type="dxa"/>
          </w:tcPr>
          <w:p w14:paraId="31B4ED4C" w14:textId="470D954A" w:rsidR="0036690B" w:rsidRDefault="00006516"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 xml:space="preserve">1 </w:t>
            </w:r>
            <w:r w:rsidR="0036690B">
              <w:rPr>
                <w:rFonts w:ascii="Times New Roman" w:hAnsi="Times New Roman"/>
                <w:szCs w:val="24"/>
              </w:rPr>
              <w:t>stunda</w:t>
            </w:r>
          </w:p>
        </w:tc>
        <w:tc>
          <w:tcPr>
            <w:tcW w:w="1310" w:type="dxa"/>
          </w:tcPr>
          <w:p w14:paraId="7A0F938F" w14:textId="1B808538"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16</w:t>
            </w:r>
          </w:p>
        </w:tc>
        <w:tc>
          <w:tcPr>
            <w:tcW w:w="1550" w:type="dxa"/>
          </w:tcPr>
          <w:p w14:paraId="06E33348"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Borders>
              <w:bottom w:val="single" w:sz="4" w:space="0" w:color="auto"/>
            </w:tcBorders>
          </w:tcPr>
          <w:p w14:paraId="1692D4B9" w14:textId="77777777"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0B44BA76" w14:textId="19F77961" w:rsidTr="00B717BE">
        <w:tc>
          <w:tcPr>
            <w:tcW w:w="536" w:type="dxa"/>
          </w:tcPr>
          <w:p w14:paraId="7885B102" w14:textId="77777777" w:rsidR="0036690B" w:rsidRDefault="0036690B" w:rsidP="00B83AAA">
            <w:pPr>
              <w:pStyle w:val="BodyText2"/>
              <w:tabs>
                <w:tab w:val="clear" w:pos="0"/>
              </w:tabs>
              <w:spacing w:before="120" w:after="120"/>
              <w:outlineLvl w:val="9"/>
              <w:rPr>
                <w:rFonts w:ascii="Times New Roman" w:hAnsi="Times New Roman"/>
                <w:b/>
                <w:bCs/>
                <w:szCs w:val="24"/>
              </w:rPr>
            </w:pPr>
          </w:p>
        </w:tc>
        <w:tc>
          <w:tcPr>
            <w:tcW w:w="12379" w:type="dxa"/>
            <w:gridSpan w:val="4"/>
          </w:tcPr>
          <w:p w14:paraId="22F1D942" w14:textId="24DFDEA2" w:rsidR="0036690B" w:rsidRDefault="009F0A6D" w:rsidP="00006516">
            <w:pPr>
              <w:pStyle w:val="BodyText2"/>
              <w:tabs>
                <w:tab w:val="clear" w:pos="0"/>
              </w:tabs>
              <w:spacing w:before="120" w:after="120"/>
              <w:jc w:val="right"/>
              <w:outlineLvl w:val="9"/>
              <w:rPr>
                <w:rFonts w:ascii="Times New Roman" w:hAnsi="Times New Roman"/>
                <w:szCs w:val="24"/>
              </w:rPr>
            </w:pPr>
            <w:r>
              <w:rPr>
                <w:rFonts w:ascii="Times New Roman" w:hAnsi="Times New Roman"/>
                <w:b/>
                <w:bCs/>
                <w:szCs w:val="24"/>
              </w:rPr>
              <w:t>Kopējā finanšu piedāvājuma cena EUR, bez PVN</w:t>
            </w:r>
          </w:p>
        </w:tc>
        <w:tc>
          <w:tcPr>
            <w:tcW w:w="1681" w:type="dxa"/>
          </w:tcPr>
          <w:p w14:paraId="45F82C3F" w14:textId="77777777" w:rsidR="0036690B" w:rsidRDefault="0036690B" w:rsidP="00B83AAA">
            <w:pPr>
              <w:pStyle w:val="BodyText2"/>
              <w:tabs>
                <w:tab w:val="clear" w:pos="0"/>
              </w:tabs>
              <w:spacing w:before="120" w:after="120"/>
              <w:outlineLvl w:val="9"/>
              <w:rPr>
                <w:rFonts w:ascii="Times New Roman" w:hAnsi="Times New Roman"/>
                <w:szCs w:val="24"/>
              </w:rPr>
            </w:pPr>
          </w:p>
        </w:tc>
      </w:tr>
    </w:tbl>
    <w:p w14:paraId="05FD2141" w14:textId="7FC02E6D" w:rsidR="00B717BE" w:rsidRDefault="00F25E68">
      <w:pPr>
        <w:rPr>
          <w:rFonts w:ascii="Times New Roman" w:hAnsi="Times New Roman" w:cs="Times New Roman"/>
          <w:b/>
          <w:bCs/>
          <w:noProof/>
          <w:sz w:val="24"/>
          <w:szCs w:val="24"/>
        </w:rPr>
      </w:pPr>
      <w:r w:rsidRPr="00F25E68">
        <w:rPr>
          <w:rFonts w:ascii="Times New Roman" w:eastAsia="Times New Roman" w:hAnsi="Times New Roman" w:cs="Times New Roman"/>
          <w:b/>
          <w:bCs/>
          <w:color w:val="FF0000"/>
          <w:kern w:val="0"/>
          <w:sz w:val="24"/>
          <w:szCs w:val="24"/>
          <w14:ligatures w14:val="none"/>
        </w:rPr>
        <w:t>Pasūtītājam nav pienākuma pasūtīt Pakalpojumu pilnā apjomā par kopējo finanšu piedāvājumā norādīto cenu. Samaksa tiek veikta tikai par faktiski sniegt</w:t>
      </w:r>
      <w:r w:rsidR="001227E5">
        <w:rPr>
          <w:rFonts w:ascii="Times New Roman" w:eastAsia="Times New Roman" w:hAnsi="Times New Roman" w:cs="Times New Roman"/>
          <w:b/>
          <w:bCs/>
          <w:color w:val="FF0000"/>
          <w:kern w:val="0"/>
          <w:sz w:val="24"/>
          <w:szCs w:val="24"/>
          <w14:ligatures w14:val="none"/>
        </w:rPr>
        <w:t>o Pakalpojuma apjomu</w:t>
      </w:r>
      <w:r w:rsidRPr="00F25E68">
        <w:rPr>
          <w:rFonts w:ascii="Times New Roman" w:eastAsia="Times New Roman" w:hAnsi="Times New Roman" w:cs="Times New Roman"/>
          <w:b/>
          <w:bCs/>
          <w:color w:val="FF0000"/>
          <w:kern w:val="0"/>
          <w:sz w:val="24"/>
          <w:szCs w:val="24"/>
          <w14:ligatures w14:val="none"/>
        </w:rPr>
        <w:t xml:space="preserve"> un</w:t>
      </w:r>
      <w:r w:rsidR="001227E5">
        <w:rPr>
          <w:rFonts w:ascii="Times New Roman" w:eastAsia="Times New Roman" w:hAnsi="Times New Roman" w:cs="Times New Roman"/>
          <w:b/>
          <w:bCs/>
          <w:color w:val="FF0000"/>
          <w:kern w:val="0"/>
          <w:sz w:val="24"/>
          <w:szCs w:val="24"/>
          <w14:ligatures w14:val="none"/>
        </w:rPr>
        <w:t xml:space="preserve"> faktiski</w:t>
      </w:r>
      <w:r w:rsidRPr="00F25E68">
        <w:rPr>
          <w:rFonts w:ascii="Times New Roman" w:eastAsia="Times New Roman" w:hAnsi="Times New Roman" w:cs="Times New Roman"/>
          <w:b/>
          <w:bCs/>
          <w:color w:val="FF0000"/>
          <w:kern w:val="0"/>
          <w:sz w:val="24"/>
          <w:szCs w:val="24"/>
          <w14:ligatures w14:val="none"/>
        </w:rPr>
        <w:t xml:space="preserve"> izvērtēt</w:t>
      </w:r>
      <w:r w:rsidR="001227E5">
        <w:rPr>
          <w:rFonts w:ascii="Times New Roman" w:eastAsia="Times New Roman" w:hAnsi="Times New Roman" w:cs="Times New Roman"/>
          <w:b/>
          <w:bCs/>
          <w:color w:val="FF0000"/>
          <w:kern w:val="0"/>
          <w:sz w:val="24"/>
          <w:szCs w:val="24"/>
          <w14:ligatures w14:val="none"/>
        </w:rPr>
        <w:t>o</w:t>
      </w:r>
      <w:r w:rsidRPr="00F25E68">
        <w:rPr>
          <w:rFonts w:ascii="Times New Roman" w:eastAsia="Times New Roman" w:hAnsi="Times New Roman" w:cs="Times New Roman"/>
          <w:b/>
          <w:bCs/>
          <w:color w:val="FF0000"/>
          <w:kern w:val="0"/>
          <w:sz w:val="24"/>
          <w:szCs w:val="24"/>
          <w14:ligatures w14:val="none"/>
        </w:rPr>
        <w:t xml:space="preserve"> kandidāt</w:t>
      </w:r>
      <w:r w:rsidR="001227E5">
        <w:rPr>
          <w:rFonts w:ascii="Times New Roman" w:eastAsia="Times New Roman" w:hAnsi="Times New Roman" w:cs="Times New Roman"/>
          <w:b/>
          <w:bCs/>
          <w:color w:val="FF0000"/>
          <w:kern w:val="0"/>
          <w:sz w:val="24"/>
          <w:szCs w:val="24"/>
          <w14:ligatures w14:val="none"/>
        </w:rPr>
        <w:t>u skaitu</w:t>
      </w:r>
      <w:r w:rsidRPr="00F25E68">
        <w:rPr>
          <w:rFonts w:ascii="Times New Roman" w:eastAsia="Times New Roman" w:hAnsi="Times New Roman" w:cs="Times New Roman"/>
          <w:b/>
          <w:bCs/>
          <w:color w:val="FF0000"/>
          <w:kern w:val="0"/>
          <w:sz w:val="24"/>
          <w:szCs w:val="24"/>
          <w14:ligatures w14:val="none"/>
        </w:rPr>
        <w:t xml:space="preserve">, atbilstoši </w:t>
      </w:r>
      <w:r w:rsidR="001227E5">
        <w:rPr>
          <w:rFonts w:ascii="Times New Roman" w:eastAsia="Times New Roman" w:hAnsi="Times New Roman" w:cs="Times New Roman"/>
          <w:b/>
          <w:bCs/>
          <w:color w:val="FF0000"/>
          <w:kern w:val="0"/>
          <w:sz w:val="24"/>
          <w:szCs w:val="24"/>
          <w14:ligatures w14:val="none"/>
        </w:rPr>
        <w:t xml:space="preserve">finanšu piedāvājumā </w:t>
      </w:r>
      <w:r w:rsidRPr="00F25E68">
        <w:rPr>
          <w:rFonts w:ascii="Times New Roman" w:eastAsia="Times New Roman" w:hAnsi="Times New Roman" w:cs="Times New Roman"/>
          <w:b/>
          <w:bCs/>
          <w:color w:val="FF0000"/>
          <w:kern w:val="0"/>
          <w:sz w:val="24"/>
          <w:szCs w:val="24"/>
          <w14:ligatures w14:val="none"/>
        </w:rPr>
        <w:t>noteiktajām vienību cenām.</w:t>
      </w:r>
      <w:r w:rsidR="00B717BE">
        <w:rPr>
          <w:rFonts w:ascii="Times New Roman" w:hAnsi="Times New Roman" w:cs="Times New Roman"/>
          <w:b/>
          <w:bCs/>
          <w:noProof/>
          <w:sz w:val="24"/>
          <w:szCs w:val="24"/>
        </w:rPr>
        <w:br w:type="page"/>
      </w:r>
    </w:p>
    <w:p w14:paraId="53E14C17" w14:textId="77777777" w:rsidR="00B717BE" w:rsidRDefault="00B717BE" w:rsidP="00076BEA">
      <w:pPr>
        <w:jc w:val="center"/>
        <w:rPr>
          <w:rFonts w:ascii="Times New Roman" w:hAnsi="Times New Roman" w:cs="Times New Roman"/>
          <w:b/>
          <w:bCs/>
          <w:noProof/>
          <w:sz w:val="24"/>
          <w:szCs w:val="24"/>
        </w:rPr>
        <w:sectPr w:rsidR="00B717BE" w:rsidSect="000833EF">
          <w:headerReference w:type="even" r:id="rId12"/>
          <w:headerReference w:type="default" r:id="rId13"/>
          <w:pgSz w:w="16838" w:h="11906" w:orient="landscape"/>
          <w:pgMar w:top="851" w:right="1134" w:bottom="567" w:left="1134" w:header="709" w:footer="709" w:gutter="0"/>
          <w:cols w:space="708"/>
          <w:titlePg/>
          <w:docGrid w:linePitch="360"/>
        </w:sectPr>
      </w:pPr>
    </w:p>
    <w:p w14:paraId="3774716A" w14:textId="6319CD07" w:rsidR="00EA22B5" w:rsidRPr="00EA22B5" w:rsidRDefault="00076BEA" w:rsidP="00EA22B5">
      <w:pPr>
        <w:ind w:left="720"/>
        <w:jc w:val="right"/>
        <w:rPr>
          <w:rFonts w:ascii="Times New Roman" w:hAnsi="Times New Roman" w:cs="Times New Roman"/>
          <w:noProof/>
          <w:sz w:val="24"/>
          <w:szCs w:val="24"/>
        </w:rPr>
      </w:pPr>
      <w:r>
        <w:rPr>
          <w:rFonts w:ascii="Times New Roman" w:hAnsi="Times New Roman" w:cs="Times New Roman"/>
          <w:noProof/>
          <w:sz w:val="24"/>
          <w:szCs w:val="24"/>
        </w:rPr>
        <w:lastRenderedPageBreak/>
        <w:t>2</w:t>
      </w:r>
      <w:r w:rsidR="00EA22B5" w:rsidRPr="00EA22B5">
        <w:rPr>
          <w:rFonts w:ascii="Times New Roman" w:hAnsi="Times New Roman" w:cs="Times New Roman"/>
          <w:noProof/>
          <w:sz w:val="24"/>
          <w:szCs w:val="24"/>
        </w:rPr>
        <w:t>. pielikums</w:t>
      </w:r>
    </w:p>
    <w:p w14:paraId="24EE2B5E" w14:textId="6999808E" w:rsidR="00EA22B5" w:rsidRPr="00512A0F" w:rsidRDefault="00EA22B5" w:rsidP="00EA22B5">
      <w:pPr>
        <w:jc w:val="center"/>
        <w:rPr>
          <w:rFonts w:ascii="Times New Roman" w:hAnsi="Times New Roman" w:cs="Times New Roman"/>
          <w:noProof/>
          <w:sz w:val="24"/>
          <w:szCs w:val="24"/>
        </w:rPr>
      </w:pPr>
      <w:r w:rsidRPr="00512A0F">
        <w:rPr>
          <w:rFonts w:ascii="Times New Roman" w:hAnsi="Times New Roman" w:cs="Times New Roman"/>
          <w:noProof/>
          <w:sz w:val="24"/>
          <w:szCs w:val="24"/>
        </w:rPr>
        <w:t>Darba uzdevums</w:t>
      </w:r>
    </w:p>
    <w:p w14:paraId="53D646B9" w14:textId="0BFA7F19" w:rsidR="00EA22B5" w:rsidRPr="00512A0F" w:rsidRDefault="00EA22B5" w:rsidP="00EA22B5">
      <w:pPr>
        <w:pStyle w:val="NoSpacing"/>
        <w:jc w:val="center"/>
        <w:rPr>
          <w:rFonts w:ascii="Times New Roman" w:hAnsi="Times New Roman"/>
          <w:b/>
          <w:bCs/>
          <w:noProof/>
          <w:sz w:val="24"/>
          <w:szCs w:val="24"/>
          <w:shd w:val="clear" w:color="auto" w:fill="FFFFFF"/>
        </w:rPr>
      </w:pPr>
      <w:r w:rsidRPr="00512A0F">
        <w:rPr>
          <w:rFonts w:ascii="Times New Roman" w:hAnsi="Times New Roman"/>
          <w:b/>
          <w:bCs/>
          <w:sz w:val="24"/>
          <w:szCs w:val="24"/>
        </w:rPr>
        <w:t xml:space="preserve">Personāla atlases konsultanta piesaiste Rīgas pašvaldības sabiedrības ar ierobežotu atbildību “Rīgas satiksme” </w:t>
      </w:r>
      <w:r w:rsidR="005555D9">
        <w:rPr>
          <w:rFonts w:ascii="Times New Roman" w:eastAsiaTheme="minorHAnsi" w:hAnsi="Times New Roman"/>
          <w:b/>
          <w:bCs/>
          <w:sz w:val="24"/>
          <w:szCs w:val="24"/>
        </w:rPr>
        <w:t xml:space="preserve">valdes </w:t>
      </w:r>
      <w:r w:rsidRPr="00512A0F">
        <w:rPr>
          <w:rFonts w:ascii="Times New Roman" w:eastAsiaTheme="minorHAnsi" w:hAnsi="Times New Roman"/>
          <w:b/>
          <w:bCs/>
          <w:sz w:val="24"/>
          <w:szCs w:val="24"/>
        </w:rPr>
        <w:t>locekļa amata kandidātu atlasei un novērtēšanai</w:t>
      </w:r>
    </w:p>
    <w:p w14:paraId="412C5121" w14:textId="77777777" w:rsidR="00EA22B5" w:rsidRPr="00EA22B5" w:rsidRDefault="00EA22B5" w:rsidP="00EA22B5">
      <w:pPr>
        <w:jc w:val="center"/>
        <w:rPr>
          <w:rFonts w:ascii="Times New Roman" w:hAnsi="Times New Roman" w:cs="Times New Roman"/>
          <w:b/>
          <w:bCs/>
          <w:noProof/>
          <w:sz w:val="24"/>
          <w:szCs w:val="24"/>
        </w:rPr>
      </w:pPr>
    </w:p>
    <w:p w14:paraId="3C4753E5" w14:textId="77777777" w:rsidR="005555D9" w:rsidRPr="005555D9" w:rsidRDefault="005555D9" w:rsidP="005555D9">
      <w:pPr>
        <w:ind w:right="142" w:firstLine="709"/>
        <w:jc w:val="both"/>
        <w:rPr>
          <w:rFonts w:ascii="Times New Roman" w:hAnsi="Times New Roman" w:cs="Times New Roman"/>
          <w:noProof/>
          <w:color w:val="000000"/>
          <w:sz w:val="24"/>
          <w:szCs w:val="24"/>
          <w:lang w:eastAsia="lv-LV"/>
        </w:rPr>
      </w:pPr>
      <w:r w:rsidRPr="005555D9">
        <w:rPr>
          <w:rFonts w:ascii="Times New Roman" w:hAnsi="Times New Roman" w:cs="Times New Roman"/>
          <w:noProof/>
          <w:sz w:val="24"/>
          <w:szCs w:val="24"/>
        </w:rPr>
        <w:t xml:space="preserve">Rīgas valstspilsētas pašvaldībai piederošās kapitālsabiedrības </w:t>
      </w:r>
      <w:r w:rsidRPr="005555D9">
        <w:rPr>
          <w:rFonts w:ascii="Times New Roman" w:hAnsi="Times New Roman" w:cs="Times New Roman"/>
          <w:bCs/>
          <w:noProof/>
          <w:sz w:val="24"/>
          <w:szCs w:val="24"/>
        </w:rPr>
        <w:t xml:space="preserve">Rīgas pašvaldības sabiedrībai ar ierobežotu atbildību “Rīgas satiksme” </w:t>
      </w:r>
      <w:r w:rsidRPr="005555D9">
        <w:rPr>
          <w:rFonts w:ascii="Times New Roman" w:hAnsi="Times New Roman" w:cs="Times New Roman"/>
          <w:noProof/>
          <w:sz w:val="24"/>
          <w:szCs w:val="24"/>
        </w:rPr>
        <w:t xml:space="preserve">(turpmāk – </w:t>
      </w:r>
      <w:r w:rsidRPr="005555D9">
        <w:rPr>
          <w:rFonts w:ascii="Times New Roman" w:hAnsi="Times New Roman" w:cs="Times New Roman"/>
          <w:noProof/>
          <w:sz w:val="24"/>
          <w:szCs w:val="24"/>
          <w:lang w:eastAsia="en-GB"/>
        </w:rPr>
        <w:t>RP SIA “</w:t>
      </w:r>
      <w:r w:rsidRPr="005555D9">
        <w:rPr>
          <w:rFonts w:ascii="Times New Roman" w:hAnsi="Times New Roman" w:cs="Times New Roman"/>
          <w:bCs/>
          <w:noProof/>
          <w:sz w:val="24"/>
          <w:szCs w:val="24"/>
        </w:rPr>
        <w:t>Rīgas satiksme”</w:t>
      </w:r>
      <w:r w:rsidRPr="005555D9">
        <w:rPr>
          <w:rFonts w:ascii="Times New Roman" w:hAnsi="Times New Roman" w:cs="Times New Roman"/>
          <w:noProof/>
          <w:sz w:val="24"/>
          <w:szCs w:val="24"/>
          <w:lang w:eastAsia="en-GB"/>
        </w:rPr>
        <w:t xml:space="preserve">) </w:t>
      </w:r>
      <w:bookmarkStart w:id="1" w:name="_Hlk131405642"/>
      <w:r w:rsidRPr="005555D9">
        <w:rPr>
          <w:rFonts w:ascii="Times New Roman" w:hAnsi="Times New Roman" w:cs="Times New Roman"/>
          <w:noProof/>
          <w:sz w:val="24"/>
          <w:szCs w:val="24"/>
          <w:lang w:eastAsia="en-GB"/>
        </w:rPr>
        <w:t>RP SIA “</w:t>
      </w:r>
      <w:r w:rsidRPr="005555D9">
        <w:rPr>
          <w:rFonts w:ascii="Times New Roman" w:hAnsi="Times New Roman" w:cs="Times New Roman"/>
          <w:bCs/>
          <w:noProof/>
          <w:sz w:val="24"/>
          <w:szCs w:val="24"/>
        </w:rPr>
        <w:t xml:space="preserve">Rīgas satiksme” ar šā gada </w:t>
      </w:r>
      <w:r w:rsidRPr="005555D9">
        <w:rPr>
          <w:rFonts w:ascii="Times New Roman" w:hAnsi="Times New Roman" w:cs="Times New Roman"/>
          <w:bCs/>
          <w:i/>
          <w:iCs/>
          <w:noProof/>
          <w:sz w:val="24"/>
          <w:szCs w:val="24"/>
        </w:rPr>
        <w:t>16.aprīli</w:t>
      </w:r>
      <w:r w:rsidRPr="005555D9">
        <w:rPr>
          <w:rFonts w:ascii="Times New Roman" w:hAnsi="Times New Roman" w:cs="Times New Roman"/>
          <w:bCs/>
          <w:noProof/>
          <w:sz w:val="24"/>
          <w:szCs w:val="24"/>
        </w:rPr>
        <w:t xml:space="preserve"> </w:t>
      </w:r>
      <w:r w:rsidRPr="005555D9">
        <w:rPr>
          <w:rFonts w:ascii="Times New Roman" w:hAnsi="Times New Roman" w:cs="Times New Roman"/>
          <w:noProof/>
          <w:sz w:val="24"/>
          <w:szCs w:val="24"/>
          <w:lang w:eastAsia="en-GB"/>
        </w:rPr>
        <w:t xml:space="preserve">kļūs vakants valdes locekļa amats </w:t>
      </w:r>
      <w:bookmarkEnd w:id="1"/>
      <w:r w:rsidRPr="005555D9">
        <w:rPr>
          <w:rFonts w:ascii="Times New Roman" w:hAnsi="Times New Roman" w:cs="Times New Roman"/>
          <w:noProof/>
          <w:sz w:val="24"/>
          <w:szCs w:val="24"/>
          <w:lang w:eastAsia="lv-LV"/>
        </w:rPr>
        <w:t xml:space="preserve">ar </w:t>
      </w:r>
      <w:r w:rsidRPr="005555D9">
        <w:rPr>
          <w:rFonts w:ascii="Times New Roman" w:hAnsi="Times New Roman" w:cs="Times New Roman"/>
          <w:noProof/>
          <w:sz w:val="24"/>
          <w:szCs w:val="24"/>
          <w:u w:val="single"/>
          <w:lang w:eastAsia="lv-LV"/>
        </w:rPr>
        <w:t>kompetenci finanšu un digitālās attīstības jautājumu jomā</w:t>
      </w:r>
      <w:r w:rsidRPr="005555D9">
        <w:rPr>
          <w:rFonts w:ascii="Times New Roman" w:hAnsi="Times New Roman" w:cs="Times New Roman"/>
          <w:noProof/>
          <w:sz w:val="24"/>
          <w:szCs w:val="24"/>
          <w:lang w:eastAsia="lv-LV"/>
        </w:rPr>
        <w:t xml:space="preserve">. </w:t>
      </w:r>
      <w:r w:rsidRPr="005555D9">
        <w:rPr>
          <w:rFonts w:ascii="Times New Roman" w:hAnsi="Times New Roman" w:cs="Times New Roman"/>
          <w:noProof/>
          <w:sz w:val="24"/>
          <w:szCs w:val="24"/>
          <w:lang w:eastAsia="en-GB"/>
        </w:rPr>
        <w:t>RP SIA “</w:t>
      </w:r>
      <w:r w:rsidRPr="005555D9">
        <w:rPr>
          <w:rFonts w:ascii="Times New Roman" w:hAnsi="Times New Roman" w:cs="Times New Roman"/>
          <w:bCs/>
          <w:noProof/>
          <w:sz w:val="24"/>
          <w:szCs w:val="24"/>
        </w:rPr>
        <w:t>Rīgas satiksme” padome</w:t>
      </w:r>
      <w:r w:rsidRPr="005555D9">
        <w:rPr>
          <w:rFonts w:ascii="Times New Roman" w:hAnsi="Times New Roman" w:cs="Times New Roman"/>
          <w:noProof/>
          <w:sz w:val="24"/>
          <w:szCs w:val="24"/>
          <w:lang w:eastAsia="lv-LV"/>
        </w:rPr>
        <w:t xml:space="preserve"> ir pieņēmusi lēmumu uzsākt nominācijas procesu </w:t>
      </w:r>
      <w:r w:rsidRPr="005555D9">
        <w:rPr>
          <w:rFonts w:ascii="Times New Roman" w:hAnsi="Times New Roman" w:cs="Times New Roman"/>
          <w:noProof/>
          <w:sz w:val="24"/>
          <w:szCs w:val="24"/>
          <w:lang w:eastAsia="en-GB"/>
        </w:rPr>
        <w:t>RP SIA “</w:t>
      </w:r>
      <w:r w:rsidRPr="005555D9">
        <w:rPr>
          <w:rFonts w:ascii="Times New Roman" w:hAnsi="Times New Roman" w:cs="Times New Roman"/>
          <w:bCs/>
          <w:noProof/>
          <w:sz w:val="24"/>
          <w:szCs w:val="24"/>
        </w:rPr>
        <w:t xml:space="preserve">Rīgas satiksme” valdes </w:t>
      </w:r>
      <w:r w:rsidRPr="005555D9">
        <w:rPr>
          <w:rFonts w:ascii="Times New Roman" w:hAnsi="Times New Roman" w:cs="Times New Roman"/>
          <w:noProof/>
          <w:sz w:val="24"/>
          <w:szCs w:val="24"/>
          <w:lang w:eastAsia="lv-LV"/>
        </w:rPr>
        <w:t xml:space="preserve">locekļa </w:t>
      </w:r>
      <w:r w:rsidRPr="005555D9">
        <w:rPr>
          <w:rFonts w:ascii="Times New Roman" w:hAnsi="Times New Roman" w:cs="Times New Roman"/>
          <w:noProof/>
          <w:sz w:val="24"/>
          <w:szCs w:val="24"/>
        </w:rPr>
        <w:t>finanšu un digitālas attīstības jomā</w:t>
      </w:r>
      <w:r w:rsidRPr="005555D9">
        <w:rPr>
          <w:rFonts w:ascii="Times New Roman" w:hAnsi="Times New Roman" w:cs="Times New Roman"/>
          <w:noProof/>
          <w:sz w:val="24"/>
          <w:szCs w:val="24"/>
          <w:lang w:eastAsia="lv-LV"/>
        </w:rPr>
        <w:t xml:space="preserve"> atlasei, kandidātu izvēloties </w:t>
      </w:r>
      <w:r w:rsidRPr="005555D9">
        <w:rPr>
          <w:rFonts w:ascii="Times New Roman" w:hAnsi="Times New Roman" w:cs="Times New Roman"/>
          <w:noProof/>
          <w:color w:val="000000"/>
          <w:sz w:val="24"/>
          <w:szCs w:val="24"/>
          <w:lang w:eastAsia="lv-LV"/>
        </w:rPr>
        <w:t>atklātas nominācijas procedūras rezultātā.</w:t>
      </w:r>
    </w:p>
    <w:p w14:paraId="176A4200" w14:textId="77777777" w:rsidR="005555D9" w:rsidRPr="005555D9" w:rsidRDefault="005555D9" w:rsidP="005555D9">
      <w:pPr>
        <w:ind w:right="142" w:firstLine="709"/>
        <w:jc w:val="both"/>
        <w:rPr>
          <w:rFonts w:ascii="Times New Roman" w:hAnsi="Times New Roman" w:cs="Times New Roman"/>
          <w:noProof/>
          <w:sz w:val="24"/>
          <w:szCs w:val="24"/>
        </w:rPr>
      </w:pPr>
      <w:r w:rsidRPr="005555D9">
        <w:rPr>
          <w:rFonts w:ascii="Times New Roman" w:hAnsi="Times New Roman" w:cs="Times New Roman"/>
          <w:noProof/>
          <w:color w:val="000000"/>
          <w:sz w:val="24"/>
          <w:szCs w:val="24"/>
          <w:lang w:eastAsia="lv-LV"/>
        </w:rPr>
        <w:t>Ievērojot Publiskas personas kapitāla daļu un kapitālsabiedrību pārvaldības likuma 37.</w:t>
      </w:r>
      <w:r w:rsidRPr="005555D9">
        <w:rPr>
          <w:rFonts w:ascii="Times New Roman" w:hAnsi="Times New Roman" w:cs="Times New Roman"/>
          <w:noProof/>
          <w:sz w:val="24"/>
          <w:szCs w:val="24"/>
        </w:rPr>
        <w:t> </w:t>
      </w:r>
      <w:r w:rsidRPr="005555D9">
        <w:rPr>
          <w:rFonts w:ascii="Times New Roman" w:hAnsi="Times New Roman" w:cs="Times New Roman"/>
          <w:noProof/>
          <w:color w:val="000000"/>
          <w:sz w:val="24"/>
          <w:szCs w:val="24"/>
          <w:lang w:eastAsia="lv-LV"/>
        </w:rPr>
        <w:t xml:space="preserve">panta trešo daļu, valdes locekļa amata kandidāti tiek atlasīti, organizējot publisku kandidātu pieteikšanās procedūru. Atbilstoši </w:t>
      </w:r>
      <w:r w:rsidRPr="005555D9">
        <w:rPr>
          <w:rFonts w:ascii="Times New Roman" w:hAnsi="Times New Roman" w:cs="Times New Roman"/>
          <w:noProof/>
          <w:sz w:val="24"/>
          <w:szCs w:val="24"/>
        </w:rPr>
        <w:t>Ministru kabineta 07.01.2020. noteikumiem Nr. 20 “Valdes un padomes locekļu nominēšanas kārtība kapitālsabiedrībās, kurās kapitāla daļas pieder valstij vai atvasinātai publiskai personai” (turpmāk – MK noteikumi Nr. 20)</w:t>
      </w:r>
      <w:r w:rsidRPr="005555D9">
        <w:rPr>
          <w:rFonts w:ascii="Times New Roman" w:hAnsi="Times New Roman" w:cs="Times New Roman"/>
          <w:noProof/>
          <w:color w:val="000000"/>
          <w:sz w:val="24"/>
          <w:szCs w:val="24"/>
          <w:lang w:eastAsia="lv-LV"/>
        </w:rPr>
        <w:t xml:space="preserve"> </w:t>
      </w:r>
      <w:r w:rsidRPr="005555D9">
        <w:rPr>
          <w:rFonts w:ascii="Times New Roman" w:hAnsi="Times New Roman" w:cs="Times New Roman"/>
          <w:noProof/>
          <w:sz w:val="24"/>
          <w:szCs w:val="24"/>
        </w:rPr>
        <w:t>nominēšanas procesā jāpiesaista personāla atlases konsultants, ievērojot padomes</w:t>
      </w:r>
      <w:r w:rsidRPr="005555D9">
        <w:rPr>
          <w:rFonts w:ascii="Times New Roman" w:hAnsi="Times New Roman" w:cs="Times New Roman"/>
          <w:noProof/>
          <w:color w:val="000000"/>
          <w:sz w:val="24"/>
          <w:szCs w:val="24"/>
          <w:lang w:eastAsia="lv-LV"/>
        </w:rPr>
        <w:t xml:space="preserve"> noteikto </w:t>
      </w:r>
      <w:r w:rsidRPr="005555D9">
        <w:rPr>
          <w:rFonts w:ascii="Times New Roman" w:hAnsi="Times New Roman" w:cs="Times New Roman"/>
          <w:noProof/>
          <w:sz w:val="24"/>
          <w:szCs w:val="24"/>
        </w:rPr>
        <w:t xml:space="preserve">personāla atlases konsultanta iesaistes apjomu un uzdevumus. </w:t>
      </w:r>
    </w:p>
    <w:p w14:paraId="6272AA41" w14:textId="77777777" w:rsidR="005555D9" w:rsidRPr="005555D9" w:rsidRDefault="005555D9" w:rsidP="005555D9">
      <w:pPr>
        <w:ind w:right="142" w:firstLine="709"/>
        <w:jc w:val="both"/>
        <w:rPr>
          <w:rFonts w:ascii="Times New Roman" w:hAnsi="Times New Roman" w:cs="Times New Roman"/>
          <w:noProof/>
          <w:sz w:val="24"/>
          <w:szCs w:val="24"/>
        </w:rPr>
      </w:pPr>
      <w:r w:rsidRPr="005555D9">
        <w:rPr>
          <w:rFonts w:ascii="Times New Roman" w:hAnsi="Times New Roman" w:cs="Times New Roman"/>
          <w:noProof/>
          <w:sz w:val="24"/>
          <w:szCs w:val="24"/>
          <w:lang w:eastAsia="en-GB"/>
        </w:rPr>
        <w:t>RP SIA “</w:t>
      </w:r>
      <w:r w:rsidRPr="005555D9">
        <w:rPr>
          <w:rFonts w:ascii="Times New Roman" w:hAnsi="Times New Roman" w:cs="Times New Roman"/>
          <w:bCs/>
          <w:noProof/>
          <w:sz w:val="24"/>
          <w:szCs w:val="24"/>
        </w:rPr>
        <w:t>Rīgas satiksme”</w:t>
      </w:r>
      <w:r w:rsidRPr="005555D9">
        <w:rPr>
          <w:rFonts w:ascii="Times New Roman" w:hAnsi="Times New Roman" w:cs="Times New Roman"/>
          <w:noProof/>
          <w:sz w:val="24"/>
          <w:szCs w:val="24"/>
        </w:rPr>
        <w:t xml:space="preserve"> valdes loceklim izvirzāmās prasības, nepieciešamās kompetences un to vērtēšanas kritēriji noteikti atbilstoši MK noteikumiem Nr. 20, un personāla atlases konsultants ar tiem tiks iepazīstināts, saņemot (pa e-pastu) darba uzdevumu no nominācijas komisijas (turpmāk – Komisija).</w:t>
      </w:r>
    </w:p>
    <w:p w14:paraId="1D816DDD" w14:textId="43278345" w:rsidR="005555D9" w:rsidRPr="005555D9" w:rsidRDefault="005555D9" w:rsidP="00C25A0A">
      <w:pPr>
        <w:ind w:right="142" w:firstLine="709"/>
        <w:jc w:val="center"/>
        <w:rPr>
          <w:rFonts w:ascii="Times New Roman" w:hAnsi="Times New Roman" w:cs="Times New Roman"/>
          <w:b/>
          <w:bCs/>
          <w:noProof/>
          <w:sz w:val="24"/>
          <w:szCs w:val="24"/>
        </w:rPr>
      </w:pPr>
      <w:r w:rsidRPr="005555D9">
        <w:rPr>
          <w:rFonts w:ascii="Times New Roman" w:hAnsi="Times New Roman" w:cs="Times New Roman"/>
          <w:b/>
          <w:bCs/>
          <w:noProof/>
          <w:sz w:val="24"/>
          <w:szCs w:val="24"/>
        </w:rPr>
        <w:t>Darba uzdevums personāla atlases konsultantam</w:t>
      </w:r>
    </w:p>
    <w:p w14:paraId="50D76B43" w14:textId="615AC363" w:rsidR="003F512A" w:rsidRPr="003F512A" w:rsidRDefault="005555D9" w:rsidP="00066045">
      <w:pPr>
        <w:pStyle w:val="ListParagraph"/>
        <w:numPr>
          <w:ilvl w:val="1"/>
          <w:numId w:val="2"/>
        </w:numPr>
        <w:tabs>
          <w:tab w:val="left" w:pos="1276"/>
        </w:tabs>
        <w:spacing w:after="0" w:line="240" w:lineRule="auto"/>
        <w:ind w:left="284" w:right="142" w:hanging="284"/>
        <w:jc w:val="both"/>
        <w:rPr>
          <w:rFonts w:ascii="Times New Roman" w:hAnsi="Times New Roman" w:cs="Times New Roman"/>
          <w:noProof/>
          <w:sz w:val="24"/>
          <w:szCs w:val="24"/>
        </w:rPr>
      </w:pPr>
      <w:r w:rsidRPr="00C25A0A">
        <w:rPr>
          <w:rFonts w:ascii="Times New Roman" w:hAnsi="Times New Roman" w:cs="Times New Roman"/>
          <w:noProof/>
          <w:sz w:val="24"/>
          <w:szCs w:val="24"/>
        </w:rPr>
        <w:t xml:space="preserve">Vienas nedēļas laikā pēc Komisijas uzdevuma saņemšanas </w:t>
      </w:r>
      <w:r w:rsidRPr="00C25A0A">
        <w:rPr>
          <w:rFonts w:ascii="Times New Roman" w:hAnsi="Times New Roman" w:cs="Times New Roman"/>
          <w:spacing w:val="-3"/>
          <w:sz w:val="24"/>
          <w:szCs w:val="24"/>
        </w:rPr>
        <w:t xml:space="preserve">veikt </w:t>
      </w:r>
      <w:r w:rsidR="00C25A0A" w:rsidRPr="003F512A">
        <w:rPr>
          <w:rFonts w:ascii="Times New Roman" w:hAnsi="Times New Roman" w:cs="Times New Roman"/>
          <w:noProof/>
          <w:sz w:val="24"/>
          <w:szCs w:val="24"/>
        </w:rPr>
        <w:t>kandidātu</w:t>
      </w:r>
      <w:r w:rsidR="000833EF">
        <w:rPr>
          <w:rFonts w:ascii="Times New Roman" w:hAnsi="Times New Roman" w:cs="Times New Roman"/>
          <w:noProof/>
          <w:sz w:val="24"/>
          <w:szCs w:val="24"/>
        </w:rPr>
        <w:t xml:space="preserve"> (</w:t>
      </w:r>
      <w:r w:rsidR="00C25A0A" w:rsidRPr="003F512A">
        <w:rPr>
          <w:rFonts w:ascii="Times New Roman" w:hAnsi="Times New Roman" w:cs="Times New Roman"/>
          <w:noProof/>
          <w:sz w:val="24"/>
          <w:szCs w:val="24"/>
        </w:rPr>
        <w:t>kas pieteikušies izsludinātajā publiskā kandidātu pieteikšanās procedūrā uz vakanto amatu)</w:t>
      </w:r>
      <w:r w:rsidR="003F512A">
        <w:rPr>
          <w:rFonts w:ascii="Times New Roman" w:hAnsi="Times New Roman" w:cs="Times New Roman"/>
          <w:noProof/>
          <w:sz w:val="24"/>
          <w:szCs w:val="24"/>
        </w:rPr>
        <w:t xml:space="preserve"> un </w:t>
      </w:r>
      <w:r w:rsidR="00C25A0A" w:rsidRPr="003F512A">
        <w:rPr>
          <w:rFonts w:ascii="Times New Roman" w:hAnsi="Times New Roman" w:cs="Times New Roman"/>
          <w:noProof/>
          <w:sz w:val="24"/>
          <w:szCs w:val="24"/>
        </w:rPr>
        <w:t xml:space="preserve"> </w:t>
      </w:r>
      <w:r w:rsidR="003F512A">
        <w:rPr>
          <w:rFonts w:ascii="Times New Roman" w:hAnsi="Times New Roman" w:cs="Times New Roman"/>
          <w:noProof/>
          <w:sz w:val="24"/>
          <w:szCs w:val="24"/>
        </w:rPr>
        <w:t xml:space="preserve">iesūtīto </w:t>
      </w:r>
      <w:r w:rsidR="003F512A" w:rsidRPr="003F512A">
        <w:rPr>
          <w:rFonts w:ascii="Times New Roman" w:hAnsi="Times New Roman" w:cs="Times New Roman"/>
          <w:noProof/>
          <w:sz w:val="24"/>
          <w:szCs w:val="24"/>
        </w:rPr>
        <w:t>dokumentu analīzi</w:t>
      </w:r>
      <w:r w:rsidRPr="003F512A">
        <w:rPr>
          <w:rFonts w:ascii="Times New Roman" w:hAnsi="Times New Roman" w:cs="Times New Roman"/>
          <w:noProof/>
          <w:sz w:val="24"/>
          <w:szCs w:val="24"/>
        </w:rPr>
        <w:t>, lai pārbaudītu Kandidāta atbilstību obligātajām minimālajām</w:t>
      </w:r>
      <w:r w:rsidRPr="00C25A0A">
        <w:rPr>
          <w:rFonts w:ascii="Times New Roman" w:hAnsi="Times New Roman" w:cs="Times New Roman"/>
          <w:b/>
          <w:bCs/>
          <w:spacing w:val="-3"/>
          <w:sz w:val="24"/>
          <w:szCs w:val="24"/>
        </w:rPr>
        <w:t xml:space="preserve"> prasībām</w:t>
      </w:r>
      <w:r w:rsidRPr="00C25A0A">
        <w:rPr>
          <w:rFonts w:ascii="Times New Roman" w:hAnsi="Times New Roman" w:cs="Times New Roman"/>
          <w:spacing w:val="-3"/>
          <w:sz w:val="24"/>
          <w:szCs w:val="24"/>
        </w:rPr>
        <w:t xml:space="preserve"> (kandidātu valodu prasmi, izglītību un darba pieredzi, kā arī stratēģisko redzējumu).</w:t>
      </w:r>
    </w:p>
    <w:p w14:paraId="543CDD61" w14:textId="64EC1B12" w:rsidR="005555D9" w:rsidRPr="003F512A" w:rsidRDefault="005555D9" w:rsidP="00066045">
      <w:pPr>
        <w:pStyle w:val="ListParagraph"/>
        <w:numPr>
          <w:ilvl w:val="1"/>
          <w:numId w:val="2"/>
        </w:numPr>
        <w:tabs>
          <w:tab w:val="left" w:pos="1276"/>
        </w:tabs>
        <w:spacing w:after="0" w:line="240" w:lineRule="auto"/>
        <w:ind w:left="284" w:right="142" w:hanging="284"/>
        <w:jc w:val="both"/>
        <w:rPr>
          <w:rFonts w:ascii="Times New Roman" w:hAnsi="Times New Roman" w:cs="Times New Roman"/>
          <w:noProof/>
          <w:sz w:val="24"/>
          <w:szCs w:val="24"/>
        </w:rPr>
      </w:pPr>
      <w:r w:rsidRPr="003F512A">
        <w:rPr>
          <w:rFonts w:ascii="Times New Roman" w:hAnsi="Times New Roman" w:cs="Times New Roman"/>
          <w:noProof/>
          <w:sz w:val="24"/>
          <w:szCs w:val="24"/>
        </w:rPr>
        <w:t xml:space="preserve">Vienas nedēļas laikā pēc Komisijas uzdevuma saņemšanas </w:t>
      </w:r>
      <w:r w:rsidRPr="003F512A">
        <w:rPr>
          <w:rFonts w:ascii="Times New Roman" w:hAnsi="Times New Roman" w:cs="Times New Roman"/>
          <w:b/>
          <w:bCs/>
          <w:noProof/>
          <w:sz w:val="24"/>
          <w:szCs w:val="24"/>
        </w:rPr>
        <w:t xml:space="preserve">pārbaudīt, vai kandidātiem </w:t>
      </w:r>
      <w:r w:rsidRPr="003F512A">
        <w:rPr>
          <w:rFonts w:ascii="Times New Roman" w:hAnsi="Times New Roman" w:cs="Times New Roman"/>
          <w:noProof/>
          <w:sz w:val="24"/>
          <w:szCs w:val="24"/>
        </w:rPr>
        <w:t xml:space="preserve">(ne vairāk </w:t>
      </w:r>
      <w:bookmarkStart w:id="2" w:name="_Hlk78145159"/>
      <w:r w:rsidRPr="003F512A">
        <w:rPr>
          <w:rFonts w:ascii="Times New Roman" w:hAnsi="Times New Roman" w:cs="Times New Roman"/>
          <w:noProof/>
          <w:sz w:val="24"/>
          <w:szCs w:val="24"/>
        </w:rPr>
        <w:t xml:space="preserve">kā </w:t>
      </w:r>
      <w:bookmarkEnd w:id="2"/>
      <w:r w:rsidRPr="003F512A">
        <w:rPr>
          <w:rFonts w:ascii="Times New Roman" w:hAnsi="Times New Roman" w:cs="Times New Roman"/>
          <w:noProof/>
          <w:sz w:val="24"/>
          <w:szCs w:val="24"/>
        </w:rPr>
        <w:t>septiņiem kandidātiem)</w:t>
      </w:r>
      <w:r w:rsidRPr="003F512A">
        <w:rPr>
          <w:rFonts w:ascii="Times New Roman" w:hAnsi="Times New Roman" w:cs="Times New Roman"/>
          <w:b/>
          <w:bCs/>
          <w:noProof/>
          <w:sz w:val="24"/>
          <w:szCs w:val="24"/>
        </w:rPr>
        <w:t xml:space="preserve"> ir nevainojama reputācija, un noteikt reputācijas riskus</w:t>
      </w:r>
      <w:r w:rsidRPr="003F512A">
        <w:rPr>
          <w:rFonts w:ascii="Times New Roman" w:hAnsi="Times New Roman" w:cs="Times New Roman"/>
          <w:noProof/>
          <w:sz w:val="24"/>
          <w:szCs w:val="24"/>
        </w:rPr>
        <w:t xml:space="preserve">, kā arī iesniegt un prezentēt Komisijai izvērstu pārskatu (priekšlikumu) par kandidātu atbilstību izvirzītajai reputācijas prasībai, sniedzot publiski pieejamās informācijas analīzi, secinājumus un rekomendācijas Komisijai. Kandidātu reputāciju vērtē par </w:t>
      </w:r>
      <w:r w:rsidRPr="003F512A">
        <w:rPr>
          <w:rFonts w:ascii="Times New Roman" w:hAnsi="Times New Roman" w:cs="Times New Roman"/>
          <w:b/>
          <w:bCs/>
          <w:noProof/>
          <w:sz w:val="24"/>
          <w:szCs w:val="24"/>
        </w:rPr>
        <w:t>pēdējiem 10 gadiem</w:t>
      </w:r>
      <w:r w:rsidRPr="003F512A">
        <w:rPr>
          <w:rFonts w:ascii="Times New Roman" w:hAnsi="Times New Roman" w:cs="Times New Roman"/>
          <w:noProof/>
          <w:sz w:val="24"/>
          <w:szCs w:val="24"/>
        </w:rPr>
        <w:t xml:space="preserve">, pēc iespējas vērtējot šādu informāciju: </w:t>
      </w:r>
    </w:p>
    <w:p w14:paraId="3E05BC30" w14:textId="295744AF" w:rsidR="005555D9" w:rsidRPr="003F512A" w:rsidRDefault="003F512A" w:rsidP="003F512A">
      <w:pPr>
        <w:autoSpaceDE w:val="0"/>
        <w:autoSpaceDN w:val="0"/>
        <w:adjustRightInd w:val="0"/>
        <w:spacing w:after="0"/>
        <w:ind w:left="721" w:right="142" w:hanging="437"/>
        <w:jc w:val="both"/>
        <w:rPr>
          <w:rFonts w:ascii="Times New Roman" w:hAnsi="Times New Roman" w:cs="Times New Roman"/>
          <w:noProof/>
          <w:sz w:val="24"/>
          <w:szCs w:val="24"/>
        </w:rPr>
      </w:pPr>
      <w:r>
        <w:rPr>
          <w:rFonts w:ascii="Times New Roman" w:hAnsi="Times New Roman" w:cs="Times New Roman"/>
          <w:noProof/>
          <w:sz w:val="24"/>
          <w:szCs w:val="24"/>
        </w:rPr>
        <w:t xml:space="preserve">2.1. </w:t>
      </w:r>
      <w:r w:rsidR="005555D9" w:rsidRPr="003F512A">
        <w:rPr>
          <w:rFonts w:ascii="Times New Roman" w:hAnsi="Times New Roman" w:cs="Times New Roman"/>
          <w:noProof/>
          <w:sz w:val="24"/>
          <w:szCs w:val="24"/>
        </w:rPr>
        <w:t>par kandidātu nav publiski pieejama negatīva rakstura informācija, kas var liecināt par iespējamu saistību ar finanšu līdzekļu un mantas izšķērdēšanu vai citu nesaimniecisku rīcību;</w:t>
      </w:r>
    </w:p>
    <w:p w14:paraId="7D115121" w14:textId="071C831C" w:rsidR="005555D9" w:rsidRPr="005555D9" w:rsidRDefault="003F512A" w:rsidP="003F512A">
      <w:pPr>
        <w:pStyle w:val="ListParagraph"/>
        <w:autoSpaceDE w:val="0"/>
        <w:autoSpaceDN w:val="0"/>
        <w:adjustRightInd w:val="0"/>
        <w:ind w:left="709" w:right="142"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2.2. </w:t>
      </w:r>
      <w:r w:rsidR="005555D9" w:rsidRPr="005555D9">
        <w:rPr>
          <w:rFonts w:ascii="Times New Roman" w:hAnsi="Times New Roman" w:cs="Times New Roman"/>
          <w:noProof/>
          <w:sz w:val="24"/>
          <w:szCs w:val="24"/>
        </w:rPr>
        <w:t xml:space="preserve">kandidāts nav bijis valdes vai padomes loceklis kapitālsabiedrībās, kas atzītas par maksātnespējīgām šī kandidāta amata pienākumu pildīšanas laikā </w:t>
      </w:r>
      <w:r w:rsidR="005555D9" w:rsidRPr="005555D9">
        <w:rPr>
          <w:rFonts w:ascii="Times New Roman" w:hAnsi="Times New Roman" w:cs="Times New Roman"/>
          <w:noProof/>
          <w:color w:val="000000"/>
          <w:sz w:val="24"/>
          <w:szCs w:val="24"/>
          <w:lang w:eastAsia="lv-LV"/>
        </w:rPr>
        <w:t>vai tā rezultātā</w:t>
      </w:r>
      <w:r w:rsidR="005555D9" w:rsidRPr="005555D9">
        <w:rPr>
          <w:rFonts w:ascii="Times New Roman" w:hAnsi="Times New Roman" w:cs="Times New Roman"/>
          <w:noProof/>
          <w:sz w:val="24"/>
          <w:szCs w:val="24"/>
        </w:rPr>
        <w:t xml:space="preserve">; </w:t>
      </w:r>
    </w:p>
    <w:p w14:paraId="1C625B12" w14:textId="4013DE12" w:rsidR="005555D9" w:rsidRPr="005555D9" w:rsidRDefault="003F512A" w:rsidP="003F512A">
      <w:pPr>
        <w:pStyle w:val="ListParagraph"/>
        <w:autoSpaceDE w:val="0"/>
        <w:autoSpaceDN w:val="0"/>
        <w:adjustRightInd w:val="0"/>
        <w:ind w:left="709" w:right="142"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2.3. </w:t>
      </w:r>
      <w:r w:rsidR="005555D9" w:rsidRPr="005555D9">
        <w:rPr>
          <w:rFonts w:ascii="Times New Roman" w:hAnsi="Times New Roman" w:cs="Times New Roman"/>
          <w:noProof/>
          <w:sz w:val="24"/>
          <w:szCs w:val="24"/>
        </w:rPr>
        <w:t xml:space="preserve">kandidāts nav bijis valdes vai padomes loceklis kapitālsabiedrībā, kurā notiek vai ir notikusi izmeklēšana krimināllietā saistībā ar kapitālsabiedrības saimniecisko darbību kandidāta pilnvaru termiņa laikā; </w:t>
      </w:r>
    </w:p>
    <w:p w14:paraId="044C9397" w14:textId="39590F4E" w:rsidR="005555D9" w:rsidRPr="005555D9" w:rsidRDefault="003F512A" w:rsidP="003F512A">
      <w:pPr>
        <w:pStyle w:val="ListParagraph"/>
        <w:autoSpaceDE w:val="0"/>
        <w:autoSpaceDN w:val="0"/>
        <w:adjustRightInd w:val="0"/>
        <w:ind w:left="709" w:right="142" w:hanging="425"/>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2.4. </w:t>
      </w:r>
      <w:r w:rsidR="005555D9" w:rsidRPr="005555D9">
        <w:rPr>
          <w:rFonts w:ascii="Times New Roman" w:hAnsi="Times New Roman" w:cs="Times New Roman"/>
          <w:noProof/>
          <w:sz w:val="24"/>
          <w:szCs w:val="24"/>
        </w:rPr>
        <w:t>nav publiski pieejama negatīva rakstura informācija, ka kandidāts attiecībās ar kapitāla daļu turētāja pārstāvi/vadītāju līdz šim ir rīkojies pārredzami, atklāti un atsaucīgi (piemēram, nav sniedzis maldinošu informāciju);</w:t>
      </w:r>
    </w:p>
    <w:p w14:paraId="08C6B75D" w14:textId="3BCF97C3" w:rsidR="005555D9" w:rsidRPr="005555D9" w:rsidRDefault="003F512A" w:rsidP="003F512A">
      <w:pPr>
        <w:pStyle w:val="ListParagraph"/>
        <w:autoSpaceDE w:val="0"/>
        <w:autoSpaceDN w:val="0"/>
        <w:adjustRightInd w:val="0"/>
        <w:ind w:left="709" w:right="142"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2.5. </w:t>
      </w:r>
      <w:r w:rsidR="005555D9" w:rsidRPr="005555D9">
        <w:rPr>
          <w:rFonts w:ascii="Times New Roman" w:hAnsi="Times New Roman" w:cs="Times New Roman"/>
          <w:noProof/>
          <w:sz w:val="24"/>
          <w:szCs w:val="24"/>
        </w:rPr>
        <w:t>nav publiski pieejama negatīva rakstura informācija par kandidāta līdzšinējo personisko rīcību vai komercdarbību, darbību publiskas personas kapitālsabiedrībās vai valsts vai pašvaldības institūcijās;</w:t>
      </w:r>
    </w:p>
    <w:p w14:paraId="4A752468" w14:textId="3E4DE9FA" w:rsidR="005555D9" w:rsidRPr="005555D9" w:rsidRDefault="003F512A" w:rsidP="003F512A">
      <w:pPr>
        <w:pStyle w:val="ListParagraph"/>
        <w:autoSpaceDE w:val="0"/>
        <w:autoSpaceDN w:val="0"/>
        <w:adjustRightInd w:val="0"/>
        <w:ind w:left="709" w:right="142"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2.6. </w:t>
      </w:r>
      <w:r w:rsidR="005555D9" w:rsidRPr="005555D9">
        <w:rPr>
          <w:rFonts w:ascii="Times New Roman" w:hAnsi="Times New Roman" w:cs="Times New Roman"/>
          <w:noProof/>
          <w:sz w:val="24"/>
          <w:szCs w:val="24"/>
        </w:rPr>
        <w:t>persona nav iesaistīta komercdarbībā, kura nav caurskatāma un izskaidrojama (tajā skaitā Latvijas noteikto sankciju ievērošana) , tādējādi radot personai reputācijas riskus;</w:t>
      </w:r>
    </w:p>
    <w:p w14:paraId="0B027769" w14:textId="6D1316A4" w:rsidR="005555D9" w:rsidRPr="005555D9" w:rsidRDefault="003F512A" w:rsidP="003F512A">
      <w:pPr>
        <w:pStyle w:val="ListParagraph"/>
        <w:autoSpaceDE w:val="0"/>
        <w:autoSpaceDN w:val="0"/>
        <w:adjustRightInd w:val="0"/>
        <w:ind w:left="709" w:right="142"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2.7. </w:t>
      </w:r>
      <w:r w:rsidR="005555D9" w:rsidRPr="005555D9">
        <w:rPr>
          <w:rFonts w:ascii="Times New Roman" w:hAnsi="Times New Roman" w:cs="Times New Roman"/>
          <w:noProof/>
          <w:sz w:val="24"/>
          <w:szCs w:val="24"/>
        </w:rPr>
        <w:t xml:space="preserve"> citi apstākļi, kas dod iemeslu šaubām par to, ka kandidāts kā valdes vai padomes loceklis kapitālsabiedrībā </w:t>
      </w:r>
      <w:r w:rsidR="005555D9" w:rsidRPr="005555D9">
        <w:rPr>
          <w:rFonts w:ascii="Times New Roman" w:hAnsi="Times New Roman" w:cs="Times New Roman"/>
          <w:noProof/>
          <w:color w:val="000000"/>
          <w:sz w:val="24"/>
          <w:szCs w:val="24"/>
          <w:lang w:eastAsia="lv-LV"/>
        </w:rPr>
        <w:t>vai valsts vai pašvaldības institūcijas amatpersona</w:t>
      </w:r>
      <w:r w:rsidR="005555D9" w:rsidRPr="005555D9">
        <w:rPr>
          <w:rFonts w:ascii="Times New Roman" w:hAnsi="Times New Roman" w:cs="Times New Roman"/>
          <w:noProof/>
          <w:sz w:val="24"/>
          <w:szCs w:val="24"/>
        </w:rPr>
        <w:t xml:space="preserve"> nav veicis savus pienākumus kā krietns un rūpīgs saimnieks.</w:t>
      </w:r>
    </w:p>
    <w:p w14:paraId="78ABB183" w14:textId="4A7AE5DC" w:rsidR="005555D9" w:rsidRPr="005555D9" w:rsidRDefault="005555D9" w:rsidP="00066045">
      <w:pPr>
        <w:pStyle w:val="ListParagraph"/>
        <w:numPr>
          <w:ilvl w:val="1"/>
          <w:numId w:val="2"/>
        </w:numPr>
        <w:autoSpaceDE w:val="0"/>
        <w:autoSpaceDN w:val="0"/>
        <w:adjustRightInd w:val="0"/>
        <w:spacing w:after="0" w:line="240" w:lineRule="auto"/>
        <w:ind w:left="284" w:right="142" w:hanging="284"/>
        <w:jc w:val="both"/>
        <w:rPr>
          <w:rFonts w:ascii="Times New Roman" w:hAnsi="Times New Roman" w:cs="Times New Roman"/>
          <w:noProof/>
          <w:sz w:val="24"/>
          <w:szCs w:val="24"/>
        </w:rPr>
      </w:pPr>
      <w:r w:rsidRPr="005555D9">
        <w:rPr>
          <w:rFonts w:ascii="Times New Roman" w:hAnsi="Times New Roman" w:cs="Times New Roman"/>
          <w:noProof/>
          <w:sz w:val="24"/>
          <w:szCs w:val="24"/>
        </w:rPr>
        <w:t>Divu nedēļu laikā pēc uzdevuma saņemšanas no Komisijas ne vairāk kā septiņiem kandidātiem:</w:t>
      </w:r>
    </w:p>
    <w:p w14:paraId="6DC5DB88" w14:textId="0B3B1D63" w:rsidR="005555D9" w:rsidRPr="005555D9" w:rsidRDefault="00193F4B" w:rsidP="00193F4B">
      <w:pPr>
        <w:pStyle w:val="ListParagraph"/>
        <w:autoSpaceDE w:val="0"/>
        <w:autoSpaceDN w:val="0"/>
        <w:adjustRightInd w:val="0"/>
        <w:ind w:left="0" w:right="142" w:firstLine="284"/>
        <w:jc w:val="both"/>
        <w:rPr>
          <w:rFonts w:ascii="Times New Roman" w:hAnsi="Times New Roman" w:cs="Times New Roman"/>
          <w:strike/>
          <w:noProof/>
          <w:sz w:val="24"/>
          <w:szCs w:val="24"/>
        </w:rPr>
      </w:pPr>
      <w:r>
        <w:rPr>
          <w:rFonts w:ascii="Times New Roman" w:hAnsi="Times New Roman" w:cs="Times New Roman"/>
          <w:noProof/>
          <w:sz w:val="24"/>
          <w:szCs w:val="24"/>
        </w:rPr>
        <w:t xml:space="preserve">3.1. </w:t>
      </w:r>
      <w:r w:rsidR="005555D9" w:rsidRPr="005555D9">
        <w:rPr>
          <w:rFonts w:ascii="Times New Roman" w:hAnsi="Times New Roman" w:cs="Times New Roman"/>
          <w:b/>
          <w:bCs/>
          <w:noProof/>
          <w:sz w:val="24"/>
          <w:szCs w:val="24"/>
        </w:rPr>
        <w:t>novērtēt kandidātu kompetences</w:t>
      </w:r>
      <w:r w:rsidR="005555D9" w:rsidRPr="005555D9">
        <w:rPr>
          <w:rFonts w:ascii="Times New Roman" w:hAnsi="Times New Roman" w:cs="Times New Roman"/>
          <w:noProof/>
          <w:sz w:val="24"/>
          <w:szCs w:val="24"/>
        </w:rPr>
        <w:t>, izmantojot kompetenču intervijas metodi</w:t>
      </w:r>
      <w:bookmarkStart w:id="3" w:name="_Hlk44592723"/>
      <w:r w:rsidR="005555D9" w:rsidRPr="005555D9">
        <w:rPr>
          <w:rFonts w:ascii="Times New Roman" w:hAnsi="Times New Roman" w:cs="Times New Roman"/>
          <w:noProof/>
          <w:sz w:val="24"/>
          <w:szCs w:val="24"/>
        </w:rPr>
        <w:t xml:space="preserve">; </w:t>
      </w:r>
    </w:p>
    <w:bookmarkEnd w:id="3"/>
    <w:p w14:paraId="5A83F4CE" w14:textId="79DA3525" w:rsidR="005555D9" w:rsidRPr="005555D9" w:rsidRDefault="00193F4B" w:rsidP="00193F4B">
      <w:pPr>
        <w:pStyle w:val="ListParagraph"/>
        <w:autoSpaceDE w:val="0"/>
        <w:autoSpaceDN w:val="0"/>
        <w:adjustRightInd w:val="0"/>
        <w:ind w:left="0" w:right="142"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3.2. </w:t>
      </w:r>
      <w:r w:rsidR="005555D9" w:rsidRPr="005555D9">
        <w:rPr>
          <w:rFonts w:ascii="Times New Roman" w:hAnsi="Times New Roman" w:cs="Times New Roman"/>
          <w:b/>
          <w:bCs/>
          <w:noProof/>
          <w:sz w:val="24"/>
          <w:szCs w:val="24"/>
        </w:rPr>
        <w:t>veikt kandidātu personības novērtēšanas testus</w:t>
      </w:r>
      <w:r w:rsidR="005555D9" w:rsidRPr="005555D9">
        <w:rPr>
          <w:rFonts w:ascii="Times New Roman" w:hAnsi="Times New Roman" w:cs="Times New Roman"/>
          <w:noProof/>
          <w:sz w:val="24"/>
          <w:szCs w:val="24"/>
        </w:rPr>
        <w:t>;</w:t>
      </w:r>
    </w:p>
    <w:p w14:paraId="13535B2E" w14:textId="19632766" w:rsidR="005555D9" w:rsidRPr="005555D9" w:rsidRDefault="00193F4B" w:rsidP="00193F4B">
      <w:pPr>
        <w:pStyle w:val="ListParagraph"/>
        <w:autoSpaceDE w:val="0"/>
        <w:autoSpaceDN w:val="0"/>
        <w:adjustRightInd w:val="0"/>
        <w:ind w:left="709" w:right="142" w:hanging="425"/>
        <w:jc w:val="both"/>
        <w:rPr>
          <w:rFonts w:ascii="Times New Roman" w:hAnsi="Times New Roman" w:cs="Times New Roman"/>
          <w:noProof/>
          <w:sz w:val="24"/>
          <w:szCs w:val="24"/>
        </w:rPr>
      </w:pPr>
      <w:r>
        <w:rPr>
          <w:rFonts w:ascii="Times New Roman" w:hAnsi="Times New Roman" w:cs="Times New Roman"/>
          <w:noProof/>
          <w:sz w:val="24"/>
          <w:szCs w:val="24"/>
        </w:rPr>
        <w:t>3.3.</w:t>
      </w:r>
      <w:r w:rsidR="005555D9" w:rsidRPr="005555D9">
        <w:rPr>
          <w:rFonts w:ascii="Times New Roman" w:hAnsi="Times New Roman" w:cs="Times New Roman"/>
          <w:b/>
          <w:bCs/>
          <w:noProof/>
          <w:sz w:val="24"/>
          <w:szCs w:val="24"/>
        </w:rPr>
        <w:t> mutiski ievākt un novērtēt atsauksmes par kandidātiem</w:t>
      </w:r>
      <w:r w:rsidR="005555D9" w:rsidRPr="005555D9">
        <w:rPr>
          <w:rFonts w:ascii="Times New Roman" w:hAnsi="Times New Roman" w:cs="Times New Roman"/>
          <w:noProof/>
          <w:sz w:val="24"/>
          <w:szCs w:val="24"/>
        </w:rPr>
        <w:t>, izanalizēt tās, lai novērtētu kandidātu norādītās informācijas atbilstību izvirzītajām kompetences prasībām un gūtu pārliecību par valdes locekļa kandidātam nepieciešamajām</w:t>
      </w:r>
      <w:r w:rsidR="005555D9" w:rsidRPr="00983ED9">
        <w:rPr>
          <w:noProof/>
          <w:sz w:val="26"/>
          <w:szCs w:val="26"/>
        </w:rPr>
        <w:t xml:space="preserve"> </w:t>
      </w:r>
      <w:r w:rsidR="005555D9" w:rsidRPr="005555D9">
        <w:rPr>
          <w:rFonts w:ascii="Times New Roman" w:hAnsi="Times New Roman" w:cs="Times New Roman"/>
          <w:noProof/>
          <w:sz w:val="24"/>
          <w:szCs w:val="24"/>
        </w:rPr>
        <w:t>kompetencēm, sniedzot Komisijai vērtējumu par saņemtajām atsauksmēm;</w:t>
      </w:r>
    </w:p>
    <w:p w14:paraId="7FDDAD1A" w14:textId="744536F8" w:rsidR="005555D9" w:rsidRPr="005555D9" w:rsidRDefault="00193F4B" w:rsidP="00193F4B">
      <w:pPr>
        <w:ind w:left="709" w:right="142" w:hanging="425"/>
        <w:jc w:val="both"/>
        <w:rPr>
          <w:rFonts w:ascii="Times New Roman" w:hAnsi="Times New Roman" w:cs="Times New Roman"/>
          <w:b/>
          <w:bCs/>
          <w:noProof/>
          <w:sz w:val="24"/>
          <w:szCs w:val="24"/>
        </w:rPr>
      </w:pPr>
      <w:r>
        <w:rPr>
          <w:rFonts w:ascii="Times New Roman" w:hAnsi="Times New Roman" w:cs="Times New Roman"/>
          <w:noProof/>
          <w:sz w:val="24"/>
          <w:szCs w:val="24"/>
        </w:rPr>
        <w:t xml:space="preserve">3.4. </w:t>
      </w:r>
      <w:r w:rsidR="005555D9" w:rsidRPr="005555D9">
        <w:rPr>
          <w:rFonts w:ascii="Times New Roman" w:hAnsi="Times New Roman" w:cs="Times New Roman"/>
          <w:noProof/>
          <w:sz w:val="24"/>
          <w:szCs w:val="24"/>
        </w:rPr>
        <w:t>k</w:t>
      </w:r>
      <w:r w:rsidR="005555D9" w:rsidRPr="005555D9">
        <w:rPr>
          <w:rFonts w:ascii="Times New Roman" w:eastAsia="Calibri" w:hAnsi="Times New Roman" w:cs="Times New Roman"/>
          <w:noProof/>
          <w:spacing w:val="-3"/>
          <w:sz w:val="24"/>
          <w:szCs w:val="24"/>
        </w:rPr>
        <w:t>ompetenču intervijām ir veicams</w:t>
      </w:r>
      <w:r w:rsidR="005555D9" w:rsidRPr="005555D9">
        <w:rPr>
          <w:rFonts w:ascii="Times New Roman" w:eastAsia="Calibri" w:hAnsi="Times New Roman" w:cs="Times New Roman"/>
          <w:b/>
          <w:bCs/>
          <w:noProof/>
          <w:spacing w:val="-3"/>
          <w:sz w:val="24"/>
          <w:szCs w:val="24"/>
        </w:rPr>
        <w:t xml:space="preserve"> ieraksts</w:t>
      </w:r>
      <w:r w:rsidR="005555D9" w:rsidRPr="005555D9">
        <w:rPr>
          <w:rFonts w:ascii="Times New Roman" w:eastAsia="Calibri" w:hAnsi="Times New Roman" w:cs="Times New Roman"/>
          <w:noProof/>
          <w:spacing w:val="-3"/>
          <w:sz w:val="24"/>
          <w:szCs w:val="24"/>
        </w:rPr>
        <w:t>, lai šaubu gadījumā Komisija varētu pārliecināties par personāla atlases konsultanta pieeju un veikto novērtējumu. Pēc Komisijas apstiprinātā vērtējuma ieraksti tiek dzēsti;</w:t>
      </w:r>
    </w:p>
    <w:p w14:paraId="7646C3E4" w14:textId="72563283" w:rsidR="005555D9" w:rsidRPr="005555D9" w:rsidRDefault="00193F4B" w:rsidP="00193F4B">
      <w:pPr>
        <w:ind w:left="709" w:right="142" w:hanging="425"/>
        <w:jc w:val="both"/>
        <w:rPr>
          <w:rFonts w:ascii="Times New Roman" w:hAnsi="Times New Roman" w:cs="Times New Roman"/>
          <w:noProof/>
          <w:color w:val="000000"/>
          <w:sz w:val="24"/>
          <w:szCs w:val="24"/>
          <w:lang w:eastAsia="lv-LV"/>
        </w:rPr>
      </w:pPr>
      <w:r>
        <w:rPr>
          <w:rFonts w:ascii="Times New Roman" w:hAnsi="Times New Roman" w:cs="Times New Roman"/>
          <w:noProof/>
          <w:sz w:val="24"/>
          <w:szCs w:val="24"/>
        </w:rPr>
        <w:t xml:space="preserve">3.5. </w:t>
      </w:r>
      <w:r w:rsidR="005555D9" w:rsidRPr="005555D9">
        <w:rPr>
          <w:rFonts w:ascii="Times New Roman" w:hAnsi="Times New Roman" w:cs="Times New Roman"/>
          <w:b/>
          <w:bCs/>
          <w:noProof/>
          <w:sz w:val="24"/>
          <w:szCs w:val="24"/>
        </w:rPr>
        <w:t>iesniegt Komisijai pārskatu</w:t>
      </w:r>
      <w:r w:rsidR="005555D9" w:rsidRPr="005555D9">
        <w:rPr>
          <w:rFonts w:ascii="Times New Roman" w:hAnsi="Times New Roman" w:cs="Times New Roman"/>
          <w:noProof/>
          <w:sz w:val="24"/>
          <w:szCs w:val="24"/>
        </w:rPr>
        <w:t xml:space="preserve"> par kandidātu kompetenču novērtēšanu, atsauksmēm un pārskatu par kandidātu personības novērtēšanu, sniedzot novērtējumu par katru kandidātu un veicot kandidātu salīdzinājumu, prezentēt to Komisijai un sniegt priekšlikumu </w:t>
      </w:r>
      <w:r w:rsidR="005555D9" w:rsidRPr="005555D9">
        <w:rPr>
          <w:rFonts w:ascii="Times New Roman" w:hAnsi="Times New Roman" w:cs="Times New Roman"/>
          <w:noProof/>
          <w:color w:val="000000"/>
          <w:sz w:val="24"/>
          <w:szCs w:val="24"/>
          <w:lang w:eastAsia="lv-LV"/>
        </w:rPr>
        <w:t xml:space="preserve">par kandidātu (-iem), kas nominējams (-i) valdes locekļa amatam. </w:t>
      </w:r>
      <w:r w:rsidR="005555D9" w:rsidRPr="005555D9">
        <w:rPr>
          <w:rFonts w:ascii="Times New Roman" w:hAnsi="Times New Roman" w:cs="Times New Roman"/>
          <w:noProof/>
          <w:spacing w:val="-3"/>
          <w:sz w:val="24"/>
          <w:szCs w:val="24"/>
        </w:rPr>
        <w:t xml:space="preserve">Pēc Komisijas pieprasījuma iesniedz Komisijai kompetenču </w:t>
      </w:r>
      <w:r w:rsidR="005555D9" w:rsidRPr="005555D9">
        <w:rPr>
          <w:rFonts w:ascii="Times New Roman" w:hAnsi="Times New Roman" w:cs="Times New Roman"/>
          <w:b/>
          <w:bCs/>
          <w:noProof/>
          <w:spacing w:val="-3"/>
          <w:sz w:val="24"/>
          <w:szCs w:val="24"/>
        </w:rPr>
        <w:t>interviju ierakstus (nodrošina piekļuvi)</w:t>
      </w:r>
      <w:r w:rsidR="005555D9" w:rsidRPr="005555D9">
        <w:rPr>
          <w:rFonts w:ascii="Times New Roman" w:hAnsi="Times New Roman" w:cs="Times New Roman"/>
          <w:noProof/>
          <w:spacing w:val="-3"/>
          <w:sz w:val="24"/>
          <w:szCs w:val="24"/>
        </w:rPr>
        <w:t>.</w:t>
      </w:r>
    </w:p>
    <w:p w14:paraId="13D5EF00" w14:textId="2F649772" w:rsidR="005555D9" w:rsidRPr="005555D9" w:rsidRDefault="005555D9" w:rsidP="00066045">
      <w:pPr>
        <w:pStyle w:val="ListParagraph"/>
        <w:numPr>
          <w:ilvl w:val="1"/>
          <w:numId w:val="2"/>
        </w:numPr>
        <w:tabs>
          <w:tab w:val="left" w:pos="2410"/>
          <w:tab w:val="left" w:pos="2552"/>
        </w:tabs>
        <w:spacing w:after="0" w:line="240" w:lineRule="auto"/>
        <w:ind w:left="426" w:right="142" w:hanging="284"/>
        <w:jc w:val="both"/>
        <w:rPr>
          <w:rFonts w:ascii="Times New Roman" w:hAnsi="Times New Roman" w:cs="Times New Roman"/>
          <w:noProof/>
          <w:sz w:val="24"/>
          <w:szCs w:val="24"/>
        </w:rPr>
      </w:pPr>
      <w:r w:rsidRPr="005555D9">
        <w:rPr>
          <w:rFonts w:ascii="Times New Roman" w:hAnsi="Times New Roman" w:cs="Times New Roman"/>
          <w:noProof/>
          <w:sz w:val="24"/>
          <w:szCs w:val="24"/>
        </w:rPr>
        <w:t xml:space="preserve">Pēc Komisijas uzaicinājuma piedalīties Komisijas sēdēs ar padomdevēja tiesībām un/vai </w:t>
      </w:r>
      <w:r w:rsidRPr="005555D9">
        <w:rPr>
          <w:rFonts w:ascii="Times New Roman" w:hAnsi="Times New Roman" w:cs="Times New Roman"/>
          <w:b/>
          <w:bCs/>
          <w:noProof/>
          <w:sz w:val="24"/>
          <w:szCs w:val="24"/>
        </w:rPr>
        <w:t>sniegt konsultācijas</w:t>
      </w:r>
      <w:r w:rsidRPr="005555D9">
        <w:rPr>
          <w:rFonts w:ascii="Times New Roman" w:hAnsi="Times New Roman" w:cs="Times New Roman"/>
          <w:noProof/>
          <w:sz w:val="24"/>
          <w:szCs w:val="24"/>
        </w:rPr>
        <w:t xml:space="preserve"> atbilstoši savai kompetencei.</w:t>
      </w:r>
    </w:p>
    <w:p w14:paraId="113E9F81" w14:textId="77777777" w:rsidR="005555D9" w:rsidRPr="005555D9" w:rsidRDefault="005555D9" w:rsidP="005555D9">
      <w:pPr>
        <w:ind w:right="142" w:firstLine="709"/>
        <w:jc w:val="both"/>
        <w:rPr>
          <w:rFonts w:ascii="Times New Roman" w:hAnsi="Times New Roman" w:cs="Times New Roman"/>
          <w:noProof/>
          <w:sz w:val="24"/>
          <w:szCs w:val="24"/>
        </w:rPr>
      </w:pPr>
      <w:bookmarkStart w:id="4" w:name="_Hlk89677077"/>
    </w:p>
    <w:bookmarkEnd w:id="4"/>
    <w:p w14:paraId="7E826002" w14:textId="752DD128" w:rsidR="00A07DD1" w:rsidRPr="00EA22B5" w:rsidRDefault="00A07DD1" w:rsidP="00EA22B5">
      <w:pPr>
        <w:pStyle w:val="NoSpacing"/>
        <w:tabs>
          <w:tab w:val="left" w:pos="851"/>
        </w:tabs>
        <w:spacing w:before="120" w:after="120" w:line="360" w:lineRule="auto"/>
        <w:ind w:left="993"/>
        <w:jc w:val="right"/>
        <w:rPr>
          <w:rFonts w:ascii="Times New Roman" w:eastAsia="Times New Roman" w:hAnsi="Times New Roman"/>
          <w:b/>
          <w:bCs/>
          <w:sz w:val="24"/>
          <w:szCs w:val="24"/>
          <w:highlight w:val="yellow"/>
          <w:lang w:eastAsia="en-GB"/>
        </w:rPr>
      </w:pPr>
    </w:p>
    <w:sectPr w:rsidR="00A07DD1" w:rsidRPr="00EA22B5" w:rsidSect="00E1497C">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7806" w14:textId="77777777" w:rsidR="007E2FA2" w:rsidRDefault="007E2FA2" w:rsidP="00434113">
      <w:pPr>
        <w:spacing w:after="0" w:line="240" w:lineRule="auto"/>
      </w:pPr>
      <w:r>
        <w:separator/>
      </w:r>
    </w:p>
  </w:endnote>
  <w:endnote w:type="continuationSeparator" w:id="0">
    <w:p w14:paraId="642B5393" w14:textId="77777777" w:rsidR="007E2FA2" w:rsidRDefault="007E2FA2"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225A24"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12333FAE" w:rsidR="00FD1055" w:rsidRDefault="00FD1055" w:rsidP="00B83AAA">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B83AAA">
            <w:pPr>
              <w:pStyle w:val="Footer"/>
              <w:jc w:val="center"/>
              <w:rPr>
                <w:rFonts w:ascii="Times New Roman" w:hAnsi="Times New Roman" w:cs="Times New Roman"/>
                <w:sz w:val="24"/>
                <w:szCs w:val="24"/>
              </w:rPr>
            </w:pPr>
          </w:p>
          <w:p w14:paraId="5BC1E2B8" w14:textId="67CBD83B" w:rsidR="00FD1055" w:rsidRPr="009B563E" w:rsidRDefault="00225A24" w:rsidP="00B83AAA">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5D5B" w14:textId="77777777" w:rsidR="007E2FA2" w:rsidRDefault="007E2FA2" w:rsidP="00434113">
      <w:pPr>
        <w:spacing w:after="0" w:line="240" w:lineRule="auto"/>
      </w:pPr>
      <w:r>
        <w:separator/>
      </w:r>
    </w:p>
  </w:footnote>
  <w:footnote w:type="continuationSeparator" w:id="0">
    <w:p w14:paraId="0A8FB987" w14:textId="77777777" w:rsidR="007E2FA2" w:rsidRDefault="007E2FA2" w:rsidP="00434113">
      <w:pPr>
        <w:spacing w:after="0" w:line="240" w:lineRule="auto"/>
      </w:pPr>
      <w:r>
        <w:continuationSeparator/>
      </w:r>
    </w:p>
  </w:footnote>
  <w:footnote w:id="1">
    <w:p w14:paraId="18BB882E" w14:textId="77777777" w:rsidR="00B93FB5" w:rsidRPr="002E0A0C" w:rsidRDefault="00B93FB5" w:rsidP="00B93FB5">
      <w:pPr>
        <w:pStyle w:val="FootnoteText"/>
        <w:jc w:val="both"/>
        <w:rPr>
          <w:rFonts w:ascii="Times New Roman" w:hAnsi="Times New Roman" w:cs="Times New Roman"/>
        </w:rPr>
      </w:pPr>
      <w:r w:rsidRPr="002E0A0C">
        <w:rPr>
          <w:rStyle w:val="FootnoteReference"/>
          <w:rFonts w:ascii="Times New Roman" w:hAnsi="Times New Roman" w:cs="Times New Roman"/>
        </w:rPr>
        <w:footnoteRef/>
      </w:r>
      <w:r w:rsidRPr="002E0A0C">
        <w:rPr>
          <w:rFonts w:ascii="Times New Roman" w:hAnsi="Times New Roman" w:cs="Times New Roman"/>
        </w:rPr>
        <w:t xml:space="preserve"> </w:t>
      </w:r>
      <w:r w:rsidRPr="002E0A0C">
        <w:rPr>
          <w:rFonts w:ascii="Times New Roman" w:hAnsi="Times New Roman" w:cs="Times New Roman"/>
          <w:b/>
          <w:bCs/>
        </w:rPr>
        <w:t>Vidēja kapitālsabiedrība</w:t>
      </w:r>
      <w:r>
        <w:rPr>
          <w:rFonts w:ascii="Times New Roman" w:hAnsi="Times New Roman" w:cs="Times New Roman"/>
          <w:b/>
          <w:bCs/>
        </w:rPr>
        <w:t xml:space="preserve"> (</w:t>
      </w:r>
      <w:hyperlink r:id="rId1" w:history="1">
        <w:r w:rsidRPr="00B93FB5">
          <w:rPr>
            <w:rStyle w:val="Hyperlink"/>
            <w:rFonts w:ascii="Times New Roman" w:hAnsi="Times New Roman" w:cs="Times New Roman"/>
            <w:b/>
            <w:bCs/>
          </w:rPr>
          <w:t>Gada pārskatu un konsolidēto gada pārskatu likums</w:t>
        </w:r>
      </w:hyperlink>
      <w:r>
        <w:rPr>
          <w:rFonts w:ascii="Times New Roman" w:hAnsi="Times New Roman" w:cs="Times New Roman"/>
          <w:b/>
          <w:bCs/>
        </w:rPr>
        <w:t xml:space="preserve">) </w:t>
      </w:r>
      <w:r w:rsidRPr="00D559E3">
        <w:rPr>
          <w:rFonts w:ascii="Times New Roman" w:hAnsi="Times New Roman" w:cs="Times New Roman"/>
        </w:rPr>
        <w:t>ir tāda sabiedrība, kura nav maza sabiedrība un kura bilances datumā nepārsniedz vismaz divas no trim šajā daļā minēto kritēriju robežvērtībām</w:t>
      </w:r>
      <w:r w:rsidRPr="002E0A0C">
        <w:rPr>
          <w:rFonts w:ascii="Times New Roman" w:hAnsi="Times New Roman" w:cs="Times New Roman"/>
        </w:rPr>
        <w:t>:</w:t>
      </w:r>
    </w:p>
    <w:p w14:paraId="6D640D39" w14:textId="77777777" w:rsidR="00B93FB5" w:rsidRPr="002E0A0C" w:rsidRDefault="00B93FB5" w:rsidP="00B93FB5">
      <w:pPr>
        <w:pStyle w:val="FootnoteText"/>
        <w:jc w:val="both"/>
        <w:rPr>
          <w:rFonts w:ascii="Times New Roman" w:hAnsi="Times New Roman" w:cs="Times New Roman"/>
        </w:rPr>
      </w:pPr>
      <w:r w:rsidRPr="002E0A0C">
        <w:rPr>
          <w:rFonts w:ascii="Times New Roman" w:hAnsi="Times New Roman" w:cs="Times New Roman"/>
        </w:rPr>
        <w:t xml:space="preserve">1) </w:t>
      </w:r>
      <w:r w:rsidRPr="00B93FB5">
        <w:rPr>
          <w:rFonts w:ascii="Times New Roman" w:hAnsi="Times New Roman" w:cs="Times New Roman"/>
        </w:rPr>
        <w:t>bilances kopsumma — 25 000 000 </w:t>
      </w:r>
      <w:proofErr w:type="spellStart"/>
      <w:r w:rsidRPr="00B93FB5">
        <w:rPr>
          <w:rFonts w:ascii="Times New Roman" w:hAnsi="Times New Roman" w:cs="Times New Roman"/>
          <w:i/>
          <w:iCs/>
        </w:rPr>
        <w:t>euro</w:t>
      </w:r>
      <w:proofErr w:type="spellEnd"/>
      <w:r w:rsidRPr="002E0A0C">
        <w:rPr>
          <w:rFonts w:ascii="Times New Roman" w:hAnsi="Times New Roman" w:cs="Times New Roman"/>
        </w:rPr>
        <w:t>;</w:t>
      </w:r>
    </w:p>
    <w:p w14:paraId="325C2C9C" w14:textId="77777777" w:rsidR="00B93FB5" w:rsidRPr="002E0A0C" w:rsidRDefault="00B93FB5" w:rsidP="00B93FB5">
      <w:pPr>
        <w:pStyle w:val="FootnoteText"/>
        <w:jc w:val="both"/>
        <w:rPr>
          <w:rFonts w:ascii="Times New Roman" w:hAnsi="Times New Roman" w:cs="Times New Roman"/>
        </w:rPr>
      </w:pPr>
      <w:r w:rsidRPr="002E0A0C">
        <w:rPr>
          <w:rFonts w:ascii="Times New Roman" w:hAnsi="Times New Roman" w:cs="Times New Roman"/>
        </w:rPr>
        <w:t xml:space="preserve">2) </w:t>
      </w:r>
      <w:r w:rsidRPr="00B93FB5">
        <w:rPr>
          <w:rFonts w:ascii="Times New Roman" w:hAnsi="Times New Roman" w:cs="Times New Roman"/>
        </w:rPr>
        <w:t>neto apgrozījums — 50 000 000 </w:t>
      </w:r>
      <w:proofErr w:type="spellStart"/>
      <w:r w:rsidRPr="00B93FB5">
        <w:rPr>
          <w:rFonts w:ascii="Times New Roman" w:hAnsi="Times New Roman" w:cs="Times New Roman"/>
          <w:i/>
          <w:iCs/>
        </w:rPr>
        <w:t>euro</w:t>
      </w:r>
      <w:proofErr w:type="spellEnd"/>
      <w:r w:rsidRPr="002E0A0C">
        <w:rPr>
          <w:rFonts w:ascii="Times New Roman" w:hAnsi="Times New Roman" w:cs="Times New Roman"/>
        </w:rPr>
        <w:t>;</w:t>
      </w:r>
    </w:p>
    <w:p w14:paraId="15281B8A" w14:textId="77777777" w:rsidR="00B93FB5" w:rsidRPr="002E0A0C" w:rsidRDefault="00B93FB5" w:rsidP="00B93FB5">
      <w:pPr>
        <w:pStyle w:val="FootnoteText"/>
        <w:jc w:val="both"/>
        <w:rPr>
          <w:rFonts w:ascii="Times New Roman" w:hAnsi="Times New Roman" w:cs="Times New Roman"/>
        </w:rPr>
      </w:pPr>
      <w:r w:rsidRPr="002E0A0C">
        <w:rPr>
          <w:rFonts w:ascii="Times New Roman" w:hAnsi="Times New Roman" w:cs="Times New Roman"/>
        </w:rPr>
        <w:t xml:space="preserve">3) </w:t>
      </w:r>
      <w:r w:rsidRPr="00B93FB5">
        <w:rPr>
          <w:rFonts w:ascii="Times New Roman" w:hAnsi="Times New Roman" w:cs="Times New Roman"/>
        </w:rPr>
        <w:t>vidējais darbinieku skaits pārskata gadā — 250</w:t>
      </w:r>
      <w:r w:rsidRPr="002E0A0C">
        <w:rPr>
          <w:rFonts w:ascii="Times New Roman" w:hAnsi="Times New Roman" w:cs="Times New Roman"/>
        </w:rPr>
        <w:t>.</w:t>
      </w:r>
    </w:p>
  </w:footnote>
  <w:footnote w:id="2">
    <w:p w14:paraId="3EB53FD2" w14:textId="77777777" w:rsidR="00B93FB5" w:rsidRDefault="00B93FB5" w:rsidP="00B93FB5">
      <w:pPr>
        <w:pStyle w:val="FootnoteText"/>
        <w:jc w:val="both"/>
      </w:pPr>
      <w:r w:rsidRPr="002E0A0C">
        <w:rPr>
          <w:rStyle w:val="FootnoteReference"/>
          <w:rFonts w:ascii="Times New Roman" w:hAnsi="Times New Roman" w:cs="Times New Roman"/>
        </w:rPr>
        <w:footnoteRef/>
      </w:r>
      <w:r w:rsidRPr="002E0A0C">
        <w:rPr>
          <w:rFonts w:ascii="Times New Roman" w:hAnsi="Times New Roman" w:cs="Times New Roman"/>
        </w:rPr>
        <w:t xml:space="preserve"> </w:t>
      </w:r>
      <w:r w:rsidRPr="002E0A0C">
        <w:rPr>
          <w:rFonts w:ascii="Times New Roman" w:hAnsi="Times New Roman" w:cs="Times New Roman"/>
          <w:b/>
          <w:bCs/>
        </w:rPr>
        <w:t>Liela kapitālsabiedrība</w:t>
      </w:r>
      <w:r>
        <w:rPr>
          <w:rFonts w:ascii="Times New Roman" w:hAnsi="Times New Roman" w:cs="Times New Roman"/>
          <w:b/>
          <w:bCs/>
        </w:rPr>
        <w:t>(</w:t>
      </w:r>
      <w:hyperlink r:id="rId2" w:history="1">
        <w:r w:rsidRPr="00B93FB5">
          <w:rPr>
            <w:rStyle w:val="Hyperlink"/>
            <w:rFonts w:ascii="Times New Roman" w:hAnsi="Times New Roman" w:cs="Times New Roman"/>
            <w:b/>
            <w:bCs/>
          </w:rPr>
          <w:t>Gada pārskatu un konsolidēto gada pārskatu likums</w:t>
        </w:r>
      </w:hyperlink>
      <w:r>
        <w:rPr>
          <w:rFonts w:ascii="Times New Roman" w:hAnsi="Times New Roman" w:cs="Times New Roman"/>
          <w:b/>
          <w:bCs/>
        </w:rPr>
        <w:t>)</w:t>
      </w:r>
      <w:r w:rsidRPr="002E0A0C">
        <w:rPr>
          <w:rFonts w:ascii="Times New Roman" w:hAnsi="Times New Roman" w:cs="Times New Roman"/>
        </w:rPr>
        <w:t xml:space="preserve"> </w:t>
      </w:r>
      <w:r w:rsidRPr="00B93FB5">
        <w:rPr>
          <w:rFonts w:ascii="Times New Roman" w:hAnsi="Times New Roman" w:cs="Times New Roman"/>
        </w:rPr>
        <w:t>ir tāda sabiedrība, kura bilances datumā pārsniedz vismaz divas no</w:t>
      </w:r>
      <w:r>
        <w:rPr>
          <w:rFonts w:ascii="Times New Roman" w:hAnsi="Times New Roman" w:cs="Times New Roman"/>
        </w:rPr>
        <w:t xml:space="preserve"> </w:t>
      </w:r>
      <w:r w:rsidRPr="002E0A0C">
        <w:rPr>
          <w:rFonts w:ascii="Times New Roman" w:hAnsi="Times New Roman" w:cs="Times New Roman"/>
        </w:rPr>
        <w:t>vidējas kapitālsabiedrības raksturojumā minēto kritēriju robežvērtībām.</w:t>
      </w:r>
    </w:p>
  </w:footnote>
  <w:footnote w:id="3">
    <w:p w14:paraId="54DE338E" w14:textId="503FC2A6" w:rsidR="00D90C29" w:rsidRPr="00D90C29" w:rsidRDefault="00D90C29" w:rsidP="00201B9A">
      <w:pPr>
        <w:pStyle w:val="FootnoteText"/>
        <w:jc w:val="both"/>
        <w:rPr>
          <w:rFonts w:ascii="Times New Roman" w:hAnsi="Times New Roman" w:cs="Times New Roman"/>
        </w:rPr>
      </w:pPr>
      <w:r w:rsidRPr="00D90C29">
        <w:rPr>
          <w:rStyle w:val="FootnoteReference"/>
          <w:rFonts w:ascii="Times New Roman" w:hAnsi="Times New Roman" w:cs="Times New Roman"/>
        </w:rPr>
        <w:footnoteRef/>
      </w:r>
      <w:r w:rsidRPr="00D90C29">
        <w:rPr>
          <w:rFonts w:ascii="Times New Roman" w:hAnsi="Times New Roman" w:cs="Times New Roman"/>
        </w:rPr>
        <w:t xml:space="preserve"> </w:t>
      </w:r>
      <w:proofErr w:type="spellStart"/>
      <w:r w:rsidR="00201B9A">
        <w:rPr>
          <w:rFonts w:ascii="Times New Roman" w:hAnsi="Times New Roman" w:cs="Times New Roman"/>
        </w:rPr>
        <w:t>I</w:t>
      </w:r>
      <w:r w:rsidR="00201B9A" w:rsidRPr="00201B9A">
        <w:rPr>
          <w:rFonts w:ascii="Times New Roman" w:hAnsi="Times New Roman" w:cs="Times New Roman"/>
        </w:rPr>
        <w:t>bid</w:t>
      </w:r>
      <w:proofErr w:type="spellEnd"/>
      <w:r w:rsidRPr="00201B9A">
        <w:rPr>
          <w:rFonts w:ascii="Times New Roman" w:hAnsi="Times New Roman" w:cs="Times New Roman"/>
        </w:rPr>
        <w:t>.</w:t>
      </w:r>
    </w:p>
  </w:footnote>
  <w:footnote w:id="4">
    <w:p w14:paraId="31F08BC7" w14:textId="39E9AFA1" w:rsidR="00D90C29" w:rsidRPr="00D90C29" w:rsidRDefault="00D90C29">
      <w:pPr>
        <w:pStyle w:val="FootnoteText"/>
        <w:rPr>
          <w:rFonts w:ascii="Times New Roman" w:hAnsi="Times New Roman" w:cs="Times New Roman"/>
        </w:rPr>
      </w:pPr>
      <w:r w:rsidRPr="00D90C29">
        <w:rPr>
          <w:rStyle w:val="FootnoteReference"/>
          <w:rFonts w:ascii="Times New Roman" w:hAnsi="Times New Roman" w:cs="Times New Roman"/>
        </w:rPr>
        <w:footnoteRef/>
      </w:r>
      <w:r w:rsidRPr="00D90C29">
        <w:rPr>
          <w:rFonts w:ascii="Times New Roman" w:hAnsi="Times New Roman" w:cs="Times New Roman"/>
        </w:rPr>
        <w:t xml:space="preserve"> </w:t>
      </w:r>
      <w:proofErr w:type="spellStart"/>
      <w:r w:rsidR="00201B9A">
        <w:rPr>
          <w:rFonts w:ascii="Times New Roman" w:hAnsi="Times New Roman" w:cs="Times New Roman"/>
        </w:rPr>
        <w:t>Ibid</w:t>
      </w:r>
      <w:proofErr w:type="spellEnd"/>
      <w:r w:rsidR="00201B9A">
        <w:rPr>
          <w:rFonts w:ascii="Times New Roman" w:hAnsi="Times New Roman" w:cs="Times New Roman"/>
        </w:rPr>
        <w:t>.</w:t>
      </w:r>
    </w:p>
  </w:footnote>
  <w:footnote w:id="5">
    <w:p w14:paraId="6A691C06" w14:textId="565268CC" w:rsidR="00BE6B06" w:rsidRPr="00D90C29" w:rsidRDefault="00BE6B06">
      <w:pPr>
        <w:pStyle w:val="FootnoteText"/>
        <w:rPr>
          <w:rFonts w:ascii="Times New Roman" w:hAnsi="Times New Roman" w:cs="Times New Roman"/>
        </w:rPr>
      </w:pPr>
      <w:r w:rsidRPr="00D90C29">
        <w:rPr>
          <w:rStyle w:val="FootnoteReference"/>
          <w:rFonts w:ascii="Times New Roman" w:hAnsi="Times New Roman" w:cs="Times New Roman"/>
        </w:rPr>
        <w:footnoteRef/>
      </w:r>
      <w:r w:rsidRPr="00D90C29">
        <w:rPr>
          <w:rFonts w:ascii="Times New Roman" w:hAnsi="Times New Roman" w:cs="Times New Roman"/>
        </w:rPr>
        <w:t xml:space="preserve"> </w:t>
      </w:r>
      <w:r w:rsidRPr="00D90C29">
        <w:rPr>
          <w:rFonts w:ascii="Times New Roman" w:hAnsi="Times New Roman" w:cs="Times New Roman"/>
        </w:rPr>
        <w:t>Kapitālsabiedrība, kurā visas kapitāla daļas vai balsstiesīgās akcijas pieder vienai publiskai personai</w:t>
      </w:r>
      <w:r w:rsidR="00F46A1A">
        <w:rPr>
          <w:rFonts w:ascii="Times New Roman" w:hAnsi="Times New Roman" w:cs="Times New Roman"/>
        </w:rPr>
        <w:t xml:space="preserve"> (</w:t>
      </w:r>
      <w:hyperlink r:id="rId3" w:history="1">
        <w:r w:rsidR="00F46A1A" w:rsidRPr="00F46A1A">
          <w:rPr>
            <w:rStyle w:val="Hyperlink"/>
            <w:rFonts w:ascii="Times New Roman" w:hAnsi="Times New Roman" w:cs="Times New Roman"/>
          </w:rPr>
          <w:t>Publiskas personas kapitāla daļu un kapitālsabiedrību pārvaldības likums</w:t>
        </w:r>
      </w:hyperlink>
      <w:r w:rsidR="00F46A1A">
        <w:rPr>
          <w:rFonts w:ascii="Times New Roman" w:hAnsi="Times New Roman" w:cs="Times New Roman"/>
        </w:rPr>
        <w:t>)</w:t>
      </w:r>
      <w:r w:rsidRPr="00D90C29">
        <w:rPr>
          <w:rFonts w:ascii="Times New Roman" w:hAnsi="Times New Roman" w:cs="Times New Roman"/>
        </w:rPr>
        <w:t>.</w:t>
      </w:r>
    </w:p>
  </w:footnote>
  <w:footnote w:id="6">
    <w:p w14:paraId="06650F46" w14:textId="550384B6" w:rsidR="00E962C8" w:rsidRPr="00E962C8" w:rsidRDefault="00E962C8">
      <w:pPr>
        <w:pStyle w:val="FootnoteText"/>
      </w:pPr>
      <w:r w:rsidRPr="00D90C29">
        <w:rPr>
          <w:rStyle w:val="FootnoteReference"/>
          <w:rFonts w:ascii="Times New Roman" w:hAnsi="Times New Roman" w:cs="Times New Roman"/>
        </w:rPr>
        <w:footnoteRef/>
      </w:r>
      <w:r w:rsidRPr="00D90C29">
        <w:rPr>
          <w:rFonts w:ascii="Times New Roman" w:hAnsi="Times New Roman" w:cs="Times New Roman"/>
        </w:rPr>
        <w:t xml:space="preserve"> </w:t>
      </w:r>
      <w:r w:rsidRPr="00D90C29">
        <w:rPr>
          <w:rFonts w:ascii="Times New Roman" w:hAnsi="Times New Roman" w:cs="Times New Roman"/>
        </w:rPr>
        <w:t>Ja konsultants ir norādīts kā atlases vai novērtēšanas procedūrās iesaistīts pie pretendenta pieredzes apraksta, šeit informāciju var neatkārtot un norādīt “sk. pretendenta pieredzes aprakstu”</w:t>
      </w:r>
      <w:r w:rsidR="00201B9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E215" w14:textId="77777777" w:rsidR="00EA22B5" w:rsidRDefault="00EA22B5" w:rsidP="00B83A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93824A1" w14:textId="77777777" w:rsidR="00EA22B5" w:rsidRDefault="00EA22B5" w:rsidP="00B83A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C5CD" w14:textId="524E936E" w:rsidR="00EA22B5" w:rsidRPr="00052FED" w:rsidRDefault="00EA22B5" w:rsidP="00052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E47"/>
    <w:multiLevelType w:val="multilevel"/>
    <w:tmpl w:val="4036E95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7EB21C2"/>
    <w:multiLevelType w:val="multilevel"/>
    <w:tmpl w:val="A8BA6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A64ED"/>
    <w:multiLevelType w:val="multilevel"/>
    <w:tmpl w:val="61C6836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000C37"/>
    <w:multiLevelType w:val="multilevel"/>
    <w:tmpl w:val="672A0E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80F5EAB"/>
    <w:multiLevelType w:val="hybridMultilevel"/>
    <w:tmpl w:val="F4D645BA"/>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E1070A8"/>
    <w:multiLevelType w:val="multilevel"/>
    <w:tmpl w:val="5E6A6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 w15:restartNumberingAfterBreak="0">
    <w:nsid w:val="5D821AC1"/>
    <w:multiLevelType w:val="multilevel"/>
    <w:tmpl w:val="A6048FBE"/>
    <w:lvl w:ilvl="0">
      <w:start w:val="1"/>
      <w:numFmt w:val="decimal"/>
      <w:lvlText w:val="%1."/>
      <w:lvlJc w:val="left"/>
      <w:pPr>
        <w:ind w:left="400" w:hanging="400"/>
      </w:pPr>
      <w:rPr>
        <w:rFonts w:hint="default"/>
      </w:rPr>
    </w:lvl>
    <w:lvl w:ilvl="1">
      <w:start w:val="1"/>
      <w:numFmt w:val="decimal"/>
      <w:lvlText w:val="%2."/>
      <w:lvlJc w:val="left"/>
      <w:pPr>
        <w:ind w:left="1080" w:hanging="720"/>
      </w:pPr>
      <w:rPr>
        <w:rFonts w:ascii="Times New Roman" w:eastAsiaTheme="minorHAnsi"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8D159BE"/>
    <w:multiLevelType w:val="multilevel"/>
    <w:tmpl w:val="DED4F68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9" w15:restartNumberingAfterBreak="0">
    <w:nsid w:val="6FEA36E7"/>
    <w:multiLevelType w:val="hybridMultilevel"/>
    <w:tmpl w:val="65FC114C"/>
    <w:lvl w:ilvl="0" w:tplc="10E8E658">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89050146">
    <w:abstractNumId w:val="6"/>
  </w:num>
  <w:num w:numId="2" w16cid:durableId="1050108703">
    <w:abstractNumId w:val="7"/>
  </w:num>
  <w:num w:numId="3" w16cid:durableId="345013161">
    <w:abstractNumId w:val="9"/>
  </w:num>
  <w:num w:numId="4" w16cid:durableId="1053192566">
    <w:abstractNumId w:val="0"/>
  </w:num>
  <w:num w:numId="5" w16cid:durableId="1523086347">
    <w:abstractNumId w:val="8"/>
  </w:num>
  <w:num w:numId="6" w16cid:durableId="2098869244">
    <w:abstractNumId w:val="4"/>
  </w:num>
  <w:num w:numId="7" w16cid:durableId="1533377198">
    <w:abstractNumId w:val="3"/>
  </w:num>
  <w:num w:numId="8" w16cid:durableId="203181502">
    <w:abstractNumId w:val="5"/>
  </w:num>
  <w:num w:numId="9" w16cid:durableId="1957591930">
    <w:abstractNumId w:val="1"/>
  </w:num>
  <w:num w:numId="10" w16cid:durableId="179398335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5667"/>
    <w:rsid w:val="000270FC"/>
    <w:rsid w:val="00032A0C"/>
    <w:rsid w:val="0004149E"/>
    <w:rsid w:val="000437E2"/>
    <w:rsid w:val="00044A81"/>
    <w:rsid w:val="00044F93"/>
    <w:rsid w:val="00045256"/>
    <w:rsid w:val="00047118"/>
    <w:rsid w:val="000473B3"/>
    <w:rsid w:val="00052FED"/>
    <w:rsid w:val="000573B3"/>
    <w:rsid w:val="00060C17"/>
    <w:rsid w:val="00065DEC"/>
    <w:rsid w:val="00066045"/>
    <w:rsid w:val="00066628"/>
    <w:rsid w:val="000669B0"/>
    <w:rsid w:val="000735EB"/>
    <w:rsid w:val="00076BEA"/>
    <w:rsid w:val="00076D8C"/>
    <w:rsid w:val="0007761A"/>
    <w:rsid w:val="00082383"/>
    <w:rsid w:val="000833EF"/>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13DDD"/>
    <w:rsid w:val="001227E5"/>
    <w:rsid w:val="00123742"/>
    <w:rsid w:val="00123FFB"/>
    <w:rsid w:val="001301D8"/>
    <w:rsid w:val="00145C19"/>
    <w:rsid w:val="00147E75"/>
    <w:rsid w:val="001578EE"/>
    <w:rsid w:val="001632E0"/>
    <w:rsid w:val="0016670F"/>
    <w:rsid w:val="00167A65"/>
    <w:rsid w:val="001703DD"/>
    <w:rsid w:val="00170F2A"/>
    <w:rsid w:val="001724FC"/>
    <w:rsid w:val="0017406B"/>
    <w:rsid w:val="00174B1D"/>
    <w:rsid w:val="00175827"/>
    <w:rsid w:val="00177E94"/>
    <w:rsid w:val="0018479B"/>
    <w:rsid w:val="00186830"/>
    <w:rsid w:val="00186DE5"/>
    <w:rsid w:val="001873D0"/>
    <w:rsid w:val="00187F03"/>
    <w:rsid w:val="00192E75"/>
    <w:rsid w:val="00193E1F"/>
    <w:rsid w:val="00193F4B"/>
    <w:rsid w:val="00195135"/>
    <w:rsid w:val="001A158A"/>
    <w:rsid w:val="001B035A"/>
    <w:rsid w:val="001B0877"/>
    <w:rsid w:val="001C04A2"/>
    <w:rsid w:val="001C4535"/>
    <w:rsid w:val="001D3388"/>
    <w:rsid w:val="001D3702"/>
    <w:rsid w:val="001D4A7E"/>
    <w:rsid w:val="001D4FFC"/>
    <w:rsid w:val="001E075E"/>
    <w:rsid w:val="001E2CEA"/>
    <w:rsid w:val="001E34A1"/>
    <w:rsid w:val="001E3D5F"/>
    <w:rsid w:val="001E3DE6"/>
    <w:rsid w:val="001E551E"/>
    <w:rsid w:val="001F1C3C"/>
    <w:rsid w:val="001F3BC7"/>
    <w:rsid w:val="00201B9A"/>
    <w:rsid w:val="00212819"/>
    <w:rsid w:val="00212E19"/>
    <w:rsid w:val="002131DD"/>
    <w:rsid w:val="00220EA0"/>
    <w:rsid w:val="002230C1"/>
    <w:rsid w:val="00224E47"/>
    <w:rsid w:val="00225A24"/>
    <w:rsid w:val="00230D26"/>
    <w:rsid w:val="0024261B"/>
    <w:rsid w:val="00246C33"/>
    <w:rsid w:val="00247CDD"/>
    <w:rsid w:val="002517D3"/>
    <w:rsid w:val="002517D8"/>
    <w:rsid w:val="00252384"/>
    <w:rsid w:val="00255880"/>
    <w:rsid w:val="0025706F"/>
    <w:rsid w:val="00260632"/>
    <w:rsid w:val="002652AC"/>
    <w:rsid w:val="002703B6"/>
    <w:rsid w:val="00271CA1"/>
    <w:rsid w:val="00271D19"/>
    <w:rsid w:val="00272A23"/>
    <w:rsid w:val="002768B9"/>
    <w:rsid w:val="002776B2"/>
    <w:rsid w:val="0028047A"/>
    <w:rsid w:val="00281352"/>
    <w:rsid w:val="0029058C"/>
    <w:rsid w:val="00292F15"/>
    <w:rsid w:val="00293504"/>
    <w:rsid w:val="00293733"/>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ADA"/>
    <w:rsid w:val="00303DEF"/>
    <w:rsid w:val="00307F66"/>
    <w:rsid w:val="00307F8D"/>
    <w:rsid w:val="00310BD6"/>
    <w:rsid w:val="00315B50"/>
    <w:rsid w:val="00320D21"/>
    <w:rsid w:val="00324E26"/>
    <w:rsid w:val="0032545E"/>
    <w:rsid w:val="00325B30"/>
    <w:rsid w:val="00326FD5"/>
    <w:rsid w:val="00330C8D"/>
    <w:rsid w:val="00341046"/>
    <w:rsid w:val="003444C6"/>
    <w:rsid w:val="00344AD4"/>
    <w:rsid w:val="00344E39"/>
    <w:rsid w:val="00345684"/>
    <w:rsid w:val="0034574B"/>
    <w:rsid w:val="00347828"/>
    <w:rsid w:val="003546D9"/>
    <w:rsid w:val="003549E7"/>
    <w:rsid w:val="00356818"/>
    <w:rsid w:val="00357734"/>
    <w:rsid w:val="003622F8"/>
    <w:rsid w:val="00363DA3"/>
    <w:rsid w:val="003664FB"/>
    <w:rsid w:val="0036690B"/>
    <w:rsid w:val="0037171E"/>
    <w:rsid w:val="0037664E"/>
    <w:rsid w:val="00381A5F"/>
    <w:rsid w:val="003849E3"/>
    <w:rsid w:val="003903FF"/>
    <w:rsid w:val="0039048E"/>
    <w:rsid w:val="003A034D"/>
    <w:rsid w:val="003B19A4"/>
    <w:rsid w:val="003B5A8F"/>
    <w:rsid w:val="003B60E6"/>
    <w:rsid w:val="003C0C7C"/>
    <w:rsid w:val="003C5765"/>
    <w:rsid w:val="003C6194"/>
    <w:rsid w:val="003C6A37"/>
    <w:rsid w:val="003D11ED"/>
    <w:rsid w:val="003D471E"/>
    <w:rsid w:val="003D50B5"/>
    <w:rsid w:val="003D7BDB"/>
    <w:rsid w:val="003E0BE1"/>
    <w:rsid w:val="003E2A34"/>
    <w:rsid w:val="003E4808"/>
    <w:rsid w:val="003E5EB2"/>
    <w:rsid w:val="003E6011"/>
    <w:rsid w:val="003E7E96"/>
    <w:rsid w:val="003F0160"/>
    <w:rsid w:val="003F4732"/>
    <w:rsid w:val="003F512A"/>
    <w:rsid w:val="003F5D5A"/>
    <w:rsid w:val="003F616E"/>
    <w:rsid w:val="003F755C"/>
    <w:rsid w:val="004007DF"/>
    <w:rsid w:val="00400986"/>
    <w:rsid w:val="0040294A"/>
    <w:rsid w:val="004048FA"/>
    <w:rsid w:val="00410DDD"/>
    <w:rsid w:val="0041393F"/>
    <w:rsid w:val="00413A61"/>
    <w:rsid w:val="00415776"/>
    <w:rsid w:val="00420386"/>
    <w:rsid w:val="0043240F"/>
    <w:rsid w:val="00432B5E"/>
    <w:rsid w:val="00433204"/>
    <w:rsid w:val="00434113"/>
    <w:rsid w:val="00437D80"/>
    <w:rsid w:val="00440BA4"/>
    <w:rsid w:val="00444F28"/>
    <w:rsid w:val="004560C2"/>
    <w:rsid w:val="004602CA"/>
    <w:rsid w:val="00461585"/>
    <w:rsid w:val="00461C1B"/>
    <w:rsid w:val="004644D1"/>
    <w:rsid w:val="00465129"/>
    <w:rsid w:val="00473B0F"/>
    <w:rsid w:val="00473E79"/>
    <w:rsid w:val="00474999"/>
    <w:rsid w:val="00481CED"/>
    <w:rsid w:val="00483F86"/>
    <w:rsid w:val="0048423A"/>
    <w:rsid w:val="0048629B"/>
    <w:rsid w:val="004864BA"/>
    <w:rsid w:val="0049502A"/>
    <w:rsid w:val="004A1D1B"/>
    <w:rsid w:val="004A2C0A"/>
    <w:rsid w:val="004A2FC2"/>
    <w:rsid w:val="004A693F"/>
    <w:rsid w:val="004B2602"/>
    <w:rsid w:val="004B6464"/>
    <w:rsid w:val="004B7627"/>
    <w:rsid w:val="004C14D2"/>
    <w:rsid w:val="004C7801"/>
    <w:rsid w:val="004D31A6"/>
    <w:rsid w:val="004D346C"/>
    <w:rsid w:val="004D5052"/>
    <w:rsid w:val="004E2C61"/>
    <w:rsid w:val="004E456C"/>
    <w:rsid w:val="004E4814"/>
    <w:rsid w:val="004F048D"/>
    <w:rsid w:val="004F44A4"/>
    <w:rsid w:val="004F4943"/>
    <w:rsid w:val="004F5566"/>
    <w:rsid w:val="004F586E"/>
    <w:rsid w:val="00501E8E"/>
    <w:rsid w:val="00504EF0"/>
    <w:rsid w:val="00506A30"/>
    <w:rsid w:val="00507841"/>
    <w:rsid w:val="0051008B"/>
    <w:rsid w:val="00512A0F"/>
    <w:rsid w:val="00513C04"/>
    <w:rsid w:val="00514CDA"/>
    <w:rsid w:val="005150F0"/>
    <w:rsid w:val="00520749"/>
    <w:rsid w:val="00530E93"/>
    <w:rsid w:val="005343B0"/>
    <w:rsid w:val="00540141"/>
    <w:rsid w:val="0054134D"/>
    <w:rsid w:val="00543890"/>
    <w:rsid w:val="00545382"/>
    <w:rsid w:val="00545FB9"/>
    <w:rsid w:val="005555D9"/>
    <w:rsid w:val="00556E49"/>
    <w:rsid w:val="00557CDC"/>
    <w:rsid w:val="00564304"/>
    <w:rsid w:val="00577338"/>
    <w:rsid w:val="00580F4D"/>
    <w:rsid w:val="00584169"/>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4CF5"/>
    <w:rsid w:val="005C6655"/>
    <w:rsid w:val="005C67DE"/>
    <w:rsid w:val="005D02E7"/>
    <w:rsid w:val="005D30F2"/>
    <w:rsid w:val="005D4203"/>
    <w:rsid w:val="005E2508"/>
    <w:rsid w:val="005E38FE"/>
    <w:rsid w:val="005E5167"/>
    <w:rsid w:val="005E5C65"/>
    <w:rsid w:val="005F3B05"/>
    <w:rsid w:val="005F7455"/>
    <w:rsid w:val="006031E2"/>
    <w:rsid w:val="006056A9"/>
    <w:rsid w:val="00607A11"/>
    <w:rsid w:val="006118BD"/>
    <w:rsid w:val="00612CFA"/>
    <w:rsid w:val="00612E29"/>
    <w:rsid w:val="00615DD1"/>
    <w:rsid w:val="00616CB5"/>
    <w:rsid w:val="006202D9"/>
    <w:rsid w:val="0062326D"/>
    <w:rsid w:val="00624D27"/>
    <w:rsid w:val="006271EE"/>
    <w:rsid w:val="00627D3F"/>
    <w:rsid w:val="006306C4"/>
    <w:rsid w:val="006357D7"/>
    <w:rsid w:val="00645DE3"/>
    <w:rsid w:val="00647706"/>
    <w:rsid w:val="006502D0"/>
    <w:rsid w:val="00651650"/>
    <w:rsid w:val="0066559C"/>
    <w:rsid w:val="00666780"/>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28DF"/>
    <w:rsid w:val="00721A9D"/>
    <w:rsid w:val="007230E8"/>
    <w:rsid w:val="0073318C"/>
    <w:rsid w:val="00736670"/>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2B2D"/>
    <w:rsid w:val="007A0507"/>
    <w:rsid w:val="007A5EB3"/>
    <w:rsid w:val="007A6D54"/>
    <w:rsid w:val="007A745A"/>
    <w:rsid w:val="007B26A5"/>
    <w:rsid w:val="007B6660"/>
    <w:rsid w:val="007B67BF"/>
    <w:rsid w:val="007B744C"/>
    <w:rsid w:val="007C478F"/>
    <w:rsid w:val="007C6A3C"/>
    <w:rsid w:val="007E1A60"/>
    <w:rsid w:val="007E22F2"/>
    <w:rsid w:val="007E2B8E"/>
    <w:rsid w:val="007E2FA2"/>
    <w:rsid w:val="007E312E"/>
    <w:rsid w:val="007E3BBC"/>
    <w:rsid w:val="007E6931"/>
    <w:rsid w:val="007E7662"/>
    <w:rsid w:val="007E7EF4"/>
    <w:rsid w:val="007F01C6"/>
    <w:rsid w:val="007F6A19"/>
    <w:rsid w:val="008006EF"/>
    <w:rsid w:val="00803484"/>
    <w:rsid w:val="008107CE"/>
    <w:rsid w:val="00820460"/>
    <w:rsid w:val="0082230F"/>
    <w:rsid w:val="0082284B"/>
    <w:rsid w:val="0084130F"/>
    <w:rsid w:val="008420F2"/>
    <w:rsid w:val="00843AED"/>
    <w:rsid w:val="008452F0"/>
    <w:rsid w:val="00845E03"/>
    <w:rsid w:val="00847A95"/>
    <w:rsid w:val="00850485"/>
    <w:rsid w:val="008563BC"/>
    <w:rsid w:val="0086081D"/>
    <w:rsid w:val="00860F7A"/>
    <w:rsid w:val="00862680"/>
    <w:rsid w:val="00864866"/>
    <w:rsid w:val="0086493F"/>
    <w:rsid w:val="00865D25"/>
    <w:rsid w:val="00870033"/>
    <w:rsid w:val="008751B0"/>
    <w:rsid w:val="0087788D"/>
    <w:rsid w:val="008849DD"/>
    <w:rsid w:val="00897F4A"/>
    <w:rsid w:val="008A1D75"/>
    <w:rsid w:val="008A5781"/>
    <w:rsid w:val="008A6AF7"/>
    <w:rsid w:val="008B05F7"/>
    <w:rsid w:val="008B3903"/>
    <w:rsid w:val="008B3CB7"/>
    <w:rsid w:val="008B4713"/>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738B"/>
    <w:rsid w:val="00920839"/>
    <w:rsid w:val="00921A39"/>
    <w:rsid w:val="00924FC6"/>
    <w:rsid w:val="00925F28"/>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6D7C"/>
    <w:rsid w:val="009B2721"/>
    <w:rsid w:val="009B58FC"/>
    <w:rsid w:val="009C31B8"/>
    <w:rsid w:val="009D6C12"/>
    <w:rsid w:val="009E0049"/>
    <w:rsid w:val="009E0140"/>
    <w:rsid w:val="009E64A8"/>
    <w:rsid w:val="009F0A6D"/>
    <w:rsid w:val="009F0C18"/>
    <w:rsid w:val="009F32F4"/>
    <w:rsid w:val="009F71FA"/>
    <w:rsid w:val="00A00FEC"/>
    <w:rsid w:val="00A02D35"/>
    <w:rsid w:val="00A03524"/>
    <w:rsid w:val="00A05035"/>
    <w:rsid w:val="00A0550F"/>
    <w:rsid w:val="00A07DD1"/>
    <w:rsid w:val="00A200C2"/>
    <w:rsid w:val="00A208A9"/>
    <w:rsid w:val="00A20DB5"/>
    <w:rsid w:val="00A31EAD"/>
    <w:rsid w:val="00A40A7E"/>
    <w:rsid w:val="00A42C51"/>
    <w:rsid w:val="00A431E2"/>
    <w:rsid w:val="00A44AB2"/>
    <w:rsid w:val="00A5162E"/>
    <w:rsid w:val="00A527F2"/>
    <w:rsid w:val="00A54E62"/>
    <w:rsid w:val="00A610F0"/>
    <w:rsid w:val="00A668B2"/>
    <w:rsid w:val="00A70226"/>
    <w:rsid w:val="00A70A8C"/>
    <w:rsid w:val="00A71AA4"/>
    <w:rsid w:val="00A73324"/>
    <w:rsid w:val="00A7647A"/>
    <w:rsid w:val="00A77103"/>
    <w:rsid w:val="00A82357"/>
    <w:rsid w:val="00A82AC9"/>
    <w:rsid w:val="00A834BC"/>
    <w:rsid w:val="00A8789A"/>
    <w:rsid w:val="00A87BEC"/>
    <w:rsid w:val="00A90078"/>
    <w:rsid w:val="00A91EDF"/>
    <w:rsid w:val="00A93BE0"/>
    <w:rsid w:val="00AA0794"/>
    <w:rsid w:val="00AA3375"/>
    <w:rsid w:val="00AA63B6"/>
    <w:rsid w:val="00AC0E70"/>
    <w:rsid w:val="00AC24A6"/>
    <w:rsid w:val="00AC77D9"/>
    <w:rsid w:val="00AC7BE2"/>
    <w:rsid w:val="00AD15F3"/>
    <w:rsid w:val="00AD2A70"/>
    <w:rsid w:val="00AD6180"/>
    <w:rsid w:val="00AE4800"/>
    <w:rsid w:val="00AE5BF8"/>
    <w:rsid w:val="00AF2EE4"/>
    <w:rsid w:val="00AF328E"/>
    <w:rsid w:val="00B008C2"/>
    <w:rsid w:val="00B103C5"/>
    <w:rsid w:val="00B105A9"/>
    <w:rsid w:val="00B12310"/>
    <w:rsid w:val="00B14185"/>
    <w:rsid w:val="00B337B1"/>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EA0"/>
    <w:rsid w:val="00B765B6"/>
    <w:rsid w:val="00B76C14"/>
    <w:rsid w:val="00B80831"/>
    <w:rsid w:val="00B83AAA"/>
    <w:rsid w:val="00B91182"/>
    <w:rsid w:val="00B92D7F"/>
    <w:rsid w:val="00B93372"/>
    <w:rsid w:val="00B93FB5"/>
    <w:rsid w:val="00B95B55"/>
    <w:rsid w:val="00B9756B"/>
    <w:rsid w:val="00BA10EA"/>
    <w:rsid w:val="00BA1D24"/>
    <w:rsid w:val="00BA2E39"/>
    <w:rsid w:val="00BA5310"/>
    <w:rsid w:val="00BB596C"/>
    <w:rsid w:val="00BC0D68"/>
    <w:rsid w:val="00BC15B5"/>
    <w:rsid w:val="00BC624E"/>
    <w:rsid w:val="00BD53B6"/>
    <w:rsid w:val="00BD5515"/>
    <w:rsid w:val="00BD5DF1"/>
    <w:rsid w:val="00BE2952"/>
    <w:rsid w:val="00BE2E49"/>
    <w:rsid w:val="00BE2EE8"/>
    <w:rsid w:val="00BE6B06"/>
    <w:rsid w:val="00BF31D4"/>
    <w:rsid w:val="00BF3565"/>
    <w:rsid w:val="00BF6E33"/>
    <w:rsid w:val="00C03441"/>
    <w:rsid w:val="00C058F9"/>
    <w:rsid w:val="00C12C8D"/>
    <w:rsid w:val="00C13AD9"/>
    <w:rsid w:val="00C24235"/>
    <w:rsid w:val="00C25A0A"/>
    <w:rsid w:val="00C2736B"/>
    <w:rsid w:val="00C31E1F"/>
    <w:rsid w:val="00C359BD"/>
    <w:rsid w:val="00C36265"/>
    <w:rsid w:val="00C46E12"/>
    <w:rsid w:val="00C51CA8"/>
    <w:rsid w:val="00C55999"/>
    <w:rsid w:val="00C55D00"/>
    <w:rsid w:val="00C55DEE"/>
    <w:rsid w:val="00C569B4"/>
    <w:rsid w:val="00C611E7"/>
    <w:rsid w:val="00C63D02"/>
    <w:rsid w:val="00C66FA1"/>
    <w:rsid w:val="00C73A0F"/>
    <w:rsid w:val="00C770C9"/>
    <w:rsid w:val="00C85718"/>
    <w:rsid w:val="00C85DFD"/>
    <w:rsid w:val="00C926A8"/>
    <w:rsid w:val="00C94EFB"/>
    <w:rsid w:val="00C956F8"/>
    <w:rsid w:val="00C9589F"/>
    <w:rsid w:val="00C9602D"/>
    <w:rsid w:val="00C96949"/>
    <w:rsid w:val="00CA0489"/>
    <w:rsid w:val="00CA0BA4"/>
    <w:rsid w:val="00CA18A5"/>
    <w:rsid w:val="00CA6EF2"/>
    <w:rsid w:val="00CB1A69"/>
    <w:rsid w:val="00CB4EE3"/>
    <w:rsid w:val="00CC0F8E"/>
    <w:rsid w:val="00CC2236"/>
    <w:rsid w:val="00CC478B"/>
    <w:rsid w:val="00CC72A4"/>
    <w:rsid w:val="00CD0516"/>
    <w:rsid w:val="00CD107A"/>
    <w:rsid w:val="00CD1FB6"/>
    <w:rsid w:val="00CD5537"/>
    <w:rsid w:val="00CD5F4D"/>
    <w:rsid w:val="00CD6D57"/>
    <w:rsid w:val="00CD7B6D"/>
    <w:rsid w:val="00CD7FD2"/>
    <w:rsid w:val="00CE071B"/>
    <w:rsid w:val="00CE390E"/>
    <w:rsid w:val="00CE53BD"/>
    <w:rsid w:val="00CE73E2"/>
    <w:rsid w:val="00CE7D67"/>
    <w:rsid w:val="00CF04AB"/>
    <w:rsid w:val="00CF312C"/>
    <w:rsid w:val="00CF6498"/>
    <w:rsid w:val="00D1028C"/>
    <w:rsid w:val="00D102AC"/>
    <w:rsid w:val="00D12FD4"/>
    <w:rsid w:val="00D21724"/>
    <w:rsid w:val="00D24267"/>
    <w:rsid w:val="00D327B5"/>
    <w:rsid w:val="00D3641D"/>
    <w:rsid w:val="00D40EB2"/>
    <w:rsid w:val="00D441C8"/>
    <w:rsid w:val="00D4627C"/>
    <w:rsid w:val="00D469EB"/>
    <w:rsid w:val="00D551CF"/>
    <w:rsid w:val="00D559E3"/>
    <w:rsid w:val="00D56CED"/>
    <w:rsid w:val="00D60205"/>
    <w:rsid w:val="00D6076E"/>
    <w:rsid w:val="00D6273A"/>
    <w:rsid w:val="00D66AB8"/>
    <w:rsid w:val="00D76965"/>
    <w:rsid w:val="00D82370"/>
    <w:rsid w:val="00D84E62"/>
    <w:rsid w:val="00D877F5"/>
    <w:rsid w:val="00D90C29"/>
    <w:rsid w:val="00D93C65"/>
    <w:rsid w:val="00D964CB"/>
    <w:rsid w:val="00D97FE0"/>
    <w:rsid w:val="00DA0915"/>
    <w:rsid w:val="00DA15B0"/>
    <w:rsid w:val="00DA353B"/>
    <w:rsid w:val="00DA4179"/>
    <w:rsid w:val="00DA4DF9"/>
    <w:rsid w:val="00DB0FE0"/>
    <w:rsid w:val="00DB1E88"/>
    <w:rsid w:val="00DB281C"/>
    <w:rsid w:val="00DC3E17"/>
    <w:rsid w:val="00DD000A"/>
    <w:rsid w:val="00DD0101"/>
    <w:rsid w:val="00DD2EBD"/>
    <w:rsid w:val="00DD68B9"/>
    <w:rsid w:val="00DE7EA9"/>
    <w:rsid w:val="00DF0A5D"/>
    <w:rsid w:val="00DF51BA"/>
    <w:rsid w:val="00E00C43"/>
    <w:rsid w:val="00E066FE"/>
    <w:rsid w:val="00E072F7"/>
    <w:rsid w:val="00E10C98"/>
    <w:rsid w:val="00E1497C"/>
    <w:rsid w:val="00E14B30"/>
    <w:rsid w:val="00E235F9"/>
    <w:rsid w:val="00E24243"/>
    <w:rsid w:val="00E25A88"/>
    <w:rsid w:val="00E26C1B"/>
    <w:rsid w:val="00E27798"/>
    <w:rsid w:val="00E3203E"/>
    <w:rsid w:val="00E3256B"/>
    <w:rsid w:val="00E453CC"/>
    <w:rsid w:val="00E50209"/>
    <w:rsid w:val="00E5087F"/>
    <w:rsid w:val="00E529BC"/>
    <w:rsid w:val="00E53764"/>
    <w:rsid w:val="00E538A7"/>
    <w:rsid w:val="00E5631A"/>
    <w:rsid w:val="00E62B39"/>
    <w:rsid w:val="00E64F71"/>
    <w:rsid w:val="00E65C1A"/>
    <w:rsid w:val="00E7026D"/>
    <w:rsid w:val="00E72F56"/>
    <w:rsid w:val="00E75C01"/>
    <w:rsid w:val="00E75F08"/>
    <w:rsid w:val="00E76D3A"/>
    <w:rsid w:val="00E807B5"/>
    <w:rsid w:val="00E82EE6"/>
    <w:rsid w:val="00E84A47"/>
    <w:rsid w:val="00E962C8"/>
    <w:rsid w:val="00EA0969"/>
    <w:rsid w:val="00EA22B5"/>
    <w:rsid w:val="00EA7398"/>
    <w:rsid w:val="00EA7734"/>
    <w:rsid w:val="00EB06CF"/>
    <w:rsid w:val="00EB29E1"/>
    <w:rsid w:val="00EB4A5E"/>
    <w:rsid w:val="00EB661E"/>
    <w:rsid w:val="00EB7485"/>
    <w:rsid w:val="00EB75D0"/>
    <w:rsid w:val="00EC1214"/>
    <w:rsid w:val="00EC1843"/>
    <w:rsid w:val="00ED2089"/>
    <w:rsid w:val="00ED4EBC"/>
    <w:rsid w:val="00ED56F4"/>
    <w:rsid w:val="00ED5CF3"/>
    <w:rsid w:val="00ED5E14"/>
    <w:rsid w:val="00ED69BB"/>
    <w:rsid w:val="00EE617C"/>
    <w:rsid w:val="00EE7B73"/>
    <w:rsid w:val="00F0189A"/>
    <w:rsid w:val="00F07A10"/>
    <w:rsid w:val="00F17C9C"/>
    <w:rsid w:val="00F25E68"/>
    <w:rsid w:val="00F2699B"/>
    <w:rsid w:val="00F33810"/>
    <w:rsid w:val="00F33CF5"/>
    <w:rsid w:val="00F46A1A"/>
    <w:rsid w:val="00F623C2"/>
    <w:rsid w:val="00F6318D"/>
    <w:rsid w:val="00F71483"/>
    <w:rsid w:val="00F719F2"/>
    <w:rsid w:val="00F72350"/>
    <w:rsid w:val="00F72699"/>
    <w:rsid w:val="00F72BCF"/>
    <w:rsid w:val="00F73468"/>
    <w:rsid w:val="00F744C5"/>
    <w:rsid w:val="00F77ED0"/>
    <w:rsid w:val="00F82197"/>
    <w:rsid w:val="00F82B41"/>
    <w:rsid w:val="00FA270C"/>
    <w:rsid w:val="00FA5944"/>
    <w:rsid w:val="00FB0D07"/>
    <w:rsid w:val="00FB26E7"/>
    <w:rsid w:val="00FB342D"/>
    <w:rsid w:val="00FB5035"/>
    <w:rsid w:val="00FC0DF9"/>
    <w:rsid w:val="00FC1119"/>
    <w:rsid w:val="00FC21C5"/>
    <w:rsid w:val="00FC26F5"/>
    <w:rsid w:val="00FC6D14"/>
    <w:rsid w:val="00FD1055"/>
    <w:rsid w:val="00FD6DD0"/>
    <w:rsid w:val="00FE0A6C"/>
    <w:rsid w:val="00FE1384"/>
    <w:rsid w:val="00FE66AD"/>
    <w:rsid w:val="00FE6BA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4"/>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
    <w:basedOn w:val="DefaultParagraphFont"/>
    <w:uiPriority w:val="99"/>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semiHidden/>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semiHidden/>
    <w:unhideWhenUsed/>
    <w:rsid w:val="00C55D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69907-publiskas-personas-kapitala-dalu-un-kapitalsabiedribu-parvaldibas-l" TargetMode="External"/><Relationship Id="rId2" Type="http://schemas.openxmlformats.org/officeDocument/2006/relationships/hyperlink" Target="https://likumi.lv/ta/id/277779" TargetMode="External"/><Relationship Id="rId1" Type="http://schemas.openxmlformats.org/officeDocument/2006/relationships/hyperlink" Target="https://likumi.lv/ta/id/277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12924</Words>
  <Characters>7367</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14</cp:revision>
  <dcterms:created xsi:type="dcterms:W3CDTF">2026-02-18T09:11:00Z</dcterms:created>
  <dcterms:modified xsi:type="dcterms:W3CDTF">2026-02-19T13:06:00Z</dcterms:modified>
</cp:coreProperties>
</file>