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6A198" w14:textId="77777777" w:rsidR="00716F2B" w:rsidRPr="00E5087F" w:rsidRDefault="00716F2B" w:rsidP="00716F2B">
      <w:pPr>
        <w:spacing w:after="0" w:line="276" w:lineRule="auto"/>
        <w:jc w:val="center"/>
        <w:rPr>
          <w:rFonts w:ascii="Times New Roman" w:hAnsi="Times New Roman" w:cs="Times New Roman"/>
          <w:b/>
          <w:bCs/>
          <w:sz w:val="24"/>
          <w:szCs w:val="24"/>
        </w:rPr>
      </w:pPr>
      <w:r w:rsidRPr="00E5087F">
        <w:rPr>
          <w:rFonts w:ascii="Times New Roman" w:hAnsi="Times New Roman" w:cs="Times New Roman"/>
          <w:b/>
          <w:bCs/>
          <w:sz w:val="24"/>
          <w:szCs w:val="24"/>
        </w:rPr>
        <w:t>Rīgas pašvaldības sabiedrība ar ierobežotu atbildību „Rīgas satiksme”</w:t>
      </w:r>
    </w:p>
    <w:p w14:paraId="60920302" w14:textId="77777777" w:rsidR="00716F2B" w:rsidRDefault="00716F2B" w:rsidP="00716F2B">
      <w:pPr>
        <w:spacing w:after="0" w:line="276" w:lineRule="auto"/>
        <w:jc w:val="both"/>
        <w:rPr>
          <w:rFonts w:ascii="Times New Roman" w:hAnsi="Times New Roman" w:cs="Times New Roman"/>
          <w:sz w:val="24"/>
          <w:szCs w:val="24"/>
        </w:rPr>
      </w:pPr>
    </w:p>
    <w:p w14:paraId="5C8A45CE" w14:textId="77777777" w:rsidR="00716F2B" w:rsidRPr="0007761A" w:rsidRDefault="00716F2B" w:rsidP="00716F2B">
      <w:pPr>
        <w:spacing w:after="0" w:line="276" w:lineRule="auto"/>
        <w:jc w:val="both"/>
        <w:rPr>
          <w:rFonts w:ascii="Times New Roman" w:hAnsi="Times New Roman" w:cs="Times New Roman"/>
          <w:i/>
          <w:iCs/>
        </w:rPr>
      </w:pPr>
      <w:r w:rsidRPr="0007761A">
        <w:rPr>
          <w:rFonts w:ascii="Times New Roman" w:hAnsi="Times New Roman" w:cs="Times New Roman"/>
          <w:i/>
          <w:iCs/>
        </w:rPr>
        <w:t xml:space="preserve">Sabiedrība ar ierobežotu atbildību “Rīgas satiksme” dibināta 2003. gada 20. februārī. Tā ir 100% Rīgas pilsētas pašvaldībai piederoša kapitālsabiedrība. Uzņēmums savu darbību organizē un īsteno saskaņā ar starptautiski atzītiem standartiem: ISO 9001:2015 kvalitātes vadības sistēmu, ISO 45001:2018 arodveselības un darba drošības vadības sistēmu, kā arī ISO 50001:2018 </w:t>
      </w:r>
      <w:proofErr w:type="spellStart"/>
      <w:r w:rsidRPr="0007761A">
        <w:rPr>
          <w:rFonts w:ascii="Times New Roman" w:hAnsi="Times New Roman" w:cs="Times New Roman"/>
          <w:i/>
          <w:iCs/>
        </w:rPr>
        <w:t>energopārvaldības</w:t>
      </w:r>
      <w:proofErr w:type="spellEnd"/>
      <w:r w:rsidRPr="0007761A">
        <w:rPr>
          <w:rFonts w:ascii="Times New Roman" w:hAnsi="Times New Roman" w:cs="Times New Roman"/>
          <w:i/>
          <w:iCs/>
        </w:rPr>
        <w:t xml:space="preserve"> sistēmu.</w:t>
      </w:r>
    </w:p>
    <w:p w14:paraId="08D27A3B" w14:textId="77777777" w:rsidR="00716F2B" w:rsidRDefault="00716F2B" w:rsidP="006716C6">
      <w:pPr>
        <w:jc w:val="center"/>
        <w:rPr>
          <w:rFonts w:ascii="Times New Roman" w:hAnsi="Times New Roman" w:cs="Times New Roman"/>
          <w:b/>
          <w:bCs/>
          <w:color w:val="000000" w:themeColor="text1"/>
          <w:sz w:val="28"/>
          <w:szCs w:val="28"/>
        </w:rPr>
      </w:pPr>
    </w:p>
    <w:p w14:paraId="3BCBA7B8" w14:textId="70625E8F" w:rsidR="006716C6" w:rsidRPr="007429DD" w:rsidRDefault="006716C6" w:rsidP="006716C6">
      <w:pPr>
        <w:jc w:val="center"/>
        <w:rPr>
          <w:rFonts w:ascii="Times New Roman" w:hAnsi="Times New Roman" w:cs="Times New Roman"/>
          <w:b/>
          <w:bCs/>
          <w:color w:val="000000" w:themeColor="text1"/>
          <w:sz w:val="28"/>
          <w:szCs w:val="28"/>
        </w:rPr>
      </w:pPr>
      <w:r w:rsidRPr="007429DD">
        <w:rPr>
          <w:rFonts w:ascii="Times New Roman" w:hAnsi="Times New Roman" w:cs="Times New Roman"/>
          <w:b/>
          <w:bCs/>
          <w:color w:val="000000" w:themeColor="text1"/>
          <w:sz w:val="28"/>
          <w:szCs w:val="28"/>
        </w:rPr>
        <w:t>PIETEIKUMS UN PIEDĀVĀJUMS TIRGUS IZPĒTEI</w:t>
      </w:r>
    </w:p>
    <w:p w14:paraId="45449806" w14:textId="77777777" w:rsidR="00B4043D" w:rsidRPr="00B4043D" w:rsidRDefault="00B4043D" w:rsidP="00B4043D">
      <w:pPr>
        <w:jc w:val="center"/>
        <w:rPr>
          <w:rFonts w:ascii="Times New Roman" w:hAnsi="Times New Roman" w:cs="Times New Roman"/>
          <w:b/>
          <w:bCs/>
          <w:sz w:val="26"/>
          <w:szCs w:val="26"/>
        </w:rPr>
      </w:pPr>
      <w:r w:rsidRPr="00B4043D">
        <w:rPr>
          <w:rFonts w:ascii="Times New Roman" w:hAnsi="Times New Roman" w:cs="Times New Roman"/>
          <w:b/>
          <w:bCs/>
          <w:sz w:val="26"/>
          <w:szCs w:val="26"/>
        </w:rPr>
        <w:t xml:space="preserve">Jaunas </w:t>
      </w:r>
      <w:proofErr w:type="spellStart"/>
      <w:r w:rsidRPr="00B4043D">
        <w:rPr>
          <w:rFonts w:ascii="Times New Roman" w:hAnsi="Times New Roman" w:cs="Times New Roman"/>
          <w:b/>
          <w:bCs/>
          <w:sz w:val="26"/>
          <w:szCs w:val="26"/>
        </w:rPr>
        <w:t>servertehnikas</w:t>
      </w:r>
      <w:proofErr w:type="spellEnd"/>
      <w:r w:rsidRPr="00B4043D">
        <w:rPr>
          <w:rFonts w:ascii="Times New Roman" w:hAnsi="Times New Roman" w:cs="Times New Roman"/>
          <w:b/>
          <w:bCs/>
          <w:sz w:val="26"/>
          <w:szCs w:val="26"/>
        </w:rPr>
        <w:t xml:space="preserve"> un datu glabātuves iegāde, uzstādīšana un uzturēšana</w:t>
      </w:r>
    </w:p>
    <w:p w14:paraId="37D9F0A2" w14:textId="77777777" w:rsidR="00B4043D" w:rsidRDefault="00B4043D" w:rsidP="006716C6">
      <w:pPr>
        <w:spacing w:line="240" w:lineRule="auto"/>
        <w:rPr>
          <w:rFonts w:ascii="Times New Roman" w:hAnsi="Times New Roman" w:cs="Times New Roman"/>
          <w:color w:val="000000" w:themeColor="text1"/>
          <w:sz w:val="24"/>
          <w:szCs w:val="24"/>
        </w:rPr>
      </w:pPr>
    </w:p>
    <w:p w14:paraId="5D323BB6" w14:textId="7F0D2F3B" w:rsidR="006716C6" w:rsidRPr="00590C19" w:rsidRDefault="006716C6" w:rsidP="006716C6">
      <w:pPr>
        <w:spacing w:line="240" w:lineRule="auto"/>
        <w:rPr>
          <w:rFonts w:ascii="Times New Roman" w:hAnsi="Times New Roman" w:cs="Times New Roman"/>
          <w:color w:val="000000" w:themeColor="text1"/>
          <w:sz w:val="24"/>
          <w:szCs w:val="24"/>
        </w:rPr>
      </w:pPr>
      <w:r w:rsidRPr="00590C19">
        <w:rPr>
          <w:rFonts w:ascii="Times New Roman" w:hAnsi="Times New Roman" w:cs="Times New Roman"/>
          <w:color w:val="000000" w:themeColor="text1"/>
          <w:sz w:val="24"/>
          <w:szCs w:val="24"/>
        </w:rPr>
        <w:t xml:space="preserve">Datums: </w:t>
      </w:r>
      <w:r w:rsidR="009E4723" w:rsidRPr="00590C19">
        <w:rPr>
          <w:rFonts w:ascii="Times New Roman" w:hAnsi="Times New Roman" w:cs="Times New Roman"/>
          <w:sz w:val="24"/>
          <w:szCs w:val="24"/>
        </w:rPr>
        <w:t>202</w:t>
      </w:r>
      <w:r w:rsidR="00716F2B">
        <w:rPr>
          <w:rFonts w:ascii="Times New Roman" w:hAnsi="Times New Roman" w:cs="Times New Roman"/>
          <w:sz w:val="24"/>
          <w:szCs w:val="24"/>
        </w:rPr>
        <w:t>5</w:t>
      </w:r>
      <w:r w:rsidR="009E4723" w:rsidRPr="00590C19">
        <w:rPr>
          <w:rFonts w:ascii="Times New Roman" w:hAnsi="Times New Roman" w:cs="Times New Roman"/>
          <w:sz w:val="24"/>
          <w:szCs w:val="24"/>
        </w:rPr>
        <w:t>. gada</w:t>
      </w:r>
      <w:r w:rsidR="004A4D47">
        <w:rPr>
          <w:rFonts w:ascii="Times New Roman" w:hAnsi="Times New Roman" w:cs="Times New Roman"/>
          <w:sz w:val="24"/>
          <w:szCs w:val="24"/>
        </w:rPr>
        <w:t xml:space="preserve"> ___</w:t>
      </w:r>
      <w:r w:rsidR="009E4723" w:rsidRPr="00590C19">
        <w:rPr>
          <w:rFonts w:ascii="Times New Roman" w:hAnsi="Times New Roman" w:cs="Times New Roman"/>
          <w:sz w:val="24"/>
          <w:szCs w:val="24"/>
        </w:rPr>
        <w:t xml:space="preserve">. </w:t>
      </w:r>
      <w:r w:rsidR="004A4D47">
        <w:rPr>
          <w:rFonts w:ascii="Times New Roman" w:hAnsi="Times New Roman" w:cs="Times New Roman"/>
          <w:sz w:val="24"/>
          <w:szCs w:val="24"/>
        </w:rPr>
        <w:t>___________</w:t>
      </w:r>
    </w:p>
    <w:p w14:paraId="6B29AE6C" w14:textId="77777777" w:rsidR="006716C6" w:rsidRPr="00590C19" w:rsidRDefault="006716C6" w:rsidP="006716C6">
      <w:pPr>
        <w:numPr>
          <w:ilvl w:val="0"/>
          <w:numId w:val="1"/>
        </w:numPr>
        <w:spacing w:before="240" w:after="120" w:line="240" w:lineRule="auto"/>
        <w:ind w:left="357" w:hanging="357"/>
        <w:rPr>
          <w:rFonts w:ascii="Times New Roman" w:hAnsi="Times New Roman" w:cs="Times New Roman"/>
          <w:b/>
          <w:color w:val="000000" w:themeColor="text1"/>
          <w:sz w:val="24"/>
          <w:szCs w:val="24"/>
        </w:rPr>
      </w:pPr>
      <w:r w:rsidRPr="00590C19">
        <w:rPr>
          <w:rFonts w:ascii="Times New Roman" w:hAnsi="Times New Roman" w:cs="Times New Roman"/>
          <w:b/>
          <w:color w:val="000000" w:themeColor="text1"/>
          <w:sz w:val="24"/>
          <w:szCs w:val="24"/>
        </w:rPr>
        <w:t>IESNIEDZA</w:t>
      </w:r>
    </w:p>
    <w:tbl>
      <w:tblPr>
        <w:tblW w:w="917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37"/>
        <w:gridCol w:w="4833"/>
      </w:tblGrid>
      <w:tr w:rsidR="006716C6" w:rsidRPr="00590C19" w14:paraId="1ED4C34A" w14:textId="77777777" w:rsidTr="00590C19">
        <w:trPr>
          <w:cantSplit/>
          <w:trHeight w:val="689"/>
        </w:trPr>
        <w:tc>
          <w:tcPr>
            <w:tcW w:w="4337" w:type="dxa"/>
            <w:tcBorders>
              <w:right w:val="single" w:sz="4" w:space="0" w:color="auto"/>
            </w:tcBorders>
            <w:shd w:val="clear" w:color="auto" w:fill="DEEAF6" w:themeFill="accent5" w:themeFillTint="33"/>
          </w:tcPr>
          <w:p w14:paraId="3915685C" w14:textId="7131F4E5" w:rsidR="006716C6" w:rsidRPr="00590C19" w:rsidRDefault="009E4723" w:rsidP="00435E80">
            <w:pPr>
              <w:spacing w:before="60" w:after="60" w:line="240" w:lineRule="auto"/>
              <w:rPr>
                <w:rFonts w:ascii="Times New Roman" w:hAnsi="Times New Roman" w:cs="Times New Roman"/>
                <w:b/>
                <w:color w:val="000000" w:themeColor="text1"/>
                <w:sz w:val="24"/>
                <w:szCs w:val="24"/>
              </w:rPr>
            </w:pPr>
            <w:r w:rsidRPr="00590C19">
              <w:rPr>
                <w:rFonts w:ascii="Times New Roman" w:hAnsi="Times New Roman" w:cs="Times New Roman"/>
                <w:b/>
                <w:sz w:val="24"/>
                <w:szCs w:val="24"/>
              </w:rPr>
              <w:t>Sabiedrības vai piegādātāja pilns nosaukums</w:t>
            </w:r>
          </w:p>
        </w:tc>
        <w:tc>
          <w:tcPr>
            <w:tcW w:w="4833" w:type="dxa"/>
            <w:tcBorders>
              <w:left w:val="single" w:sz="4" w:space="0" w:color="auto"/>
            </w:tcBorders>
            <w:shd w:val="clear" w:color="auto" w:fill="FFFFFF" w:themeFill="background1"/>
          </w:tcPr>
          <w:p w14:paraId="05516678" w14:textId="77777777" w:rsidR="006716C6" w:rsidRPr="00590C19" w:rsidRDefault="006716C6" w:rsidP="00435E80">
            <w:pPr>
              <w:spacing w:before="60" w:after="60" w:line="240" w:lineRule="auto"/>
              <w:rPr>
                <w:rFonts w:ascii="Times New Roman" w:hAnsi="Times New Roman" w:cs="Times New Roman"/>
                <w:b/>
                <w:color w:val="000000" w:themeColor="text1"/>
                <w:sz w:val="24"/>
                <w:szCs w:val="24"/>
              </w:rPr>
            </w:pPr>
          </w:p>
        </w:tc>
      </w:tr>
      <w:tr w:rsidR="006716C6" w:rsidRPr="00590C19" w14:paraId="639EFDC8" w14:textId="77777777" w:rsidTr="00590C19">
        <w:trPr>
          <w:cantSplit/>
          <w:trHeight w:val="247"/>
        </w:trPr>
        <w:tc>
          <w:tcPr>
            <w:tcW w:w="4337" w:type="dxa"/>
            <w:tcBorders>
              <w:right w:val="single" w:sz="4" w:space="0" w:color="auto"/>
            </w:tcBorders>
            <w:shd w:val="clear" w:color="auto" w:fill="DEEAF6" w:themeFill="accent5" w:themeFillTint="33"/>
          </w:tcPr>
          <w:p w14:paraId="6354C27A" w14:textId="067199E2" w:rsidR="006716C6" w:rsidRPr="00590C19" w:rsidRDefault="009E4723" w:rsidP="00435E80">
            <w:pPr>
              <w:spacing w:before="60" w:after="60" w:line="240" w:lineRule="auto"/>
              <w:rPr>
                <w:rFonts w:ascii="Times New Roman" w:hAnsi="Times New Roman" w:cs="Times New Roman"/>
                <w:b/>
                <w:color w:val="000000" w:themeColor="text1"/>
                <w:sz w:val="24"/>
                <w:szCs w:val="24"/>
              </w:rPr>
            </w:pPr>
            <w:r w:rsidRPr="00590C19">
              <w:rPr>
                <w:rFonts w:ascii="Times New Roman" w:hAnsi="Times New Roman" w:cs="Times New Roman"/>
                <w:b/>
                <w:sz w:val="24"/>
                <w:szCs w:val="24"/>
              </w:rPr>
              <w:t>Sabiedrības reģistrācijas numurs vai piegādātāja personas kods</w:t>
            </w:r>
          </w:p>
        </w:tc>
        <w:tc>
          <w:tcPr>
            <w:tcW w:w="4833" w:type="dxa"/>
            <w:tcBorders>
              <w:left w:val="single" w:sz="4" w:space="0" w:color="auto"/>
            </w:tcBorders>
          </w:tcPr>
          <w:p w14:paraId="45B59EEF" w14:textId="77777777" w:rsidR="006716C6" w:rsidRPr="00590C19" w:rsidRDefault="006716C6" w:rsidP="00435E80">
            <w:pPr>
              <w:spacing w:before="60" w:after="60" w:line="240" w:lineRule="auto"/>
              <w:rPr>
                <w:rFonts w:ascii="Times New Roman" w:hAnsi="Times New Roman" w:cs="Times New Roman"/>
                <w:b/>
                <w:color w:val="000000" w:themeColor="text1"/>
                <w:sz w:val="24"/>
                <w:szCs w:val="24"/>
              </w:rPr>
            </w:pPr>
          </w:p>
        </w:tc>
      </w:tr>
    </w:tbl>
    <w:p w14:paraId="657ABC05" w14:textId="77777777" w:rsidR="006716C6" w:rsidRPr="00590C19" w:rsidRDefault="006716C6" w:rsidP="006716C6">
      <w:pPr>
        <w:numPr>
          <w:ilvl w:val="0"/>
          <w:numId w:val="1"/>
        </w:numPr>
        <w:spacing w:before="240" w:after="120" w:line="240" w:lineRule="auto"/>
        <w:ind w:left="357" w:hanging="357"/>
        <w:rPr>
          <w:rFonts w:ascii="Times New Roman" w:hAnsi="Times New Roman" w:cs="Times New Roman"/>
          <w:b/>
          <w:color w:val="000000" w:themeColor="text1"/>
          <w:sz w:val="24"/>
          <w:szCs w:val="24"/>
        </w:rPr>
      </w:pPr>
      <w:r w:rsidRPr="00590C19">
        <w:rPr>
          <w:rFonts w:ascii="Times New Roman" w:hAnsi="Times New Roman" w:cs="Times New Roman"/>
          <w:b/>
          <w:color w:val="000000" w:themeColor="text1"/>
          <w:sz w:val="24"/>
          <w:szCs w:val="24"/>
        </w:rPr>
        <w:t>KONTAKTPERSONA</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7"/>
        <w:gridCol w:w="4877"/>
      </w:tblGrid>
      <w:tr w:rsidR="006716C6" w:rsidRPr="00590C19" w14:paraId="48D14E80" w14:textId="77777777" w:rsidTr="005F3E5C">
        <w:trPr>
          <w:cantSplit/>
          <w:trHeight w:val="400"/>
        </w:trPr>
        <w:tc>
          <w:tcPr>
            <w:tcW w:w="4337" w:type="dxa"/>
            <w:shd w:val="clear" w:color="auto" w:fill="D9E2F3" w:themeFill="accent1" w:themeFillTint="33"/>
          </w:tcPr>
          <w:p w14:paraId="308BE7E8" w14:textId="77777777" w:rsidR="006716C6" w:rsidRPr="00590C19" w:rsidRDefault="006716C6" w:rsidP="00435E80">
            <w:pPr>
              <w:spacing w:before="60" w:after="60" w:line="240" w:lineRule="auto"/>
              <w:rPr>
                <w:rFonts w:ascii="Times New Roman" w:hAnsi="Times New Roman" w:cs="Times New Roman"/>
                <w:b/>
                <w:color w:val="000000" w:themeColor="text1"/>
                <w:sz w:val="24"/>
                <w:szCs w:val="24"/>
              </w:rPr>
            </w:pPr>
            <w:r w:rsidRPr="00590C19">
              <w:rPr>
                <w:rFonts w:ascii="Times New Roman" w:hAnsi="Times New Roman" w:cs="Times New Roman"/>
                <w:b/>
                <w:color w:val="000000" w:themeColor="text1"/>
                <w:sz w:val="24"/>
                <w:szCs w:val="24"/>
              </w:rPr>
              <w:t>Vārds, uzvārds</w:t>
            </w:r>
          </w:p>
        </w:tc>
        <w:tc>
          <w:tcPr>
            <w:tcW w:w="4877" w:type="dxa"/>
          </w:tcPr>
          <w:p w14:paraId="024C6BD4" w14:textId="77777777" w:rsidR="006716C6" w:rsidRPr="00590C19" w:rsidRDefault="006716C6" w:rsidP="00435E80">
            <w:pPr>
              <w:spacing w:before="60" w:after="60" w:line="240" w:lineRule="auto"/>
              <w:rPr>
                <w:rFonts w:ascii="Times New Roman" w:hAnsi="Times New Roman" w:cs="Times New Roman"/>
                <w:b/>
                <w:color w:val="000000" w:themeColor="text1"/>
                <w:sz w:val="24"/>
                <w:szCs w:val="24"/>
              </w:rPr>
            </w:pPr>
          </w:p>
        </w:tc>
      </w:tr>
      <w:tr w:rsidR="006716C6" w:rsidRPr="00590C19" w14:paraId="4B254107" w14:textId="77777777" w:rsidTr="00590C19">
        <w:trPr>
          <w:cantSplit/>
          <w:trHeight w:val="133"/>
        </w:trPr>
        <w:tc>
          <w:tcPr>
            <w:tcW w:w="4337" w:type="dxa"/>
            <w:shd w:val="clear" w:color="auto" w:fill="DEEAF6" w:themeFill="accent5" w:themeFillTint="33"/>
          </w:tcPr>
          <w:p w14:paraId="20BD5DF8" w14:textId="77777777" w:rsidR="006716C6" w:rsidRPr="00590C19" w:rsidRDefault="006716C6" w:rsidP="00435E80">
            <w:pPr>
              <w:spacing w:before="60" w:after="60" w:line="240" w:lineRule="auto"/>
              <w:rPr>
                <w:rFonts w:ascii="Times New Roman" w:hAnsi="Times New Roman" w:cs="Times New Roman"/>
                <w:b/>
                <w:color w:val="000000" w:themeColor="text1"/>
                <w:sz w:val="24"/>
                <w:szCs w:val="24"/>
              </w:rPr>
            </w:pPr>
            <w:r w:rsidRPr="00590C19">
              <w:rPr>
                <w:rFonts w:ascii="Times New Roman" w:hAnsi="Times New Roman" w:cs="Times New Roman"/>
                <w:b/>
                <w:color w:val="000000" w:themeColor="text1"/>
                <w:sz w:val="24"/>
                <w:szCs w:val="24"/>
              </w:rPr>
              <w:t>Tālr.</w:t>
            </w:r>
          </w:p>
        </w:tc>
        <w:tc>
          <w:tcPr>
            <w:tcW w:w="4877" w:type="dxa"/>
          </w:tcPr>
          <w:p w14:paraId="1BCAB8EE" w14:textId="77777777" w:rsidR="006716C6" w:rsidRPr="00590C19" w:rsidRDefault="006716C6" w:rsidP="00435E80">
            <w:pPr>
              <w:spacing w:before="60" w:after="60" w:line="240" w:lineRule="auto"/>
              <w:rPr>
                <w:rFonts w:ascii="Times New Roman" w:hAnsi="Times New Roman" w:cs="Times New Roman"/>
                <w:b/>
                <w:color w:val="000000" w:themeColor="text1"/>
                <w:sz w:val="24"/>
                <w:szCs w:val="24"/>
              </w:rPr>
            </w:pPr>
          </w:p>
        </w:tc>
      </w:tr>
      <w:tr w:rsidR="006716C6" w:rsidRPr="00590C19" w14:paraId="7CF9275E" w14:textId="77777777" w:rsidTr="00590C19">
        <w:trPr>
          <w:cantSplit/>
          <w:trHeight w:val="133"/>
        </w:trPr>
        <w:tc>
          <w:tcPr>
            <w:tcW w:w="4337" w:type="dxa"/>
            <w:shd w:val="clear" w:color="auto" w:fill="DEEAF6" w:themeFill="accent5" w:themeFillTint="33"/>
          </w:tcPr>
          <w:p w14:paraId="6F3C76B7" w14:textId="77777777" w:rsidR="006716C6" w:rsidRPr="00590C19" w:rsidRDefault="006716C6" w:rsidP="00435E80">
            <w:pPr>
              <w:spacing w:before="60" w:after="60" w:line="240" w:lineRule="auto"/>
              <w:rPr>
                <w:rFonts w:ascii="Times New Roman" w:hAnsi="Times New Roman" w:cs="Times New Roman"/>
                <w:b/>
                <w:color w:val="000000" w:themeColor="text1"/>
                <w:sz w:val="24"/>
                <w:szCs w:val="24"/>
              </w:rPr>
            </w:pPr>
            <w:r w:rsidRPr="00590C19">
              <w:rPr>
                <w:rFonts w:ascii="Times New Roman" w:hAnsi="Times New Roman" w:cs="Times New Roman"/>
                <w:b/>
                <w:color w:val="000000" w:themeColor="text1"/>
                <w:sz w:val="24"/>
                <w:szCs w:val="24"/>
              </w:rPr>
              <w:t>e-pasta adrese</w:t>
            </w:r>
          </w:p>
        </w:tc>
        <w:tc>
          <w:tcPr>
            <w:tcW w:w="4877" w:type="dxa"/>
          </w:tcPr>
          <w:p w14:paraId="7DA34E20" w14:textId="77777777" w:rsidR="006716C6" w:rsidRPr="00590C19" w:rsidRDefault="006716C6" w:rsidP="00435E80">
            <w:pPr>
              <w:spacing w:before="60" w:after="60" w:line="240" w:lineRule="auto"/>
              <w:rPr>
                <w:rFonts w:ascii="Times New Roman" w:hAnsi="Times New Roman" w:cs="Times New Roman"/>
                <w:b/>
                <w:color w:val="000000" w:themeColor="text1"/>
                <w:sz w:val="24"/>
                <w:szCs w:val="24"/>
              </w:rPr>
            </w:pPr>
          </w:p>
        </w:tc>
      </w:tr>
      <w:tr w:rsidR="009E4723" w:rsidRPr="00590C19" w14:paraId="04E3D4CC" w14:textId="77777777" w:rsidTr="00590C19">
        <w:trPr>
          <w:cantSplit/>
          <w:trHeight w:val="133"/>
        </w:trPr>
        <w:tc>
          <w:tcPr>
            <w:tcW w:w="4337" w:type="dxa"/>
            <w:shd w:val="clear" w:color="auto" w:fill="DEEAF6" w:themeFill="accent5" w:themeFillTint="33"/>
          </w:tcPr>
          <w:p w14:paraId="712C02D7" w14:textId="389699D1" w:rsidR="009E4723" w:rsidRPr="00590C19" w:rsidRDefault="009E4723" w:rsidP="00435E80">
            <w:pPr>
              <w:spacing w:before="60" w:after="60" w:line="240" w:lineRule="auto"/>
              <w:rPr>
                <w:rFonts w:ascii="Times New Roman" w:hAnsi="Times New Roman" w:cs="Times New Roman"/>
                <w:b/>
                <w:color w:val="000000" w:themeColor="text1"/>
                <w:sz w:val="24"/>
                <w:szCs w:val="24"/>
              </w:rPr>
            </w:pPr>
            <w:r w:rsidRPr="00590C19">
              <w:rPr>
                <w:rFonts w:ascii="Times New Roman" w:hAnsi="Times New Roman" w:cs="Times New Roman"/>
                <w:b/>
                <w:sz w:val="24"/>
                <w:szCs w:val="24"/>
              </w:rPr>
              <w:t>Elektroniskā pasta adrese</w:t>
            </w:r>
          </w:p>
        </w:tc>
        <w:tc>
          <w:tcPr>
            <w:tcW w:w="4877" w:type="dxa"/>
          </w:tcPr>
          <w:p w14:paraId="4075DE74" w14:textId="77777777" w:rsidR="009E4723" w:rsidRPr="00590C19" w:rsidRDefault="009E4723" w:rsidP="00435E80">
            <w:pPr>
              <w:spacing w:before="60" w:after="60" w:line="240" w:lineRule="auto"/>
              <w:rPr>
                <w:rFonts w:ascii="Times New Roman" w:hAnsi="Times New Roman" w:cs="Times New Roman"/>
                <w:b/>
                <w:color w:val="000000" w:themeColor="text1"/>
                <w:sz w:val="24"/>
                <w:szCs w:val="24"/>
              </w:rPr>
            </w:pPr>
          </w:p>
        </w:tc>
      </w:tr>
    </w:tbl>
    <w:p w14:paraId="16C30AA2" w14:textId="3211F44B" w:rsidR="00716F2B" w:rsidRDefault="009E4723" w:rsidP="00716F2B">
      <w:pPr>
        <w:spacing w:before="80" w:after="80" w:line="240" w:lineRule="auto"/>
        <w:rPr>
          <w:rFonts w:ascii="Times New Roman" w:hAnsi="Times New Roman" w:cs="Times New Roman"/>
          <w:bCs/>
          <w:i/>
          <w:iCs/>
          <w:sz w:val="20"/>
          <w:szCs w:val="20"/>
          <w:lang w:eastAsia="ar-SA"/>
        </w:rPr>
      </w:pPr>
      <w:r w:rsidRPr="00590C19">
        <w:rPr>
          <w:rFonts w:ascii="Times New Roman" w:hAnsi="Times New Roman" w:cs="Times New Roman"/>
          <w:bCs/>
          <w:i/>
          <w:iCs/>
          <w:sz w:val="20"/>
          <w:szCs w:val="20"/>
          <w:lang w:eastAsia="ar-SA"/>
        </w:rPr>
        <w:t>*turpmāk tekstā – pretendents</w:t>
      </w:r>
    </w:p>
    <w:p w14:paraId="537B9FFF" w14:textId="77777777" w:rsidR="00716F2B" w:rsidRPr="00E21230" w:rsidRDefault="00716F2B" w:rsidP="00716F2B">
      <w:pPr>
        <w:pStyle w:val="ListBullet4"/>
        <w:spacing w:after="0"/>
        <w:contextualSpacing w:val="0"/>
        <w:rPr>
          <w:b/>
          <w:bCs/>
        </w:rPr>
      </w:pPr>
      <w:r w:rsidRPr="00E21230">
        <w:rPr>
          <w:b/>
          <w:bCs/>
        </w:rPr>
        <w:t>TIRGUS IZPĒTES NOTEIKUMI</w:t>
      </w:r>
    </w:p>
    <w:p w14:paraId="48B5EDDA" w14:textId="46C914FA" w:rsidR="00716F2B" w:rsidRPr="006A6BB2" w:rsidRDefault="006A6BB2" w:rsidP="006A6BB2">
      <w:pPr>
        <w:pStyle w:val="ListBullet4"/>
        <w:numPr>
          <w:ilvl w:val="1"/>
          <w:numId w:val="1"/>
        </w:numPr>
        <w:spacing w:after="0"/>
        <w:ind w:left="567" w:hanging="567"/>
        <w:contextualSpacing w:val="0"/>
        <w:rPr>
          <w:szCs w:val="24"/>
        </w:rPr>
      </w:pPr>
      <w:r w:rsidRPr="004A1867">
        <w:rPr>
          <w:szCs w:val="24"/>
        </w:rPr>
        <w:t xml:space="preserve">Tirgus izpētes mērķis ir </w:t>
      </w:r>
      <w:r w:rsidRPr="00E71C10">
        <w:rPr>
          <w:szCs w:val="24"/>
        </w:rPr>
        <w:t>pieteikumā iekļautās informācijas izmantošana iepirkuma procedūras sagatavošanai un nolikuma izstrādei</w:t>
      </w:r>
      <w:r w:rsidRPr="00291EE7">
        <w:rPr>
          <w:szCs w:val="24"/>
        </w:rPr>
        <w:t>, tostarp kvalifikācijas prasību pilnveidei, vērtēšanas kritērija un paredzamās līgumcenas</w:t>
      </w:r>
      <w:r>
        <w:rPr>
          <w:szCs w:val="24"/>
        </w:rPr>
        <w:t xml:space="preserve"> noteikšanai.</w:t>
      </w:r>
    </w:p>
    <w:p w14:paraId="2D8208C6" w14:textId="77777777" w:rsidR="006A6BB2" w:rsidRDefault="006A6BB2" w:rsidP="006A6BB2">
      <w:pPr>
        <w:pStyle w:val="ListBullet4"/>
        <w:numPr>
          <w:ilvl w:val="1"/>
          <w:numId w:val="1"/>
        </w:numPr>
        <w:spacing w:after="0"/>
        <w:ind w:left="567" w:hanging="567"/>
        <w:contextualSpacing w:val="0"/>
        <w:rPr>
          <w:szCs w:val="24"/>
        </w:rPr>
      </w:pPr>
      <w:r>
        <w:rPr>
          <w:szCs w:val="24"/>
        </w:rPr>
        <w:t xml:space="preserve">Pretendentam ir tiesības izteikt </w:t>
      </w:r>
      <w:proofErr w:type="spellStart"/>
      <w:r>
        <w:rPr>
          <w:szCs w:val="24"/>
        </w:rPr>
        <w:t>rakstveidā</w:t>
      </w:r>
      <w:proofErr w:type="spellEnd"/>
      <w:r>
        <w:rPr>
          <w:szCs w:val="24"/>
        </w:rPr>
        <w:t xml:space="preserve"> priekšlikumus vai iebildumus par Tirgus izpētē pievienotās dokumentācijas (t.sk. tehnisko specifikāciju, piedāvājuma formu) redakciju.</w:t>
      </w:r>
    </w:p>
    <w:p w14:paraId="709753B1" w14:textId="77777777" w:rsidR="006A6BB2" w:rsidRPr="004A1867" w:rsidRDefault="006A6BB2" w:rsidP="006A6BB2">
      <w:pPr>
        <w:pStyle w:val="ListBullet4"/>
        <w:numPr>
          <w:ilvl w:val="1"/>
          <w:numId w:val="1"/>
        </w:numPr>
        <w:spacing w:after="0"/>
        <w:ind w:left="567" w:hanging="567"/>
        <w:contextualSpacing w:val="0"/>
        <w:rPr>
          <w:szCs w:val="24"/>
        </w:rPr>
      </w:pPr>
      <w:r w:rsidRPr="004A1867">
        <w:rPr>
          <w:szCs w:val="24"/>
        </w:rPr>
        <w:t>Pasūtītājam, vērtējot piedāvājumus, ir tiesības pieprasīt papildus informāciju par piedāvājumu, pretendenta pieredzi un kvalifikāciju;</w:t>
      </w:r>
    </w:p>
    <w:p w14:paraId="78729D3E" w14:textId="77777777" w:rsidR="006A6BB2" w:rsidRPr="004A1867" w:rsidRDefault="006A6BB2" w:rsidP="006A6BB2">
      <w:pPr>
        <w:pStyle w:val="ListBullet4"/>
        <w:numPr>
          <w:ilvl w:val="1"/>
          <w:numId w:val="1"/>
        </w:numPr>
        <w:spacing w:after="0"/>
        <w:ind w:left="567" w:hanging="567"/>
        <w:contextualSpacing w:val="0"/>
        <w:rPr>
          <w:szCs w:val="24"/>
        </w:rPr>
      </w:pPr>
      <w:r w:rsidRPr="004A1867">
        <w:rPr>
          <w:szCs w:val="24"/>
        </w:rPr>
        <w:t>Vērtējot pretendenta piedāvājumu, Pasūtītājs pārbaudīs piedāvājuma atbilstību Tirgus izpētē noteiktajām prasībām.</w:t>
      </w:r>
    </w:p>
    <w:p w14:paraId="60073BBF" w14:textId="77777777" w:rsidR="006A6BB2" w:rsidRPr="004A1867" w:rsidRDefault="006A6BB2" w:rsidP="006A6BB2">
      <w:pPr>
        <w:pStyle w:val="ListBullet4"/>
        <w:numPr>
          <w:ilvl w:val="1"/>
          <w:numId w:val="1"/>
        </w:numPr>
        <w:spacing w:after="0"/>
        <w:ind w:left="567" w:hanging="567"/>
        <w:contextualSpacing w:val="0"/>
        <w:rPr>
          <w:szCs w:val="24"/>
        </w:rPr>
      </w:pPr>
      <w:r>
        <w:rPr>
          <w:szCs w:val="24"/>
        </w:rPr>
        <w:t>Plānotais p</w:t>
      </w:r>
      <w:r w:rsidRPr="004A1867">
        <w:rPr>
          <w:szCs w:val="24"/>
        </w:rPr>
        <w:t>iedāvājumu vērtēšanas kritērijs</w:t>
      </w:r>
      <w:r>
        <w:rPr>
          <w:szCs w:val="24"/>
        </w:rPr>
        <w:t xml:space="preserve"> atklātā iepirkuma procedūrā -</w:t>
      </w:r>
      <w:r w:rsidRPr="004A1867">
        <w:rPr>
          <w:szCs w:val="24"/>
        </w:rPr>
        <w:t xml:space="preserve"> </w:t>
      </w:r>
      <w:r w:rsidRPr="004A1867">
        <w:rPr>
          <w:b/>
          <w:bCs/>
          <w:szCs w:val="24"/>
        </w:rPr>
        <w:t>piedāvājums ar kopējo zemāko piedāvāto cenu</w:t>
      </w:r>
      <w:r>
        <w:rPr>
          <w:szCs w:val="24"/>
        </w:rPr>
        <w:t>.</w:t>
      </w:r>
    </w:p>
    <w:p w14:paraId="108C01B4" w14:textId="77777777" w:rsidR="006A6BB2" w:rsidRPr="003E50B0" w:rsidRDefault="006A6BB2" w:rsidP="006A6BB2">
      <w:pPr>
        <w:pStyle w:val="ListBullet4"/>
        <w:numPr>
          <w:ilvl w:val="1"/>
          <w:numId w:val="1"/>
        </w:numPr>
        <w:spacing w:after="0"/>
        <w:ind w:left="567" w:hanging="567"/>
        <w:contextualSpacing w:val="0"/>
        <w:rPr>
          <w:szCs w:val="24"/>
        </w:rPr>
      </w:pPr>
      <w:r w:rsidRPr="004A1867">
        <w:rPr>
          <w:bCs/>
          <w:szCs w:val="24"/>
        </w:rPr>
        <w:t>Pasūtītājam ir tiesības neizvēlēties nevienu piedāvājumu, pārtraukt vai izbeigt tirgus izpēti bez rezultāta</w:t>
      </w:r>
      <w:r>
        <w:rPr>
          <w:bCs/>
          <w:szCs w:val="24"/>
        </w:rPr>
        <w:t>.</w:t>
      </w:r>
    </w:p>
    <w:p w14:paraId="3CB4987B" w14:textId="77777777" w:rsidR="00716F2B" w:rsidRPr="006A6BB2" w:rsidRDefault="00716F2B" w:rsidP="00716F2B">
      <w:pPr>
        <w:pStyle w:val="ListParagraph"/>
        <w:numPr>
          <w:ilvl w:val="1"/>
          <w:numId w:val="1"/>
        </w:numPr>
        <w:spacing w:before="120"/>
        <w:ind w:left="567" w:hanging="567"/>
        <w:jc w:val="both"/>
        <w:rPr>
          <w:rFonts w:ascii="Times New Roman" w:hAnsi="Times New Roman" w:cs="Times New Roman"/>
          <w:bCs/>
          <w:sz w:val="24"/>
          <w:szCs w:val="24"/>
        </w:rPr>
      </w:pPr>
      <w:r w:rsidRPr="006A6BB2">
        <w:rPr>
          <w:rFonts w:ascii="Times New Roman" w:hAnsi="Times New Roman" w:cs="Times New Roman"/>
          <w:bCs/>
          <w:sz w:val="24"/>
          <w:szCs w:val="24"/>
        </w:rPr>
        <w:t xml:space="preserve">Pasūtītājam ir tiesības noraidīt Pretendenta piedāvājumu, ja Pretendents, tā dalībnieks vai biedrs (ja pretendents ir piegādātāju apvienība vai personālsabiedrība) kā līgumslēdzēja puse vai līgumslēdzējas puses dalībnieks vai biedrs (ja līgumslēdzēja puse ir bijusi </w:t>
      </w:r>
      <w:r w:rsidRPr="006A6BB2">
        <w:rPr>
          <w:rFonts w:ascii="Times New Roman" w:hAnsi="Times New Roman" w:cs="Times New Roman"/>
          <w:bCs/>
          <w:sz w:val="24"/>
          <w:szCs w:val="24"/>
        </w:rPr>
        <w:lastRenderedPageBreak/>
        <w:t>piegādātāju apvienība vai personālsabiedrība) nav pildījis ar Pasūtītāju, noslēgtu iepirkuma līgumu, vispārīgo vienošanos un tādēļ Pasūtītājs ir vienpusēji atkāpies no iepirkuma līguma, vispārīgās vienošanās un līdz pieteikuma vai piedāvājuma iesniegšanas dienai nav pagājuši trīs gadi.</w:t>
      </w:r>
    </w:p>
    <w:p w14:paraId="774A883D" w14:textId="110D3566" w:rsidR="00716F2B" w:rsidRPr="00E85321" w:rsidRDefault="00334AF2" w:rsidP="00716F2B">
      <w:pPr>
        <w:numPr>
          <w:ilvl w:val="0"/>
          <w:numId w:val="1"/>
        </w:numPr>
        <w:spacing w:before="240" w:after="120" w:line="240" w:lineRule="auto"/>
        <w:ind w:left="357" w:hanging="357"/>
        <w:rPr>
          <w:rFonts w:ascii="Times New Roman" w:hAnsi="Times New Roman" w:cs="Times New Roman"/>
          <w:b/>
          <w:sz w:val="24"/>
          <w:szCs w:val="24"/>
        </w:rPr>
      </w:pPr>
      <w:r>
        <w:rPr>
          <w:rFonts w:ascii="Times New Roman" w:hAnsi="Times New Roman" w:cs="Times New Roman"/>
          <w:b/>
          <w:sz w:val="24"/>
          <w:szCs w:val="24"/>
        </w:rPr>
        <w:t>APLIECINĀJUM</w:t>
      </w:r>
      <w:r w:rsidR="000F73AF">
        <w:rPr>
          <w:rFonts w:ascii="Times New Roman" w:hAnsi="Times New Roman" w:cs="Times New Roman"/>
          <w:b/>
          <w:sz w:val="24"/>
          <w:szCs w:val="24"/>
        </w:rPr>
        <w:t>I</w:t>
      </w:r>
    </w:p>
    <w:p w14:paraId="01597909" w14:textId="77777777" w:rsidR="00716F2B" w:rsidRPr="000F387B" w:rsidRDefault="0097309E" w:rsidP="00716F2B">
      <w:pPr>
        <w:pStyle w:val="ListBullet4"/>
        <w:numPr>
          <w:ilvl w:val="1"/>
          <w:numId w:val="1"/>
        </w:numPr>
        <w:spacing w:after="0"/>
        <w:ind w:left="567" w:hanging="567"/>
        <w:contextualSpacing w:val="0"/>
        <w:rPr>
          <w:szCs w:val="24"/>
        </w:rPr>
      </w:pPr>
      <w:sdt>
        <w:sdtPr>
          <w:rPr>
            <w:szCs w:val="24"/>
          </w:rPr>
          <w:id w:val="-1324814285"/>
          <w14:checkbox>
            <w14:checked w14:val="0"/>
            <w14:checkedState w14:val="2612" w14:font="MS Gothic"/>
            <w14:uncheckedState w14:val="2610" w14:font="MS Gothic"/>
          </w14:checkbox>
        </w:sdtPr>
        <w:sdtEndPr/>
        <w:sdtContent>
          <w:r w:rsidR="00716F2B">
            <w:rPr>
              <w:rFonts w:ascii="MS Gothic" w:eastAsia="MS Gothic" w:hAnsi="MS Gothic" w:hint="eastAsia"/>
              <w:szCs w:val="24"/>
            </w:rPr>
            <w:t>☐</w:t>
          </w:r>
        </w:sdtContent>
      </w:sdt>
      <w:r w:rsidR="00716F2B">
        <w:rPr>
          <w:szCs w:val="24"/>
        </w:rPr>
        <w:t xml:space="preserve"> </w:t>
      </w:r>
      <w:r w:rsidR="00716F2B" w:rsidRPr="000F387B">
        <w:rPr>
          <w:szCs w:val="24"/>
        </w:rPr>
        <w:t xml:space="preserve">Apliecinām, ka pretendents nav maksātnespējīgs, netiek likvidēts, tam nav apturēta saimnieciskā darbība, tam nav nodokļu parādi, kas pārsniedz 150,00 </w:t>
      </w:r>
      <w:proofErr w:type="spellStart"/>
      <w:r w:rsidR="00716F2B" w:rsidRPr="000F387B">
        <w:rPr>
          <w:szCs w:val="24"/>
        </w:rPr>
        <w:t>euro</w:t>
      </w:r>
      <w:proofErr w:type="spellEnd"/>
      <w:r w:rsidR="00716F2B" w:rsidRPr="000F387B">
        <w:rPr>
          <w:szCs w:val="24"/>
        </w:rPr>
        <w:t xml:space="preserve"> un tas nav izslēgts no pievienotās vērtības nodokļa maksātāju reģistra (ja persona ir pievienotās vērtības nodokļa maksātājs).</w:t>
      </w:r>
    </w:p>
    <w:p w14:paraId="6084FEE5" w14:textId="77777777" w:rsidR="00716F2B" w:rsidRPr="000F387B" w:rsidRDefault="0097309E" w:rsidP="00716F2B">
      <w:pPr>
        <w:pStyle w:val="ListBullet4"/>
        <w:numPr>
          <w:ilvl w:val="1"/>
          <w:numId w:val="1"/>
        </w:numPr>
        <w:spacing w:after="0"/>
        <w:ind w:left="567" w:hanging="567"/>
        <w:contextualSpacing w:val="0"/>
        <w:rPr>
          <w:szCs w:val="24"/>
        </w:rPr>
      </w:pPr>
      <w:sdt>
        <w:sdtPr>
          <w:rPr>
            <w:szCs w:val="24"/>
          </w:rPr>
          <w:id w:val="30849716"/>
          <w14:checkbox>
            <w14:checked w14:val="0"/>
            <w14:checkedState w14:val="2612" w14:font="MS Gothic"/>
            <w14:uncheckedState w14:val="2610" w14:font="MS Gothic"/>
          </w14:checkbox>
        </w:sdtPr>
        <w:sdtEndPr/>
        <w:sdtContent>
          <w:r w:rsidR="00716F2B">
            <w:rPr>
              <w:rFonts w:ascii="MS Gothic" w:eastAsia="MS Gothic" w:hAnsi="MS Gothic" w:hint="eastAsia"/>
              <w:szCs w:val="24"/>
            </w:rPr>
            <w:t>☐</w:t>
          </w:r>
        </w:sdtContent>
      </w:sdt>
      <w:r w:rsidR="00716F2B">
        <w:rPr>
          <w:szCs w:val="24"/>
        </w:rPr>
        <w:t xml:space="preserve"> </w:t>
      </w:r>
      <w:r w:rsidR="00716F2B" w:rsidRPr="000F387B">
        <w:rPr>
          <w:szCs w:val="24"/>
        </w:rPr>
        <w:t>Apliecinām, ka uz pretendentu neattiecas Starptautisko un Latvijas Republikas nacionālo sankciju likuma 11.</w:t>
      </w:r>
      <w:r w:rsidR="00716F2B" w:rsidRPr="000F387B">
        <w:rPr>
          <w:szCs w:val="24"/>
          <w:vertAlign w:val="superscript"/>
        </w:rPr>
        <w:t>1</w:t>
      </w:r>
      <w:r w:rsidR="00716F2B" w:rsidRPr="000F387B">
        <w:rPr>
          <w:szCs w:val="24"/>
        </w:rPr>
        <w:t xml:space="preserve"> panta pirmajā daļā un otrajā daļā minētie izslēgšanas noteikumi.</w:t>
      </w:r>
    </w:p>
    <w:p w14:paraId="693392F9" w14:textId="77777777" w:rsidR="00716F2B" w:rsidRPr="000F387B" w:rsidRDefault="0097309E" w:rsidP="00716F2B">
      <w:pPr>
        <w:pStyle w:val="ListBullet4"/>
        <w:numPr>
          <w:ilvl w:val="1"/>
          <w:numId w:val="1"/>
        </w:numPr>
        <w:spacing w:after="0"/>
        <w:ind w:left="567" w:hanging="567"/>
        <w:contextualSpacing w:val="0"/>
        <w:rPr>
          <w:szCs w:val="24"/>
        </w:rPr>
      </w:pPr>
      <w:sdt>
        <w:sdtPr>
          <w:rPr>
            <w:szCs w:val="24"/>
          </w:rPr>
          <w:id w:val="1050647027"/>
          <w14:checkbox>
            <w14:checked w14:val="0"/>
            <w14:checkedState w14:val="2612" w14:font="MS Gothic"/>
            <w14:uncheckedState w14:val="2610" w14:font="MS Gothic"/>
          </w14:checkbox>
        </w:sdtPr>
        <w:sdtEndPr/>
        <w:sdtContent>
          <w:r w:rsidR="00716F2B">
            <w:rPr>
              <w:rFonts w:ascii="MS Gothic" w:eastAsia="MS Gothic" w:hAnsi="MS Gothic" w:hint="eastAsia"/>
              <w:szCs w:val="24"/>
            </w:rPr>
            <w:t>☐</w:t>
          </w:r>
        </w:sdtContent>
      </w:sdt>
      <w:r w:rsidR="00716F2B">
        <w:rPr>
          <w:szCs w:val="24"/>
        </w:rPr>
        <w:t xml:space="preserve"> </w:t>
      </w:r>
      <w:r w:rsidR="00716F2B" w:rsidRPr="000F387B">
        <w:rPr>
          <w:szCs w:val="24"/>
        </w:rPr>
        <w:t xml:space="preserve">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7A9A4274" w14:textId="77777777" w:rsidR="00716F2B" w:rsidRPr="000F387B" w:rsidRDefault="00716F2B" w:rsidP="00716F2B">
      <w:pPr>
        <w:pStyle w:val="BodyText2"/>
        <w:tabs>
          <w:tab w:val="clear" w:pos="0"/>
          <w:tab w:val="num" w:pos="709"/>
        </w:tabs>
        <w:spacing w:before="120"/>
        <w:ind w:left="1134" w:hanging="567"/>
        <w:rPr>
          <w:rFonts w:ascii="Times New Roman" w:hAnsi="Times New Roman"/>
          <w:szCs w:val="24"/>
        </w:rPr>
      </w:pPr>
      <w:r w:rsidRPr="000F387B">
        <w:rPr>
          <w:rFonts w:ascii="Times New Roman" w:hAnsi="Times New Roman"/>
          <w:szCs w:val="24"/>
        </w:rPr>
        <w:t>4.</w:t>
      </w:r>
      <w:r>
        <w:rPr>
          <w:rFonts w:ascii="Times New Roman" w:hAnsi="Times New Roman"/>
          <w:szCs w:val="24"/>
        </w:rPr>
        <w:t>3</w:t>
      </w:r>
      <w:r w:rsidRPr="000F387B">
        <w:rPr>
          <w:rFonts w:ascii="Times New Roman" w:hAnsi="Times New Roman"/>
          <w:szCs w:val="24"/>
        </w:rPr>
        <w:t xml:space="preserve">.1. Krievijas </w:t>
      </w:r>
      <w:proofErr w:type="spellStart"/>
      <w:r w:rsidRPr="000F387B">
        <w:rPr>
          <w:rFonts w:ascii="Times New Roman" w:hAnsi="Times New Roman"/>
          <w:szCs w:val="24"/>
        </w:rPr>
        <w:t>valstspiederīgais</w:t>
      </w:r>
      <w:proofErr w:type="spellEnd"/>
      <w:r w:rsidRPr="000F387B">
        <w:rPr>
          <w:rFonts w:ascii="Times New Roman" w:hAnsi="Times New Roman"/>
          <w:szCs w:val="24"/>
        </w:rPr>
        <w:t xml:space="preserve"> vai fiziska, vai juridiska persona, vienība vai struktūra, kas veic uzņēmējdarbību Krievijā;</w:t>
      </w:r>
    </w:p>
    <w:p w14:paraId="0AF460D8" w14:textId="77777777" w:rsidR="00716F2B" w:rsidRPr="000F387B" w:rsidRDefault="00716F2B" w:rsidP="00716F2B">
      <w:pPr>
        <w:pStyle w:val="BodyText2"/>
        <w:tabs>
          <w:tab w:val="clear" w:pos="0"/>
          <w:tab w:val="num" w:pos="709"/>
        </w:tabs>
        <w:spacing w:before="120"/>
        <w:ind w:left="1134" w:hanging="567"/>
        <w:rPr>
          <w:rFonts w:ascii="Times New Roman" w:hAnsi="Times New Roman"/>
          <w:szCs w:val="24"/>
        </w:rPr>
      </w:pPr>
      <w:r w:rsidRPr="000F387B">
        <w:rPr>
          <w:rFonts w:ascii="Times New Roman" w:hAnsi="Times New Roman"/>
          <w:szCs w:val="24"/>
        </w:rPr>
        <w:t>4.</w:t>
      </w:r>
      <w:r>
        <w:rPr>
          <w:rFonts w:ascii="Times New Roman" w:hAnsi="Times New Roman"/>
          <w:szCs w:val="24"/>
        </w:rPr>
        <w:t>3</w:t>
      </w:r>
      <w:r w:rsidRPr="000F387B">
        <w:rPr>
          <w:rFonts w:ascii="Times New Roman" w:hAnsi="Times New Roman"/>
          <w:szCs w:val="24"/>
        </w:rPr>
        <w:t>.2. juridiska persona, vienība vai struktūra, kuras īpašumtiesības vairāk nekā 50 % apmērā tieši vai netieši pieder šā punkta a) apakšpunktā minētajai vienībai;</w:t>
      </w:r>
    </w:p>
    <w:p w14:paraId="2523D075" w14:textId="592F587D" w:rsidR="00334AF2" w:rsidRDefault="00716F2B" w:rsidP="002B2D2A">
      <w:pPr>
        <w:pStyle w:val="BodyText2"/>
        <w:tabs>
          <w:tab w:val="clear" w:pos="0"/>
          <w:tab w:val="num" w:pos="709"/>
        </w:tabs>
        <w:spacing w:before="120"/>
        <w:ind w:left="1134" w:hanging="567"/>
        <w:rPr>
          <w:rFonts w:ascii="Times New Roman" w:hAnsi="Times New Roman"/>
          <w:szCs w:val="24"/>
        </w:rPr>
      </w:pPr>
      <w:r w:rsidRPr="000F387B">
        <w:rPr>
          <w:rFonts w:ascii="Times New Roman" w:hAnsi="Times New Roman"/>
          <w:szCs w:val="24"/>
        </w:rPr>
        <w:t>4.</w:t>
      </w:r>
      <w:r>
        <w:rPr>
          <w:rFonts w:ascii="Times New Roman" w:hAnsi="Times New Roman"/>
          <w:szCs w:val="24"/>
        </w:rPr>
        <w:t>3</w:t>
      </w:r>
      <w:r w:rsidRPr="000F387B">
        <w:rPr>
          <w:rFonts w:ascii="Times New Roman" w:hAnsi="Times New Roman"/>
          <w:szCs w:val="24"/>
        </w:rPr>
        <w:t>.3. fiziska vai juridiska persona, vienība vai struktūra, kas darbojas kādas šā punkta 4.</w:t>
      </w:r>
      <w:r>
        <w:rPr>
          <w:rFonts w:ascii="Times New Roman" w:hAnsi="Times New Roman"/>
          <w:szCs w:val="24"/>
        </w:rPr>
        <w:t>3</w:t>
      </w:r>
      <w:r w:rsidRPr="000F387B">
        <w:rPr>
          <w:rFonts w:ascii="Times New Roman" w:hAnsi="Times New Roman"/>
          <w:szCs w:val="24"/>
        </w:rPr>
        <w:t>.1. vai 4.</w:t>
      </w:r>
      <w:r>
        <w:rPr>
          <w:rFonts w:ascii="Times New Roman" w:hAnsi="Times New Roman"/>
          <w:szCs w:val="24"/>
        </w:rPr>
        <w:t>3</w:t>
      </w:r>
      <w:r w:rsidRPr="000F387B">
        <w:rPr>
          <w:rFonts w:ascii="Times New Roman" w:hAnsi="Times New Roman"/>
          <w:szCs w:val="24"/>
        </w:rPr>
        <w:t>.2. apakšpunktā minētās vienības vārdā vai saskaņā ar tās norādēm, tostarp, ja uz tām attiecas vairāk nekā 10 % no līguma vērtības, apakšuzņēmējiem, piegādātājiem vai vienībām, uz kuru spējām paļaujas publiskā iepirkuma direktīvu nozīmē.</w:t>
      </w:r>
    </w:p>
    <w:p w14:paraId="4B86373E" w14:textId="1E4C9129" w:rsidR="002B2D2A" w:rsidRPr="000F387B" w:rsidRDefault="002B2D2A" w:rsidP="002B2D2A">
      <w:pPr>
        <w:pStyle w:val="BodyText2"/>
        <w:tabs>
          <w:tab w:val="clear" w:pos="0"/>
          <w:tab w:val="num" w:pos="709"/>
        </w:tabs>
        <w:spacing w:before="120"/>
        <w:rPr>
          <w:rFonts w:ascii="Times New Roman" w:hAnsi="Times New Roman"/>
          <w:szCs w:val="24"/>
        </w:rPr>
      </w:pPr>
      <w:r>
        <w:rPr>
          <w:rFonts w:ascii="Times New Roman" w:hAnsi="Times New Roman"/>
          <w:szCs w:val="24"/>
        </w:rPr>
        <w:t xml:space="preserve">4.4. </w:t>
      </w:r>
      <w:sdt>
        <w:sdtPr>
          <w:rPr>
            <w:rFonts w:ascii="Times New Roman" w:hAnsi="Times New Roman"/>
            <w:szCs w:val="24"/>
          </w:rPr>
          <w:id w:val="-586147446"/>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rFonts w:ascii="Times New Roman" w:hAnsi="Times New Roman"/>
          <w:szCs w:val="24"/>
        </w:rPr>
        <w:t xml:space="preserve"> Apliecinām, ka līguma izpildē tiks ievērotas </w:t>
      </w:r>
      <w:r w:rsidRPr="00036BD9">
        <w:rPr>
          <w:rFonts w:ascii="Times New Roman" w:hAnsi="Times New Roman"/>
          <w:szCs w:val="24"/>
        </w:rPr>
        <w:t xml:space="preserve">Nacionālās </w:t>
      </w:r>
      <w:proofErr w:type="spellStart"/>
      <w:r w:rsidRPr="00036BD9">
        <w:rPr>
          <w:rFonts w:ascii="Times New Roman" w:hAnsi="Times New Roman"/>
          <w:szCs w:val="24"/>
        </w:rPr>
        <w:t>kiberdrošības</w:t>
      </w:r>
      <w:proofErr w:type="spellEnd"/>
      <w:r w:rsidRPr="00036BD9">
        <w:rPr>
          <w:rFonts w:ascii="Times New Roman" w:hAnsi="Times New Roman"/>
          <w:szCs w:val="24"/>
        </w:rPr>
        <w:t xml:space="preserve"> likuma </w:t>
      </w:r>
      <w:r>
        <w:rPr>
          <w:rFonts w:ascii="Times New Roman" w:hAnsi="Times New Roman"/>
          <w:szCs w:val="24"/>
        </w:rPr>
        <w:t xml:space="preserve"> un </w:t>
      </w:r>
      <w:r w:rsidRPr="009B6F31">
        <w:rPr>
          <w:rFonts w:ascii="Times New Roman" w:hAnsi="Times New Roman"/>
          <w:szCs w:val="24"/>
        </w:rPr>
        <w:t xml:space="preserve">Ministru kabineta noteikumu Nr.397 “Minimālās </w:t>
      </w:r>
      <w:proofErr w:type="spellStart"/>
      <w:r w:rsidRPr="009B6F31">
        <w:rPr>
          <w:rFonts w:ascii="Times New Roman" w:hAnsi="Times New Roman"/>
          <w:szCs w:val="24"/>
        </w:rPr>
        <w:t>kiberdrošības</w:t>
      </w:r>
      <w:proofErr w:type="spellEnd"/>
      <w:r w:rsidRPr="009B6F31">
        <w:rPr>
          <w:rFonts w:ascii="Times New Roman" w:hAnsi="Times New Roman"/>
          <w:szCs w:val="24"/>
        </w:rPr>
        <w:t xml:space="preserve"> prasības”</w:t>
      </w:r>
      <w:r>
        <w:rPr>
          <w:rFonts w:ascii="Times New Roman" w:hAnsi="Times New Roman"/>
          <w:szCs w:val="24"/>
        </w:rPr>
        <w:t xml:space="preserve"> prasības saskaņā ar tehnisko specifikāciju.</w:t>
      </w:r>
    </w:p>
    <w:p w14:paraId="3F55A3B5" w14:textId="0F9E2FEE" w:rsidR="008579DD" w:rsidRDefault="00334AF2" w:rsidP="00BC7058">
      <w:pPr>
        <w:numPr>
          <w:ilvl w:val="0"/>
          <w:numId w:val="1"/>
        </w:numPr>
        <w:spacing w:before="120"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t>KVALIFIKĀCIJAS PRASĪBAS</w:t>
      </w:r>
      <w:r w:rsidR="00896328">
        <w:rPr>
          <w:rFonts w:ascii="Times New Roman" w:hAnsi="Times New Roman" w:cs="Times New Roman"/>
          <w:b/>
          <w:sz w:val="24"/>
          <w:szCs w:val="24"/>
        </w:rPr>
        <w:t xml:space="preserve"> UN TEHNISKĀ SPECIFIKĀCIJA</w:t>
      </w:r>
    </w:p>
    <w:p w14:paraId="013A2CD0" w14:textId="77777777" w:rsidR="00896328" w:rsidRPr="00FD2D14" w:rsidRDefault="00896328" w:rsidP="00896328">
      <w:pPr>
        <w:pStyle w:val="ListParagraph"/>
        <w:numPr>
          <w:ilvl w:val="1"/>
          <w:numId w:val="1"/>
        </w:numPr>
        <w:tabs>
          <w:tab w:val="left" w:pos="426"/>
        </w:tabs>
        <w:autoSpaceDE w:val="0"/>
        <w:autoSpaceDN w:val="0"/>
        <w:adjustRightInd w:val="0"/>
        <w:spacing w:before="80" w:after="80"/>
        <w:ind w:left="0" w:firstLine="0"/>
        <w:jc w:val="both"/>
        <w:rPr>
          <w:rFonts w:ascii="Times New Roman" w:hAnsi="Times New Roman" w:cs="Times New Roman"/>
          <w:bCs/>
          <w:sz w:val="24"/>
          <w:szCs w:val="24"/>
          <w:lang w:eastAsia="ar-SA"/>
        </w:rPr>
      </w:pPr>
      <w:r>
        <w:rPr>
          <w:rFonts w:ascii="Times New Roman" w:hAnsi="Times New Roman" w:cs="Times New Roman"/>
          <w:sz w:val="24"/>
          <w:szCs w:val="24"/>
          <w:lang w:eastAsia="ar-SA"/>
        </w:rPr>
        <w:t>Pretendents</w:t>
      </w:r>
      <w:r w:rsidRPr="00FD2D14">
        <w:rPr>
          <w:rFonts w:ascii="Times New Roman" w:hAnsi="Times New Roman" w:cs="Times New Roman"/>
          <w:sz w:val="24"/>
          <w:szCs w:val="24"/>
          <w:lang w:eastAsia="ar-SA"/>
        </w:rPr>
        <w:t xml:space="preserve"> iepazin</w:t>
      </w:r>
      <w:r>
        <w:rPr>
          <w:rFonts w:ascii="Times New Roman" w:hAnsi="Times New Roman" w:cs="Times New Roman"/>
          <w:sz w:val="24"/>
          <w:szCs w:val="24"/>
          <w:lang w:eastAsia="ar-SA"/>
        </w:rPr>
        <w:t>ies</w:t>
      </w:r>
      <w:r w:rsidRPr="00FD2D14">
        <w:rPr>
          <w:rFonts w:ascii="Times New Roman" w:hAnsi="Times New Roman" w:cs="Times New Roman"/>
          <w:sz w:val="24"/>
          <w:szCs w:val="24"/>
          <w:lang w:eastAsia="ar-SA"/>
        </w:rPr>
        <w:t xml:space="preserve"> ar iepirkuma tehnisko specifikāciju un atzīst to par:</w:t>
      </w:r>
    </w:p>
    <w:p w14:paraId="2FD5E9CD" w14:textId="77777777" w:rsidR="00896328" w:rsidRPr="00DD53BC" w:rsidRDefault="0097309E" w:rsidP="00896328">
      <w:pPr>
        <w:tabs>
          <w:tab w:val="left" w:pos="426"/>
        </w:tabs>
        <w:autoSpaceDE w:val="0"/>
        <w:autoSpaceDN w:val="0"/>
        <w:adjustRightInd w:val="0"/>
        <w:spacing w:before="80" w:after="8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970638200"/>
          <w14:checkbox>
            <w14:checked w14:val="0"/>
            <w14:checkedState w14:val="2612" w14:font="MS Gothic"/>
            <w14:uncheckedState w14:val="2610" w14:font="MS Gothic"/>
          </w14:checkbox>
        </w:sdtPr>
        <w:sdtEndPr/>
        <w:sdtContent>
          <w:r w:rsidR="00896328" w:rsidRPr="00DD53BC">
            <w:rPr>
              <w:rFonts w:ascii="Segoe UI Symbol" w:eastAsia="MS Gothic" w:hAnsi="Segoe UI Symbol" w:cs="Segoe UI Symbol"/>
              <w:bCs/>
              <w:sz w:val="24"/>
              <w:szCs w:val="24"/>
              <w:lang w:eastAsia="ar-SA"/>
            </w:rPr>
            <w:t>☐</w:t>
          </w:r>
        </w:sdtContent>
      </w:sdt>
      <w:r w:rsidR="00896328" w:rsidRPr="00DD53BC">
        <w:rPr>
          <w:rFonts w:ascii="Times New Roman" w:hAnsi="Times New Roman" w:cs="Times New Roman"/>
          <w:bCs/>
          <w:sz w:val="24"/>
          <w:szCs w:val="24"/>
          <w:lang w:eastAsia="ar-SA"/>
        </w:rPr>
        <w:t> izpildāmu un tās saturs ir pietiekams, lai iesniegtu piedāvājumu;</w:t>
      </w:r>
    </w:p>
    <w:p w14:paraId="3C7726D4" w14:textId="77777777" w:rsidR="00896328" w:rsidRPr="00DD53BC" w:rsidRDefault="0097309E" w:rsidP="00896328">
      <w:pPr>
        <w:tabs>
          <w:tab w:val="left" w:pos="426"/>
        </w:tabs>
        <w:autoSpaceDE w:val="0"/>
        <w:autoSpaceDN w:val="0"/>
        <w:adjustRightInd w:val="0"/>
        <w:spacing w:before="80" w:after="8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720123"/>
          <w14:checkbox>
            <w14:checked w14:val="0"/>
            <w14:checkedState w14:val="2612" w14:font="MS Gothic"/>
            <w14:uncheckedState w14:val="2610" w14:font="MS Gothic"/>
          </w14:checkbox>
        </w:sdtPr>
        <w:sdtEndPr/>
        <w:sdtContent>
          <w:r w:rsidR="00896328" w:rsidRPr="00DD53BC">
            <w:rPr>
              <w:rFonts w:ascii="Segoe UI Symbol" w:eastAsia="MS Gothic" w:hAnsi="Segoe UI Symbol" w:cs="Segoe UI Symbol"/>
              <w:bCs/>
              <w:sz w:val="24"/>
              <w:szCs w:val="24"/>
              <w:lang w:eastAsia="ar-SA"/>
            </w:rPr>
            <w:t>☐</w:t>
          </w:r>
        </w:sdtContent>
      </w:sdt>
      <w:r w:rsidR="00896328" w:rsidRPr="00DD53BC">
        <w:rPr>
          <w:rFonts w:ascii="Times New Roman" w:hAnsi="Times New Roman" w:cs="Times New Roman"/>
          <w:bCs/>
          <w:sz w:val="24"/>
          <w:szCs w:val="24"/>
          <w:lang w:eastAsia="ar-SA"/>
        </w:rPr>
        <w:t> pilnveidojamu:</w:t>
      </w:r>
    </w:p>
    <w:tbl>
      <w:tblPr>
        <w:tblStyle w:val="TableGrid"/>
        <w:tblW w:w="5000" w:type="pct"/>
        <w:jc w:val="center"/>
        <w:tblLook w:val="04A0" w:firstRow="1" w:lastRow="0" w:firstColumn="1" w:lastColumn="0" w:noHBand="0" w:noVBand="1"/>
      </w:tblPr>
      <w:tblGrid>
        <w:gridCol w:w="9204"/>
      </w:tblGrid>
      <w:tr w:rsidR="00896328" w:rsidRPr="008D540B" w14:paraId="4849F1D6" w14:textId="77777777" w:rsidTr="004A403B">
        <w:trPr>
          <w:jc w:val="center"/>
        </w:trPr>
        <w:tc>
          <w:tcPr>
            <w:tcW w:w="5000" w:type="pct"/>
          </w:tcPr>
          <w:p w14:paraId="421971B0" w14:textId="77777777" w:rsidR="00896328" w:rsidRPr="008D540B" w:rsidRDefault="00896328" w:rsidP="004A403B">
            <w:pPr>
              <w:tabs>
                <w:tab w:val="left" w:pos="426"/>
              </w:tabs>
              <w:autoSpaceDE w:val="0"/>
              <w:autoSpaceDN w:val="0"/>
              <w:adjustRightInd w:val="0"/>
              <w:spacing w:before="80" w:after="80"/>
              <w:jc w:val="center"/>
              <w:rPr>
                <w:rFonts w:ascii="Times New Roman" w:hAnsi="Times New Roman" w:cs="Times New Roman"/>
                <w:bCs/>
                <w:i/>
                <w:iCs/>
                <w:sz w:val="20"/>
                <w:szCs w:val="20"/>
                <w:lang w:eastAsia="ar-SA"/>
              </w:rPr>
            </w:pPr>
            <w:r w:rsidRPr="008D540B">
              <w:rPr>
                <w:rFonts w:ascii="Times New Roman" w:hAnsi="Times New Roman" w:cs="Times New Roman"/>
                <w:bCs/>
                <w:i/>
                <w:iCs/>
                <w:sz w:val="20"/>
                <w:szCs w:val="20"/>
                <w:lang w:eastAsia="ar-SA"/>
              </w:rPr>
              <w:t>Ja atzīmējāt, ka tehniskā specifikācija ir pilnveidojama, lūdzu norādiet, ko tieši nepieciešams pilnveidot vai kāda informācija ir neskaidra, lai sagatavotu piedāvājumu.</w:t>
            </w:r>
          </w:p>
          <w:p w14:paraId="652B46D9" w14:textId="77777777" w:rsidR="00896328" w:rsidRPr="008D540B" w:rsidRDefault="00896328" w:rsidP="004A403B">
            <w:pPr>
              <w:tabs>
                <w:tab w:val="left" w:pos="426"/>
              </w:tabs>
              <w:autoSpaceDE w:val="0"/>
              <w:autoSpaceDN w:val="0"/>
              <w:adjustRightInd w:val="0"/>
              <w:spacing w:before="80" w:after="80"/>
              <w:jc w:val="center"/>
              <w:rPr>
                <w:rFonts w:ascii="Times New Roman" w:hAnsi="Times New Roman" w:cs="Times New Roman"/>
                <w:bCs/>
                <w:i/>
                <w:iCs/>
                <w:sz w:val="20"/>
                <w:szCs w:val="20"/>
                <w:lang w:eastAsia="ar-SA"/>
              </w:rPr>
            </w:pPr>
            <w:r w:rsidRPr="008D540B">
              <w:rPr>
                <w:rFonts w:ascii="Times New Roman" w:hAnsi="Times New Roman" w:cs="Times New Roman"/>
                <w:bCs/>
                <w:i/>
                <w:iCs/>
                <w:sz w:val="20"/>
                <w:szCs w:val="20"/>
                <w:lang w:eastAsia="ar-SA"/>
              </w:rPr>
              <w:t>Aicinām neskaidros jautājumus uzdot jau pirms pieteikuma iesniegšanas.</w:t>
            </w:r>
          </w:p>
        </w:tc>
      </w:tr>
    </w:tbl>
    <w:p w14:paraId="110143B0" w14:textId="2E9D1800" w:rsidR="00FD2D14" w:rsidRPr="00FD2D14" w:rsidRDefault="00896328" w:rsidP="00896328">
      <w:pPr>
        <w:pStyle w:val="ListParagraph"/>
        <w:tabs>
          <w:tab w:val="left" w:pos="426"/>
        </w:tabs>
        <w:autoSpaceDE w:val="0"/>
        <w:autoSpaceDN w:val="0"/>
        <w:adjustRightInd w:val="0"/>
        <w:spacing w:before="80" w:after="80"/>
        <w:ind w:left="0"/>
        <w:jc w:val="both"/>
        <w:rPr>
          <w:rFonts w:ascii="Times New Roman" w:hAnsi="Times New Roman" w:cs="Times New Roman"/>
          <w:bCs/>
          <w:sz w:val="24"/>
          <w:szCs w:val="24"/>
          <w:lang w:eastAsia="ar-SA"/>
        </w:rPr>
      </w:pPr>
      <w:r w:rsidRPr="00896328">
        <w:rPr>
          <w:rFonts w:ascii="Times New Roman" w:hAnsi="Times New Roman" w:cs="Times New Roman"/>
          <w:b/>
          <w:color w:val="000000" w:themeColor="text1"/>
          <w:sz w:val="24"/>
          <w:szCs w:val="24"/>
        </w:rPr>
        <w:t>5.2.</w:t>
      </w:r>
      <w:r>
        <w:rPr>
          <w:rFonts w:ascii="Times New Roman" w:hAnsi="Times New Roman" w:cs="Times New Roman"/>
          <w:bCs/>
          <w:color w:val="000000" w:themeColor="text1"/>
          <w:sz w:val="24"/>
          <w:szCs w:val="24"/>
        </w:rPr>
        <w:t xml:space="preserve"> </w:t>
      </w:r>
      <w:sdt>
        <w:sdtPr>
          <w:rPr>
            <w:rFonts w:ascii="Times New Roman" w:hAnsi="Times New Roman" w:cs="Times New Roman"/>
            <w:bCs/>
            <w:color w:val="000000" w:themeColor="text1"/>
            <w:sz w:val="24"/>
            <w:szCs w:val="24"/>
          </w:rPr>
          <w:id w:val="634300365"/>
          <w14:checkbox>
            <w14:checked w14:val="0"/>
            <w14:checkedState w14:val="2612" w14:font="MS Gothic"/>
            <w14:uncheckedState w14:val="2610" w14:font="MS Gothic"/>
          </w14:checkbox>
        </w:sdtPr>
        <w:sdtEndPr/>
        <w:sdtContent>
          <w:r>
            <w:rPr>
              <w:rFonts w:ascii="MS Gothic" w:eastAsia="MS Gothic" w:hAnsi="MS Gothic" w:cs="Times New Roman" w:hint="eastAsia"/>
              <w:bCs/>
              <w:color w:val="000000" w:themeColor="text1"/>
              <w:sz w:val="24"/>
              <w:szCs w:val="24"/>
            </w:rPr>
            <w:t>☐</w:t>
          </w:r>
        </w:sdtContent>
      </w:sdt>
      <w:r>
        <w:rPr>
          <w:rFonts w:ascii="Times New Roman" w:hAnsi="Times New Roman" w:cs="Times New Roman"/>
          <w:bCs/>
          <w:color w:val="000000" w:themeColor="text1"/>
          <w:sz w:val="24"/>
          <w:szCs w:val="24"/>
        </w:rPr>
        <w:t xml:space="preserve"> </w:t>
      </w:r>
      <w:r w:rsidR="00260290">
        <w:rPr>
          <w:rFonts w:ascii="Times New Roman" w:hAnsi="Times New Roman" w:cs="Times New Roman"/>
          <w:bCs/>
          <w:color w:val="000000" w:themeColor="text1"/>
          <w:sz w:val="24"/>
          <w:szCs w:val="24"/>
        </w:rPr>
        <w:t>Pretendents a</w:t>
      </w:r>
      <w:r w:rsidR="0043287E" w:rsidRPr="00FD2D14">
        <w:rPr>
          <w:rFonts w:ascii="Times New Roman" w:hAnsi="Times New Roman" w:cs="Times New Roman"/>
          <w:bCs/>
          <w:color w:val="000000" w:themeColor="text1"/>
          <w:sz w:val="24"/>
          <w:szCs w:val="24"/>
        </w:rPr>
        <w:t>pliecin</w:t>
      </w:r>
      <w:r w:rsidR="00AD32C7">
        <w:rPr>
          <w:rFonts w:ascii="Times New Roman" w:hAnsi="Times New Roman" w:cs="Times New Roman"/>
          <w:bCs/>
          <w:color w:val="000000" w:themeColor="text1"/>
          <w:sz w:val="24"/>
          <w:szCs w:val="24"/>
        </w:rPr>
        <w:t>a</w:t>
      </w:r>
      <w:r w:rsidR="0043287E" w:rsidRPr="00FD2D14">
        <w:rPr>
          <w:rFonts w:ascii="Times New Roman" w:hAnsi="Times New Roman" w:cs="Times New Roman"/>
          <w:bCs/>
          <w:color w:val="000000" w:themeColor="text1"/>
          <w:sz w:val="24"/>
          <w:szCs w:val="24"/>
        </w:rPr>
        <w:t xml:space="preserve">, ka </w:t>
      </w:r>
      <w:r w:rsidR="00260290">
        <w:rPr>
          <w:rFonts w:ascii="Times New Roman" w:hAnsi="Times New Roman" w:cs="Times New Roman"/>
          <w:bCs/>
          <w:color w:val="000000" w:themeColor="text1"/>
          <w:sz w:val="24"/>
          <w:szCs w:val="24"/>
        </w:rPr>
        <w:t xml:space="preserve">tas </w:t>
      </w:r>
      <w:r w:rsidR="0043287E" w:rsidRPr="00FD2D14">
        <w:rPr>
          <w:rFonts w:ascii="Times New Roman" w:hAnsi="Times New Roman" w:cs="Times New Roman"/>
          <w:bCs/>
          <w:color w:val="000000" w:themeColor="text1"/>
          <w:sz w:val="24"/>
          <w:szCs w:val="24"/>
        </w:rPr>
        <w:t>ir tiesīgs nodrošināt</w:t>
      </w:r>
      <w:r w:rsidR="00260290">
        <w:rPr>
          <w:rFonts w:ascii="Times New Roman" w:hAnsi="Times New Roman" w:cs="Times New Roman"/>
          <w:bCs/>
          <w:color w:val="000000" w:themeColor="text1"/>
          <w:sz w:val="24"/>
          <w:szCs w:val="24"/>
        </w:rPr>
        <w:t xml:space="preserve"> piedāvāto </w:t>
      </w:r>
      <w:r w:rsidR="0043287E" w:rsidRPr="00FD2D14">
        <w:rPr>
          <w:rFonts w:ascii="Times New Roman" w:hAnsi="Times New Roman" w:cs="Times New Roman"/>
          <w:bCs/>
          <w:color w:val="000000" w:themeColor="text1"/>
          <w:sz w:val="24"/>
          <w:szCs w:val="24"/>
        </w:rPr>
        <w:t>iekārt</w:t>
      </w:r>
      <w:r w:rsidR="00260290">
        <w:rPr>
          <w:rFonts w:ascii="Times New Roman" w:hAnsi="Times New Roman" w:cs="Times New Roman"/>
          <w:bCs/>
          <w:color w:val="000000" w:themeColor="text1"/>
          <w:sz w:val="24"/>
          <w:szCs w:val="24"/>
        </w:rPr>
        <w:t>u</w:t>
      </w:r>
      <w:r w:rsidR="0043287E" w:rsidRPr="00FD2D14">
        <w:rPr>
          <w:rFonts w:ascii="Times New Roman" w:hAnsi="Times New Roman" w:cs="Times New Roman"/>
          <w:bCs/>
          <w:color w:val="000000" w:themeColor="text1"/>
          <w:sz w:val="24"/>
          <w:szCs w:val="24"/>
        </w:rPr>
        <w:t xml:space="preserve"> ražotāja vai tā autorizēta pārstāvja piedāvātās preces izplatīšanu Eiropas Savienībā, tajā skaitā Latvijas Republikas teritorijā, </w:t>
      </w:r>
      <w:r w:rsidR="00036D46">
        <w:rPr>
          <w:rFonts w:ascii="Times New Roman" w:hAnsi="Times New Roman" w:cs="Times New Roman"/>
          <w:bCs/>
          <w:color w:val="000000" w:themeColor="text1"/>
          <w:sz w:val="24"/>
          <w:szCs w:val="24"/>
        </w:rPr>
        <w:t xml:space="preserve">un </w:t>
      </w:r>
      <w:r w:rsidR="0043287E" w:rsidRPr="00FD2D14">
        <w:rPr>
          <w:rFonts w:ascii="Times New Roman" w:hAnsi="Times New Roman" w:cs="Times New Roman"/>
          <w:bCs/>
          <w:color w:val="000000" w:themeColor="text1"/>
          <w:sz w:val="24"/>
          <w:szCs w:val="24"/>
        </w:rPr>
        <w:t xml:space="preserve"> garantijas saistības</w:t>
      </w:r>
      <w:r w:rsidR="00036D46">
        <w:rPr>
          <w:rFonts w:ascii="Times New Roman" w:hAnsi="Times New Roman" w:cs="Times New Roman"/>
          <w:bCs/>
          <w:color w:val="000000" w:themeColor="text1"/>
          <w:sz w:val="24"/>
          <w:szCs w:val="24"/>
        </w:rPr>
        <w:t>, kā arī sniegt uzturēšanas pakalpojumus saskaņā ar tehnisko specifikāciju.</w:t>
      </w:r>
    </w:p>
    <w:p w14:paraId="1B3127DF" w14:textId="4CA265B0" w:rsidR="00084C80" w:rsidRPr="000D4418" w:rsidRDefault="00084C80" w:rsidP="00084C80">
      <w:pPr>
        <w:pStyle w:val="ListBullet4"/>
        <w:numPr>
          <w:ilvl w:val="0"/>
          <w:numId w:val="0"/>
        </w:numPr>
        <w:spacing w:after="0"/>
        <w:contextualSpacing w:val="0"/>
        <w:rPr>
          <w:b/>
          <w:bCs/>
          <w:szCs w:val="24"/>
        </w:rPr>
      </w:pPr>
      <w:bookmarkStart w:id="0" w:name="_Hlk206418238"/>
      <w:r w:rsidRPr="000D4418">
        <w:rPr>
          <w:b/>
          <w:bCs/>
          <w:szCs w:val="24"/>
        </w:rPr>
        <w:t>5.</w:t>
      </w:r>
      <w:r w:rsidR="00896328">
        <w:rPr>
          <w:b/>
          <w:bCs/>
          <w:szCs w:val="24"/>
        </w:rPr>
        <w:t>3</w:t>
      </w:r>
      <w:r w:rsidRPr="000D4418">
        <w:rPr>
          <w:b/>
          <w:bCs/>
          <w:szCs w:val="24"/>
        </w:rPr>
        <w:t xml:space="preserve">. </w:t>
      </w:r>
      <w:r w:rsidR="00CC2F8C" w:rsidRPr="000D4418">
        <w:rPr>
          <w:b/>
          <w:bCs/>
          <w:szCs w:val="24"/>
        </w:rPr>
        <w:t xml:space="preserve">Pretendenta pieredze. </w:t>
      </w:r>
    </w:p>
    <w:p w14:paraId="2886D053" w14:textId="6AF8D86C" w:rsidR="00DD4027" w:rsidRPr="00C15E57" w:rsidRDefault="00DD4027" w:rsidP="00DD4027">
      <w:pPr>
        <w:pStyle w:val="ListBullet4"/>
        <w:numPr>
          <w:ilvl w:val="0"/>
          <w:numId w:val="0"/>
        </w:numPr>
        <w:rPr>
          <w:szCs w:val="24"/>
        </w:rPr>
      </w:pPr>
      <w:r w:rsidRPr="00DD4027">
        <w:rPr>
          <w:szCs w:val="24"/>
        </w:rPr>
        <w:t xml:space="preserve">Pretendents iepriekšējo 3 (trīs) gadu (t.i., 2022., 2023., 2024. un 2025. gadā līdz piedāvājumu iesniegšanas dienai) laikā ir </w:t>
      </w:r>
      <w:r w:rsidR="00C15E57">
        <w:rPr>
          <w:szCs w:val="24"/>
        </w:rPr>
        <w:t>pieredze tāda līguma izpildē, kur veikta</w:t>
      </w:r>
      <w:r w:rsidRPr="00DD4027">
        <w:rPr>
          <w:szCs w:val="24"/>
        </w:rPr>
        <w:t xml:space="preserve"> </w:t>
      </w:r>
      <w:r w:rsidR="00C15E57">
        <w:rPr>
          <w:szCs w:val="24"/>
        </w:rPr>
        <w:t>vismaz 2</w:t>
      </w:r>
      <w:r w:rsidR="00C15E57" w:rsidRPr="00C15E57">
        <w:rPr>
          <w:szCs w:val="24"/>
        </w:rPr>
        <w:t xml:space="preserve"> vienādu serveru piegād</w:t>
      </w:r>
      <w:r w:rsidR="00C15E57">
        <w:rPr>
          <w:szCs w:val="24"/>
        </w:rPr>
        <w:t>e (</w:t>
      </w:r>
      <w:proofErr w:type="spellStart"/>
      <w:r w:rsidR="00C15E57">
        <w:rPr>
          <w:szCs w:val="24"/>
        </w:rPr>
        <w:t>klāstera</w:t>
      </w:r>
      <w:proofErr w:type="spellEnd"/>
      <w:r w:rsidR="00C15E57">
        <w:rPr>
          <w:szCs w:val="24"/>
        </w:rPr>
        <w:t xml:space="preserve"> izveidei) un</w:t>
      </w:r>
      <w:r w:rsidR="00C15E57" w:rsidRPr="00C15E57">
        <w:rPr>
          <w:szCs w:val="24"/>
        </w:rPr>
        <w:t xml:space="preserve"> katrs serveris </w:t>
      </w:r>
      <w:r w:rsidR="00C15E57">
        <w:rPr>
          <w:szCs w:val="24"/>
        </w:rPr>
        <w:t xml:space="preserve">ir </w:t>
      </w:r>
      <w:r w:rsidR="00C15E57" w:rsidRPr="00C15E57">
        <w:rPr>
          <w:szCs w:val="24"/>
        </w:rPr>
        <w:t xml:space="preserve">ar vismaz 2 barošanas blokiem, TPM2 atbalstu, vismaz 2 procesoriem, vismaz 48 korēm, vismaz 1TB RAM, vismaz 2 SFP28 portiem, vismaz 2 </w:t>
      </w:r>
      <w:r w:rsidR="00C15E57" w:rsidRPr="00C15E57">
        <w:rPr>
          <w:szCs w:val="24"/>
        </w:rPr>
        <w:lastRenderedPageBreak/>
        <w:t xml:space="preserve">FC portiem </w:t>
      </w:r>
      <w:r w:rsidR="00C15E57" w:rsidRPr="00C15E57">
        <w:rPr>
          <w:b/>
          <w:bCs/>
          <w:szCs w:val="24"/>
        </w:rPr>
        <w:t>vai</w:t>
      </w:r>
      <w:r w:rsidR="00C15E57" w:rsidRPr="00C15E57">
        <w:rPr>
          <w:szCs w:val="24"/>
        </w:rPr>
        <w:t xml:space="preserve"> </w:t>
      </w:r>
      <w:r w:rsidR="00C15E57">
        <w:rPr>
          <w:szCs w:val="24"/>
        </w:rPr>
        <w:t xml:space="preserve">līguma ietvaros piegādāta </w:t>
      </w:r>
      <w:r w:rsidR="00C15E57" w:rsidRPr="00C15E57">
        <w:rPr>
          <w:szCs w:val="24"/>
        </w:rPr>
        <w:t>disku glabātuves sistēma ar 200TB lietojamo vietu</w:t>
      </w:r>
      <w:r w:rsidR="00C15E57" w:rsidRPr="00C15E57">
        <w:rPr>
          <w:szCs w:val="24"/>
        </w:rPr>
        <w:t xml:space="preserve"> </w:t>
      </w:r>
      <w:r w:rsidR="00E142F5">
        <w:rPr>
          <w:szCs w:val="24"/>
        </w:rPr>
        <w:t xml:space="preserve">un veicis piegādāto komponenšu </w:t>
      </w:r>
      <w:r w:rsidRPr="00DD4027">
        <w:rPr>
          <w:szCs w:val="24"/>
        </w:rPr>
        <w:t>uzstādīšanu, konfigurēšanu un sniedzis uzturēšanas pakalpojumus.</w:t>
      </w:r>
    </w:p>
    <w:p w14:paraId="3D65BE13" w14:textId="0914D4F2" w:rsidR="00C46524" w:rsidRPr="00C03D30" w:rsidRDefault="00C46524" w:rsidP="00C46524">
      <w:pPr>
        <w:pStyle w:val="BodyText2"/>
        <w:tabs>
          <w:tab w:val="clear" w:pos="0"/>
        </w:tabs>
        <w:spacing w:before="120"/>
        <w:outlineLvl w:val="9"/>
        <w:rPr>
          <w:rFonts w:ascii="Times New Roman" w:eastAsia="MS Gothic" w:hAnsi="Times New Roman"/>
          <w:szCs w:val="24"/>
        </w:rPr>
      </w:pPr>
      <w:bookmarkStart w:id="1" w:name="_Hlk206139283"/>
      <w:bookmarkEnd w:id="0"/>
      <w:r w:rsidRPr="00C03D30">
        <w:rPr>
          <w:rFonts w:ascii="Times New Roman" w:eastAsia="MS Gothic" w:hAnsi="Times New Roman"/>
          <w:szCs w:val="24"/>
        </w:rPr>
        <w:t xml:space="preserve">Lūdzu norādīt: </w:t>
      </w:r>
    </w:p>
    <w:p w14:paraId="0339B35A" w14:textId="1DD523AB" w:rsidR="00C46524" w:rsidRPr="005A0CA7" w:rsidRDefault="0097309E" w:rsidP="005A0CA7">
      <w:pPr>
        <w:pStyle w:val="BodyText2"/>
        <w:tabs>
          <w:tab w:val="clear" w:pos="0"/>
        </w:tabs>
        <w:spacing w:before="120"/>
        <w:ind w:left="567"/>
        <w:outlineLvl w:val="9"/>
        <w:rPr>
          <w:rFonts w:ascii="Times New Roman" w:hAnsi="Times New Roman"/>
          <w:szCs w:val="24"/>
        </w:rPr>
      </w:pPr>
      <w:sdt>
        <w:sdtPr>
          <w:rPr>
            <w:rFonts w:ascii="Times New Roman" w:hAnsi="Times New Roman"/>
            <w:szCs w:val="24"/>
          </w:rPr>
          <w:id w:val="-675353803"/>
          <w14:checkbox>
            <w14:checked w14:val="0"/>
            <w14:checkedState w14:val="2612" w14:font="MS Gothic"/>
            <w14:uncheckedState w14:val="2610" w14:font="MS Gothic"/>
          </w14:checkbox>
        </w:sdtPr>
        <w:sdtEndPr/>
        <w:sdtContent>
          <w:r w:rsidR="00C46524" w:rsidRPr="005A0CA7">
            <w:rPr>
              <w:rFonts w:ascii="Segoe UI Symbol" w:eastAsia="MS Gothic" w:hAnsi="Segoe UI Symbol" w:cs="Segoe UI Symbol"/>
              <w:szCs w:val="24"/>
            </w:rPr>
            <w:t>☐</w:t>
          </w:r>
        </w:sdtContent>
      </w:sdt>
      <w:r w:rsidR="00C46524" w:rsidRPr="005A0CA7">
        <w:rPr>
          <w:rFonts w:ascii="Times New Roman" w:hAnsi="Times New Roman"/>
          <w:szCs w:val="24"/>
        </w:rPr>
        <w:t xml:space="preserve"> kvalifikācijas prasība izpildāma;</w:t>
      </w:r>
    </w:p>
    <w:p w14:paraId="57A22C01" w14:textId="77777777" w:rsidR="00C46524" w:rsidRDefault="0097309E" w:rsidP="005A0CA7">
      <w:pPr>
        <w:spacing w:before="120" w:after="0" w:line="240" w:lineRule="auto"/>
        <w:ind w:left="567"/>
        <w:jc w:val="both"/>
        <w:rPr>
          <w:rFonts w:ascii="Times New Roman" w:hAnsi="Times New Roman" w:cs="Times New Roman"/>
          <w:sz w:val="24"/>
          <w:szCs w:val="24"/>
        </w:rPr>
      </w:pPr>
      <w:sdt>
        <w:sdtPr>
          <w:rPr>
            <w:rFonts w:ascii="Times New Roman" w:hAnsi="Times New Roman" w:cs="Times New Roman"/>
            <w:sz w:val="24"/>
            <w:szCs w:val="24"/>
          </w:rPr>
          <w:id w:val="-1293976629"/>
          <w14:checkbox>
            <w14:checked w14:val="0"/>
            <w14:checkedState w14:val="2612" w14:font="MS Gothic"/>
            <w14:uncheckedState w14:val="2610" w14:font="MS Gothic"/>
          </w14:checkbox>
        </w:sdtPr>
        <w:sdtEndPr/>
        <w:sdtContent>
          <w:r w:rsidR="00C46524" w:rsidRPr="005A0CA7">
            <w:rPr>
              <w:rFonts w:ascii="Segoe UI Symbol" w:eastAsia="MS Gothic" w:hAnsi="Segoe UI Symbol" w:cs="Segoe UI Symbol"/>
              <w:sz w:val="24"/>
              <w:szCs w:val="24"/>
            </w:rPr>
            <w:t>☐</w:t>
          </w:r>
        </w:sdtContent>
      </w:sdt>
      <w:r w:rsidR="00C46524" w:rsidRPr="005A0CA7">
        <w:rPr>
          <w:rFonts w:ascii="Times New Roman" w:hAnsi="Times New Roman" w:cs="Times New Roman"/>
          <w:sz w:val="24"/>
          <w:szCs w:val="24"/>
        </w:rPr>
        <w:t xml:space="preserve"> kvalifikācijas prasība nav izpildāma, jo ______________________, pretendenta priekšlikums prasības pilnveidei:_________________________________</w:t>
      </w:r>
    </w:p>
    <w:p w14:paraId="052B43F6" w14:textId="77777777" w:rsidR="0097309E" w:rsidRPr="005A0CA7" w:rsidRDefault="0097309E" w:rsidP="005A0CA7">
      <w:pPr>
        <w:spacing w:before="120" w:after="0" w:line="240" w:lineRule="auto"/>
        <w:ind w:left="567"/>
        <w:jc w:val="both"/>
        <w:rPr>
          <w:rFonts w:ascii="Times New Roman" w:hAnsi="Times New Roman" w:cs="Times New Roman"/>
          <w:sz w:val="24"/>
          <w:szCs w:val="24"/>
        </w:rPr>
      </w:pPr>
    </w:p>
    <w:bookmarkEnd w:id="1"/>
    <w:p w14:paraId="3E147447" w14:textId="4019CAB4" w:rsidR="006716C6" w:rsidRPr="007C014C" w:rsidRDefault="00973358" w:rsidP="00CA3514">
      <w:pPr>
        <w:pStyle w:val="ListBullet4"/>
        <w:spacing w:after="0"/>
        <w:rPr>
          <w:b/>
          <w:bCs/>
        </w:rPr>
      </w:pPr>
      <w:r w:rsidRPr="007C014C">
        <w:rPr>
          <w:b/>
          <w:bCs/>
        </w:rPr>
        <w:t>PIEDĀVĀJUMS</w:t>
      </w:r>
    </w:p>
    <w:p w14:paraId="56068E0F" w14:textId="77777777" w:rsidR="006D3CA5" w:rsidRPr="001B340C" w:rsidRDefault="006D3CA5" w:rsidP="00CA3514">
      <w:pPr>
        <w:pStyle w:val="ListBullet4"/>
        <w:numPr>
          <w:ilvl w:val="1"/>
          <w:numId w:val="1"/>
        </w:numPr>
        <w:spacing w:after="0"/>
        <w:ind w:left="426" w:hanging="426"/>
        <w:contextualSpacing w:val="0"/>
        <w:rPr>
          <w:b/>
          <w:bCs/>
        </w:rPr>
      </w:pPr>
      <w:bookmarkStart w:id="2" w:name="_Hlk206139594"/>
      <w:r w:rsidRPr="001B340C">
        <w:rPr>
          <w:b/>
          <w:bCs/>
        </w:rPr>
        <w:t>Piedāvājuma saturs iesniegšanai tirgus izpētē</w:t>
      </w:r>
      <w:r>
        <w:rPr>
          <w:b/>
          <w:bCs/>
        </w:rPr>
        <w:t>:</w:t>
      </w:r>
    </w:p>
    <w:p w14:paraId="5484A95E" w14:textId="77777777" w:rsidR="006D3CA5" w:rsidRPr="003E4477" w:rsidRDefault="006D3CA5" w:rsidP="006D3CA5">
      <w:pPr>
        <w:pStyle w:val="BodyText2"/>
        <w:tabs>
          <w:tab w:val="clear" w:pos="0"/>
        </w:tabs>
        <w:spacing w:before="120"/>
        <w:ind w:left="567"/>
        <w:outlineLvl w:val="9"/>
        <w:rPr>
          <w:rFonts w:ascii="Times New Roman" w:hAnsi="Times New Roman"/>
          <w:szCs w:val="24"/>
        </w:rPr>
      </w:pPr>
      <w:r w:rsidRPr="003E4477">
        <w:rPr>
          <w:rFonts w:ascii="Times New Roman" w:hAnsi="Times New Roman"/>
          <w:szCs w:val="24"/>
        </w:rPr>
        <w:t>1) aizpildīta pieteikuma forma;</w:t>
      </w:r>
    </w:p>
    <w:p w14:paraId="2DB00D9A" w14:textId="79D7C1B7" w:rsidR="006D3CA5" w:rsidRPr="006D3CA5" w:rsidRDefault="006D3CA5" w:rsidP="006D3CA5">
      <w:pPr>
        <w:pStyle w:val="BodyText2"/>
        <w:tabs>
          <w:tab w:val="clear" w:pos="0"/>
        </w:tabs>
        <w:spacing w:before="120"/>
        <w:ind w:left="567"/>
        <w:outlineLvl w:val="9"/>
        <w:rPr>
          <w:rFonts w:ascii="Times New Roman" w:hAnsi="Times New Roman"/>
          <w:szCs w:val="24"/>
        </w:rPr>
      </w:pPr>
      <w:r w:rsidRPr="003E4477">
        <w:rPr>
          <w:rFonts w:ascii="Times New Roman" w:hAnsi="Times New Roman"/>
          <w:szCs w:val="24"/>
        </w:rPr>
        <w:t xml:space="preserve">2) aizpildīta tehniskā piedāvājuma forma </w:t>
      </w:r>
      <w:r>
        <w:rPr>
          <w:rFonts w:ascii="Times New Roman" w:hAnsi="Times New Roman"/>
          <w:szCs w:val="24"/>
        </w:rPr>
        <w:t xml:space="preserve">ar pretendentu priekšlikumiem un iebildumiem </w:t>
      </w:r>
      <w:r w:rsidRPr="003E4477">
        <w:rPr>
          <w:rFonts w:ascii="Times New Roman" w:hAnsi="Times New Roman"/>
          <w:szCs w:val="24"/>
        </w:rPr>
        <w:t xml:space="preserve">(MS </w:t>
      </w:r>
      <w:r w:rsidR="00C46524">
        <w:rPr>
          <w:rFonts w:ascii="Times New Roman" w:hAnsi="Times New Roman"/>
          <w:szCs w:val="24"/>
        </w:rPr>
        <w:t>Excel</w:t>
      </w:r>
      <w:r w:rsidRPr="003E4477">
        <w:rPr>
          <w:rFonts w:ascii="Times New Roman" w:hAnsi="Times New Roman"/>
          <w:szCs w:val="24"/>
        </w:rPr>
        <w:t>).</w:t>
      </w:r>
    </w:p>
    <w:bookmarkEnd w:id="2"/>
    <w:p w14:paraId="619930E9" w14:textId="7BF5B7D4" w:rsidR="001147D9" w:rsidRPr="00CA3514" w:rsidRDefault="00FD2D14" w:rsidP="00AE6A63">
      <w:pPr>
        <w:pStyle w:val="NoSpacing"/>
        <w:tabs>
          <w:tab w:val="left" w:pos="851"/>
        </w:tabs>
        <w:spacing w:before="80" w:after="8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6</w:t>
      </w:r>
      <w:r w:rsidR="0043287E" w:rsidRPr="00510C98">
        <w:rPr>
          <w:rFonts w:ascii="Times New Roman" w:hAnsi="Times New Roman"/>
          <w:b/>
          <w:bCs/>
          <w:color w:val="000000" w:themeColor="text1"/>
          <w:sz w:val="24"/>
          <w:szCs w:val="24"/>
        </w:rPr>
        <w:t>.</w:t>
      </w:r>
      <w:r w:rsidR="006D3CA5">
        <w:rPr>
          <w:rFonts w:ascii="Times New Roman" w:hAnsi="Times New Roman"/>
          <w:b/>
          <w:bCs/>
          <w:color w:val="000000" w:themeColor="text1"/>
          <w:sz w:val="24"/>
          <w:szCs w:val="24"/>
        </w:rPr>
        <w:t>2</w:t>
      </w:r>
      <w:r w:rsidR="0043287E" w:rsidRPr="00510C98">
        <w:rPr>
          <w:rFonts w:ascii="Times New Roman" w:hAnsi="Times New Roman"/>
          <w:b/>
          <w:bCs/>
          <w:color w:val="000000" w:themeColor="text1"/>
          <w:sz w:val="24"/>
          <w:szCs w:val="24"/>
        </w:rPr>
        <w:t xml:space="preserve">. </w:t>
      </w:r>
      <w:bookmarkStart w:id="3" w:name="_Hlk206139613"/>
      <w:r w:rsidR="001147D9" w:rsidRPr="00C46524">
        <w:rPr>
          <w:rFonts w:ascii="Times New Roman" w:hAnsi="Times New Roman"/>
          <w:color w:val="000000" w:themeColor="text1"/>
          <w:sz w:val="24"/>
          <w:szCs w:val="24"/>
        </w:rPr>
        <w:t>Avansa maksājuma nepieciešamība</w:t>
      </w:r>
      <w:r w:rsidR="003214CF" w:rsidRPr="00C46524">
        <w:rPr>
          <w:rFonts w:ascii="Times New Roman" w:hAnsi="Times New Roman"/>
          <w:color w:val="000000" w:themeColor="text1"/>
          <w:sz w:val="24"/>
          <w:szCs w:val="24"/>
        </w:rPr>
        <w:t xml:space="preserve"> (avansa maksājums iespējams, iesniedzot apdrošināšanas polisi)</w:t>
      </w:r>
      <w:r w:rsidR="001147D9" w:rsidRPr="00C46524">
        <w:rPr>
          <w:rFonts w:ascii="Times New Roman" w:hAnsi="Times New Roman"/>
          <w:color w:val="000000" w:themeColor="text1"/>
          <w:sz w:val="24"/>
          <w:szCs w:val="24"/>
        </w:rPr>
        <w:t xml:space="preserve">: </w:t>
      </w:r>
    </w:p>
    <w:p w14:paraId="219A293C" w14:textId="2C189704" w:rsidR="001147D9" w:rsidRPr="003214CF" w:rsidRDefault="0097309E" w:rsidP="003214CF">
      <w:pPr>
        <w:pStyle w:val="NoSpacing"/>
        <w:tabs>
          <w:tab w:val="left" w:pos="851"/>
        </w:tabs>
        <w:spacing w:before="80" w:after="80"/>
        <w:ind w:firstLine="567"/>
        <w:jc w:val="both"/>
        <w:rPr>
          <w:rFonts w:ascii="Times New Roman" w:hAnsi="Times New Roman"/>
          <w:color w:val="000000" w:themeColor="text1"/>
          <w:sz w:val="24"/>
          <w:szCs w:val="24"/>
        </w:rPr>
      </w:pPr>
      <w:sdt>
        <w:sdtPr>
          <w:rPr>
            <w:rFonts w:ascii="Times New Roman" w:hAnsi="Times New Roman"/>
            <w:color w:val="000000" w:themeColor="text1"/>
            <w:sz w:val="24"/>
            <w:szCs w:val="24"/>
          </w:rPr>
          <w:id w:val="1732106183"/>
          <w14:checkbox>
            <w14:checked w14:val="0"/>
            <w14:checkedState w14:val="2612" w14:font="MS Gothic"/>
            <w14:uncheckedState w14:val="2610" w14:font="MS Gothic"/>
          </w14:checkbox>
        </w:sdtPr>
        <w:sdtEndPr/>
        <w:sdtContent>
          <w:r w:rsidR="003214CF" w:rsidRPr="003214CF">
            <w:rPr>
              <w:rFonts w:ascii="MS Gothic" w:eastAsia="MS Gothic" w:hAnsi="MS Gothic" w:hint="eastAsia"/>
              <w:color w:val="000000" w:themeColor="text1"/>
              <w:sz w:val="24"/>
              <w:szCs w:val="24"/>
            </w:rPr>
            <w:t>☐</w:t>
          </w:r>
        </w:sdtContent>
      </w:sdt>
      <w:r w:rsidR="003214CF" w:rsidRPr="003214CF">
        <w:rPr>
          <w:rFonts w:ascii="Times New Roman" w:hAnsi="Times New Roman"/>
          <w:color w:val="000000" w:themeColor="text1"/>
          <w:sz w:val="24"/>
          <w:szCs w:val="24"/>
        </w:rPr>
        <w:t xml:space="preserve"> - jā, </w:t>
      </w:r>
    </w:p>
    <w:p w14:paraId="12FE969D" w14:textId="77777777" w:rsidR="001409A9" w:rsidRDefault="0097309E" w:rsidP="001409A9">
      <w:pPr>
        <w:pStyle w:val="NoSpacing"/>
        <w:tabs>
          <w:tab w:val="left" w:pos="851"/>
        </w:tabs>
        <w:spacing w:before="80" w:after="80"/>
        <w:ind w:firstLine="567"/>
        <w:jc w:val="both"/>
        <w:rPr>
          <w:rFonts w:ascii="Times New Roman" w:hAnsi="Times New Roman"/>
          <w:color w:val="000000" w:themeColor="text1"/>
          <w:sz w:val="24"/>
          <w:szCs w:val="24"/>
        </w:rPr>
      </w:pPr>
      <w:sdt>
        <w:sdtPr>
          <w:rPr>
            <w:rFonts w:ascii="Times New Roman" w:hAnsi="Times New Roman"/>
            <w:color w:val="000000" w:themeColor="text1"/>
            <w:sz w:val="24"/>
            <w:szCs w:val="24"/>
          </w:rPr>
          <w:id w:val="1258022181"/>
          <w14:checkbox>
            <w14:checked w14:val="0"/>
            <w14:checkedState w14:val="2612" w14:font="MS Gothic"/>
            <w14:uncheckedState w14:val="2610" w14:font="MS Gothic"/>
          </w14:checkbox>
        </w:sdtPr>
        <w:sdtEndPr/>
        <w:sdtContent>
          <w:r w:rsidR="003214CF" w:rsidRPr="003214CF">
            <w:rPr>
              <w:rFonts w:ascii="MS Gothic" w:eastAsia="MS Gothic" w:hAnsi="MS Gothic" w:hint="eastAsia"/>
              <w:color w:val="000000" w:themeColor="text1"/>
              <w:sz w:val="24"/>
              <w:szCs w:val="24"/>
            </w:rPr>
            <w:t>☐</w:t>
          </w:r>
        </w:sdtContent>
      </w:sdt>
      <w:r w:rsidR="003214CF" w:rsidRPr="003214CF">
        <w:rPr>
          <w:rFonts w:ascii="Times New Roman" w:hAnsi="Times New Roman"/>
          <w:color w:val="000000" w:themeColor="text1"/>
          <w:sz w:val="24"/>
          <w:szCs w:val="24"/>
        </w:rPr>
        <w:t xml:space="preserve"> - nē.</w:t>
      </w:r>
    </w:p>
    <w:p w14:paraId="60FDFFC9" w14:textId="7E497DA5" w:rsidR="00CA3514" w:rsidRPr="00CA3514" w:rsidRDefault="00CA3514" w:rsidP="00CA3514">
      <w:pPr>
        <w:pStyle w:val="NoSpacing"/>
        <w:numPr>
          <w:ilvl w:val="1"/>
          <w:numId w:val="13"/>
        </w:numPr>
        <w:tabs>
          <w:tab w:val="left" w:pos="567"/>
        </w:tabs>
        <w:spacing w:before="80" w:after="80"/>
        <w:ind w:left="567" w:hanging="567"/>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FINANŠU PIEDĀVĀJUMS</w:t>
      </w:r>
      <w:r w:rsidR="001E1D59">
        <w:rPr>
          <w:rFonts w:ascii="Times New Roman" w:hAnsi="Times New Roman"/>
          <w:b/>
          <w:bCs/>
          <w:color w:val="000000" w:themeColor="text1"/>
          <w:sz w:val="24"/>
          <w:szCs w:val="24"/>
        </w:rPr>
        <w:t>**</w:t>
      </w:r>
    </w:p>
    <w:bookmarkEnd w:id="3"/>
    <w:p w14:paraId="78778CCA" w14:textId="2EF054CE" w:rsidR="001409A9" w:rsidRDefault="001409A9" w:rsidP="001409A9">
      <w:pPr>
        <w:pStyle w:val="NoSpacing"/>
        <w:tabs>
          <w:tab w:val="left" w:pos="851"/>
        </w:tabs>
        <w:spacing w:before="80" w:after="80"/>
        <w:jc w:val="both"/>
        <w:rPr>
          <w:rFonts w:ascii="Times New Roman" w:hAnsi="Times New Roman"/>
          <w:i/>
          <w:iCs/>
          <w:sz w:val="20"/>
          <w:szCs w:val="20"/>
        </w:rPr>
      </w:pPr>
      <w:r w:rsidRPr="003E3323">
        <w:rPr>
          <w:rFonts w:ascii="Times New Roman" w:hAnsi="Times New Roman"/>
          <w:i/>
          <w:iCs/>
          <w:sz w:val="20"/>
          <w:szCs w:val="20"/>
        </w:rPr>
        <w:t>Piedāvājuma cena jānorāda ar precizitāti 2 (divas) zīmes aiz komata.</w:t>
      </w:r>
    </w:p>
    <w:p w14:paraId="2E3E4BFD" w14:textId="6C1FA8EB" w:rsidR="003E3323" w:rsidRDefault="003E3323" w:rsidP="001409A9">
      <w:pPr>
        <w:pStyle w:val="NoSpacing"/>
        <w:tabs>
          <w:tab w:val="left" w:pos="851"/>
        </w:tabs>
        <w:spacing w:before="80" w:after="80"/>
        <w:jc w:val="both"/>
        <w:rPr>
          <w:rFonts w:ascii="Times New Roman" w:hAnsi="Times New Roman"/>
          <w:i/>
          <w:iCs/>
          <w:sz w:val="20"/>
          <w:szCs w:val="20"/>
        </w:rPr>
      </w:pPr>
      <w:r>
        <w:rPr>
          <w:rFonts w:ascii="Times New Roman" w:hAnsi="Times New Roman"/>
          <w:i/>
          <w:iCs/>
          <w:sz w:val="20"/>
          <w:szCs w:val="20"/>
        </w:rPr>
        <w:t>Saīsinājumi</w:t>
      </w:r>
      <w:r w:rsidR="000F73AF">
        <w:rPr>
          <w:rFonts w:ascii="Times New Roman" w:hAnsi="Times New Roman"/>
          <w:i/>
          <w:iCs/>
          <w:sz w:val="20"/>
          <w:szCs w:val="20"/>
        </w:rPr>
        <w:t xml:space="preserve"> un skaidrojumi</w:t>
      </w:r>
    </w:p>
    <w:p w14:paraId="3E5ACBAB" w14:textId="3E2BDDF9" w:rsidR="000F73AF" w:rsidRDefault="000F73AF" w:rsidP="000F73AF">
      <w:pPr>
        <w:pStyle w:val="BodyText2"/>
        <w:tabs>
          <w:tab w:val="clear" w:pos="0"/>
        </w:tabs>
        <w:spacing w:after="120"/>
        <w:jc w:val="left"/>
        <w:outlineLvl w:val="9"/>
        <w:rPr>
          <w:rFonts w:ascii="Times New Roman" w:hAnsi="Times New Roman"/>
          <w:i/>
          <w:iCs/>
          <w:color w:val="000000"/>
          <w:sz w:val="20"/>
        </w:rPr>
      </w:pPr>
      <w:r w:rsidRPr="00AE6A63">
        <w:rPr>
          <w:rFonts w:ascii="Times New Roman" w:hAnsi="Times New Roman"/>
          <w:i/>
          <w:iCs/>
          <w:sz w:val="20"/>
        </w:rPr>
        <w:t>*Saskaņā ar Tehniskās specifikācijas prasībām.</w:t>
      </w:r>
      <w:r w:rsidRPr="00AE6A63">
        <w:rPr>
          <w:rFonts w:ascii="Times New Roman" w:hAnsi="Times New Roman"/>
          <w:i/>
          <w:iCs/>
          <w:sz w:val="20"/>
        </w:rPr>
        <w:br/>
        <w:t>*</w:t>
      </w:r>
      <w:r w:rsidRPr="00AE6A63">
        <w:rPr>
          <w:rFonts w:ascii="Times New Roman" w:hAnsi="Times New Roman"/>
          <w:i/>
          <w:iCs/>
          <w:color w:val="000000"/>
          <w:sz w:val="20"/>
        </w:rPr>
        <w:t>*Piedāvātajā cenā ir iekļautas visas ar preci un piegādi</w:t>
      </w:r>
      <w:r>
        <w:rPr>
          <w:rFonts w:ascii="Times New Roman" w:hAnsi="Times New Roman"/>
          <w:i/>
          <w:iCs/>
          <w:color w:val="000000"/>
          <w:sz w:val="20"/>
        </w:rPr>
        <w:t xml:space="preserve">, uzstādīšanu, konfigurēšanu un uzturēšanas pakalpojumu sniegšanu saskaņā ar tehnisko specifikāciju pilnā apjomā </w:t>
      </w:r>
      <w:r w:rsidRPr="00AE6A63">
        <w:rPr>
          <w:rFonts w:ascii="Times New Roman" w:hAnsi="Times New Roman"/>
          <w:i/>
          <w:iCs/>
          <w:color w:val="000000"/>
          <w:sz w:val="20"/>
        </w:rPr>
        <w:t xml:space="preserve"> saistītās izmaksas.</w:t>
      </w:r>
    </w:p>
    <w:p w14:paraId="4383A2EF" w14:textId="17237C69" w:rsidR="000F73AF" w:rsidRPr="000F73AF" w:rsidRDefault="000F73AF" w:rsidP="000F73AF">
      <w:pPr>
        <w:pStyle w:val="BodyText2"/>
        <w:tabs>
          <w:tab w:val="clear" w:pos="0"/>
        </w:tabs>
        <w:spacing w:after="120"/>
        <w:jc w:val="left"/>
        <w:outlineLvl w:val="9"/>
        <w:rPr>
          <w:rFonts w:ascii="Times New Roman" w:hAnsi="Times New Roman"/>
          <w:i/>
          <w:iCs/>
          <w:color w:val="000000" w:themeColor="text1"/>
          <w:sz w:val="20"/>
        </w:rPr>
      </w:pPr>
      <w:r w:rsidRPr="003E3323">
        <w:rPr>
          <w:rFonts w:ascii="Times New Roman" w:hAnsi="Times New Roman"/>
          <w:i/>
          <w:iCs/>
          <w:color w:val="000000" w:themeColor="text1"/>
          <w:sz w:val="20"/>
        </w:rPr>
        <w:t>TS</w:t>
      </w:r>
      <w:r>
        <w:rPr>
          <w:rFonts w:ascii="Times New Roman" w:hAnsi="Times New Roman"/>
          <w:i/>
          <w:iCs/>
          <w:color w:val="000000" w:themeColor="text1"/>
          <w:sz w:val="20"/>
        </w:rPr>
        <w:t xml:space="preserve"> - </w:t>
      </w:r>
      <w:r w:rsidRPr="003E3323">
        <w:rPr>
          <w:rFonts w:ascii="Times New Roman" w:hAnsi="Times New Roman"/>
          <w:i/>
          <w:iCs/>
          <w:color w:val="000000" w:themeColor="text1"/>
          <w:sz w:val="20"/>
        </w:rPr>
        <w:t>Tehniskā specifikācija</w:t>
      </w:r>
    </w:p>
    <w:tbl>
      <w:tblPr>
        <w:tblStyle w:val="TableGrid"/>
        <w:tblW w:w="9356" w:type="dxa"/>
        <w:tblInd w:w="-5" w:type="dxa"/>
        <w:tblLook w:val="04A0" w:firstRow="1" w:lastRow="0" w:firstColumn="1" w:lastColumn="0" w:noHBand="0" w:noVBand="1"/>
      </w:tblPr>
      <w:tblGrid>
        <w:gridCol w:w="1701"/>
        <w:gridCol w:w="2835"/>
        <w:gridCol w:w="1418"/>
        <w:gridCol w:w="1703"/>
        <w:gridCol w:w="1699"/>
      </w:tblGrid>
      <w:tr w:rsidR="000F73AF" w14:paraId="27E27B28" w14:textId="77777777" w:rsidTr="00E26686">
        <w:tc>
          <w:tcPr>
            <w:tcW w:w="9356" w:type="dxa"/>
            <w:gridSpan w:val="5"/>
          </w:tcPr>
          <w:p w14:paraId="6357519A" w14:textId="71D46D62" w:rsidR="000F73AF" w:rsidRPr="003E3323" w:rsidRDefault="000F73AF" w:rsidP="001409A9">
            <w:pPr>
              <w:pStyle w:val="NoSpacing"/>
              <w:tabs>
                <w:tab w:val="left" w:pos="851"/>
              </w:tabs>
              <w:spacing w:before="80" w:after="80"/>
              <w:jc w:val="both"/>
              <w:rPr>
                <w:rFonts w:ascii="Times New Roman" w:hAnsi="Times New Roman"/>
                <w:i/>
                <w:iCs/>
                <w:color w:val="000000" w:themeColor="text1"/>
                <w:sz w:val="20"/>
                <w:szCs w:val="20"/>
              </w:rPr>
            </w:pPr>
            <w:r w:rsidRPr="003E3323">
              <w:rPr>
                <w:rFonts w:ascii="Times New Roman" w:hAnsi="Times New Roman"/>
                <w:i/>
                <w:iCs/>
                <w:color w:val="000000" w:themeColor="text1"/>
                <w:sz w:val="20"/>
                <w:szCs w:val="20"/>
              </w:rPr>
              <w:t>1 komplekts</w:t>
            </w:r>
            <w:r>
              <w:rPr>
                <w:rFonts w:ascii="Times New Roman" w:hAnsi="Times New Roman"/>
                <w:i/>
                <w:iCs/>
                <w:color w:val="000000" w:themeColor="text1"/>
                <w:sz w:val="20"/>
                <w:szCs w:val="20"/>
              </w:rPr>
              <w:t xml:space="preserve"> - </w:t>
            </w:r>
            <w:r w:rsidRPr="003E3323">
              <w:rPr>
                <w:rFonts w:ascii="Times New Roman" w:hAnsi="Times New Roman"/>
                <w:i/>
                <w:iCs/>
                <w:color w:val="000000" w:themeColor="text1"/>
                <w:sz w:val="20"/>
                <w:szCs w:val="20"/>
              </w:rPr>
              <w:t>prasību un veicamo darbību kopums iepirkuma mērķa sasniegšanai saskaņā ar tehnisko specifikāciju</w:t>
            </w:r>
          </w:p>
        </w:tc>
      </w:tr>
      <w:tr w:rsidR="00426236" w:rsidRPr="00C12C8A" w14:paraId="5A19CE22" w14:textId="77777777" w:rsidTr="000F73AF">
        <w:trPr>
          <w:trHeight w:val="1359"/>
        </w:trPr>
        <w:tc>
          <w:tcPr>
            <w:tcW w:w="4536" w:type="dxa"/>
            <w:gridSpan w:val="2"/>
            <w:shd w:val="clear" w:color="auto" w:fill="D9E2F3" w:themeFill="accent1" w:themeFillTint="33"/>
            <w:vAlign w:val="center"/>
          </w:tcPr>
          <w:p w14:paraId="595C6FBB" w14:textId="76EAEAAC" w:rsidR="00426236" w:rsidRPr="0059094E" w:rsidRDefault="00426236" w:rsidP="004F447A">
            <w:pPr>
              <w:spacing w:before="120"/>
              <w:jc w:val="center"/>
              <w:rPr>
                <w:rFonts w:ascii="Times New Roman" w:hAnsi="Times New Roman" w:cs="Times New Roman"/>
                <w:b/>
                <w:bCs/>
                <w:sz w:val="24"/>
                <w:szCs w:val="24"/>
              </w:rPr>
            </w:pPr>
            <w:r w:rsidRPr="0059094E">
              <w:rPr>
                <w:rFonts w:ascii="Times New Roman" w:hAnsi="Times New Roman" w:cs="Times New Roman"/>
                <w:b/>
                <w:bCs/>
                <w:sz w:val="24"/>
                <w:szCs w:val="24"/>
              </w:rPr>
              <w:t>Izmaksu pozīcijas</w:t>
            </w:r>
          </w:p>
        </w:tc>
        <w:tc>
          <w:tcPr>
            <w:tcW w:w="1418" w:type="dxa"/>
            <w:shd w:val="clear" w:color="auto" w:fill="D9E2F3" w:themeFill="accent1" w:themeFillTint="33"/>
            <w:vAlign w:val="center"/>
          </w:tcPr>
          <w:p w14:paraId="4A373ADD" w14:textId="1931B1BC" w:rsidR="00426236" w:rsidRPr="0059094E" w:rsidRDefault="00426236" w:rsidP="004F447A">
            <w:pPr>
              <w:spacing w:before="120"/>
              <w:contextualSpacing/>
              <w:jc w:val="center"/>
              <w:rPr>
                <w:rFonts w:ascii="Times New Roman" w:hAnsi="Times New Roman" w:cs="Times New Roman"/>
                <w:b/>
                <w:bCs/>
                <w:sz w:val="24"/>
                <w:szCs w:val="24"/>
              </w:rPr>
            </w:pPr>
            <w:r w:rsidRPr="0059094E">
              <w:rPr>
                <w:rFonts w:ascii="Times New Roman" w:hAnsi="Times New Roman" w:cs="Times New Roman"/>
                <w:b/>
                <w:bCs/>
                <w:sz w:val="24"/>
                <w:szCs w:val="24"/>
              </w:rPr>
              <w:t>Skaits</w:t>
            </w:r>
            <w:r w:rsidR="00962F4F" w:rsidRPr="0059094E">
              <w:rPr>
                <w:rFonts w:ascii="Times New Roman" w:hAnsi="Times New Roman" w:cs="Times New Roman"/>
                <w:b/>
                <w:bCs/>
                <w:sz w:val="24"/>
                <w:szCs w:val="24"/>
              </w:rPr>
              <w:t xml:space="preserve"> un mērvienība</w:t>
            </w:r>
          </w:p>
          <w:p w14:paraId="43DA19A2" w14:textId="4FB68FD7" w:rsidR="00426236" w:rsidRPr="0059094E" w:rsidRDefault="00426236" w:rsidP="004F447A">
            <w:pPr>
              <w:spacing w:before="120"/>
              <w:contextualSpacing/>
              <w:jc w:val="center"/>
              <w:rPr>
                <w:rFonts w:ascii="Times New Roman" w:hAnsi="Times New Roman" w:cs="Times New Roman"/>
                <w:b/>
                <w:bCs/>
                <w:sz w:val="24"/>
                <w:szCs w:val="24"/>
              </w:rPr>
            </w:pPr>
            <w:r w:rsidRPr="0059094E">
              <w:rPr>
                <w:rFonts w:ascii="Times New Roman" w:hAnsi="Times New Roman" w:cs="Times New Roman"/>
                <w:b/>
                <w:bCs/>
                <w:sz w:val="24"/>
                <w:szCs w:val="24"/>
              </w:rPr>
              <w:t>(gab.)</w:t>
            </w:r>
          </w:p>
        </w:tc>
        <w:tc>
          <w:tcPr>
            <w:tcW w:w="1703" w:type="dxa"/>
            <w:shd w:val="clear" w:color="auto" w:fill="D9E2F3" w:themeFill="accent1" w:themeFillTint="33"/>
            <w:vAlign w:val="center"/>
          </w:tcPr>
          <w:p w14:paraId="21164487" w14:textId="77777777" w:rsidR="00426236" w:rsidRPr="0059094E" w:rsidRDefault="00426236" w:rsidP="00DD53BC">
            <w:pPr>
              <w:spacing w:after="120"/>
              <w:jc w:val="center"/>
              <w:rPr>
                <w:rFonts w:ascii="Times New Roman" w:hAnsi="Times New Roman" w:cs="Times New Roman"/>
                <w:b/>
                <w:bCs/>
                <w:sz w:val="24"/>
                <w:szCs w:val="24"/>
              </w:rPr>
            </w:pPr>
            <w:r w:rsidRPr="0059094E">
              <w:rPr>
                <w:rFonts w:ascii="Times New Roman" w:hAnsi="Times New Roman" w:cs="Times New Roman"/>
                <w:b/>
                <w:bCs/>
                <w:sz w:val="24"/>
                <w:szCs w:val="24"/>
              </w:rPr>
              <w:t>Cena par vienu komplektu EUR bez PVN</w:t>
            </w:r>
          </w:p>
        </w:tc>
        <w:tc>
          <w:tcPr>
            <w:tcW w:w="1699" w:type="dxa"/>
            <w:shd w:val="clear" w:color="auto" w:fill="D9E2F3" w:themeFill="accent1" w:themeFillTint="33"/>
            <w:vAlign w:val="center"/>
          </w:tcPr>
          <w:p w14:paraId="6F779847" w14:textId="0C52C76D" w:rsidR="00426236" w:rsidRPr="0059094E" w:rsidRDefault="00426236" w:rsidP="00DD53BC">
            <w:pPr>
              <w:jc w:val="center"/>
              <w:rPr>
                <w:rFonts w:ascii="Times New Roman" w:hAnsi="Times New Roman" w:cs="Times New Roman"/>
                <w:b/>
                <w:bCs/>
                <w:sz w:val="24"/>
                <w:szCs w:val="24"/>
              </w:rPr>
            </w:pPr>
            <w:r w:rsidRPr="0059094E">
              <w:rPr>
                <w:rFonts w:ascii="Times New Roman" w:hAnsi="Times New Roman" w:cs="Times New Roman"/>
                <w:b/>
                <w:bCs/>
                <w:sz w:val="24"/>
                <w:szCs w:val="24"/>
              </w:rPr>
              <w:t>Cena kopā EUR bez PVN</w:t>
            </w:r>
          </w:p>
        </w:tc>
      </w:tr>
      <w:tr w:rsidR="00C761B3" w:rsidRPr="00C12C8A" w14:paraId="4191910B" w14:textId="77777777" w:rsidTr="000F73AF">
        <w:trPr>
          <w:trHeight w:val="698"/>
        </w:trPr>
        <w:tc>
          <w:tcPr>
            <w:tcW w:w="1701" w:type="dxa"/>
            <w:vMerge w:val="restart"/>
            <w:shd w:val="clear" w:color="auto" w:fill="FFFFFF" w:themeFill="background1"/>
            <w:vAlign w:val="center"/>
          </w:tcPr>
          <w:p w14:paraId="2B05CF63" w14:textId="766809ED" w:rsidR="00C761B3" w:rsidRPr="00AE08AE" w:rsidRDefault="00C761B3" w:rsidP="00AE08AE">
            <w:pPr>
              <w:spacing w:before="120"/>
              <w:contextualSpacing/>
              <w:jc w:val="center"/>
              <w:rPr>
                <w:rFonts w:ascii="Times New Roman" w:hAnsi="Times New Roman" w:cs="Times New Roman"/>
                <w:sz w:val="24"/>
                <w:szCs w:val="24"/>
              </w:rPr>
            </w:pPr>
            <w:proofErr w:type="spellStart"/>
            <w:r w:rsidRPr="00AE08AE">
              <w:rPr>
                <w:rFonts w:ascii="Times New Roman" w:hAnsi="Times New Roman" w:cs="Times New Roman"/>
                <w:sz w:val="24"/>
                <w:szCs w:val="24"/>
              </w:rPr>
              <w:t>Servertehnikas</w:t>
            </w:r>
            <w:proofErr w:type="spellEnd"/>
            <w:r w:rsidRPr="00AE08AE">
              <w:rPr>
                <w:rFonts w:ascii="Times New Roman" w:hAnsi="Times New Roman" w:cs="Times New Roman"/>
                <w:sz w:val="24"/>
                <w:szCs w:val="24"/>
              </w:rPr>
              <w:t xml:space="preserve"> un tā komponentes pilnā komplektācijā, piegāde un instalācija un konfigurēšana </w:t>
            </w:r>
            <w:r w:rsidRPr="00E142F5">
              <w:rPr>
                <w:rFonts w:ascii="Times New Roman" w:hAnsi="Times New Roman" w:cs="Times New Roman"/>
                <w:sz w:val="24"/>
                <w:szCs w:val="24"/>
              </w:rPr>
              <w:t>un uzturēšanas pakalpojumi garantijas ietvaros</w:t>
            </w:r>
            <w:r>
              <w:rPr>
                <w:rFonts w:ascii="Times New Roman" w:hAnsi="Times New Roman" w:cs="Times New Roman"/>
                <w:sz w:val="24"/>
                <w:szCs w:val="24"/>
              </w:rPr>
              <w:t xml:space="preserve"> </w:t>
            </w:r>
          </w:p>
        </w:tc>
        <w:tc>
          <w:tcPr>
            <w:tcW w:w="2835" w:type="dxa"/>
            <w:shd w:val="clear" w:color="auto" w:fill="FFFFFF" w:themeFill="background1"/>
            <w:vAlign w:val="center"/>
          </w:tcPr>
          <w:p w14:paraId="18F1C50F" w14:textId="5DB90EA4" w:rsidR="00C761B3" w:rsidRPr="0059094E" w:rsidRDefault="00C761B3" w:rsidP="00CA3514">
            <w:pPr>
              <w:spacing w:before="120"/>
              <w:contextualSpacing/>
              <w:jc w:val="both"/>
              <w:rPr>
                <w:rFonts w:ascii="Times New Roman" w:hAnsi="Times New Roman" w:cs="Times New Roman"/>
                <w:sz w:val="24"/>
                <w:szCs w:val="24"/>
              </w:rPr>
            </w:pPr>
            <w:r w:rsidRPr="0059094E">
              <w:rPr>
                <w:rFonts w:ascii="Times New Roman" w:hAnsi="Times New Roman" w:cs="Times New Roman"/>
                <w:sz w:val="24"/>
                <w:szCs w:val="24"/>
              </w:rPr>
              <w:t>Datu glabātuves sistēma (TS un piedāvājuma formas 1. punkts)</w:t>
            </w:r>
          </w:p>
        </w:tc>
        <w:tc>
          <w:tcPr>
            <w:tcW w:w="1418" w:type="dxa"/>
            <w:shd w:val="clear" w:color="auto" w:fill="auto"/>
            <w:vAlign w:val="center"/>
          </w:tcPr>
          <w:p w14:paraId="0E219DDA" w14:textId="3D0CAFEE" w:rsidR="00C761B3" w:rsidRPr="0059094E" w:rsidRDefault="00C761B3" w:rsidP="00AE08AE">
            <w:pPr>
              <w:spacing w:before="120"/>
              <w:contextualSpacing/>
              <w:jc w:val="center"/>
              <w:rPr>
                <w:rFonts w:ascii="Times New Roman" w:hAnsi="Times New Roman" w:cs="Times New Roman"/>
                <w:sz w:val="24"/>
                <w:szCs w:val="24"/>
              </w:rPr>
            </w:pPr>
            <w:r w:rsidRPr="0059094E">
              <w:rPr>
                <w:rFonts w:ascii="Times New Roman" w:hAnsi="Times New Roman" w:cs="Times New Roman"/>
                <w:sz w:val="24"/>
                <w:szCs w:val="24"/>
              </w:rPr>
              <w:t>1 komplekts</w:t>
            </w:r>
          </w:p>
        </w:tc>
        <w:tc>
          <w:tcPr>
            <w:tcW w:w="1703" w:type="dxa"/>
            <w:shd w:val="clear" w:color="auto" w:fill="D9E2F3" w:themeFill="accent1" w:themeFillTint="33"/>
            <w:vAlign w:val="center"/>
          </w:tcPr>
          <w:p w14:paraId="3AB18006" w14:textId="77777777" w:rsidR="00C761B3" w:rsidRPr="0059094E" w:rsidRDefault="00C761B3" w:rsidP="004F447A">
            <w:pPr>
              <w:spacing w:before="120"/>
              <w:contextualSpacing/>
              <w:jc w:val="center"/>
              <w:rPr>
                <w:rFonts w:ascii="Times New Roman" w:hAnsi="Times New Roman" w:cs="Times New Roman"/>
                <w:b/>
                <w:bCs/>
                <w:sz w:val="24"/>
                <w:szCs w:val="24"/>
              </w:rPr>
            </w:pPr>
          </w:p>
        </w:tc>
        <w:tc>
          <w:tcPr>
            <w:tcW w:w="1699" w:type="dxa"/>
            <w:shd w:val="clear" w:color="auto" w:fill="FFFFFF" w:themeFill="background1"/>
            <w:vAlign w:val="center"/>
          </w:tcPr>
          <w:p w14:paraId="474873DC" w14:textId="7AC2D279" w:rsidR="00C761B3" w:rsidRPr="0059094E" w:rsidRDefault="00C761B3" w:rsidP="004F447A">
            <w:pPr>
              <w:spacing w:before="120"/>
              <w:contextualSpacing/>
              <w:jc w:val="center"/>
              <w:rPr>
                <w:rFonts w:ascii="Times New Roman" w:hAnsi="Times New Roman" w:cs="Times New Roman"/>
                <w:b/>
                <w:bCs/>
                <w:sz w:val="24"/>
                <w:szCs w:val="24"/>
              </w:rPr>
            </w:pPr>
            <w:r w:rsidRPr="0059094E">
              <w:rPr>
                <w:rFonts w:ascii="Times New Roman" w:hAnsi="Times New Roman" w:cs="Times New Roman"/>
                <w:b/>
                <w:bCs/>
                <w:sz w:val="24"/>
                <w:szCs w:val="24"/>
              </w:rPr>
              <w:t>0.00</w:t>
            </w:r>
          </w:p>
        </w:tc>
      </w:tr>
      <w:tr w:rsidR="00C761B3" w:rsidRPr="00C12C8A" w14:paraId="75DB09E7" w14:textId="77777777" w:rsidTr="000F73AF">
        <w:trPr>
          <w:trHeight w:val="445"/>
        </w:trPr>
        <w:tc>
          <w:tcPr>
            <w:tcW w:w="1701" w:type="dxa"/>
            <w:vMerge/>
            <w:shd w:val="clear" w:color="auto" w:fill="FFFFFF" w:themeFill="background1"/>
            <w:vAlign w:val="center"/>
          </w:tcPr>
          <w:p w14:paraId="2510C57C" w14:textId="77777777" w:rsidR="00C761B3" w:rsidRPr="00AE08AE" w:rsidRDefault="00C761B3" w:rsidP="00AE08AE">
            <w:pPr>
              <w:spacing w:before="120"/>
              <w:contextualSpacing/>
              <w:jc w:val="center"/>
              <w:rPr>
                <w:rFonts w:ascii="Times New Roman" w:hAnsi="Times New Roman" w:cs="Times New Roman"/>
                <w:sz w:val="24"/>
                <w:szCs w:val="24"/>
              </w:rPr>
            </w:pPr>
          </w:p>
        </w:tc>
        <w:tc>
          <w:tcPr>
            <w:tcW w:w="2835" w:type="dxa"/>
            <w:shd w:val="clear" w:color="auto" w:fill="FFFFFF" w:themeFill="background1"/>
            <w:vAlign w:val="center"/>
          </w:tcPr>
          <w:p w14:paraId="0FFA10AB" w14:textId="77777777" w:rsidR="00C761B3" w:rsidRPr="0059094E" w:rsidRDefault="00C761B3" w:rsidP="00CA3514">
            <w:pPr>
              <w:spacing w:before="120"/>
              <w:contextualSpacing/>
              <w:jc w:val="both"/>
              <w:rPr>
                <w:rFonts w:ascii="Times New Roman" w:hAnsi="Times New Roman" w:cs="Times New Roman"/>
                <w:sz w:val="24"/>
                <w:szCs w:val="24"/>
              </w:rPr>
            </w:pPr>
            <w:r w:rsidRPr="0059094E">
              <w:rPr>
                <w:rFonts w:ascii="Times New Roman" w:hAnsi="Times New Roman" w:cs="Times New Roman"/>
                <w:sz w:val="24"/>
                <w:szCs w:val="24"/>
              </w:rPr>
              <w:t xml:space="preserve">Serveris </w:t>
            </w:r>
          </w:p>
          <w:p w14:paraId="0F74FE3E" w14:textId="7C0C2DF2" w:rsidR="00C761B3" w:rsidRPr="0059094E" w:rsidRDefault="00C761B3" w:rsidP="00CA3514">
            <w:pPr>
              <w:spacing w:before="120"/>
              <w:contextualSpacing/>
              <w:jc w:val="both"/>
              <w:rPr>
                <w:rFonts w:ascii="Times New Roman" w:hAnsi="Times New Roman" w:cs="Times New Roman"/>
                <w:sz w:val="24"/>
                <w:szCs w:val="24"/>
              </w:rPr>
            </w:pPr>
            <w:r w:rsidRPr="0059094E">
              <w:rPr>
                <w:rFonts w:ascii="Times New Roman" w:hAnsi="Times New Roman" w:cs="Times New Roman"/>
                <w:sz w:val="24"/>
                <w:szCs w:val="24"/>
              </w:rPr>
              <w:t>(TS un piedāvājuma formas 2. punkts)</w:t>
            </w:r>
          </w:p>
        </w:tc>
        <w:tc>
          <w:tcPr>
            <w:tcW w:w="1418" w:type="dxa"/>
            <w:shd w:val="clear" w:color="auto" w:fill="auto"/>
            <w:vAlign w:val="center"/>
          </w:tcPr>
          <w:p w14:paraId="164A3BFC" w14:textId="60B61651" w:rsidR="00C761B3" w:rsidRPr="0059094E" w:rsidRDefault="00C761B3" w:rsidP="00AE08AE">
            <w:pPr>
              <w:spacing w:before="120"/>
              <w:contextualSpacing/>
              <w:jc w:val="center"/>
              <w:rPr>
                <w:rFonts w:ascii="Times New Roman" w:hAnsi="Times New Roman" w:cs="Times New Roman"/>
                <w:sz w:val="24"/>
                <w:szCs w:val="24"/>
              </w:rPr>
            </w:pPr>
            <w:r w:rsidRPr="0059094E">
              <w:rPr>
                <w:rFonts w:ascii="Times New Roman" w:hAnsi="Times New Roman" w:cs="Times New Roman"/>
                <w:sz w:val="24"/>
                <w:szCs w:val="24"/>
              </w:rPr>
              <w:t>5</w:t>
            </w:r>
          </w:p>
        </w:tc>
        <w:tc>
          <w:tcPr>
            <w:tcW w:w="1703" w:type="dxa"/>
            <w:shd w:val="clear" w:color="auto" w:fill="FFFFFF" w:themeFill="background1"/>
            <w:vAlign w:val="center"/>
          </w:tcPr>
          <w:p w14:paraId="38EBF383" w14:textId="53CF01C3" w:rsidR="00C761B3" w:rsidRPr="0059094E" w:rsidRDefault="00C761B3" w:rsidP="004F447A">
            <w:pPr>
              <w:spacing w:before="120"/>
              <w:contextualSpacing/>
              <w:jc w:val="center"/>
              <w:rPr>
                <w:rFonts w:ascii="Times New Roman" w:hAnsi="Times New Roman" w:cs="Times New Roman"/>
                <w:b/>
                <w:bCs/>
                <w:sz w:val="24"/>
                <w:szCs w:val="24"/>
              </w:rPr>
            </w:pPr>
            <w:r w:rsidRPr="0059094E">
              <w:rPr>
                <w:rFonts w:ascii="Times New Roman" w:hAnsi="Times New Roman" w:cs="Times New Roman"/>
                <w:b/>
                <w:bCs/>
                <w:sz w:val="24"/>
                <w:szCs w:val="24"/>
              </w:rPr>
              <w:t>0.00</w:t>
            </w:r>
          </w:p>
        </w:tc>
        <w:tc>
          <w:tcPr>
            <w:tcW w:w="1699" w:type="dxa"/>
            <w:shd w:val="clear" w:color="auto" w:fill="FFFFFF" w:themeFill="background1"/>
            <w:vAlign w:val="center"/>
          </w:tcPr>
          <w:p w14:paraId="4EE9AE93" w14:textId="0D7F2082" w:rsidR="00C761B3" w:rsidRPr="0059094E" w:rsidRDefault="00C761B3" w:rsidP="004F447A">
            <w:pPr>
              <w:spacing w:before="120"/>
              <w:contextualSpacing/>
              <w:jc w:val="center"/>
              <w:rPr>
                <w:rFonts w:ascii="Times New Roman" w:hAnsi="Times New Roman" w:cs="Times New Roman"/>
                <w:b/>
                <w:bCs/>
                <w:sz w:val="24"/>
                <w:szCs w:val="24"/>
              </w:rPr>
            </w:pPr>
            <w:r w:rsidRPr="0059094E">
              <w:rPr>
                <w:rFonts w:ascii="Times New Roman" w:hAnsi="Times New Roman" w:cs="Times New Roman"/>
                <w:b/>
                <w:bCs/>
                <w:sz w:val="24"/>
                <w:szCs w:val="24"/>
              </w:rPr>
              <w:t>0.00</w:t>
            </w:r>
          </w:p>
        </w:tc>
      </w:tr>
      <w:tr w:rsidR="00C761B3" w:rsidRPr="00C12C8A" w14:paraId="3EB7154E" w14:textId="77777777" w:rsidTr="000F73AF">
        <w:trPr>
          <w:trHeight w:val="751"/>
        </w:trPr>
        <w:tc>
          <w:tcPr>
            <w:tcW w:w="1701" w:type="dxa"/>
            <w:vMerge/>
            <w:shd w:val="clear" w:color="auto" w:fill="FFFFFF" w:themeFill="background1"/>
            <w:vAlign w:val="center"/>
          </w:tcPr>
          <w:p w14:paraId="3798EA8A" w14:textId="77777777" w:rsidR="00C761B3" w:rsidRPr="00AE08AE" w:rsidRDefault="00C761B3" w:rsidP="00AE08AE">
            <w:pPr>
              <w:spacing w:before="120"/>
              <w:contextualSpacing/>
              <w:jc w:val="center"/>
              <w:rPr>
                <w:rFonts w:ascii="Times New Roman" w:hAnsi="Times New Roman" w:cs="Times New Roman"/>
                <w:sz w:val="24"/>
                <w:szCs w:val="24"/>
              </w:rPr>
            </w:pPr>
          </w:p>
        </w:tc>
        <w:tc>
          <w:tcPr>
            <w:tcW w:w="2835" w:type="dxa"/>
            <w:shd w:val="clear" w:color="auto" w:fill="FFFFFF" w:themeFill="background1"/>
            <w:vAlign w:val="center"/>
          </w:tcPr>
          <w:p w14:paraId="43B05D6C" w14:textId="77777777" w:rsidR="00C761B3" w:rsidRPr="0059094E" w:rsidRDefault="00C761B3" w:rsidP="00CA3514">
            <w:pPr>
              <w:pStyle w:val="Default"/>
              <w:spacing w:before="120"/>
              <w:contextualSpacing/>
              <w:jc w:val="both"/>
            </w:pPr>
            <w:r w:rsidRPr="0059094E">
              <w:t xml:space="preserve">SAN komutatori </w:t>
            </w:r>
          </w:p>
          <w:p w14:paraId="006A90B8" w14:textId="4BDE1101" w:rsidR="00C761B3" w:rsidRPr="0059094E" w:rsidRDefault="00C761B3" w:rsidP="00CA3514">
            <w:pPr>
              <w:pStyle w:val="Default"/>
              <w:spacing w:before="120"/>
              <w:contextualSpacing/>
              <w:jc w:val="both"/>
            </w:pPr>
            <w:r w:rsidRPr="0059094E">
              <w:t>(TS un piedāvājuma formas 3. punkts)</w:t>
            </w:r>
          </w:p>
        </w:tc>
        <w:tc>
          <w:tcPr>
            <w:tcW w:w="1418" w:type="dxa"/>
            <w:shd w:val="clear" w:color="auto" w:fill="auto"/>
            <w:vAlign w:val="center"/>
          </w:tcPr>
          <w:p w14:paraId="133E9B7E" w14:textId="11600AB3" w:rsidR="00C761B3" w:rsidRPr="0059094E" w:rsidRDefault="00C761B3" w:rsidP="00AE08AE">
            <w:pPr>
              <w:spacing w:before="120"/>
              <w:contextualSpacing/>
              <w:jc w:val="center"/>
              <w:rPr>
                <w:rFonts w:ascii="Times New Roman" w:hAnsi="Times New Roman" w:cs="Times New Roman"/>
                <w:sz w:val="24"/>
                <w:szCs w:val="24"/>
              </w:rPr>
            </w:pPr>
            <w:r w:rsidRPr="0059094E">
              <w:rPr>
                <w:rFonts w:ascii="Times New Roman" w:hAnsi="Times New Roman" w:cs="Times New Roman"/>
                <w:sz w:val="24"/>
                <w:szCs w:val="24"/>
              </w:rPr>
              <w:t>2</w:t>
            </w:r>
          </w:p>
        </w:tc>
        <w:tc>
          <w:tcPr>
            <w:tcW w:w="1703" w:type="dxa"/>
            <w:shd w:val="clear" w:color="auto" w:fill="FFFFFF" w:themeFill="background1"/>
            <w:vAlign w:val="center"/>
          </w:tcPr>
          <w:p w14:paraId="63DFF089" w14:textId="07FB0326" w:rsidR="00C761B3" w:rsidRPr="0059094E" w:rsidRDefault="00C761B3" w:rsidP="004F447A">
            <w:pPr>
              <w:spacing w:before="120"/>
              <w:contextualSpacing/>
              <w:jc w:val="center"/>
              <w:rPr>
                <w:rFonts w:ascii="Times New Roman" w:hAnsi="Times New Roman" w:cs="Times New Roman"/>
                <w:b/>
                <w:bCs/>
                <w:sz w:val="24"/>
                <w:szCs w:val="24"/>
              </w:rPr>
            </w:pPr>
            <w:r w:rsidRPr="0059094E">
              <w:rPr>
                <w:rFonts w:ascii="Times New Roman" w:hAnsi="Times New Roman" w:cs="Times New Roman"/>
                <w:b/>
                <w:bCs/>
                <w:sz w:val="24"/>
                <w:szCs w:val="24"/>
              </w:rPr>
              <w:t>0.00</w:t>
            </w:r>
          </w:p>
        </w:tc>
        <w:tc>
          <w:tcPr>
            <w:tcW w:w="1699" w:type="dxa"/>
            <w:shd w:val="clear" w:color="auto" w:fill="FFFFFF" w:themeFill="background1"/>
            <w:vAlign w:val="center"/>
          </w:tcPr>
          <w:p w14:paraId="211BB337" w14:textId="222353FF" w:rsidR="00C761B3" w:rsidRPr="0059094E" w:rsidRDefault="00C761B3" w:rsidP="004F447A">
            <w:pPr>
              <w:spacing w:before="120"/>
              <w:contextualSpacing/>
              <w:jc w:val="center"/>
              <w:rPr>
                <w:rFonts w:ascii="Times New Roman" w:hAnsi="Times New Roman" w:cs="Times New Roman"/>
                <w:b/>
                <w:bCs/>
                <w:sz w:val="24"/>
                <w:szCs w:val="24"/>
              </w:rPr>
            </w:pPr>
            <w:r w:rsidRPr="0059094E">
              <w:rPr>
                <w:rFonts w:ascii="Times New Roman" w:hAnsi="Times New Roman" w:cs="Times New Roman"/>
                <w:b/>
                <w:bCs/>
                <w:sz w:val="24"/>
                <w:szCs w:val="24"/>
              </w:rPr>
              <w:t>0.00</w:t>
            </w:r>
          </w:p>
        </w:tc>
      </w:tr>
      <w:tr w:rsidR="00C761B3" w:rsidRPr="00C12C8A" w14:paraId="22D97264" w14:textId="77777777" w:rsidTr="000F73AF">
        <w:trPr>
          <w:trHeight w:val="751"/>
        </w:trPr>
        <w:tc>
          <w:tcPr>
            <w:tcW w:w="1701" w:type="dxa"/>
            <w:vMerge/>
            <w:shd w:val="clear" w:color="auto" w:fill="FFFFFF" w:themeFill="background1"/>
            <w:vAlign w:val="center"/>
          </w:tcPr>
          <w:p w14:paraId="65055FFB" w14:textId="77777777" w:rsidR="00C761B3" w:rsidRPr="00AE08AE" w:rsidRDefault="00C761B3" w:rsidP="00AE08AE">
            <w:pPr>
              <w:spacing w:before="120"/>
              <w:contextualSpacing/>
              <w:jc w:val="center"/>
              <w:rPr>
                <w:rFonts w:ascii="Times New Roman" w:hAnsi="Times New Roman" w:cs="Times New Roman"/>
                <w:sz w:val="24"/>
                <w:szCs w:val="24"/>
              </w:rPr>
            </w:pPr>
          </w:p>
        </w:tc>
        <w:tc>
          <w:tcPr>
            <w:tcW w:w="2835" w:type="dxa"/>
            <w:shd w:val="clear" w:color="auto" w:fill="FFFFFF" w:themeFill="background1"/>
            <w:vAlign w:val="center"/>
          </w:tcPr>
          <w:p w14:paraId="1FCCF7C2" w14:textId="77777777" w:rsidR="00C761B3" w:rsidRPr="0059094E" w:rsidRDefault="00C761B3" w:rsidP="00CA3514">
            <w:pPr>
              <w:pStyle w:val="Default"/>
              <w:spacing w:before="120"/>
              <w:contextualSpacing/>
              <w:jc w:val="both"/>
            </w:pPr>
            <w:r w:rsidRPr="0059094E">
              <w:t xml:space="preserve">Vispārējās prasības risinājumam </w:t>
            </w:r>
          </w:p>
          <w:p w14:paraId="1A40014B" w14:textId="5133D0CC" w:rsidR="00C761B3" w:rsidRPr="0059094E" w:rsidRDefault="00C761B3" w:rsidP="00CA3514">
            <w:pPr>
              <w:pStyle w:val="Default"/>
              <w:spacing w:before="120"/>
              <w:contextualSpacing/>
              <w:jc w:val="both"/>
            </w:pPr>
            <w:r w:rsidRPr="0059094E">
              <w:t>(TS un piedāvājuma formas 4. punkts)</w:t>
            </w:r>
          </w:p>
        </w:tc>
        <w:tc>
          <w:tcPr>
            <w:tcW w:w="1418" w:type="dxa"/>
            <w:shd w:val="clear" w:color="auto" w:fill="auto"/>
            <w:vAlign w:val="center"/>
          </w:tcPr>
          <w:p w14:paraId="247E5D4F" w14:textId="4B857270" w:rsidR="00C761B3" w:rsidRPr="0059094E" w:rsidRDefault="00C761B3" w:rsidP="00AE08AE">
            <w:pPr>
              <w:spacing w:before="120"/>
              <w:contextualSpacing/>
              <w:jc w:val="center"/>
              <w:rPr>
                <w:rFonts w:ascii="Times New Roman" w:hAnsi="Times New Roman" w:cs="Times New Roman"/>
                <w:sz w:val="24"/>
                <w:szCs w:val="24"/>
              </w:rPr>
            </w:pPr>
            <w:r w:rsidRPr="0059094E">
              <w:rPr>
                <w:rFonts w:ascii="Times New Roman" w:hAnsi="Times New Roman" w:cs="Times New Roman"/>
                <w:sz w:val="24"/>
                <w:szCs w:val="24"/>
              </w:rPr>
              <w:t>1 komplekts</w:t>
            </w:r>
          </w:p>
        </w:tc>
        <w:tc>
          <w:tcPr>
            <w:tcW w:w="1703" w:type="dxa"/>
            <w:shd w:val="clear" w:color="auto" w:fill="D9E2F3" w:themeFill="accent1" w:themeFillTint="33"/>
            <w:vAlign w:val="center"/>
          </w:tcPr>
          <w:p w14:paraId="1ECE68FB" w14:textId="77777777" w:rsidR="00C761B3" w:rsidRPr="0059094E" w:rsidRDefault="00C761B3" w:rsidP="004F447A">
            <w:pPr>
              <w:spacing w:before="120"/>
              <w:contextualSpacing/>
              <w:jc w:val="center"/>
              <w:rPr>
                <w:rFonts w:ascii="Times New Roman" w:hAnsi="Times New Roman" w:cs="Times New Roman"/>
                <w:b/>
                <w:bCs/>
                <w:sz w:val="24"/>
                <w:szCs w:val="24"/>
              </w:rPr>
            </w:pPr>
          </w:p>
        </w:tc>
        <w:tc>
          <w:tcPr>
            <w:tcW w:w="1699" w:type="dxa"/>
            <w:shd w:val="clear" w:color="auto" w:fill="FFFFFF" w:themeFill="background1"/>
            <w:vAlign w:val="center"/>
          </w:tcPr>
          <w:p w14:paraId="6F9E3162" w14:textId="21E92A88" w:rsidR="00C761B3" w:rsidRPr="0059094E" w:rsidRDefault="00C761B3" w:rsidP="004F447A">
            <w:pPr>
              <w:spacing w:before="120"/>
              <w:contextualSpacing/>
              <w:jc w:val="center"/>
              <w:rPr>
                <w:rFonts w:ascii="Times New Roman" w:hAnsi="Times New Roman" w:cs="Times New Roman"/>
                <w:b/>
                <w:bCs/>
                <w:sz w:val="24"/>
                <w:szCs w:val="24"/>
              </w:rPr>
            </w:pPr>
            <w:r w:rsidRPr="0059094E">
              <w:rPr>
                <w:rFonts w:ascii="Times New Roman" w:hAnsi="Times New Roman" w:cs="Times New Roman"/>
                <w:b/>
                <w:bCs/>
                <w:sz w:val="24"/>
                <w:szCs w:val="24"/>
              </w:rPr>
              <w:t>0.00</w:t>
            </w:r>
          </w:p>
        </w:tc>
      </w:tr>
      <w:tr w:rsidR="00C761B3" w:rsidRPr="00C12C8A" w14:paraId="75E3F9FC" w14:textId="77777777" w:rsidTr="000F73AF">
        <w:trPr>
          <w:trHeight w:val="751"/>
        </w:trPr>
        <w:tc>
          <w:tcPr>
            <w:tcW w:w="1701" w:type="dxa"/>
            <w:vMerge/>
            <w:shd w:val="clear" w:color="auto" w:fill="FFFFFF" w:themeFill="background1"/>
            <w:vAlign w:val="center"/>
          </w:tcPr>
          <w:p w14:paraId="733942E4" w14:textId="77777777" w:rsidR="00C761B3" w:rsidRPr="00AE08AE" w:rsidRDefault="00C761B3" w:rsidP="00AE08AE">
            <w:pPr>
              <w:spacing w:before="120"/>
              <w:contextualSpacing/>
              <w:jc w:val="center"/>
              <w:rPr>
                <w:rFonts w:ascii="Times New Roman" w:hAnsi="Times New Roman" w:cs="Times New Roman"/>
                <w:sz w:val="24"/>
                <w:szCs w:val="24"/>
              </w:rPr>
            </w:pPr>
          </w:p>
        </w:tc>
        <w:tc>
          <w:tcPr>
            <w:tcW w:w="2835" w:type="dxa"/>
            <w:shd w:val="clear" w:color="auto" w:fill="FFFFFF" w:themeFill="background1"/>
            <w:vAlign w:val="center"/>
          </w:tcPr>
          <w:p w14:paraId="07F51984" w14:textId="77777777" w:rsidR="00C761B3" w:rsidRPr="0059094E" w:rsidRDefault="00C761B3" w:rsidP="00CA3514">
            <w:pPr>
              <w:pStyle w:val="Default"/>
              <w:spacing w:before="120"/>
              <w:contextualSpacing/>
              <w:jc w:val="both"/>
            </w:pPr>
            <w:r w:rsidRPr="0059094E">
              <w:t xml:space="preserve">Instalācija un konfigurācija </w:t>
            </w:r>
          </w:p>
          <w:p w14:paraId="76C817FD" w14:textId="44C8475B" w:rsidR="00C761B3" w:rsidRPr="0059094E" w:rsidRDefault="00C761B3" w:rsidP="00CA3514">
            <w:pPr>
              <w:pStyle w:val="Default"/>
              <w:spacing w:before="120"/>
              <w:contextualSpacing/>
              <w:jc w:val="both"/>
            </w:pPr>
            <w:r w:rsidRPr="0059094E">
              <w:lastRenderedPageBreak/>
              <w:t>(TS un piedāvājuma formas 5. punkts)</w:t>
            </w:r>
          </w:p>
        </w:tc>
        <w:tc>
          <w:tcPr>
            <w:tcW w:w="1418" w:type="dxa"/>
            <w:shd w:val="clear" w:color="auto" w:fill="auto"/>
            <w:vAlign w:val="center"/>
          </w:tcPr>
          <w:p w14:paraId="754D4C27" w14:textId="536E70B7" w:rsidR="00C761B3" w:rsidRPr="0059094E" w:rsidRDefault="00C761B3" w:rsidP="00AE08AE">
            <w:pPr>
              <w:spacing w:before="120"/>
              <w:contextualSpacing/>
              <w:jc w:val="center"/>
              <w:rPr>
                <w:rFonts w:ascii="Times New Roman" w:hAnsi="Times New Roman" w:cs="Times New Roman"/>
                <w:sz w:val="24"/>
                <w:szCs w:val="24"/>
              </w:rPr>
            </w:pPr>
            <w:r w:rsidRPr="0059094E">
              <w:rPr>
                <w:rFonts w:ascii="Times New Roman" w:hAnsi="Times New Roman" w:cs="Times New Roman"/>
                <w:sz w:val="24"/>
                <w:szCs w:val="24"/>
              </w:rPr>
              <w:lastRenderedPageBreak/>
              <w:t>1 komplekts</w:t>
            </w:r>
          </w:p>
        </w:tc>
        <w:tc>
          <w:tcPr>
            <w:tcW w:w="1703" w:type="dxa"/>
            <w:shd w:val="clear" w:color="auto" w:fill="D9E2F3" w:themeFill="accent1" w:themeFillTint="33"/>
            <w:vAlign w:val="center"/>
          </w:tcPr>
          <w:p w14:paraId="316F6F20" w14:textId="77777777" w:rsidR="00C761B3" w:rsidRPr="0059094E" w:rsidRDefault="00C761B3" w:rsidP="004F447A">
            <w:pPr>
              <w:spacing w:before="120"/>
              <w:contextualSpacing/>
              <w:jc w:val="center"/>
              <w:rPr>
                <w:rFonts w:ascii="Times New Roman" w:hAnsi="Times New Roman" w:cs="Times New Roman"/>
                <w:b/>
                <w:bCs/>
                <w:sz w:val="24"/>
                <w:szCs w:val="24"/>
              </w:rPr>
            </w:pPr>
          </w:p>
        </w:tc>
        <w:tc>
          <w:tcPr>
            <w:tcW w:w="1699" w:type="dxa"/>
            <w:shd w:val="clear" w:color="auto" w:fill="FFFFFF" w:themeFill="background1"/>
            <w:vAlign w:val="center"/>
          </w:tcPr>
          <w:p w14:paraId="1B06FB50" w14:textId="148771F2" w:rsidR="00C761B3" w:rsidRPr="0059094E" w:rsidRDefault="00C761B3" w:rsidP="004F447A">
            <w:pPr>
              <w:spacing w:before="120"/>
              <w:contextualSpacing/>
              <w:jc w:val="center"/>
              <w:rPr>
                <w:rFonts w:ascii="Times New Roman" w:hAnsi="Times New Roman" w:cs="Times New Roman"/>
                <w:b/>
                <w:bCs/>
                <w:sz w:val="24"/>
                <w:szCs w:val="24"/>
              </w:rPr>
            </w:pPr>
            <w:r w:rsidRPr="0059094E">
              <w:rPr>
                <w:rFonts w:ascii="Times New Roman" w:hAnsi="Times New Roman" w:cs="Times New Roman"/>
                <w:b/>
                <w:bCs/>
                <w:sz w:val="24"/>
                <w:szCs w:val="24"/>
              </w:rPr>
              <w:t>0.00</w:t>
            </w:r>
          </w:p>
        </w:tc>
      </w:tr>
      <w:tr w:rsidR="00C761B3" w:rsidRPr="00C12C8A" w14:paraId="71507590" w14:textId="77777777" w:rsidTr="000F73AF">
        <w:trPr>
          <w:trHeight w:val="751"/>
        </w:trPr>
        <w:tc>
          <w:tcPr>
            <w:tcW w:w="1701" w:type="dxa"/>
            <w:vMerge/>
            <w:shd w:val="clear" w:color="auto" w:fill="FFFFFF" w:themeFill="background1"/>
            <w:vAlign w:val="center"/>
          </w:tcPr>
          <w:p w14:paraId="333A50F7" w14:textId="77777777" w:rsidR="00C761B3" w:rsidRPr="00AE08AE" w:rsidRDefault="00C761B3" w:rsidP="00AE08AE">
            <w:pPr>
              <w:spacing w:before="120"/>
              <w:contextualSpacing/>
              <w:jc w:val="center"/>
              <w:rPr>
                <w:rFonts w:ascii="Times New Roman" w:hAnsi="Times New Roman" w:cs="Times New Roman"/>
                <w:sz w:val="24"/>
                <w:szCs w:val="24"/>
              </w:rPr>
            </w:pPr>
          </w:p>
        </w:tc>
        <w:tc>
          <w:tcPr>
            <w:tcW w:w="2835" w:type="dxa"/>
            <w:shd w:val="clear" w:color="auto" w:fill="FFFFFF" w:themeFill="background1"/>
            <w:vAlign w:val="center"/>
          </w:tcPr>
          <w:p w14:paraId="278E789E" w14:textId="46A6313D" w:rsidR="00C761B3" w:rsidRPr="00082A95" w:rsidRDefault="00C761B3" w:rsidP="00C761B3">
            <w:pPr>
              <w:pStyle w:val="Default"/>
              <w:spacing w:before="120"/>
              <w:contextualSpacing/>
              <w:jc w:val="both"/>
            </w:pPr>
            <w:r w:rsidRPr="00082A95">
              <w:t>Uzturēšanas pakalpojumi</w:t>
            </w:r>
          </w:p>
          <w:p w14:paraId="5F40D72A" w14:textId="4DEAFCC6" w:rsidR="00C761B3" w:rsidRPr="00082A95" w:rsidRDefault="00C761B3" w:rsidP="00C761B3">
            <w:pPr>
              <w:pStyle w:val="Default"/>
              <w:spacing w:before="120"/>
              <w:contextualSpacing/>
              <w:jc w:val="both"/>
            </w:pPr>
            <w:r w:rsidRPr="00082A95">
              <w:t xml:space="preserve">(TS un piedāvājuma formas </w:t>
            </w:r>
            <w:r w:rsidRPr="00082A95">
              <w:t>6</w:t>
            </w:r>
            <w:r w:rsidRPr="00082A95">
              <w:t>. punkts)</w:t>
            </w:r>
            <w:r w:rsidRPr="00082A95">
              <w:t xml:space="preserve">, </w:t>
            </w:r>
            <w:r w:rsidRPr="00082A95">
              <w:t>60 mēneši no pieņemšanas-nodošanas akta parakstīšanas</w:t>
            </w:r>
          </w:p>
        </w:tc>
        <w:tc>
          <w:tcPr>
            <w:tcW w:w="1418" w:type="dxa"/>
            <w:shd w:val="clear" w:color="auto" w:fill="auto"/>
            <w:vAlign w:val="center"/>
          </w:tcPr>
          <w:p w14:paraId="558B5261" w14:textId="77777777" w:rsidR="00C761B3" w:rsidRPr="00082A95" w:rsidRDefault="00C761B3" w:rsidP="00AE08AE">
            <w:pPr>
              <w:spacing w:before="120"/>
              <w:contextualSpacing/>
              <w:jc w:val="center"/>
              <w:rPr>
                <w:rFonts w:ascii="Times New Roman" w:hAnsi="Times New Roman" w:cs="Times New Roman"/>
                <w:sz w:val="24"/>
                <w:szCs w:val="24"/>
              </w:rPr>
            </w:pPr>
          </w:p>
        </w:tc>
        <w:tc>
          <w:tcPr>
            <w:tcW w:w="1703" w:type="dxa"/>
            <w:shd w:val="clear" w:color="auto" w:fill="D9E2F3" w:themeFill="accent1" w:themeFillTint="33"/>
            <w:vAlign w:val="center"/>
          </w:tcPr>
          <w:p w14:paraId="5CE43132" w14:textId="77777777" w:rsidR="00C761B3" w:rsidRPr="00082A95" w:rsidRDefault="00C761B3" w:rsidP="004F447A">
            <w:pPr>
              <w:spacing w:before="120"/>
              <w:contextualSpacing/>
              <w:jc w:val="center"/>
              <w:rPr>
                <w:rFonts w:ascii="Times New Roman" w:hAnsi="Times New Roman" w:cs="Times New Roman"/>
                <w:b/>
                <w:bCs/>
                <w:sz w:val="24"/>
                <w:szCs w:val="24"/>
              </w:rPr>
            </w:pPr>
          </w:p>
        </w:tc>
        <w:tc>
          <w:tcPr>
            <w:tcW w:w="1699" w:type="dxa"/>
            <w:shd w:val="clear" w:color="auto" w:fill="FFFFFF" w:themeFill="background1"/>
            <w:vAlign w:val="center"/>
          </w:tcPr>
          <w:p w14:paraId="394042D3" w14:textId="77777777" w:rsidR="00C761B3" w:rsidRPr="00082A95" w:rsidRDefault="00C761B3" w:rsidP="004F447A">
            <w:pPr>
              <w:spacing w:before="120"/>
              <w:contextualSpacing/>
              <w:jc w:val="center"/>
              <w:rPr>
                <w:rFonts w:ascii="Times New Roman" w:hAnsi="Times New Roman" w:cs="Times New Roman"/>
                <w:b/>
                <w:bCs/>
                <w:sz w:val="24"/>
                <w:szCs w:val="24"/>
              </w:rPr>
            </w:pPr>
          </w:p>
        </w:tc>
      </w:tr>
      <w:tr w:rsidR="00962F4F" w:rsidRPr="00C12C8A" w14:paraId="4E8548ED" w14:textId="77777777" w:rsidTr="000F73AF">
        <w:trPr>
          <w:trHeight w:val="751"/>
        </w:trPr>
        <w:tc>
          <w:tcPr>
            <w:tcW w:w="4536" w:type="dxa"/>
            <w:gridSpan w:val="2"/>
            <w:shd w:val="clear" w:color="auto" w:fill="FFFFFF" w:themeFill="background1"/>
            <w:vAlign w:val="center"/>
          </w:tcPr>
          <w:p w14:paraId="071C22D4" w14:textId="54F6EF2A" w:rsidR="00BF0687" w:rsidRPr="00082A95" w:rsidRDefault="00BF0687" w:rsidP="00AE08AE">
            <w:pPr>
              <w:spacing w:before="120"/>
              <w:contextualSpacing/>
              <w:jc w:val="center"/>
              <w:rPr>
                <w:rFonts w:ascii="Times New Roman" w:hAnsi="Times New Roman" w:cs="Times New Roman"/>
                <w:b/>
                <w:bCs/>
                <w:sz w:val="24"/>
                <w:szCs w:val="24"/>
              </w:rPr>
            </w:pPr>
            <w:r w:rsidRPr="00082A95">
              <w:rPr>
                <w:rFonts w:ascii="Times New Roman" w:hAnsi="Times New Roman" w:cs="Times New Roman"/>
                <w:sz w:val="24"/>
                <w:szCs w:val="24"/>
              </w:rPr>
              <w:t xml:space="preserve">Uzturēšanas pakalpojumi </w:t>
            </w:r>
            <w:r w:rsidR="00AD29D8" w:rsidRPr="00082A95">
              <w:rPr>
                <w:rFonts w:ascii="Times New Roman" w:hAnsi="Times New Roman" w:cs="Times New Roman"/>
                <w:sz w:val="24"/>
                <w:szCs w:val="24"/>
              </w:rPr>
              <w:t xml:space="preserve">(TS </w:t>
            </w:r>
            <w:r w:rsidR="00AA46A0" w:rsidRPr="00082A95">
              <w:rPr>
                <w:rFonts w:ascii="Times New Roman" w:hAnsi="Times New Roman" w:cs="Times New Roman"/>
                <w:sz w:val="24"/>
                <w:szCs w:val="24"/>
              </w:rPr>
              <w:t>u</w:t>
            </w:r>
            <w:r w:rsidR="00DE410A" w:rsidRPr="00082A95">
              <w:rPr>
                <w:rFonts w:ascii="Times New Roman" w:hAnsi="Times New Roman" w:cs="Times New Roman"/>
                <w:sz w:val="24"/>
                <w:szCs w:val="24"/>
              </w:rPr>
              <w:t>n</w:t>
            </w:r>
            <w:r w:rsidR="00AA46A0" w:rsidRPr="00082A95">
              <w:rPr>
                <w:rFonts w:ascii="Times New Roman" w:hAnsi="Times New Roman" w:cs="Times New Roman"/>
                <w:sz w:val="24"/>
                <w:szCs w:val="24"/>
              </w:rPr>
              <w:t xml:space="preserve"> piedāvājuma formas </w:t>
            </w:r>
            <w:r w:rsidR="00C761B3" w:rsidRPr="00082A95">
              <w:rPr>
                <w:rFonts w:ascii="Times New Roman" w:hAnsi="Times New Roman" w:cs="Times New Roman"/>
                <w:sz w:val="24"/>
                <w:szCs w:val="24"/>
              </w:rPr>
              <w:t>7</w:t>
            </w:r>
            <w:r w:rsidR="00AD29D8" w:rsidRPr="00082A95">
              <w:rPr>
                <w:rFonts w:ascii="Times New Roman" w:hAnsi="Times New Roman" w:cs="Times New Roman"/>
                <w:sz w:val="24"/>
                <w:szCs w:val="24"/>
              </w:rPr>
              <w:t>. punkts</w:t>
            </w:r>
            <w:r w:rsidRPr="00082A95">
              <w:rPr>
                <w:rFonts w:ascii="Times New Roman" w:hAnsi="Times New Roman" w:cs="Times New Roman"/>
                <w:sz w:val="24"/>
                <w:szCs w:val="24"/>
              </w:rPr>
              <w:t xml:space="preserve">) </w:t>
            </w:r>
          </w:p>
        </w:tc>
        <w:tc>
          <w:tcPr>
            <w:tcW w:w="1418" w:type="dxa"/>
            <w:shd w:val="clear" w:color="auto" w:fill="FFFFFF" w:themeFill="background1"/>
            <w:vAlign w:val="center"/>
          </w:tcPr>
          <w:p w14:paraId="5D70E48C" w14:textId="1568951B" w:rsidR="00BF0687" w:rsidRPr="00082A95" w:rsidRDefault="00C761B3" w:rsidP="00AE08AE">
            <w:pPr>
              <w:spacing w:before="120"/>
              <w:contextualSpacing/>
              <w:jc w:val="center"/>
              <w:rPr>
                <w:rFonts w:ascii="Times New Roman" w:hAnsi="Times New Roman" w:cs="Times New Roman"/>
                <w:sz w:val="24"/>
                <w:szCs w:val="24"/>
              </w:rPr>
            </w:pPr>
            <w:r w:rsidRPr="00082A95">
              <w:rPr>
                <w:rFonts w:ascii="Times New Roman" w:hAnsi="Times New Roman" w:cs="Times New Roman"/>
                <w:sz w:val="24"/>
                <w:szCs w:val="24"/>
              </w:rPr>
              <w:t xml:space="preserve">360 </w:t>
            </w:r>
            <w:r w:rsidR="00BF0687" w:rsidRPr="00082A95">
              <w:rPr>
                <w:rFonts w:ascii="Times New Roman" w:hAnsi="Times New Roman" w:cs="Times New Roman"/>
                <w:sz w:val="24"/>
                <w:szCs w:val="24"/>
              </w:rPr>
              <w:t>stundas</w:t>
            </w:r>
          </w:p>
        </w:tc>
        <w:tc>
          <w:tcPr>
            <w:tcW w:w="1703" w:type="dxa"/>
            <w:shd w:val="clear" w:color="auto" w:fill="FFFFFF" w:themeFill="background1"/>
            <w:vAlign w:val="center"/>
          </w:tcPr>
          <w:p w14:paraId="4EFCBE47" w14:textId="4EAF552F" w:rsidR="00BF0687" w:rsidRPr="00082A95" w:rsidRDefault="00AE08AE" w:rsidP="004F447A">
            <w:pPr>
              <w:spacing w:before="120"/>
              <w:contextualSpacing/>
              <w:jc w:val="center"/>
              <w:rPr>
                <w:rFonts w:ascii="Times New Roman" w:hAnsi="Times New Roman" w:cs="Times New Roman"/>
                <w:b/>
                <w:bCs/>
                <w:sz w:val="24"/>
                <w:szCs w:val="24"/>
              </w:rPr>
            </w:pPr>
            <w:r w:rsidRPr="00082A95">
              <w:rPr>
                <w:rFonts w:ascii="Times New Roman" w:hAnsi="Times New Roman" w:cs="Times New Roman"/>
                <w:b/>
                <w:bCs/>
                <w:sz w:val="24"/>
                <w:szCs w:val="24"/>
              </w:rPr>
              <w:t>0.00</w:t>
            </w:r>
          </w:p>
        </w:tc>
        <w:tc>
          <w:tcPr>
            <w:tcW w:w="1699" w:type="dxa"/>
            <w:shd w:val="clear" w:color="auto" w:fill="FFFFFF" w:themeFill="background1"/>
            <w:vAlign w:val="center"/>
          </w:tcPr>
          <w:p w14:paraId="511C8774" w14:textId="01628182" w:rsidR="00BF0687" w:rsidRPr="00082A95" w:rsidRDefault="00AE08AE" w:rsidP="004F447A">
            <w:pPr>
              <w:spacing w:before="120"/>
              <w:contextualSpacing/>
              <w:jc w:val="center"/>
              <w:rPr>
                <w:rFonts w:ascii="Times New Roman" w:hAnsi="Times New Roman" w:cs="Times New Roman"/>
                <w:b/>
                <w:bCs/>
                <w:sz w:val="24"/>
                <w:szCs w:val="24"/>
              </w:rPr>
            </w:pPr>
            <w:r w:rsidRPr="00082A95">
              <w:rPr>
                <w:rFonts w:ascii="Times New Roman" w:hAnsi="Times New Roman" w:cs="Times New Roman"/>
                <w:b/>
                <w:bCs/>
                <w:sz w:val="24"/>
                <w:szCs w:val="24"/>
              </w:rPr>
              <w:t>0.00</w:t>
            </w:r>
          </w:p>
        </w:tc>
      </w:tr>
    </w:tbl>
    <w:p w14:paraId="07F78841" w14:textId="5B87A780" w:rsidR="00812BDA" w:rsidRDefault="00FD2D14" w:rsidP="00AE6A63">
      <w:pPr>
        <w:pStyle w:val="NoSpacing"/>
        <w:tabs>
          <w:tab w:val="left" w:pos="851"/>
        </w:tabs>
        <w:spacing w:before="80" w:after="8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6</w:t>
      </w:r>
      <w:r w:rsidR="00510C98">
        <w:rPr>
          <w:rFonts w:ascii="Times New Roman" w:hAnsi="Times New Roman"/>
          <w:b/>
          <w:bCs/>
          <w:color w:val="000000" w:themeColor="text1"/>
          <w:sz w:val="24"/>
          <w:szCs w:val="24"/>
        </w:rPr>
        <w:t>.</w:t>
      </w:r>
      <w:r w:rsidR="00CA3514">
        <w:rPr>
          <w:rFonts w:ascii="Times New Roman" w:hAnsi="Times New Roman"/>
          <w:b/>
          <w:bCs/>
          <w:color w:val="000000" w:themeColor="text1"/>
          <w:sz w:val="24"/>
          <w:szCs w:val="24"/>
        </w:rPr>
        <w:t>4</w:t>
      </w:r>
      <w:r w:rsidR="00510C98">
        <w:rPr>
          <w:rFonts w:ascii="Times New Roman" w:hAnsi="Times New Roman"/>
          <w:b/>
          <w:bCs/>
          <w:color w:val="000000" w:themeColor="text1"/>
          <w:sz w:val="24"/>
          <w:szCs w:val="24"/>
        </w:rPr>
        <w:t xml:space="preserve">. </w:t>
      </w:r>
      <w:r w:rsidR="0043287E" w:rsidRPr="00225F79">
        <w:rPr>
          <w:rFonts w:ascii="Times New Roman" w:hAnsi="Times New Roman"/>
          <w:b/>
          <w:bCs/>
          <w:color w:val="000000" w:themeColor="text1"/>
          <w:sz w:val="24"/>
          <w:szCs w:val="24"/>
        </w:rPr>
        <w:t>Tehnisk</w:t>
      </w:r>
      <w:r w:rsidR="008579DD">
        <w:rPr>
          <w:rFonts w:ascii="Times New Roman" w:hAnsi="Times New Roman"/>
          <w:b/>
          <w:bCs/>
          <w:color w:val="000000" w:themeColor="text1"/>
          <w:sz w:val="24"/>
          <w:szCs w:val="24"/>
        </w:rPr>
        <w:t xml:space="preserve">ais </w:t>
      </w:r>
      <w:r w:rsidR="0043287E" w:rsidRPr="00225F79">
        <w:rPr>
          <w:rFonts w:ascii="Times New Roman" w:hAnsi="Times New Roman"/>
          <w:b/>
          <w:bCs/>
          <w:color w:val="000000" w:themeColor="text1"/>
          <w:sz w:val="24"/>
          <w:szCs w:val="24"/>
        </w:rPr>
        <w:t>piedāvājums</w:t>
      </w:r>
    </w:p>
    <w:p w14:paraId="754A345E" w14:textId="2219B1A0" w:rsidR="00082A78" w:rsidRDefault="00FD2D14" w:rsidP="00ED13A4">
      <w:pPr>
        <w:pStyle w:val="ListBullet4"/>
        <w:numPr>
          <w:ilvl w:val="0"/>
          <w:numId w:val="0"/>
        </w:numPr>
        <w:spacing w:before="80" w:after="80"/>
        <w:contextualSpacing w:val="0"/>
        <w:rPr>
          <w:b/>
          <w:bCs/>
          <w:szCs w:val="24"/>
        </w:rPr>
      </w:pPr>
      <w:r>
        <w:rPr>
          <w:b/>
          <w:bCs/>
          <w:szCs w:val="24"/>
        </w:rPr>
        <w:t>6</w:t>
      </w:r>
      <w:r w:rsidR="00415E3B">
        <w:rPr>
          <w:b/>
          <w:bCs/>
          <w:szCs w:val="24"/>
        </w:rPr>
        <w:t>.</w:t>
      </w:r>
      <w:r w:rsidR="00CA3514">
        <w:rPr>
          <w:b/>
          <w:bCs/>
          <w:szCs w:val="24"/>
        </w:rPr>
        <w:t>4</w:t>
      </w:r>
      <w:r w:rsidR="00415E3B">
        <w:rPr>
          <w:b/>
          <w:bCs/>
          <w:szCs w:val="24"/>
        </w:rPr>
        <w:t xml:space="preserve">.1. </w:t>
      </w:r>
      <w:r w:rsidR="00082A78">
        <w:rPr>
          <w:b/>
          <w:bCs/>
          <w:szCs w:val="24"/>
        </w:rPr>
        <w:t>Pretendents apliecina, ka:</w:t>
      </w:r>
    </w:p>
    <w:p w14:paraId="24956EAD" w14:textId="756B8EE5" w:rsidR="0095046C" w:rsidRDefault="0097309E" w:rsidP="00082A78">
      <w:pPr>
        <w:pStyle w:val="ListBullet4"/>
        <w:numPr>
          <w:ilvl w:val="0"/>
          <w:numId w:val="0"/>
        </w:numPr>
        <w:spacing w:before="80" w:after="80"/>
        <w:contextualSpacing w:val="0"/>
        <w:rPr>
          <w:szCs w:val="24"/>
        </w:rPr>
      </w:pPr>
      <w:sdt>
        <w:sdtPr>
          <w:rPr>
            <w:szCs w:val="24"/>
          </w:rPr>
          <w:id w:val="74949092"/>
          <w14:checkbox>
            <w14:checked w14:val="0"/>
            <w14:checkedState w14:val="2612" w14:font="MS Gothic"/>
            <w14:uncheckedState w14:val="2610" w14:font="MS Gothic"/>
          </w14:checkbox>
        </w:sdtPr>
        <w:sdtEndPr/>
        <w:sdtContent>
          <w:r w:rsidR="0095046C">
            <w:rPr>
              <w:rFonts w:ascii="MS Gothic" w:eastAsia="MS Gothic" w:hAnsi="MS Gothic" w:hint="eastAsia"/>
              <w:szCs w:val="24"/>
            </w:rPr>
            <w:t>☐</w:t>
          </w:r>
        </w:sdtContent>
      </w:sdt>
      <w:r w:rsidR="00082A78">
        <w:rPr>
          <w:szCs w:val="24"/>
        </w:rPr>
        <w:t xml:space="preserve"> - v</w:t>
      </w:r>
      <w:r w:rsidR="00ED13A4" w:rsidRPr="00DD53BC">
        <w:rPr>
          <w:szCs w:val="24"/>
        </w:rPr>
        <w:t xml:space="preserve">isas </w:t>
      </w:r>
      <w:r w:rsidR="00082A78">
        <w:rPr>
          <w:szCs w:val="24"/>
        </w:rPr>
        <w:t xml:space="preserve">līguma tehniskajā specifikācijā minētās </w:t>
      </w:r>
      <w:r w:rsidR="00ED13A4" w:rsidRPr="00DD53BC">
        <w:rPr>
          <w:szCs w:val="24"/>
        </w:rPr>
        <w:t>komponentes pirms piegādes ir pārbaudītas, serveris ir pilnībā salikts, nokonfigurēts, marķēts ar piegādātāja nosaukuma zīmi</w:t>
      </w:r>
      <w:r w:rsidR="003214CF">
        <w:rPr>
          <w:szCs w:val="24"/>
        </w:rPr>
        <w:t>.</w:t>
      </w:r>
    </w:p>
    <w:p w14:paraId="1565739B" w14:textId="2FF39817" w:rsidR="00082A78" w:rsidRDefault="0097309E" w:rsidP="00082A78">
      <w:pPr>
        <w:pStyle w:val="ListBullet4"/>
        <w:numPr>
          <w:ilvl w:val="0"/>
          <w:numId w:val="0"/>
        </w:numPr>
        <w:spacing w:before="80" w:after="80"/>
        <w:contextualSpacing w:val="0"/>
        <w:rPr>
          <w:szCs w:val="24"/>
        </w:rPr>
      </w:pPr>
      <w:sdt>
        <w:sdtPr>
          <w:rPr>
            <w:szCs w:val="24"/>
            <w:lang w:eastAsia="lv-LV"/>
          </w:rPr>
          <w:id w:val="-412167714"/>
          <w14:checkbox>
            <w14:checked w14:val="0"/>
            <w14:checkedState w14:val="2612" w14:font="MS Gothic"/>
            <w14:uncheckedState w14:val="2610" w14:font="MS Gothic"/>
          </w14:checkbox>
        </w:sdtPr>
        <w:sdtEndPr/>
        <w:sdtContent>
          <w:r w:rsidR="00082A78">
            <w:rPr>
              <w:rFonts w:ascii="MS Gothic" w:eastAsia="MS Gothic" w:hAnsi="MS Gothic" w:hint="eastAsia"/>
              <w:szCs w:val="24"/>
              <w:lang w:eastAsia="lv-LV"/>
            </w:rPr>
            <w:t>☐</w:t>
          </w:r>
        </w:sdtContent>
      </w:sdt>
      <w:r w:rsidR="00082A78">
        <w:rPr>
          <w:szCs w:val="24"/>
          <w:lang w:eastAsia="lv-LV"/>
        </w:rPr>
        <w:t xml:space="preserve"> - p</w:t>
      </w:r>
      <w:r w:rsidR="00082A78" w:rsidRPr="00DD53BC">
        <w:rPr>
          <w:szCs w:val="24"/>
          <w:lang w:eastAsia="lv-LV"/>
        </w:rPr>
        <w:t>iedāvāt</w:t>
      </w:r>
      <w:r w:rsidR="00082A78">
        <w:rPr>
          <w:szCs w:val="24"/>
          <w:lang w:eastAsia="lv-LV"/>
        </w:rPr>
        <w:t>ās</w:t>
      </w:r>
      <w:r w:rsidR="00082A78" w:rsidRPr="00DD53BC">
        <w:rPr>
          <w:szCs w:val="24"/>
          <w:lang w:eastAsia="lv-LV"/>
        </w:rPr>
        <w:t xml:space="preserve"> iekārt</w:t>
      </w:r>
      <w:r w:rsidR="00082A78">
        <w:rPr>
          <w:szCs w:val="24"/>
          <w:lang w:eastAsia="lv-LV"/>
        </w:rPr>
        <w:t>as</w:t>
      </w:r>
      <w:r w:rsidR="00082A78" w:rsidRPr="00DD53BC">
        <w:rPr>
          <w:szCs w:val="24"/>
          <w:lang w:eastAsia="lv-LV"/>
        </w:rPr>
        <w:t xml:space="preserve"> atbilst Ministru kabineta 2013.gada 5.februāra noteikumu Nr.84 </w:t>
      </w:r>
      <w:r w:rsidR="00EA1E71">
        <w:rPr>
          <w:szCs w:val="24"/>
          <w:lang w:eastAsia="lv-LV"/>
        </w:rPr>
        <w:t>“</w:t>
      </w:r>
      <w:r w:rsidR="00082A78" w:rsidRPr="00DD53BC">
        <w:rPr>
          <w:szCs w:val="24"/>
          <w:lang w:eastAsia="lv-LV"/>
        </w:rPr>
        <w:t>Noteikumi par atsevišķu ķīmisku vielu lietošanas ierobežojumiem elektriskajās un elektroniskajās iekārtās” prasībām</w:t>
      </w:r>
      <w:r w:rsidR="00082A78" w:rsidRPr="00DD53BC">
        <w:rPr>
          <w:szCs w:val="24"/>
        </w:rPr>
        <w:t xml:space="preserve"> un </w:t>
      </w:r>
      <w:r w:rsidR="00415E3B">
        <w:rPr>
          <w:szCs w:val="24"/>
        </w:rPr>
        <w:t xml:space="preserve">ir </w:t>
      </w:r>
      <w:r w:rsidR="00082A78" w:rsidRPr="00DD53BC">
        <w:rPr>
          <w:szCs w:val="24"/>
        </w:rPr>
        <w:t>marķēt</w:t>
      </w:r>
      <w:r w:rsidR="00415E3B">
        <w:rPr>
          <w:szCs w:val="24"/>
        </w:rPr>
        <w:t>as</w:t>
      </w:r>
      <w:r w:rsidR="00082A78" w:rsidRPr="00DD53BC">
        <w:rPr>
          <w:szCs w:val="24"/>
        </w:rPr>
        <w:t xml:space="preserve"> ar zīmi CE </w:t>
      </w:r>
      <w:r w:rsidR="00082A78" w:rsidRPr="00DD53BC">
        <w:rPr>
          <w:szCs w:val="24"/>
          <w:lang w:eastAsia="lv-LV"/>
        </w:rPr>
        <w:t>(</w:t>
      </w:r>
      <w:bookmarkStart w:id="4" w:name="_Hlk151558170"/>
      <w:proofErr w:type="spellStart"/>
      <w:r w:rsidR="00082A78" w:rsidRPr="00DD53BC">
        <w:rPr>
          <w:i/>
          <w:iCs/>
          <w:szCs w:val="24"/>
          <w:lang w:eastAsia="lv-LV"/>
        </w:rPr>
        <w:t>Communaite</w:t>
      </w:r>
      <w:proofErr w:type="spellEnd"/>
      <w:r w:rsidR="00082A78" w:rsidRPr="00DD53BC">
        <w:rPr>
          <w:i/>
          <w:iCs/>
          <w:szCs w:val="24"/>
          <w:lang w:eastAsia="lv-LV"/>
        </w:rPr>
        <w:t xml:space="preserve"> </w:t>
      </w:r>
      <w:proofErr w:type="spellStart"/>
      <w:r w:rsidR="00082A78" w:rsidRPr="00DD53BC">
        <w:rPr>
          <w:i/>
          <w:iCs/>
          <w:szCs w:val="24"/>
          <w:lang w:eastAsia="lv-LV"/>
        </w:rPr>
        <w:t>Europeene</w:t>
      </w:r>
      <w:bookmarkEnd w:id="4"/>
      <w:proofErr w:type="spellEnd"/>
      <w:r w:rsidR="00082A78" w:rsidRPr="00DD53BC">
        <w:rPr>
          <w:szCs w:val="24"/>
          <w:lang w:eastAsia="lv-LV"/>
        </w:rPr>
        <w:t>)</w:t>
      </w:r>
      <w:r w:rsidR="00082A78" w:rsidRPr="00DD53BC">
        <w:rPr>
          <w:szCs w:val="24"/>
        </w:rPr>
        <w:t xml:space="preserve"> marķējums.</w:t>
      </w:r>
    </w:p>
    <w:p w14:paraId="029B1EA9" w14:textId="365D7140" w:rsidR="00FD2D14" w:rsidRDefault="0097309E" w:rsidP="00082A78">
      <w:pPr>
        <w:pStyle w:val="ListBullet4"/>
        <w:numPr>
          <w:ilvl w:val="0"/>
          <w:numId w:val="0"/>
        </w:numPr>
        <w:spacing w:before="80" w:after="80"/>
        <w:contextualSpacing w:val="0"/>
        <w:rPr>
          <w:szCs w:val="24"/>
        </w:rPr>
      </w:pPr>
      <w:sdt>
        <w:sdtPr>
          <w:rPr>
            <w:rFonts w:ascii="Segoe UI Symbol" w:eastAsia="MS Gothic" w:hAnsi="Segoe UI Symbol" w:cs="Segoe UI Symbol"/>
            <w:bCs/>
            <w:color w:val="000000" w:themeColor="text1"/>
          </w:rPr>
          <w:id w:val="-436753959"/>
          <w14:checkbox>
            <w14:checked w14:val="0"/>
            <w14:checkedState w14:val="2612" w14:font="MS Gothic"/>
            <w14:uncheckedState w14:val="2610" w14:font="MS Gothic"/>
          </w14:checkbox>
        </w:sdtPr>
        <w:sdtEndPr/>
        <w:sdtContent>
          <w:r w:rsidR="00415E3B" w:rsidRPr="00E4798B">
            <w:rPr>
              <w:rFonts w:ascii="MS Gothic" w:eastAsia="MS Gothic" w:hAnsi="MS Gothic" w:cs="Segoe UI Symbol"/>
              <w:bCs/>
              <w:color w:val="000000" w:themeColor="text1"/>
            </w:rPr>
            <w:t>☐</w:t>
          </w:r>
        </w:sdtContent>
      </w:sdt>
      <w:r w:rsidR="00415E3B" w:rsidRPr="00E4798B">
        <w:rPr>
          <w:rFonts w:ascii="Segoe UI Symbol" w:eastAsia="MS Gothic" w:hAnsi="Segoe UI Symbol" w:cs="Segoe UI Symbol"/>
          <w:bCs/>
          <w:color w:val="000000" w:themeColor="text1"/>
        </w:rPr>
        <w:t xml:space="preserve"> </w:t>
      </w:r>
      <w:r w:rsidR="00415E3B">
        <w:rPr>
          <w:bCs/>
          <w:color w:val="000000" w:themeColor="text1"/>
        </w:rPr>
        <w:t>p</w:t>
      </w:r>
      <w:r w:rsidR="00415E3B" w:rsidRPr="00E4798B">
        <w:rPr>
          <w:bCs/>
          <w:color w:val="000000" w:themeColor="text1"/>
        </w:rPr>
        <w:t xml:space="preserve">retendentam ir tiesības </w:t>
      </w:r>
      <w:r w:rsidR="00415E3B">
        <w:rPr>
          <w:bCs/>
          <w:color w:val="000000" w:themeColor="text1"/>
        </w:rPr>
        <w:t xml:space="preserve">piegādāt </w:t>
      </w:r>
      <w:r w:rsidR="00FD2D14">
        <w:rPr>
          <w:szCs w:val="24"/>
        </w:rPr>
        <w:t xml:space="preserve">tehniskajā specifikācijā minētās </w:t>
      </w:r>
      <w:r w:rsidR="00FD2D14" w:rsidRPr="00DD53BC">
        <w:rPr>
          <w:szCs w:val="24"/>
        </w:rPr>
        <w:t>komponentes</w:t>
      </w:r>
      <w:r w:rsidR="00FD2D14">
        <w:rPr>
          <w:szCs w:val="24"/>
        </w:rPr>
        <w:t xml:space="preserve"> un veikt to uzstādīšanu un sniegt uzturēšanas pakalpojumus</w:t>
      </w:r>
      <w:r w:rsidR="00812BDA">
        <w:rPr>
          <w:szCs w:val="24"/>
        </w:rPr>
        <w:t>.</w:t>
      </w:r>
    </w:p>
    <w:p w14:paraId="7CE2D675" w14:textId="0595AD83" w:rsidR="003214CF" w:rsidRDefault="003214CF" w:rsidP="0009146A">
      <w:pPr>
        <w:pStyle w:val="ListBullet4"/>
        <w:numPr>
          <w:ilvl w:val="0"/>
          <w:numId w:val="0"/>
        </w:numPr>
        <w:spacing w:before="80" w:after="80"/>
        <w:contextualSpacing w:val="0"/>
        <w:rPr>
          <w:color w:val="000000" w:themeColor="text1"/>
          <w:szCs w:val="24"/>
        </w:rPr>
      </w:pPr>
      <w:r w:rsidRPr="008F772F">
        <w:rPr>
          <w:b/>
          <w:bCs/>
          <w:szCs w:val="24"/>
        </w:rPr>
        <w:t>6.</w:t>
      </w:r>
      <w:r w:rsidR="00CA3514">
        <w:rPr>
          <w:b/>
          <w:bCs/>
          <w:szCs w:val="24"/>
        </w:rPr>
        <w:t>4</w:t>
      </w:r>
      <w:r w:rsidRPr="008F772F">
        <w:rPr>
          <w:b/>
          <w:bCs/>
          <w:szCs w:val="24"/>
        </w:rPr>
        <w:t xml:space="preserve">.2. </w:t>
      </w:r>
      <w:r w:rsidR="005E29DB">
        <w:rPr>
          <w:color w:val="000000" w:themeColor="text1"/>
          <w:szCs w:val="24"/>
        </w:rPr>
        <w:t xml:space="preserve">Līguma </w:t>
      </w:r>
      <w:r w:rsidR="0009146A">
        <w:rPr>
          <w:color w:val="000000" w:themeColor="text1"/>
          <w:szCs w:val="24"/>
        </w:rPr>
        <w:t>izpildes</w:t>
      </w:r>
      <w:r w:rsidRPr="00EA1E71">
        <w:rPr>
          <w:color w:val="000000" w:themeColor="text1"/>
          <w:szCs w:val="24"/>
        </w:rPr>
        <w:t xml:space="preserve"> iespējamais termiņš:</w:t>
      </w:r>
      <w:r w:rsidR="0009146A">
        <w:rPr>
          <w:color w:val="000000" w:themeColor="text1"/>
          <w:szCs w:val="24"/>
        </w:rPr>
        <w:t xml:space="preserve"> iekārtu piegādei un uzstādīšanai un konfigurēšanai</w:t>
      </w:r>
      <w:r w:rsidR="0009146A" w:rsidRPr="00825B23">
        <w:rPr>
          <w:color w:val="000000" w:themeColor="text1"/>
          <w:szCs w:val="24"/>
          <w:u w:val="single"/>
        </w:rPr>
        <w:t xml:space="preserve"> </w:t>
      </w:r>
      <w:r w:rsidR="00825B23" w:rsidRPr="00825B23">
        <w:rPr>
          <w:color w:val="000000" w:themeColor="text1"/>
          <w:szCs w:val="24"/>
          <w:u w:val="single"/>
        </w:rPr>
        <w:t>_____</w:t>
      </w:r>
      <w:r w:rsidR="00825B23">
        <w:rPr>
          <w:color w:val="000000" w:themeColor="text1"/>
          <w:szCs w:val="24"/>
        </w:rPr>
        <w:t xml:space="preserve"> </w:t>
      </w:r>
      <w:r w:rsidR="0009146A">
        <w:rPr>
          <w:color w:val="000000" w:themeColor="text1"/>
          <w:szCs w:val="24"/>
        </w:rPr>
        <w:t xml:space="preserve"> </w:t>
      </w:r>
      <w:r w:rsidR="005E29DB">
        <w:rPr>
          <w:color w:val="000000" w:themeColor="text1"/>
          <w:szCs w:val="24"/>
        </w:rPr>
        <w:t>mēnešu</w:t>
      </w:r>
      <w:r w:rsidRPr="00EA1E71">
        <w:rPr>
          <w:color w:val="000000" w:themeColor="text1"/>
          <w:szCs w:val="24"/>
        </w:rPr>
        <w:t xml:space="preserve"> laikā no piegādes līguma noslēgšanas datuma</w:t>
      </w:r>
      <w:r w:rsidR="0009146A">
        <w:rPr>
          <w:color w:val="000000" w:themeColor="text1"/>
          <w:szCs w:val="24"/>
        </w:rPr>
        <w:t>.</w:t>
      </w:r>
    </w:p>
    <w:p w14:paraId="47858ADE" w14:textId="637D8BD0" w:rsidR="0009146A" w:rsidRPr="00EA1E71" w:rsidRDefault="0009146A" w:rsidP="0009146A">
      <w:pPr>
        <w:pStyle w:val="ListBullet4"/>
        <w:numPr>
          <w:ilvl w:val="0"/>
          <w:numId w:val="0"/>
        </w:numPr>
        <w:spacing w:before="80" w:after="80"/>
        <w:ind w:left="360" w:hanging="360"/>
        <w:contextualSpacing w:val="0"/>
        <w:rPr>
          <w:szCs w:val="24"/>
        </w:rPr>
      </w:pPr>
    </w:p>
    <w:p w14:paraId="70BFEE24" w14:textId="0D2355FA" w:rsidR="001147D9" w:rsidRPr="001147D9" w:rsidRDefault="001147D9" w:rsidP="00082A78">
      <w:pPr>
        <w:pStyle w:val="ListBullet4"/>
        <w:numPr>
          <w:ilvl w:val="0"/>
          <w:numId w:val="0"/>
        </w:numPr>
        <w:spacing w:before="80" w:after="80"/>
        <w:contextualSpacing w:val="0"/>
        <w:rPr>
          <w:b/>
          <w:bCs/>
          <w:szCs w:val="24"/>
        </w:rPr>
      </w:pPr>
      <w:r w:rsidRPr="001147D9">
        <w:rPr>
          <w:b/>
          <w:bCs/>
          <w:szCs w:val="24"/>
        </w:rPr>
        <w:t>6.</w:t>
      </w:r>
      <w:r w:rsidR="00CA3514">
        <w:rPr>
          <w:b/>
          <w:bCs/>
          <w:szCs w:val="24"/>
        </w:rPr>
        <w:t>4</w:t>
      </w:r>
      <w:r w:rsidRPr="001147D9">
        <w:rPr>
          <w:b/>
          <w:bCs/>
          <w:szCs w:val="24"/>
        </w:rPr>
        <w:t>.</w:t>
      </w:r>
      <w:r w:rsidR="008F772F">
        <w:rPr>
          <w:b/>
          <w:bCs/>
          <w:szCs w:val="24"/>
        </w:rPr>
        <w:t>3</w:t>
      </w:r>
      <w:r w:rsidRPr="001147D9">
        <w:rPr>
          <w:b/>
          <w:bCs/>
          <w:szCs w:val="24"/>
        </w:rPr>
        <w:t>. Zaļā publiskā iepirkuma prasības:</w:t>
      </w:r>
    </w:p>
    <w:p w14:paraId="3EF0CABF" w14:textId="66185C6B" w:rsidR="00812BDA" w:rsidRPr="00997458" w:rsidRDefault="00997458" w:rsidP="00082A78">
      <w:pPr>
        <w:pStyle w:val="ListBullet4"/>
        <w:numPr>
          <w:ilvl w:val="0"/>
          <w:numId w:val="0"/>
        </w:numPr>
        <w:spacing w:before="80" w:after="80"/>
        <w:contextualSpacing w:val="0"/>
        <w:rPr>
          <w:szCs w:val="24"/>
        </w:rPr>
      </w:pPr>
      <w:r w:rsidRPr="00997458">
        <w:rPr>
          <w:rFonts w:eastAsia="MS Gothic"/>
          <w:szCs w:val="24"/>
        </w:rPr>
        <w:t xml:space="preserve">1) </w:t>
      </w:r>
      <w:sdt>
        <w:sdtPr>
          <w:rPr>
            <w:rFonts w:eastAsia="MS Gothic"/>
            <w:szCs w:val="24"/>
          </w:rPr>
          <w:id w:val="-187991754"/>
          <w14:checkbox>
            <w14:checked w14:val="0"/>
            <w14:checkedState w14:val="2612" w14:font="MS Gothic"/>
            <w14:uncheckedState w14:val="2610" w14:font="MS Gothic"/>
          </w14:checkbox>
        </w:sdtPr>
        <w:sdtEndPr/>
        <w:sdtContent>
          <w:r w:rsidRPr="00997458">
            <w:rPr>
              <w:rFonts w:ascii="Segoe UI Symbol" w:eastAsia="MS Gothic" w:hAnsi="Segoe UI Symbol" w:cs="Segoe UI Symbol"/>
              <w:szCs w:val="24"/>
            </w:rPr>
            <w:t>☐</w:t>
          </w:r>
        </w:sdtContent>
      </w:sdt>
      <w:r w:rsidRPr="00997458">
        <w:rPr>
          <w:rFonts w:eastAsia="MS Gothic"/>
          <w:szCs w:val="24"/>
        </w:rPr>
        <w:t xml:space="preserve"> - </w:t>
      </w:r>
      <w:r w:rsidRPr="00997458">
        <w:rPr>
          <w:szCs w:val="24"/>
        </w:rPr>
        <w:t>P</w:t>
      </w:r>
      <w:r w:rsidR="00812BDA" w:rsidRPr="00997458">
        <w:rPr>
          <w:szCs w:val="24"/>
        </w:rPr>
        <w:t xml:space="preserve">retendents </w:t>
      </w:r>
      <w:r w:rsidR="001147D9" w:rsidRPr="00997458">
        <w:rPr>
          <w:szCs w:val="24"/>
        </w:rPr>
        <w:t xml:space="preserve">var </w:t>
      </w:r>
      <w:r w:rsidR="00812BDA" w:rsidRPr="00997458">
        <w:rPr>
          <w:szCs w:val="24"/>
        </w:rPr>
        <w:t>nodrošin</w:t>
      </w:r>
      <w:r w:rsidR="001147D9" w:rsidRPr="00997458">
        <w:rPr>
          <w:szCs w:val="24"/>
        </w:rPr>
        <w:t>āt</w:t>
      </w:r>
      <w:r w:rsidR="00812BDA" w:rsidRPr="00997458">
        <w:rPr>
          <w:szCs w:val="24"/>
        </w:rPr>
        <w:t xml:space="preserve"> vismaz 3 (trīs) gadu garantiju, kas ir spēkā no produkta piegādes brīža. Šī garantija attiecas uz remontu vai nomaiņu un ietver pakalpojumu līgumu ar produkta aizvešanas un atvešanas vai remonta uz vietas iespēju.</w:t>
      </w:r>
    </w:p>
    <w:tbl>
      <w:tblPr>
        <w:tblStyle w:val="TableGrid"/>
        <w:tblW w:w="0" w:type="auto"/>
        <w:tblLook w:val="04A0" w:firstRow="1" w:lastRow="0" w:firstColumn="1" w:lastColumn="0" w:noHBand="0" w:noVBand="1"/>
      </w:tblPr>
      <w:tblGrid>
        <w:gridCol w:w="9204"/>
      </w:tblGrid>
      <w:tr w:rsidR="00812BDA" w:rsidRPr="00997458" w14:paraId="3EA82867" w14:textId="77777777" w:rsidTr="00812BDA">
        <w:tc>
          <w:tcPr>
            <w:tcW w:w="9344" w:type="dxa"/>
          </w:tcPr>
          <w:p w14:paraId="77E59C40" w14:textId="2DD257E3" w:rsidR="00812BDA" w:rsidRPr="00997458" w:rsidRDefault="00812BDA" w:rsidP="00082A78">
            <w:pPr>
              <w:pStyle w:val="ListBullet4"/>
              <w:numPr>
                <w:ilvl w:val="0"/>
                <w:numId w:val="0"/>
              </w:numPr>
              <w:spacing w:before="80" w:after="80"/>
              <w:contextualSpacing w:val="0"/>
              <w:rPr>
                <w:i/>
                <w:iCs/>
                <w:szCs w:val="24"/>
              </w:rPr>
            </w:pPr>
            <w:r w:rsidRPr="00997458">
              <w:rPr>
                <w:i/>
                <w:iCs/>
                <w:szCs w:val="24"/>
              </w:rPr>
              <w:t>Lūdzu sniegt viedokli par garantijas periodā iespējamiem aizvešanas un atvešanas vai remonta</w:t>
            </w:r>
            <w:r w:rsidR="00997458">
              <w:rPr>
                <w:i/>
                <w:iCs/>
                <w:szCs w:val="24"/>
              </w:rPr>
              <w:t xml:space="preserve"> veikšanai </w:t>
            </w:r>
            <w:r w:rsidRPr="00997458">
              <w:rPr>
                <w:i/>
                <w:iCs/>
                <w:szCs w:val="24"/>
              </w:rPr>
              <w:t xml:space="preserve"> uz vietas iespējām.</w:t>
            </w:r>
          </w:p>
        </w:tc>
      </w:tr>
    </w:tbl>
    <w:p w14:paraId="49706BEE" w14:textId="77777777" w:rsidR="00997458" w:rsidRPr="00997458" w:rsidRDefault="00997458" w:rsidP="00997458">
      <w:pPr>
        <w:widowControl w:val="0"/>
        <w:autoSpaceDE w:val="0"/>
        <w:autoSpaceDN w:val="0"/>
        <w:spacing w:before="120" w:after="0" w:line="240" w:lineRule="auto"/>
        <w:contextualSpacing/>
        <w:jc w:val="both"/>
        <w:rPr>
          <w:rFonts w:ascii="Times New Roman" w:eastAsia="MS Gothic" w:hAnsi="Times New Roman" w:cs="Times New Roman"/>
          <w:color w:val="000000" w:themeColor="text1"/>
          <w:sz w:val="24"/>
          <w:szCs w:val="24"/>
        </w:rPr>
      </w:pPr>
    </w:p>
    <w:p w14:paraId="096C37BF" w14:textId="767CFF4F" w:rsidR="001409A9" w:rsidRPr="00997458" w:rsidRDefault="00997458" w:rsidP="00997458">
      <w:pPr>
        <w:widowControl w:val="0"/>
        <w:autoSpaceDE w:val="0"/>
        <w:autoSpaceDN w:val="0"/>
        <w:spacing w:before="120" w:after="0" w:line="240" w:lineRule="auto"/>
        <w:contextualSpacing/>
        <w:jc w:val="both"/>
        <w:rPr>
          <w:rFonts w:ascii="Times New Roman" w:eastAsia="Times New Roman" w:hAnsi="Times New Roman" w:cs="Times New Roman"/>
          <w:sz w:val="24"/>
          <w:szCs w:val="24"/>
          <w:lang w:eastAsia="lv-LV"/>
        </w:rPr>
      </w:pPr>
      <w:r w:rsidRPr="00997458">
        <w:rPr>
          <w:rFonts w:ascii="Times New Roman" w:hAnsi="Times New Roman" w:cs="Times New Roman"/>
          <w:color w:val="000000" w:themeColor="text1"/>
          <w:sz w:val="24"/>
          <w:szCs w:val="24"/>
        </w:rPr>
        <w:t xml:space="preserve">2) </w:t>
      </w:r>
      <w:r w:rsidR="001409A9" w:rsidRPr="00997458">
        <w:rPr>
          <w:rFonts w:ascii="Times New Roman" w:hAnsi="Times New Roman" w:cs="Times New Roman"/>
          <w:color w:val="000000" w:themeColor="text1"/>
          <w:sz w:val="24"/>
          <w:szCs w:val="24"/>
        </w:rPr>
        <w:t xml:space="preserve">Lūdzu norādīt, kādu laika periodu iekārtas ražotājs var nodrošināt </w:t>
      </w:r>
      <w:r w:rsidR="001409A9" w:rsidRPr="00997458">
        <w:rPr>
          <w:rFonts w:ascii="Times New Roman" w:hAnsi="Times New Roman" w:cs="Times New Roman"/>
          <w:sz w:val="24"/>
          <w:szCs w:val="24"/>
        </w:rPr>
        <w:t xml:space="preserve">iekārtas rezerves daļu </w:t>
      </w:r>
      <w:r w:rsidR="001409A9" w:rsidRPr="00997458">
        <w:rPr>
          <w:rFonts w:ascii="Times New Roman" w:eastAsia="Times New Roman" w:hAnsi="Times New Roman" w:cs="Times New Roman"/>
          <w:sz w:val="24"/>
          <w:szCs w:val="24"/>
          <w:lang w:eastAsia="lv-LV"/>
        </w:rPr>
        <w:t>pieejamību:</w:t>
      </w:r>
    </w:p>
    <w:p w14:paraId="17A35A3A" w14:textId="5F5066F1" w:rsidR="001409A9" w:rsidRPr="00997458" w:rsidRDefault="0097309E" w:rsidP="00997458">
      <w:pPr>
        <w:pStyle w:val="BodyText2"/>
        <w:tabs>
          <w:tab w:val="clear" w:pos="0"/>
        </w:tabs>
        <w:spacing w:before="120"/>
        <w:ind w:left="851"/>
        <w:contextualSpacing/>
        <w:outlineLvl w:val="9"/>
        <w:rPr>
          <w:rFonts w:ascii="Times New Roman" w:hAnsi="Times New Roman"/>
          <w:szCs w:val="24"/>
        </w:rPr>
      </w:pPr>
      <w:sdt>
        <w:sdtPr>
          <w:rPr>
            <w:rFonts w:ascii="Times New Roman" w:hAnsi="Times New Roman"/>
            <w:szCs w:val="24"/>
          </w:rPr>
          <w:id w:val="-1970283538"/>
          <w14:checkbox>
            <w14:checked w14:val="0"/>
            <w14:checkedState w14:val="2612" w14:font="MS Gothic"/>
            <w14:uncheckedState w14:val="2610" w14:font="MS Gothic"/>
          </w14:checkbox>
        </w:sdtPr>
        <w:sdtEndPr/>
        <w:sdtContent>
          <w:r w:rsidR="00E171A1" w:rsidRPr="00997458">
            <w:rPr>
              <w:rFonts w:ascii="Segoe UI Symbol" w:eastAsia="MS Gothic" w:hAnsi="Segoe UI Symbol" w:cs="Segoe UI Symbol"/>
              <w:szCs w:val="24"/>
            </w:rPr>
            <w:t>☐</w:t>
          </w:r>
        </w:sdtContent>
      </w:sdt>
      <w:r w:rsidR="001409A9" w:rsidRPr="00997458">
        <w:rPr>
          <w:rFonts w:ascii="Times New Roman" w:hAnsi="Times New Roman"/>
          <w:szCs w:val="24"/>
        </w:rPr>
        <w:t xml:space="preserve"> vismaz 3 gadus pēc garantijas termiņa beigām;</w:t>
      </w:r>
    </w:p>
    <w:p w14:paraId="70C9339E" w14:textId="7873FF8B" w:rsidR="001409A9" w:rsidRPr="00997458" w:rsidRDefault="0097309E" w:rsidP="00997458">
      <w:pPr>
        <w:pStyle w:val="BodyText2"/>
        <w:tabs>
          <w:tab w:val="clear" w:pos="0"/>
        </w:tabs>
        <w:spacing w:before="120"/>
        <w:ind w:left="851"/>
        <w:contextualSpacing/>
        <w:outlineLvl w:val="9"/>
        <w:rPr>
          <w:rFonts w:ascii="Times New Roman" w:hAnsi="Times New Roman"/>
          <w:szCs w:val="24"/>
        </w:rPr>
      </w:pPr>
      <w:sdt>
        <w:sdtPr>
          <w:rPr>
            <w:rFonts w:ascii="Times New Roman" w:hAnsi="Times New Roman"/>
            <w:szCs w:val="24"/>
          </w:rPr>
          <w:id w:val="-1049695054"/>
          <w14:checkbox>
            <w14:checked w14:val="0"/>
            <w14:checkedState w14:val="2612" w14:font="MS Gothic"/>
            <w14:uncheckedState w14:val="2610" w14:font="MS Gothic"/>
          </w14:checkbox>
        </w:sdtPr>
        <w:sdtEndPr/>
        <w:sdtContent>
          <w:r w:rsidR="001409A9" w:rsidRPr="00997458">
            <w:rPr>
              <w:rFonts w:ascii="Segoe UI Symbol" w:eastAsia="MS Gothic" w:hAnsi="Segoe UI Symbol" w:cs="Segoe UI Symbol"/>
              <w:szCs w:val="24"/>
            </w:rPr>
            <w:t>☐</w:t>
          </w:r>
        </w:sdtContent>
      </w:sdt>
      <w:r w:rsidR="001409A9" w:rsidRPr="00997458">
        <w:rPr>
          <w:rFonts w:ascii="Times New Roman" w:hAnsi="Times New Roman"/>
          <w:szCs w:val="24"/>
        </w:rPr>
        <w:t xml:space="preserve"> cits variants: _____ gadi. </w:t>
      </w:r>
    </w:p>
    <w:p w14:paraId="19AC8886" w14:textId="0286100B" w:rsidR="00D00314" w:rsidRPr="00997458" w:rsidRDefault="00997458" w:rsidP="00D00314">
      <w:pPr>
        <w:pStyle w:val="ListBullet4"/>
        <w:numPr>
          <w:ilvl w:val="0"/>
          <w:numId w:val="0"/>
        </w:numPr>
        <w:spacing w:before="80" w:after="80"/>
        <w:contextualSpacing w:val="0"/>
        <w:rPr>
          <w:szCs w:val="24"/>
        </w:rPr>
      </w:pPr>
      <w:r w:rsidRPr="00997458">
        <w:rPr>
          <w:szCs w:val="24"/>
        </w:rPr>
        <w:t xml:space="preserve">3) </w:t>
      </w:r>
      <w:sdt>
        <w:sdtPr>
          <w:rPr>
            <w:szCs w:val="24"/>
          </w:rPr>
          <w:id w:val="1063678320"/>
          <w14:checkbox>
            <w14:checked w14:val="0"/>
            <w14:checkedState w14:val="2612" w14:font="MS Gothic"/>
            <w14:uncheckedState w14:val="2610" w14:font="MS Gothic"/>
          </w14:checkbox>
        </w:sdtPr>
        <w:sdtEndPr/>
        <w:sdtContent>
          <w:r w:rsidRPr="00997458">
            <w:rPr>
              <w:rFonts w:ascii="Segoe UI Symbol" w:eastAsia="MS Gothic" w:hAnsi="Segoe UI Symbol" w:cs="Segoe UI Symbol"/>
              <w:szCs w:val="24"/>
            </w:rPr>
            <w:t>☐</w:t>
          </w:r>
        </w:sdtContent>
      </w:sdt>
      <w:r w:rsidRPr="00997458">
        <w:rPr>
          <w:szCs w:val="24"/>
        </w:rPr>
        <w:t xml:space="preserve"> - P</w:t>
      </w:r>
      <w:r w:rsidR="00D00314" w:rsidRPr="00997458">
        <w:rPr>
          <w:szCs w:val="24"/>
        </w:rPr>
        <w:t xml:space="preserve">retendents veic </w:t>
      </w:r>
      <w:r w:rsidR="00D00314" w:rsidRPr="00997458">
        <w:t>visu savu atkritumu šķirošanu pa vismaz šādām grupām:</w:t>
      </w:r>
    </w:p>
    <w:p w14:paraId="251EFD4F" w14:textId="77777777" w:rsidR="00EA1E71" w:rsidRPr="00283697" w:rsidRDefault="0097309E" w:rsidP="00EA1E71">
      <w:pPr>
        <w:pStyle w:val="ListBullet4"/>
        <w:numPr>
          <w:ilvl w:val="0"/>
          <w:numId w:val="0"/>
        </w:numPr>
        <w:spacing w:before="80" w:after="80"/>
        <w:ind w:firstLine="851"/>
        <w:rPr>
          <w:szCs w:val="24"/>
        </w:rPr>
      </w:pPr>
      <w:sdt>
        <w:sdtPr>
          <w:rPr>
            <w:szCs w:val="24"/>
          </w:rPr>
          <w:id w:val="737589672"/>
          <w14:checkbox>
            <w14:checked w14:val="0"/>
            <w14:checkedState w14:val="2612" w14:font="MS Gothic"/>
            <w14:uncheckedState w14:val="2610" w14:font="MS Gothic"/>
          </w14:checkbox>
        </w:sdtPr>
        <w:sdtEndPr/>
        <w:sdtContent>
          <w:r w:rsidR="00D00314" w:rsidRPr="00283697">
            <w:rPr>
              <w:rFonts w:ascii="Segoe UI Symbol" w:eastAsia="MS Gothic" w:hAnsi="Segoe UI Symbol" w:cs="Segoe UI Symbol"/>
              <w:szCs w:val="24"/>
            </w:rPr>
            <w:t>☐</w:t>
          </w:r>
        </w:sdtContent>
      </w:sdt>
      <w:r w:rsidR="00997458" w:rsidRPr="00283697">
        <w:rPr>
          <w:szCs w:val="24"/>
        </w:rPr>
        <w:t xml:space="preserve"> </w:t>
      </w:r>
      <w:r w:rsidR="00D00314" w:rsidRPr="00283697">
        <w:rPr>
          <w:szCs w:val="24"/>
        </w:rPr>
        <w:t>bioloģiski noārdāmie atkritumi,</w:t>
      </w:r>
    </w:p>
    <w:p w14:paraId="576A1F18" w14:textId="3772BE61" w:rsidR="00D00314" w:rsidRPr="00283697" w:rsidRDefault="0097309E" w:rsidP="00EA1E71">
      <w:pPr>
        <w:pStyle w:val="ListBullet4"/>
        <w:numPr>
          <w:ilvl w:val="0"/>
          <w:numId w:val="0"/>
        </w:numPr>
        <w:spacing w:before="80" w:after="80"/>
        <w:ind w:firstLine="851"/>
        <w:rPr>
          <w:szCs w:val="24"/>
        </w:rPr>
      </w:pPr>
      <w:sdt>
        <w:sdtPr>
          <w:rPr>
            <w:szCs w:val="24"/>
          </w:rPr>
          <w:id w:val="-1476295109"/>
          <w14:checkbox>
            <w14:checked w14:val="0"/>
            <w14:checkedState w14:val="2612" w14:font="MS Gothic"/>
            <w14:uncheckedState w14:val="2610" w14:font="MS Gothic"/>
          </w14:checkbox>
        </w:sdtPr>
        <w:sdtEndPr/>
        <w:sdtContent>
          <w:r w:rsidR="00EA1E71" w:rsidRPr="00283697">
            <w:rPr>
              <w:rFonts w:ascii="Segoe UI Symbol" w:eastAsia="MS Gothic" w:hAnsi="Segoe UI Symbol" w:cs="Segoe UI Symbol"/>
              <w:szCs w:val="24"/>
            </w:rPr>
            <w:t>☐</w:t>
          </w:r>
        </w:sdtContent>
      </w:sdt>
      <w:r w:rsidR="00EA1E71" w:rsidRPr="00283697">
        <w:rPr>
          <w:szCs w:val="24"/>
        </w:rPr>
        <w:t xml:space="preserve"> </w:t>
      </w:r>
      <w:r w:rsidR="00D00314" w:rsidRPr="00283697">
        <w:rPr>
          <w:szCs w:val="24"/>
        </w:rPr>
        <w:t>papīrs/kartons,</w:t>
      </w:r>
    </w:p>
    <w:p w14:paraId="494C9477" w14:textId="77777777" w:rsidR="00EA1E71" w:rsidRPr="00283697" w:rsidRDefault="0097309E" w:rsidP="00EA1E71">
      <w:pPr>
        <w:pStyle w:val="ListBullet4"/>
        <w:numPr>
          <w:ilvl w:val="0"/>
          <w:numId w:val="0"/>
        </w:numPr>
        <w:spacing w:before="80" w:after="80"/>
        <w:ind w:firstLine="851"/>
        <w:rPr>
          <w:szCs w:val="24"/>
        </w:rPr>
      </w:pPr>
      <w:sdt>
        <w:sdtPr>
          <w:rPr>
            <w:szCs w:val="24"/>
          </w:rPr>
          <w:id w:val="266510925"/>
          <w14:checkbox>
            <w14:checked w14:val="0"/>
            <w14:checkedState w14:val="2612" w14:font="MS Gothic"/>
            <w14:uncheckedState w14:val="2610" w14:font="MS Gothic"/>
          </w14:checkbox>
        </w:sdtPr>
        <w:sdtEndPr/>
        <w:sdtContent>
          <w:r w:rsidR="00D00314" w:rsidRPr="00283697">
            <w:rPr>
              <w:rFonts w:ascii="Segoe UI Symbol" w:eastAsia="MS Gothic" w:hAnsi="Segoe UI Symbol" w:cs="Segoe UI Symbol"/>
              <w:szCs w:val="24"/>
            </w:rPr>
            <w:t>☐</w:t>
          </w:r>
        </w:sdtContent>
      </w:sdt>
      <w:r w:rsidR="00997458" w:rsidRPr="00283697">
        <w:rPr>
          <w:szCs w:val="24"/>
        </w:rPr>
        <w:t xml:space="preserve"> </w:t>
      </w:r>
      <w:r w:rsidR="00D00314" w:rsidRPr="00283697">
        <w:rPr>
          <w:szCs w:val="24"/>
        </w:rPr>
        <w:t>plastmasa,</w:t>
      </w:r>
    </w:p>
    <w:p w14:paraId="000BA04B" w14:textId="0034D43C" w:rsidR="00D00314" w:rsidRPr="00283697" w:rsidRDefault="0097309E" w:rsidP="00EA1E71">
      <w:pPr>
        <w:pStyle w:val="ListBullet4"/>
        <w:numPr>
          <w:ilvl w:val="0"/>
          <w:numId w:val="0"/>
        </w:numPr>
        <w:spacing w:before="80" w:after="80"/>
        <w:ind w:firstLine="851"/>
        <w:rPr>
          <w:szCs w:val="24"/>
        </w:rPr>
      </w:pPr>
      <w:sdt>
        <w:sdtPr>
          <w:rPr>
            <w:szCs w:val="24"/>
          </w:rPr>
          <w:id w:val="607552325"/>
          <w14:checkbox>
            <w14:checked w14:val="0"/>
            <w14:checkedState w14:val="2612" w14:font="MS Gothic"/>
            <w14:uncheckedState w14:val="2610" w14:font="MS Gothic"/>
          </w14:checkbox>
        </w:sdtPr>
        <w:sdtEndPr/>
        <w:sdtContent>
          <w:r w:rsidR="00EA1E71" w:rsidRPr="00283697">
            <w:rPr>
              <w:rFonts w:ascii="Segoe UI Symbol" w:eastAsia="MS Gothic" w:hAnsi="Segoe UI Symbol" w:cs="Segoe UI Symbol"/>
              <w:szCs w:val="24"/>
            </w:rPr>
            <w:t>☐</w:t>
          </w:r>
        </w:sdtContent>
      </w:sdt>
      <w:r w:rsidR="00EA1E71" w:rsidRPr="00283697">
        <w:rPr>
          <w:szCs w:val="24"/>
        </w:rPr>
        <w:t xml:space="preserve"> </w:t>
      </w:r>
      <w:r w:rsidR="00D00314" w:rsidRPr="00283697">
        <w:rPr>
          <w:szCs w:val="24"/>
        </w:rPr>
        <w:t>stikls,</w:t>
      </w:r>
    </w:p>
    <w:p w14:paraId="1F765B4F" w14:textId="5FF3F33A" w:rsidR="00D00314" w:rsidRPr="00283697" w:rsidRDefault="0097309E" w:rsidP="00EA1E71">
      <w:pPr>
        <w:pStyle w:val="ListBullet4"/>
        <w:numPr>
          <w:ilvl w:val="0"/>
          <w:numId w:val="0"/>
        </w:numPr>
        <w:spacing w:before="80" w:after="80"/>
        <w:ind w:firstLine="851"/>
        <w:rPr>
          <w:szCs w:val="24"/>
        </w:rPr>
      </w:pPr>
      <w:sdt>
        <w:sdtPr>
          <w:rPr>
            <w:szCs w:val="24"/>
          </w:rPr>
          <w:id w:val="-346329836"/>
          <w14:checkbox>
            <w14:checked w14:val="0"/>
            <w14:checkedState w14:val="2612" w14:font="MS Gothic"/>
            <w14:uncheckedState w14:val="2610" w14:font="MS Gothic"/>
          </w14:checkbox>
        </w:sdtPr>
        <w:sdtEndPr/>
        <w:sdtContent>
          <w:r w:rsidR="00EA1E71" w:rsidRPr="00283697">
            <w:rPr>
              <w:rFonts w:ascii="Segoe UI Symbol" w:eastAsia="MS Gothic" w:hAnsi="Segoe UI Symbol" w:cs="Segoe UI Symbol"/>
              <w:szCs w:val="24"/>
            </w:rPr>
            <w:t>☐</w:t>
          </w:r>
        </w:sdtContent>
      </w:sdt>
      <w:r w:rsidR="00997458" w:rsidRPr="00283697">
        <w:rPr>
          <w:szCs w:val="24"/>
        </w:rPr>
        <w:t xml:space="preserve"> </w:t>
      </w:r>
      <w:r w:rsidR="00D00314" w:rsidRPr="00283697">
        <w:rPr>
          <w:szCs w:val="24"/>
        </w:rPr>
        <w:t>baterijas un bīstamie atkritumi.</w:t>
      </w:r>
    </w:p>
    <w:p w14:paraId="7807BA2D" w14:textId="0FC1CF40" w:rsidR="00262C98" w:rsidRPr="00EA1E71" w:rsidRDefault="00997458" w:rsidP="00EA1E71">
      <w:pPr>
        <w:pStyle w:val="ListBullet4"/>
        <w:numPr>
          <w:ilvl w:val="0"/>
          <w:numId w:val="0"/>
        </w:numPr>
        <w:spacing w:before="80" w:after="80"/>
        <w:ind w:left="360" w:hanging="360"/>
        <w:rPr>
          <w:szCs w:val="24"/>
        </w:rPr>
      </w:pPr>
      <w:r w:rsidRPr="00997458">
        <w:rPr>
          <w:rFonts w:eastAsia="MS Gothic"/>
          <w:szCs w:val="24"/>
        </w:rPr>
        <w:t xml:space="preserve">4) </w:t>
      </w:r>
      <w:sdt>
        <w:sdtPr>
          <w:rPr>
            <w:rFonts w:eastAsia="MS Gothic"/>
            <w:szCs w:val="24"/>
          </w:rPr>
          <w:id w:val="1429542518"/>
          <w14:checkbox>
            <w14:checked w14:val="0"/>
            <w14:checkedState w14:val="2612" w14:font="MS Gothic"/>
            <w14:uncheckedState w14:val="2610" w14:font="MS Gothic"/>
          </w14:checkbox>
        </w:sdtPr>
        <w:sdtEndPr/>
        <w:sdtContent>
          <w:r w:rsidRPr="00997458">
            <w:rPr>
              <w:rFonts w:ascii="Segoe UI Symbol" w:eastAsia="MS Gothic" w:hAnsi="Segoe UI Symbol" w:cs="Segoe UI Symbol"/>
              <w:szCs w:val="24"/>
            </w:rPr>
            <w:t>☐</w:t>
          </w:r>
        </w:sdtContent>
      </w:sdt>
      <w:r w:rsidR="00D00314" w:rsidRPr="00997458">
        <w:rPr>
          <w:szCs w:val="24"/>
        </w:rPr>
        <w:t xml:space="preserve">- IT tehnikas piegādātājs pēc attiecīgās iekārtas </w:t>
      </w:r>
      <w:r w:rsidR="00EA1E71">
        <w:rPr>
          <w:szCs w:val="24"/>
        </w:rPr>
        <w:t>dzīvescikla</w:t>
      </w:r>
      <w:r w:rsidR="00D00314" w:rsidRPr="00997458">
        <w:rPr>
          <w:szCs w:val="24"/>
        </w:rPr>
        <w:t xml:space="preserve"> beigām var</w:t>
      </w:r>
      <w:r w:rsidR="00EA1E71">
        <w:rPr>
          <w:szCs w:val="24"/>
        </w:rPr>
        <w:t>ētu</w:t>
      </w:r>
      <w:r w:rsidR="00D00314" w:rsidRPr="00997458">
        <w:rPr>
          <w:szCs w:val="24"/>
        </w:rPr>
        <w:t xml:space="preserve"> nodrošināt bezmaksas tehnikas pieņemšanu un utilizācijas servisu (nodod utilizēšanai elektronisko atkritumu apsaimniekošanas uzņēmumam).</w:t>
      </w:r>
      <w:r w:rsidR="00EA1E71">
        <w:rPr>
          <w:szCs w:val="24"/>
        </w:rPr>
        <w:t xml:space="preserve"> </w:t>
      </w:r>
      <w:r w:rsidR="00262C98" w:rsidRPr="00EA1E71">
        <w:rPr>
          <w:szCs w:val="24"/>
        </w:rPr>
        <w:t xml:space="preserve">Ja pretendents var nodrošināt minēto </w:t>
      </w:r>
      <w:r w:rsidR="00262C98" w:rsidRPr="00EA1E71">
        <w:rPr>
          <w:szCs w:val="24"/>
        </w:rPr>
        <w:lastRenderedPageBreak/>
        <w:t>pakalpojumus, vai pretendentam ir noslēgts līgums ar elektronisko atkritumu apsaimniekošanas uzņēmumu: _______________, reģ.nr._____________</w:t>
      </w:r>
    </w:p>
    <w:p w14:paraId="340DC7C8" w14:textId="7C8BAD3F" w:rsidR="00E171A1" w:rsidRPr="0058569C" w:rsidRDefault="0097309E" w:rsidP="0058569C">
      <w:pPr>
        <w:pStyle w:val="BodyText2"/>
        <w:tabs>
          <w:tab w:val="clear" w:pos="0"/>
        </w:tabs>
        <w:spacing w:before="120"/>
        <w:ind w:left="851"/>
        <w:contextualSpacing/>
        <w:outlineLvl w:val="9"/>
        <w:rPr>
          <w:rFonts w:ascii="Times New Roman" w:hAnsi="Times New Roman"/>
          <w:szCs w:val="24"/>
        </w:rPr>
      </w:pPr>
      <w:sdt>
        <w:sdtPr>
          <w:rPr>
            <w:rFonts w:ascii="Times New Roman" w:hAnsi="Times New Roman"/>
            <w:szCs w:val="24"/>
          </w:rPr>
          <w:id w:val="-1872672328"/>
          <w14:checkbox>
            <w14:checked w14:val="0"/>
            <w14:checkedState w14:val="2612" w14:font="MS Gothic"/>
            <w14:uncheckedState w14:val="2610" w14:font="MS Gothic"/>
          </w14:checkbox>
        </w:sdtPr>
        <w:sdtEndPr/>
        <w:sdtContent>
          <w:r w:rsidR="00E171A1" w:rsidRPr="0058569C">
            <w:rPr>
              <w:rFonts w:ascii="Segoe UI Symbol" w:eastAsia="MS Gothic" w:hAnsi="Segoe UI Symbol" w:cs="Segoe UI Symbol"/>
              <w:szCs w:val="24"/>
            </w:rPr>
            <w:t>☐</w:t>
          </w:r>
        </w:sdtContent>
      </w:sdt>
      <w:r w:rsidR="00E171A1" w:rsidRPr="0058569C">
        <w:rPr>
          <w:rFonts w:ascii="Times New Roman" w:hAnsi="Times New Roman"/>
          <w:szCs w:val="24"/>
        </w:rPr>
        <w:t xml:space="preserve"> jā;</w:t>
      </w:r>
    </w:p>
    <w:p w14:paraId="362B1362" w14:textId="5C9FDBD7" w:rsidR="00E171A1" w:rsidRPr="0058569C" w:rsidRDefault="0097309E" w:rsidP="0058569C">
      <w:pPr>
        <w:pStyle w:val="BodyText2"/>
        <w:tabs>
          <w:tab w:val="clear" w:pos="0"/>
        </w:tabs>
        <w:spacing w:before="120"/>
        <w:ind w:left="851"/>
        <w:contextualSpacing/>
        <w:outlineLvl w:val="9"/>
        <w:rPr>
          <w:rFonts w:ascii="Times New Roman" w:hAnsi="Times New Roman"/>
          <w:szCs w:val="24"/>
        </w:rPr>
      </w:pPr>
      <w:sdt>
        <w:sdtPr>
          <w:rPr>
            <w:rFonts w:ascii="Times New Roman" w:hAnsi="Times New Roman"/>
            <w:szCs w:val="24"/>
          </w:rPr>
          <w:id w:val="2070072219"/>
          <w14:checkbox>
            <w14:checked w14:val="0"/>
            <w14:checkedState w14:val="2612" w14:font="MS Gothic"/>
            <w14:uncheckedState w14:val="2610" w14:font="MS Gothic"/>
          </w14:checkbox>
        </w:sdtPr>
        <w:sdtEndPr/>
        <w:sdtContent>
          <w:r w:rsidR="00E171A1" w:rsidRPr="0058569C">
            <w:rPr>
              <w:rFonts w:ascii="Segoe UI Symbol" w:eastAsia="MS Gothic" w:hAnsi="Segoe UI Symbol" w:cs="Segoe UI Symbol"/>
              <w:szCs w:val="24"/>
            </w:rPr>
            <w:t>☐</w:t>
          </w:r>
        </w:sdtContent>
      </w:sdt>
      <w:r w:rsidR="00E171A1" w:rsidRPr="0058569C">
        <w:rPr>
          <w:rFonts w:ascii="Times New Roman" w:hAnsi="Times New Roman"/>
          <w:szCs w:val="24"/>
        </w:rPr>
        <w:t xml:space="preserve"> nē (sniegt skaidrojumu, kāpēc tas nav iespējams)</w:t>
      </w:r>
      <w:r w:rsidR="00EA1E71" w:rsidRPr="0058569C">
        <w:rPr>
          <w:rFonts w:ascii="Times New Roman" w:hAnsi="Times New Roman"/>
          <w:szCs w:val="24"/>
        </w:rPr>
        <w:t xml:space="preserve">: ___________________________ </w:t>
      </w:r>
    </w:p>
    <w:p w14:paraId="1327A393" w14:textId="3FF81530" w:rsidR="00283697" w:rsidRPr="00283697" w:rsidRDefault="00283697" w:rsidP="00F460B5">
      <w:pPr>
        <w:pStyle w:val="ListBullet4"/>
        <w:numPr>
          <w:ilvl w:val="0"/>
          <w:numId w:val="0"/>
        </w:numPr>
        <w:spacing w:after="0"/>
        <w:ind w:left="360" w:hanging="360"/>
        <w:rPr>
          <w:b/>
          <w:bCs/>
          <w:szCs w:val="24"/>
          <w:lang w:eastAsia="ar-SA"/>
        </w:rPr>
      </w:pPr>
      <w:r w:rsidRPr="00283697">
        <w:rPr>
          <w:b/>
          <w:bCs/>
          <w:szCs w:val="24"/>
          <w:lang w:eastAsia="ar-SA"/>
        </w:rPr>
        <w:t>6.</w:t>
      </w:r>
      <w:r w:rsidR="00CA3514">
        <w:rPr>
          <w:b/>
          <w:bCs/>
          <w:szCs w:val="24"/>
          <w:lang w:eastAsia="ar-SA"/>
        </w:rPr>
        <w:t>5</w:t>
      </w:r>
      <w:r w:rsidRPr="00283697">
        <w:rPr>
          <w:b/>
          <w:bCs/>
          <w:szCs w:val="24"/>
          <w:lang w:eastAsia="ar-SA"/>
        </w:rPr>
        <w:t xml:space="preserve">. </w:t>
      </w:r>
      <w:r w:rsidR="00796740">
        <w:rPr>
          <w:b/>
          <w:bCs/>
          <w:szCs w:val="24"/>
          <w:lang w:eastAsia="ar-SA"/>
        </w:rPr>
        <w:t xml:space="preserve">Līgumprojekts. </w:t>
      </w:r>
      <w:r w:rsidRPr="00283697">
        <w:rPr>
          <w:szCs w:val="24"/>
          <w:lang w:eastAsia="ar-SA"/>
        </w:rPr>
        <w:t>Piegādātājs garantē, ka līguma darbības laikā, ja tiek veikti remontdarbi garantijas nosacījumu ietvaros:</w:t>
      </w:r>
    </w:p>
    <w:p w14:paraId="72BAF3E6" w14:textId="0E534FED" w:rsidR="00283697" w:rsidRPr="00283697" w:rsidRDefault="00283697" w:rsidP="00F460B5">
      <w:pPr>
        <w:pStyle w:val="ListBullet4"/>
        <w:numPr>
          <w:ilvl w:val="0"/>
          <w:numId w:val="0"/>
        </w:numPr>
        <w:spacing w:after="0"/>
        <w:ind w:left="851"/>
        <w:rPr>
          <w:szCs w:val="24"/>
          <w:lang w:eastAsia="ar-SA"/>
        </w:rPr>
      </w:pPr>
      <w:r w:rsidRPr="00283697">
        <w:rPr>
          <w:rFonts w:ascii="Segoe UI Symbol" w:hAnsi="Segoe UI Symbol" w:cs="Segoe UI Symbol"/>
          <w:szCs w:val="24"/>
          <w:lang w:eastAsia="ar-SA"/>
        </w:rPr>
        <w:t>☐</w:t>
      </w:r>
      <w:r w:rsidRPr="00283697">
        <w:rPr>
          <w:szCs w:val="24"/>
          <w:lang w:eastAsia="ar-SA"/>
        </w:rPr>
        <w:t xml:space="preserve"> </w:t>
      </w:r>
      <w:r w:rsidR="00860558">
        <w:rPr>
          <w:szCs w:val="24"/>
          <w:lang w:eastAsia="ar-SA"/>
        </w:rPr>
        <w:t>un</w:t>
      </w:r>
      <w:r w:rsidRPr="00283697">
        <w:rPr>
          <w:szCs w:val="24"/>
          <w:lang w:eastAsia="ar-SA"/>
        </w:rPr>
        <w:t xml:space="preserve"> </w:t>
      </w:r>
      <w:proofErr w:type="spellStart"/>
      <w:r w:rsidRPr="00283697">
        <w:rPr>
          <w:szCs w:val="24"/>
          <w:lang w:eastAsia="ar-SA"/>
        </w:rPr>
        <w:t>servertehnika</w:t>
      </w:r>
      <w:proofErr w:type="spellEnd"/>
      <w:r w:rsidRPr="00283697">
        <w:rPr>
          <w:szCs w:val="24"/>
          <w:lang w:eastAsia="ar-SA"/>
        </w:rPr>
        <w:t xml:space="preserve"> vai tās komponentes nav iespējams salabot, Piegādātājs nodrošina to nomaiņu ar jaunu, līdzvērtīgu tehniku vai komponentēm;</w:t>
      </w:r>
    </w:p>
    <w:p w14:paraId="3AC2286F" w14:textId="75219F74" w:rsidR="0095046C" w:rsidRDefault="00283697" w:rsidP="00F460B5">
      <w:pPr>
        <w:pStyle w:val="ListBullet4"/>
        <w:numPr>
          <w:ilvl w:val="0"/>
          <w:numId w:val="0"/>
        </w:numPr>
        <w:spacing w:after="0"/>
        <w:ind w:left="851"/>
        <w:contextualSpacing w:val="0"/>
        <w:rPr>
          <w:szCs w:val="24"/>
          <w:lang w:eastAsia="ar-SA"/>
        </w:rPr>
      </w:pPr>
      <w:r w:rsidRPr="00283697">
        <w:rPr>
          <w:rFonts w:ascii="Segoe UI Symbol" w:hAnsi="Segoe UI Symbol" w:cs="Segoe UI Symbol"/>
          <w:szCs w:val="24"/>
          <w:lang w:eastAsia="ar-SA"/>
        </w:rPr>
        <w:t>☐</w:t>
      </w:r>
      <w:r w:rsidRPr="00283697">
        <w:rPr>
          <w:szCs w:val="24"/>
          <w:lang w:eastAsia="ar-SA"/>
        </w:rPr>
        <w:t xml:space="preserve"> </w:t>
      </w:r>
      <w:r w:rsidR="00860558">
        <w:rPr>
          <w:szCs w:val="24"/>
          <w:lang w:eastAsia="ar-SA"/>
        </w:rPr>
        <w:t>un</w:t>
      </w:r>
      <w:r w:rsidRPr="00283697">
        <w:rPr>
          <w:szCs w:val="24"/>
          <w:lang w:eastAsia="ar-SA"/>
        </w:rPr>
        <w:t xml:space="preserve"> </w:t>
      </w:r>
      <w:proofErr w:type="spellStart"/>
      <w:r w:rsidRPr="00283697">
        <w:rPr>
          <w:szCs w:val="24"/>
          <w:lang w:eastAsia="ar-SA"/>
        </w:rPr>
        <w:t>servertehnika</w:t>
      </w:r>
      <w:proofErr w:type="spellEnd"/>
      <w:r w:rsidRPr="00283697">
        <w:rPr>
          <w:szCs w:val="24"/>
          <w:lang w:eastAsia="ar-SA"/>
        </w:rPr>
        <w:t xml:space="preserve"> vai tās komponentes tiek nodotas remontam, Piegādātājs nodrošina to aizvietošanu ar līdzvērtīgu tehniku vai komponentēm uz remontdarbu laiku.</w:t>
      </w:r>
    </w:p>
    <w:tbl>
      <w:tblPr>
        <w:tblStyle w:val="TableGrid"/>
        <w:tblW w:w="0" w:type="auto"/>
        <w:tblLook w:val="04A0" w:firstRow="1" w:lastRow="0" w:firstColumn="1" w:lastColumn="0" w:noHBand="0" w:noVBand="1"/>
      </w:tblPr>
      <w:tblGrid>
        <w:gridCol w:w="9204"/>
      </w:tblGrid>
      <w:tr w:rsidR="0095046C" w:rsidRPr="008D540B" w14:paraId="1011E8F4" w14:textId="77777777" w:rsidTr="001F6965">
        <w:tc>
          <w:tcPr>
            <w:tcW w:w="9204" w:type="dxa"/>
          </w:tcPr>
          <w:p w14:paraId="73C45C1D" w14:textId="77777777" w:rsidR="0095046C" w:rsidRDefault="0095046C" w:rsidP="00F460B5">
            <w:pPr>
              <w:pStyle w:val="BodyText2"/>
              <w:spacing w:before="120"/>
              <w:jc w:val="center"/>
              <w:rPr>
                <w:rFonts w:ascii="Times New Roman" w:hAnsi="Times New Roman"/>
                <w:i/>
                <w:iCs/>
                <w:sz w:val="20"/>
              </w:rPr>
            </w:pPr>
            <w:r w:rsidRPr="008D540B">
              <w:rPr>
                <w:rFonts w:ascii="Times New Roman" w:hAnsi="Times New Roman"/>
                <w:i/>
                <w:iCs/>
                <w:sz w:val="20"/>
              </w:rPr>
              <w:t xml:space="preserve">Lūdzu </w:t>
            </w:r>
            <w:r w:rsidR="00860558">
              <w:rPr>
                <w:rFonts w:ascii="Times New Roman" w:hAnsi="Times New Roman"/>
                <w:i/>
                <w:iCs/>
                <w:sz w:val="20"/>
              </w:rPr>
              <w:t>sniegt pamatojumu kāpēc tas nav iespējams, ja viens vai abi nosacījumi nav izpildāmi.</w:t>
            </w:r>
          </w:p>
          <w:p w14:paraId="1598556D" w14:textId="6078C9BC" w:rsidR="00860558" w:rsidRPr="008D540B" w:rsidRDefault="00860558" w:rsidP="00F460B5">
            <w:pPr>
              <w:pStyle w:val="BodyText2"/>
              <w:spacing w:before="120"/>
              <w:jc w:val="center"/>
              <w:rPr>
                <w:rFonts w:ascii="Times New Roman" w:hAnsi="Times New Roman"/>
                <w:i/>
                <w:iCs/>
                <w:sz w:val="20"/>
              </w:rPr>
            </w:pPr>
          </w:p>
        </w:tc>
      </w:tr>
    </w:tbl>
    <w:p w14:paraId="4EA0A684" w14:textId="77B9D12B" w:rsidR="00197877" w:rsidRPr="008F013F" w:rsidRDefault="008F013F" w:rsidP="00F460B5">
      <w:pPr>
        <w:pStyle w:val="ListBullet4"/>
        <w:numPr>
          <w:ilvl w:val="0"/>
          <w:numId w:val="0"/>
        </w:numPr>
        <w:spacing w:after="0"/>
        <w:contextualSpacing w:val="0"/>
        <w:rPr>
          <w:bCs/>
          <w:szCs w:val="24"/>
          <w:lang w:eastAsia="ar-SA"/>
        </w:rPr>
      </w:pPr>
      <w:r>
        <w:rPr>
          <w:b/>
          <w:szCs w:val="24"/>
          <w:lang w:eastAsia="ar-SA"/>
        </w:rPr>
        <w:t>6</w:t>
      </w:r>
      <w:r w:rsidRPr="008D540B">
        <w:rPr>
          <w:b/>
          <w:szCs w:val="24"/>
          <w:lang w:eastAsia="ar-SA"/>
        </w:rPr>
        <w:t>.</w:t>
      </w:r>
      <w:r>
        <w:rPr>
          <w:b/>
          <w:szCs w:val="24"/>
          <w:lang w:eastAsia="ar-SA"/>
        </w:rPr>
        <w:t>5</w:t>
      </w:r>
      <w:r w:rsidRPr="008D540B">
        <w:rPr>
          <w:b/>
          <w:szCs w:val="24"/>
          <w:lang w:eastAsia="ar-SA"/>
        </w:rPr>
        <w:t>. </w:t>
      </w:r>
      <w:r w:rsidRPr="008D540B">
        <w:rPr>
          <w:bCs/>
          <w:szCs w:val="24"/>
          <w:lang w:eastAsia="ar-SA"/>
        </w:rPr>
        <w:t>Citi nosacījumi, kas nodrošina piedāvājuma spēkā esamību</w:t>
      </w:r>
      <w:r>
        <w:rPr>
          <w:bCs/>
          <w:szCs w:val="24"/>
          <w:lang w:eastAsia="ar-SA"/>
        </w:rPr>
        <w:t xml:space="preserve"> un ieteicamie līguma nosacījumi</w:t>
      </w:r>
      <w:r w:rsidRPr="008D540B">
        <w:rPr>
          <w:bCs/>
          <w:szCs w:val="24"/>
          <w:lang w:eastAsia="ar-SA"/>
        </w:rPr>
        <w:t>:</w:t>
      </w:r>
    </w:p>
    <w:tbl>
      <w:tblPr>
        <w:tblStyle w:val="TableGrid"/>
        <w:tblW w:w="0" w:type="auto"/>
        <w:tblLook w:val="04A0" w:firstRow="1" w:lastRow="0" w:firstColumn="1" w:lastColumn="0" w:noHBand="0" w:noVBand="1"/>
      </w:tblPr>
      <w:tblGrid>
        <w:gridCol w:w="9204"/>
      </w:tblGrid>
      <w:tr w:rsidR="00AA58C9" w:rsidRPr="008D540B" w14:paraId="3F7C1E97" w14:textId="77777777" w:rsidTr="00506A6D">
        <w:tc>
          <w:tcPr>
            <w:tcW w:w="9204" w:type="dxa"/>
          </w:tcPr>
          <w:p w14:paraId="3656FD65" w14:textId="30FE26BB" w:rsidR="00AA58C9" w:rsidRPr="008D540B" w:rsidRDefault="00AA58C9" w:rsidP="00F460B5">
            <w:pPr>
              <w:pStyle w:val="BodyText2"/>
              <w:spacing w:before="120"/>
              <w:jc w:val="center"/>
              <w:rPr>
                <w:rFonts w:ascii="Times New Roman" w:hAnsi="Times New Roman"/>
                <w:i/>
                <w:iCs/>
                <w:sz w:val="20"/>
              </w:rPr>
            </w:pPr>
            <w:r w:rsidRPr="008D540B">
              <w:rPr>
                <w:rFonts w:ascii="Times New Roman" w:hAnsi="Times New Roman"/>
                <w:i/>
                <w:iCs/>
                <w:sz w:val="20"/>
              </w:rPr>
              <w:t xml:space="preserve">Lūdzu norādiet, ja tādi ir, citus piedāvājuma nosacījumus, kas pasūtītājam jāņem vērā, </w:t>
            </w:r>
            <w:r w:rsidR="001147D9">
              <w:rPr>
                <w:rFonts w:ascii="Times New Roman" w:hAnsi="Times New Roman"/>
                <w:i/>
                <w:iCs/>
                <w:sz w:val="20"/>
              </w:rPr>
              <w:t>sagat</w:t>
            </w:r>
            <w:r w:rsidR="0058569C">
              <w:rPr>
                <w:rFonts w:ascii="Times New Roman" w:hAnsi="Times New Roman"/>
                <w:i/>
                <w:iCs/>
                <w:sz w:val="20"/>
              </w:rPr>
              <w:t>a</w:t>
            </w:r>
            <w:r w:rsidR="001147D9">
              <w:rPr>
                <w:rFonts w:ascii="Times New Roman" w:hAnsi="Times New Roman"/>
                <w:i/>
                <w:iCs/>
                <w:sz w:val="20"/>
              </w:rPr>
              <w:t>vojot iepirkuma dokumentus un līgumprojektu</w:t>
            </w:r>
          </w:p>
          <w:p w14:paraId="4243D62C" w14:textId="77777777" w:rsidR="00AA58C9" w:rsidRPr="008D540B" w:rsidRDefault="00AA58C9" w:rsidP="00F460B5">
            <w:pPr>
              <w:pStyle w:val="BodyText2"/>
              <w:spacing w:before="120"/>
              <w:jc w:val="center"/>
              <w:rPr>
                <w:rFonts w:ascii="Times New Roman" w:hAnsi="Times New Roman"/>
                <w:i/>
                <w:iCs/>
                <w:sz w:val="20"/>
              </w:rPr>
            </w:pPr>
          </w:p>
        </w:tc>
      </w:tr>
    </w:tbl>
    <w:p w14:paraId="5B89C6C9" w14:textId="77777777" w:rsidR="003A0A5A" w:rsidRPr="001B340C" w:rsidRDefault="003A0A5A" w:rsidP="003A0A5A">
      <w:pPr>
        <w:pStyle w:val="ListBullet4"/>
        <w:tabs>
          <w:tab w:val="num" w:pos="1495"/>
        </w:tabs>
        <w:spacing w:after="0"/>
        <w:contextualSpacing w:val="0"/>
        <w:rPr>
          <w:b/>
          <w:bCs/>
        </w:rPr>
      </w:pPr>
      <w:r w:rsidRPr="001B340C">
        <w:rPr>
          <w:b/>
          <w:bCs/>
        </w:rPr>
        <w:t>PRETENDENTU UN PIEDĀVĀJUMU IZVĒLE</w:t>
      </w:r>
    </w:p>
    <w:p w14:paraId="4F9BF4CB" w14:textId="77777777" w:rsidR="003A0A5A" w:rsidRPr="00DB5EDD" w:rsidRDefault="003A0A5A" w:rsidP="003A0A5A">
      <w:pPr>
        <w:spacing w:before="120" w:after="0" w:line="240" w:lineRule="auto"/>
        <w:jc w:val="both"/>
        <w:rPr>
          <w:rFonts w:ascii="Times New Roman" w:hAnsi="Times New Roman" w:cs="Times New Roman"/>
          <w:sz w:val="24"/>
          <w:szCs w:val="24"/>
        </w:rPr>
      </w:pPr>
      <w:r w:rsidRPr="00E36E8C">
        <w:rPr>
          <w:rStyle w:val="ui-provider"/>
          <w:rFonts w:ascii="Times New Roman" w:hAnsi="Times New Roman" w:cs="Times New Roman"/>
          <w:sz w:val="24"/>
          <w:szCs w:val="24"/>
        </w:rPr>
        <w:t>Tirgus izpētē iegūtā informācija tiks izmantota iepirkuma procedūras nolikuma sagatavošanā ar mērķi apspriest tehniskās specifikācijas un kvalifikācijas prasības, uzlabot iepirkuma procedūras dokumentāciju un veicināt konkurenci.</w:t>
      </w:r>
    </w:p>
    <w:p w14:paraId="2D0AFF8A" w14:textId="77777777" w:rsidR="003A0A5A" w:rsidRPr="001B340C" w:rsidRDefault="003A0A5A" w:rsidP="003A0A5A">
      <w:pPr>
        <w:pStyle w:val="ListBullet4"/>
        <w:tabs>
          <w:tab w:val="num" w:pos="1495"/>
        </w:tabs>
        <w:spacing w:after="0"/>
        <w:contextualSpacing w:val="0"/>
        <w:rPr>
          <w:b/>
          <w:bCs/>
        </w:rPr>
      </w:pPr>
      <w:r w:rsidRPr="001B340C">
        <w:rPr>
          <w:b/>
          <w:bCs/>
        </w:rPr>
        <w:t>KONTAKTINFORMĀCIJA</w:t>
      </w:r>
    </w:p>
    <w:p w14:paraId="19FA2B46" w14:textId="77777777" w:rsidR="003A0A5A" w:rsidRPr="003678D3" w:rsidRDefault="003A0A5A" w:rsidP="003A0A5A">
      <w:pPr>
        <w:jc w:val="both"/>
        <w:rPr>
          <w:rFonts w:ascii="Times New Roman" w:hAnsi="Times New Roman" w:cs="Times New Roman"/>
          <w:sz w:val="24"/>
          <w:szCs w:val="24"/>
          <w:lang w:eastAsia="lv-LV"/>
        </w:rPr>
      </w:pPr>
      <w:r w:rsidRPr="003678D3">
        <w:rPr>
          <w:rFonts w:ascii="Times New Roman" w:eastAsia="Times New Roman" w:hAnsi="Times New Roman" w:cs="Times New Roman"/>
          <w:color w:val="000000" w:themeColor="text1"/>
          <w:sz w:val="24"/>
          <w:szCs w:val="24"/>
        </w:rPr>
        <w:t xml:space="preserve">Ja nepieciešams, pēc pieprasījuma tiks nodrošināta papildu tehniskā informācija, jautājumus lūdzam sūtīt </w:t>
      </w:r>
      <w:r>
        <w:rPr>
          <w:rFonts w:ascii="Times New Roman" w:eastAsia="Times New Roman" w:hAnsi="Times New Roman" w:cs="Times New Roman"/>
          <w:color w:val="000000" w:themeColor="text1"/>
          <w:sz w:val="24"/>
          <w:szCs w:val="24"/>
        </w:rPr>
        <w:t>Astrai Bērziņai</w:t>
      </w:r>
      <w:r w:rsidRPr="003678D3">
        <w:rPr>
          <w:rFonts w:ascii="Times New Roman" w:hAnsi="Times New Roman" w:cs="Times New Roman"/>
          <w:sz w:val="24"/>
          <w:szCs w:val="24"/>
          <w:lang w:eastAsia="lv-LV"/>
        </w:rPr>
        <w:t xml:space="preserve"> Iepirkumu un līgumu pārvaldības daļas Tirgus izpētes un iepirkumu metodoloģijas nodaļas</w:t>
      </w:r>
      <w:r w:rsidRPr="003678D3">
        <w:rPr>
          <w:rFonts w:ascii="Times New Roman" w:eastAsia="Times New Roman" w:hAnsi="Times New Roman" w:cs="Times New Roman"/>
          <w:color w:val="000000" w:themeColor="text1"/>
          <w:sz w:val="24"/>
          <w:szCs w:val="24"/>
        </w:rPr>
        <w:t xml:space="preserve">, </w:t>
      </w:r>
      <w:r w:rsidRPr="003678D3">
        <w:rPr>
          <w:rFonts w:ascii="Times New Roman" w:hAnsi="Times New Roman" w:cs="Times New Roman"/>
          <w:color w:val="000000"/>
          <w:sz w:val="24"/>
          <w:szCs w:val="24"/>
          <w:shd w:val="clear" w:color="auto" w:fill="FFFFFF"/>
        </w:rPr>
        <w:t xml:space="preserve">iepirkumu speciālistei uz e-pastu: </w:t>
      </w:r>
      <w:hyperlink r:id="rId8" w:history="1">
        <w:r w:rsidRPr="00EA0E8C">
          <w:rPr>
            <w:rStyle w:val="Hyperlink"/>
            <w:rFonts w:ascii="Times New Roman" w:hAnsi="Times New Roman" w:cs="Times New Roman"/>
            <w:sz w:val="24"/>
            <w:szCs w:val="24"/>
            <w:shd w:val="clear" w:color="auto" w:fill="FFFFFF"/>
          </w:rPr>
          <w:t>astra.berzina@rigassatiksme.lv</w:t>
        </w:r>
      </w:hyperlink>
      <w:r w:rsidRPr="003678D3">
        <w:rPr>
          <w:rFonts w:ascii="Times New Roman" w:hAnsi="Times New Roman" w:cs="Times New Roman"/>
          <w:color w:val="000000"/>
          <w:sz w:val="24"/>
          <w:szCs w:val="24"/>
          <w:shd w:val="clear" w:color="auto" w:fill="FFFFFF"/>
        </w:rPr>
        <w:t xml:space="preserve"> .</w:t>
      </w:r>
    </w:p>
    <w:p w14:paraId="289CD340" w14:textId="77777777" w:rsidR="00AA58C9" w:rsidRDefault="00AA58C9" w:rsidP="00AA58C9">
      <w:pPr>
        <w:jc w:val="both"/>
        <w:rPr>
          <w:rFonts w:ascii="Times New Roman" w:hAnsi="Times New Roman" w:cs="Times New Roman"/>
          <w:b/>
          <w:bCs/>
          <w:sz w:val="24"/>
          <w:szCs w:val="24"/>
        </w:rPr>
      </w:pPr>
    </w:p>
    <w:p w14:paraId="091DC8F7" w14:textId="06B621C2" w:rsidR="003A0A5A" w:rsidRPr="003A0A5A" w:rsidRDefault="003A0A5A" w:rsidP="003A0A5A">
      <w:pPr>
        <w:jc w:val="both"/>
        <w:rPr>
          <w:rFonts w:ascii="Times New Roman" w:hAnsi="Times New Roman" w:cs="Times New Roman"/>
          <w:sz w:val="24"/>
          <w:szCs w:val="24"/>
        </w:rPr>
      </w:pPr>
      <w:r>
        <w:rPr>
          <w:rFonts w:ascii="Times New Roman" w:hAnsi="Times New Roman" w:cs="Times New Roman"/>
          <w:b/>
          <w:bCs/>
          <w:sz w:val="24"/>
          <w:szCs w:val="24"/>
        </w:rPr>
        <w:t xml:space="preserve">Pielikumi: </w:t>
      </w:r>
      <w:r w:rsidRPr="003A0A5A">
        <w:rPr>
          <w:rFonts w:ascii="Times New Roman" w:hAnsi="Times New Roman" w:cs="Times New Roman"/>
          <w:sz w:val="24"/>
          <w:szCs w:val="24"/>
        </w:rPr>
        <w:t>Tehniskā specifikācija</w:t>
      </w:r>
      <w:r w:rsidR="0036133A">
        <w:rPr>
          <w:rFonts w:ascii="Times New Roman" w:hAnsi="Times New Roman" w:cs="Times New Roman"/>
          <w:sz w:val="24"/>
          <w:szCs w:val="24"/>
        </w:rPr>
        <w:t xml:space="preserve"> (vispārīgs apraksts)</w:t>
      </w:r>
      <w:r w:rsidRPr="003A0A5A">
        <w:rPr>
          <w:rFonts w:ascii="Times New Roman" w:hAnsi="Times New Roman" w:cs="Times New Roman"/>
          <w:sz w:val="24"/>
          <w:szCs w:val="24"/>
        </w:rPr>
        <w:t xml:space="preserve"> ar detalizētu </w:t>
      </w:r>
      <w:r w:rsidR="00EE3FF5">
        <w:rPr>
          <w:rFonts w:ascii="Times New Roman" w:hAnsi="Times New Roman" w:cs="Times New Roman"/>
          <w:sz w:val="24"/>
          <w:szCs w:val="24"/>
        </w:rPr>
        <w:t xml:space="preserve">prasību </w:t>
      </w:r>
      <w:r w:rsidRPr="003A0A5A">
        <w:rPr>
          <w:rFonts w:ascii="Times New Roman" w:hAnsi="Times New Roman" w:cs="Times New Roman"/>
          <w:sz w:val="24"/>
          <w:szCs w:val="24"/>
        </w:rPr>
        <w:t>aprakstu (MS Word, MS Excel)</w:t>
      </w:r>
    </w:p>
    <w:p w14:paraId="4E2C5A12" w14:textId="76E39C66" w:rsidR="00EC5166" w:rsidRPr="003A0A5A" w:rsidRDefault="00EC5166" w:rsidP="003A0A5A">
      <w:pPr>
        <w:jc w:val="both"/>
        <w:rPr>
          <w:rFonts w:ascii="Times New Roman" w:hAnsi="Times New Roman" w:cs="Times New Roman"/>
          <w:b/>
          <w:bCs/>
          <w:sz w:val="24"/>
          <w:szCs w:val="24"/>
        </w:rPr>
      </w:pPr>
    </w:p>
    <w:sectPr w:rsidR="00EC5166" w:rsidRPr="003A0A5A" w:rsidSect="00C20D75">
      <w:footerReference w:type="default" r:id="rId9"/>
      <w:pgSz w:w="11906" w:h="16838"/>
      <w:pgMar w:top="1134" w:right="99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8362C" w14:textId="77777777" w:rsidR="00741184" w:rsidRDefault="00741184">
      <w:pPr>
        <w:spacing w:after="0" w:line="240" w:lineRule="auto"/>
      </w:pPr>
      <w:r>
        <w:separator/>
      </w:r>
    </w:p>
  </w:endnote>
  <w:endnote w:type="continuationSeparator" w:id="0">
    <w:p w14:paraId="22AE735D" w14:textId="77777777" w:rsidR="00741184" w:rsidRDefault="00741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4513741"/>
      <w:docPartObj>
        <w:docPartGallery w:val="Page Numbers (Bottom of Page)"/>
        <w:docPartUnique/>
      </w:docPartObj>
    </w:sdtPr>
    <w:sdtEndPr>
      <w:rPr>
        <w:noProof/>
      </w:rPr>
    </w:sdtEndPr>
    <w:sdtContent>
      <w:p w14:paraId="4D7E6C10" w14:textId="77777777" w:rsidR="007C014C" w:rsidRDefault="00AA04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047EF4" w14:textId="77777777" w:rsidR="007C014C" w:rsidRDefault="007C0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E5E18" w14:textId="77777777" w:rsidR="00741184" w:rsidRDefault="00741184">
      <w:pPr>
        <w:spacing w:after="0" w:line="240" w:lineRule="auto"/>
      </w:pPr>
      <w:r>
        <w:separator/>
      </w:r>
    </w:p>
  </w:footnote>
  <w:footnote w:type="continuationSeparator" w:id="0">
    <w:p w14:paraId="3F3C1B51" w14:textId="77777777" w:rsidR="00741184" w:rsidRDefault="00741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EF845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B33D0"/>
    <w:multiLevelType w:val="multilevel"/>
    <w:tmpl w:val="3D8A5C62"/>
    <w:lvl w:ilvl="0">
      <w:start w:val="1"/>
      <w:numFmt w:val="bullet"/>
      <w:lvlText w:val=""/>
      <w:lvlJc w:val="left"/>
      <w:pPr>
        <w:tabs>
          <w:tab w:val="num" w:pos="360"/>
        </w:tabs>
        <w:ind w:left="360" w:hanging="360"/>
      </w:pPr>
      <w:rPr>
        <w:rFonts w:ascii="Symbol" w:hAnsi="Symbol" w:hint="default"/>
        <w:sz w:val="20"/>
      </w:rPr>
    </w:lvl>
    <w:lvl w:ilvl="1">
      <w:start w:val="1"/>
      <w:numFmt w:val="decimal"/>
      <w:isLgl/>
      <w:lvlText w:val="%1.%2."/>
      <w:lvlJc w:val="left"/>
      <w:pPr>
        <w:ind w:left="928"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06FF199E"/>
    <w:multiLevelType w:val="hybridMultilevel"/>
    <w:tmpl w:val="CBD0732A"/>
    <w:lvl w:ilvl="0" w:tplc="7520BB56">
      <w:start w:val="1"/>
      <w:numFmt w:val="bullet"/>
      <w:lvlText w:val=""/>
      <w:lvlJc w:val="left"/>
      <w:pPr>
        <w:ind w:left="1287" w:hanging="360"/>
      </w:pPr>
      <w:rPr>
        <w:rFonts w:ascii="Symbol" w:hAnsi="Symbol" w:hint="default"/>
        <w:sz w:val="20"/>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366F68"/>
    <w:multiLevelType w:val="hybridMultilevel"/>
    <w:tmpl w:val="B134B5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CA6E47"/>
    <w:multiLevelType w:val="multilevel"/>
    <w:tmpl w:val="279838CC"/>
    <w:lvl w:ilvl="0">
      <w:start w:val="1"/>
      <w:numFmt w:val="decimal"/>
      <w:pStyle w:val="ListBullet4"/>
      <w:lvlText w:val="%1."/>
      <w:lvlJc w:val="left"/>
      <w:pPr>
        <w:tabs>
          <w:tab w:val="num" w:pos="643"/>
        </w:tabs>
        <w:ind w:left="643" w:hanging="360"/>
      </w:pPr>
      <w:rPr>
        <w:rFonts w:cs="Times New Roman" w:hint="default"/>
      </w:rPr>
    </w:lvl>
    <w:lvl w:ilvl="1">
      <w:start w:val="1"/>
      <w:numFmt w:val="decimal"/>
      <w:isLgl/>
      <w:lvlText w:val="%1.%2."/>
      <w:lvlJc w:val="left"/>
      <w:pPr>
        <w:ind w:left="786" w:hanging="360"/>
      </w:pPr>
      <w:rPr>
        <w:rFonts w:hint="default"/>
        <w:b/>
        <w:bCs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7" w15:restartNumberingAfterBreak="0">
    <w:nsid w:val="42974B4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574B8E"/>
    <w:multiLevelType w:val="multilevel"/>
    <w:tmpl w:val="C702224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lowerLetter"/>
      <w:isLgl/>
      <w:lvlText w:val="%4)"/>
      <w:lvlJc w:val="left"/>
      <w:pPr>
        <w:ind w:left="1080" w:hanging="720"/>
      </w:pPr>
      <w:rPr>
        <w:rFonts w:asciiTheme="minorHAnsi" w:eastAsiaTheme="minorHAnsi" w:hAnsiTheme="minorHAnsi" w:cstheme="minorBidi"/>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04953A3"/>
    <w:multiLevelType w:val="hybridMultilevel"/>
    <w:tmpl w:val="C11AB9C8"/>
    <w:lvl w:ilvl="0" w:tplc="04260001">
      <w:start w:val="1"/>
      <w:numFmt w:val="bullet"/>
      <w:lvlText w:val=""/>
      <w:lvlJc w:val="left"/>
      <w:pPr>
        <w:ind w:left="1931" w:hanging="360"/>
      </w:pPr>
      <w:rPr>
        <w:rFonts w:ascii="Symbol" w:hAnsi="Symbol" w:hint="default"/>
      </w:rPr>
    </w:lvl>
    <w:lvl w:ilvl="1" w:tplc="04260003" w:tentative="1">
      <w:start w:val="1"/>
      <w:numFmt w:val="bullet"/>
      <w:lvlText w:val="o"/>
      <w:lvlJc w:val="left"/>
      <w:pPr>
        <w:ind w:left="2651" w:hanging="360"/>
      </w:pPr>
      <w:rPr>
        <w:rFonts w:ascii="Courier New" w:hAnsi="Courier New" w:cs="Courier New" w:hint="default"/>
      </w:rPr>
    </w:lvl>
    <w:lvl w:ilvl="2" w:tplc="04260005" w:tentative="1">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num w:numId="1" w16cid:durableId="1887717001">
    <w:abstractNumId w:val="5"/>
  </w:num>
  <w:num w:numId="2" w16cid:durableId="790366291">
    <w:abstractNumId w:val="3"/>
  </w:num>
  <w:num w:numId="3" w16cid:durableId="2037996056">
    <w:abstractNumId w:val="5"/>
  </w:num>
  <w:num w:numId="4" w16cid:durableId="900335764">
    <w:abstractNumId w:val="7"/>
  </w:num>
  <w:num w:numId="5" w16cid:durableId="1527017321">
    <w:abstractNumId w:val="9"/>
  </w:num>
  <w:num w:numId="6" w16cid:durableId="1347056465">
    <w:abstractNumId w:val="6"/>
  </w:num>
  <w:num w:numId="7" w16cid:durableId="461849509">
    <w:abstractNumId w:val="4"/>
  </w:num>
  <w:num w:numId="8" w16cid:durableId="1030688632">
    <w:abstractNumId w:val="0"/>
  </w:num>
  <w:num w:numId="9" w16cid:durableId="1286540928">
    <w:abstractNumId w:val="2"/>
  </w:num>
  <w:num w:numId="10" w16cid:durableId="1162043347">
    <w:abstractNumId w:val="8"/>
  </w:num>
  <w:num w:numId="11" w16cid:durableId="1946305724">
    <w:abstractNumId w:val="1"/>
  </w:num>
  <w:num w:numId="12" w16cid:durableId="1702171698">
    <w:abstractNumId w:val="5"/>
  </w:num>
  <w:num w:numId="13" w16cid:durableId="566382536">
    <w:abstractNumId w:val="5"/>
    <w:lvlOverride w:ilvl="0">
      <w:startOverride w:val="6"/>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6C6"/>
    <w:rsid w:val="00036837"/>
    <w:rsid w:val="00036D46"/>
    <w:rsid w:val="00073237"/>
    <w:rsid w:val="00082A78"/>
    <w:rsid w:val="00082A95"/>
    <w:rsid w:val="00084C80"/>
    <w:rsid w:val="0009146A"/>
    <w:rsid w:val="000D4418"/>
    <w:rsid w:val="000E1171"/>
    <w:rsid w:val="000F73AF"/>
    <w:rsid w:val="0010126E"/>
    <w:rsid w:val="001147D9"/>
    <w:rsid w:val="00126BCF"/>
    <w:rsid w:val="001409A9"/>
    <w:rsid w:val="00150553"/>
    <w:rsid w:val="001526BD"/>
    <w:rsid w:val="00171818"/>
    <w:rsid w:val="00197877"/>
    <w:rsid w:val="001E1D59"/>
    <w:rsid w:val="001E22D2"/>
    <w:rsid w:val="0023561F"/>
    <w:rsid w:val="00260290"/>
    <w:rsid w:val="00262C98"/>
    <w:rsid w:val="0027407F"/>
    <w:rsid w:val="00283697"/>
    <w:rsid w:val="00291756"/>
    <w:rsid w:val="002B2D2A"/>
    <w:rsid w:val="002C4FD9"/>
    <w:rsid w:val="002D09FB"/>
    <w:rsid w:val="00300F39"/>
    <w:rsid w:val="003056EF"/>
    <w:rsid w:val="003114A1"/>
    <w:rsid w:val="003214CF"/>
    <w:rsid w:val="00334AF2"/>
    <w:rsid w:val="0036133A"/>
    <w:rsid w:val="00365D73"/>
    <w:rsid w:val="00370A05"/>
    <w:rsid w:val="003A0A5A"/>
    <w:rsid w:val="003A206F"/>
    <w:rsid w:val="003C3D22"/>
    <w:rsid w:val="003E3323"/>
    <w:rsid w:val="003E76F3"/>
    <w:rsid w:val="00405F1E"/>
    <w:rsid w:val="00412233"/>
    <w:rsid w:val="00415E3B"/>
    <w:rsid w:val="00426236"/>
    <w:rsid w:val="00427136"/>
    <w:rsid w:val="0043287E"/>
    <w:rsid w:val="004414D0"/>
    <w:rsid w:val="00475FE9"/>
    <w:rsid w:val="00497F57"/>
    <w:rsid w:val="004A4D47"/>
    <w:rsid w:val="004D18E7"/>
    <w:rsid w:val="004F447A"/>
    <w:rsid w:val="00506A6D"/>
    <w:rsid w:val="00510C98"/>
    <w:rsid w:val="00537A0F"/>
    <w:rsid w:val="00574590"/>
    <w:rsid w:val="0058569C"/>
    <w:rsid w:val="0059094E"/>
    <w:rsid w:val="00590C19"/>
    <w:rsid w:val="005A0CA7"/>
    <w:rsid w:val="005A47FE"/>
    <w:rsid w:val="005C20B4"/>
    <w:rsid w:val="005E29DB"/>
    <w:rsid w:val="005F3E5C"/>
    <w:rsid w:val="005F69BC"/>
    <w:rsid w:val="006716C6"/>
    <w:rsid w:val="00676729"/>
    <w:rsid w:val="00677618"/>
    <w:rsid w:val="006A6BB2"/>
    <w:rsid w:val="006D3CA5"/>
    <w:rsid w:val="006F7887"/>
    <w:rsid w:val="00716F2B"/>
    <w:rsid w:val="00741184"/>
    <w:rsid w:val="00792FFF"/>
    <w:rsid w:val="00796740"/>
    <w:rsid w:val="0079761A"/>
    <w:rsid w:val="007C014C"/>
    <w:rsid w:val="007C29F6"/>
    <w:rsid w:val="007D5C14"/>
    <w:rsid w:val="00812BDA"/>
    <w:rsid w:val="008141D0"/>
    <w:rsid w:val="00825B23"/>
    <w:rsid w:val="00832AD0"/>
    <w:rsid w:val="008579DD"/>
    <w:rsid w:val="00860558"/>
    <w:rsid w:val="00892406"/>
    <w:rsid w:val="00896328"/>
    <w:rsid w:val="008F013F"/>
    <w:rsid w:val="008F2099"/>
    <w:rsid w:val="008F772F"/>
    <w:rsid w:val="0090556E"/>
    <w:rsid w:val="0095046C"/>
    <w:rsid w:val="00962F4F"/>
    <w:rsid w:val="00963D9F"/>
    <w:rsid w:val="0097309E"/>
    <w:rsid w:val="00973358"/>
    <w:rsid w:val="00983950"/>
    <w:rsid w:val="00997458"/>
    <w:rsid w:val="009E392E"/>
    <w:rsid w:val="009E4723"/>
    <w:rsid w:val="009F65F0"/>
    <w:rsid w:val="00A15158"/>
    <w:rsid w:val="00AA0451"/>
    <w:rsid w:val="00AA46A0"/>
    <w:rsid w:val="00AA58C9"/>
    <w:rsid w:val="00AD29D8"/>
    <w:rsid w:val="00AD32C7"/>
    <w:rsid w:val="00AE08AE"/>
    <w:rsid w:val="00AE6A63"/>
    <w:rsid w:val="00B4043D"/>
    <w:rsid w:val="00B7646A"/>
    <w:rsid w:val="00BC7058"/>
    <w:rsid w:val="00BF0687"/>
    <w:rsid w:val="00C15E57"/>
    <w:rsid w:val="00C20D75"/>
    <w:rsid w:val="00C44A87"/>
    <w:rsid w:val="00C46524"/>
    <w:rsid w:val="00C63231"/>
    <w:rsid w:val="00C761B3"/>
    <w:rsid w:val="00C84080"/>
    <w:rsid w:val="00CA3514"/>
    <w:rsid w:val="00CB7C11"/>
    <w:rsid w:val="00CC2F8C"/>
    <w:rsid w:val="00D00314"/>
    <w:rsid w:val="00D46767"/>
    <w:rsid w:val="00D958DE"/>
    <w:rsid w:val="00DB08A4"/>
    <w:rsid w:val="00DC0245"/>
    <w:rsid w:val="00DD4027"/>
    <w:rsid w:val="00DD53BC"/>
    <w:rsid w:val="00DE410A"/>
    <w:rsid w:val="00E142F5"/>
    <w:rsid w:val="00E171A1"/>
    <w:rsid w:val="00E4055E"/>
    <w:rsid w:val="00E40EE7"/>
    <w:rsid w:val="00E416B3"/>
    <w:rsid w:val="00EA1E71"/>
    <w:rsid w:val="00EC5166"/>
    <w:rsid w:val="00ED13A4"/>
    <w:rsid w:val="00ED2EA9"/>
    <w:rsid w:val="00EE3FF5"/>
    <w:rsid w:val="00F061A1"/>
    <w:rsid w:val="00F41690"/>
    <w:rsid w:val="00F44EBB"/>
    <w:rsid w:val="00F460B5"/>
    <w:rsid w:val="00F71B92"/>
    <w:rsid w:val="00F72AAB"/>
    <w:rsid w:val="00FD2D14"/>
    <w:rsid w:val="00FD3F4C"/>
    <w:rsid w:val="00FE23AC"/>
    <w:rsid w:val="00FF71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D031D"/>
  <w15:chartTrackingRefBased/>
  <w15:docId w15:val="{241AC609-53E6-4576-825D-519DB505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87E"/>
  </w:style>
  <w:style w:type="paragraph" w:styleId="Heading5">
    <w:name w:val="heading 5"/>
    <w:basedOn w:val="Normal"/>
    <w:next w:val="Normal"/>
    <w:link w:val="Heading5Char"/>
    <w:uiPriority w:val="9"/>
    <w:semiHidden/>
    <w:unhideWhenUsed/>
    <w:qFormat/>
    <w:rsid w:val="00CC2F8C"/>
    <w:pPr>
      <w:keepNext/>
      <w:keepLines/>
      <w:spacing w:before="80" w:after="40"/>
      <w:outlineLvl w:val="4"/>
    </w:pPr>
    <w:rPr>
      <w:rFonts w:eastAsiaTheme="majorEastAsia" w:cstheme="majorBidi"/>
      <w:color w:val="2F5496" w:themeColor="accent1" w:themeShade="BF"/>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6716C6"/>
    <w:pPr>
      <w:spacing w:after="0" w:line="240" w:lineRule="auto"/>
    </w:pPr>
    <w:rPr>
      <w:rFonts w:ascii="Calibri" w:eastAsia="Calibri" w:hAnsi="Calibri" w:cs="Times New Roman"/>
    </w:rPr>
  </w:style>
  <w:style w:type="character" w:customStyle="1" w:styleId="NoSpacingChar">
    <w:name w:val="No Spacing Char"/>
    <w:link w:val="NoSpacing"/>
    <w:locked/>
    <w:rsid w:val="006716C6"/>
    <w:rPr>
      <w:rFonts w:ascii="Calibri" w:eastAsia="Calibri" w:hAnsi="Calibri" w:cs="Times New Roman"/>
    </w:rPr>
  </w:style>
  <w:style w:type="paragraph" w:styleId="BodyText2">
    <w:name w:val="Body Text 2"/>
    <w:basedOn w:val="Normal"/>
    <w:link w:val="BodyText2Char"/>
    <w:rsid w:val="006716C6"/>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6716C6"/>
    <w:rPr>
      <w:rFonts w:ascii="Belwe Lt TL" w:eastAsia="Times New Roman" w:hAnsi="Belwe Lt TL" w:cs="Times New Roman"/>
      <w:sz w:val="24"/>
      <w:szCs w:val="20"/>
    </w:rPr>
  </w:style>
  <w:style w:type="paragraph" w:styleId="ListBullet4">
    <w:name w:val="List Bullet 4"/>
    <w:basedOn w:val="Normal"/>
    <w:uiPriority w:val="99"/>
    <w:rsid w:val="006716C6"/>
    <w:pPr>
      <w:numPr>
        <w:numId w:val="1"/>
      </w:numPr>
      <w:tabs>
        <w:tab w:val="clear" w:pos="643"/>
        <w:tab w:val="num" w:pos="360"/>
      </w:tabs>
      <w:spacing w:before="120" w:after="120" w:line="240" w:lineRule="auto"/>
      <w:ind w:left="360"/>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671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16C6"/>
    <w:pPr>
      <w:tabs>
        <w:tab w:val="center" w:pos="4153"/>
        <w:tab w:val="right" w:pos="8306"/>
      </w:tabs>
      <w:spacing w:after="0" w:line="240" w:lineRule="auto"/>
    </w:pPr>
  </w:style>
  <w:style w:type="character" w:customStyle="1" w:styleId="FooterChar">
    <w:name w:val="Footer Char"/>
    <w:basedOn w:val="DefaultParagraphFont"/>
    <w:link w:val="Footer"/>
    <w:uiPriority w:val="99"/>
    <w:rsid w:val="006716C6"/>
  </w:style>
  <w:style w:type="character" w:styleId="Hyperlink">
    <w:name w:val="Hyperlink"/>
    <w:basedOn w:val="DefaultParagraphFont"/>
    <w:uiPriority w:val="99"/>
    <w:unhideWhenUsed/>
    <w:rsid w:val="0043287E"/>
    <w:rPr>
      <w:color w:val="0563C1" w:themeColor="hyperlink"/>
      <w:u w:val="single"/>
    </w:rPr>
  </w:style>
  <w:style w:type="character" w:customStyle="1" w:styleId="ui-provider">
    <w:name w:val="ui-provider"/>
    <w:basedOn w:val="DefaultParagraphFont"/>
    <w:rsid w:val="00AA58C9"/>
  </w:style>
  <w:style w:type="paragraph" w:styleId="ListParagraph">
    <w:name w:val="List Paragraph"/>
    <w:aliases w:val="Virsraksti,Bullet list,List Paragraph1,Normal bullet 2,2,Saistīto dokumentu saraksts,Syle 1,Numurets,PPS_Bullet,Strip,H&amp;P List Paragraph,Colorful List - Accent 12,Colorful List - Accent 11,Numbered Para 1,Dot pt,No Spacing1,list paragraph"/>
    <w:basedOn w:val="Normal"/>
    <w:link w:val="ListParagraphChar"/>
    <w:uiPriority w:val="34"/>
    <w:qFormat/>
    <w:rsid w:val="008579DD"/>
    <w:pPr>
      <w:spacing w:after="0" w:line="240" w:lineRule="auto"/>
      <w:ind w:left="720"/>
    </w:pPr>
    <w:rPr>
      <w:rFonts w:ascii="Calibri" w:hAnsi="Calibri" w:cs="Calibri"/>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
    <w:link w:val="ListParagraph"/>
    <w:uiPriority w:val="34"/>
    <w:qFormat/>
    <w:rsid w:val="008579DD"/>
    <w:rPr>
      <w:rFonts w:ascii="Calibri" w:hAnsi="Calibri" w:cs="Calibri"/>
    </w:rPr>
  </w:style>
  <w:style w:type="paragraph" w:styleId="FootnoteText">
    <w:name w:val="footnote text"/>
    <w:basedOn w:val="Normal"/>
    <w:link w:val="FootnoteTextChar"/>
    <w:uiPriority w:val="99"/>
    <w:semiHidden/>
    <w:unhideWhenUsed/>
    <w:rsid w:val="008579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79DD"/>
    <w:rPr>
      <w:sz w:val="20"/>
      <w:szCs w:val="20"/>
    </w:rPr>
  </w:style>
  <w:style w:type="character" w:styleId="FootnoteReference">
    <w:name w:val="footnote reference"/>
    <w:basedOn w:val="DefaultParagraphFont"/>
    <w:uiPriority w:val="99"/>
    <w:semiHidden/>
    <w:unhideWhenUsed/>
    <w:rsid w:val="008579DD"/>
    <w:rPr>
      <w:vertAlign w:val="superscript"/>
    </w:rPr>
  </w:style>
  <w:style w:type="character" w:customStyle="1" w:styleId="Heading5Char">
    <w:name w:val="Heading 5 Char"/>
    <w:basedOn w:val="DefaultParagraphFont"/>
    <w:link w:val="Heading5"/>
    <w:uiPriority w:val="9"/>
    <w:semiHidden/>
    <w:rsid w:val="00CC2F8C"/>
    <w:rPr>
      <w:rFonts w:eastAsiaTheme="majorEastAsia" w:cstheme="majorBidi"/>
      <w:color w:val="2F5496" w:themeColor="accent1" w:themeShade="BF"/>
      <w:kern w:val="2"/>
      <w14:ligatures w14:val="standardContextual"/>
    </w:rPr>
  </w:style>
  <w:style w:type="paragraph" w:customStyle="1" w:styleId="Default">
    <w:name w:val="Default"/>
    <w:rsid w:val="00FE23AC"/>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214CF"/>
    <w:rPr>
      <w:sz w:val="16"/>
      <w:szCs w:val="16"/>
    </w:rPr>
  </w:style>
  <w:style w:type="paragraph" w:styleId="CommentText">
    <w:name w:val="annotation text"/>
    <w:basedOn w:val="Normal"/>
    <w:link w:val="CommentTextChar"/>
    <w:uiPriority w:val="99"/>
    <w:unhideWhenUsed/>
    <w:rsid w:val="003214CF"/>
    <w:pPr>
      <w:spacing w:line="240" w:lineRule="auto"/>
    </w:pPr>
    <w:rPr>
      <w:sz w:val="20"/>
      <w:szCs w:val="20"/>
    </w:rPr>
  </w:style>
  <w:style w:type="character" w:customStyle="1" w:styleId="CommentTextChar">
    <w:name w:val="Comment Text Char"/>
    <w:basedOn w:val="DefaultParagraphFont"/>
    <w:link w:val="CommentText"/>
    <w:uiPriority w:val="99"/>
    <w:rsid w:val="003214CF"/>
    <w:rPr>
      <w:sz w:val="20"/>
      <w:szCs w:val="20"/>
    </w:rPr>
  </w:style>
  <w:style w:type="paragraph" w:styleId="CommentSubject">
    <w:name w:val="annotation subject"/>
    <w:basedOn w:val="CommentText"/>
    <w:next w:val="CommentText"/>
    <w:link w:val="CommentSubjectChar"/>
    <w:uiPriority w:val="99"/>
    <w:semiHidden/>
    <w:unhideWhenUsed/>
    <w:rsid w:val="003214CF"/>
    <w:rPr>
      <w:b/>
      <w:bCs/>
    </w:rPr>
  </w:style>
  <w:style w:type="character" w:customStyle="1" w:styleId="CommentSubjectChar">
    <w:name w:val="Comment Subject Char"/>
    <w:basedOn w:val="CommentTextChar"/>
    <w:link w:val="CommentSubject"/>
    <w:uiPriority w:val="99"/>
    <w:semiHidden/>
    <w:rsid w:val="003214CF"/>
    <w:rPr>
      <w:b/>
      <w:bCs/>
      <w:sz w:val="20"/>
      <w:szCs w:val="20"/>
    </w:rPr>
  </w:style>
  <w:style w:type="paragraph" w:styleId="NormalWeb">
    <w:name w:val="Normal (Web)"/>
    <w:basedOn w:val="Normal"/>
    <w:uiPriority w:val="99"/>
    <w:semiHidden/>
    <w:unhideWhenUsed/>
    <w:rsid w:val="00D0031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05794">
      <w:bodyDiv w:val="1"/>
      <w:marLeft w:val="0"/>
      <w:marRight w:val="0"/>
      <w:marTop w:val="0"/>
      <w:marBottom w:val="0"/>
      <w:divBdr>
        <w:top w:val="none" w:sz="0" w:space="0" w:color="auto"/>
        <w:left w:val="none" w:sz="0" w:space="0" w:color="auto"/>
        <w:bottom w:val="none" w:sz="0" w:space="0" w:color="auto"/>
        <w:right w:val="none" w:sz="0" w:space="0" w:color="auto"/>
      </w:divBdr>
    </w:div>
    <w:div w:id="135996923">
      <w:bodyDiv w:val="1"/>
      <w:marLeft w:val="0"/>
      <w:marRight w:val="0"/>
      <w:marTop w:val="0"/>
      <w:marBottom w:val="0"/>
      <w:divBdr>
        <w:top w:val="none" w:sz="0" w:space="0" w:color="auto"/>
        <w:left w:val="none" w:sz="0" w:space="0" w:color="auto"/>
        <w:bottom w:val="none" w:sz="0" w:space="0" w:color="auto"/>
        <w:right w:val="none" w:sz="0" w:space="0" w:color="auto"/>
      </w:divBdr>
    </w:div>
    <w:div w:id="211230684">
      <w:bodyDiv w:val="1"/>
      <w:marLeft w:val="0"/>
      <w:marRight w:val="0"/>
      <w:marTop w:val="0"/>
      <w:marBottom w:val="0"/>
      <w:divBdr>
        <w:top w:val="none" w:sz="0" w:space="0" w:color="auto"/>
        <w:left w:val="none" w:sz="0" w:space="0" w:color="auto"/>
        <w:bottom w:val="none" w:sz="0" w:space="0" w:color="auto"/>
        <w:right w:val="none" w:sz="0" w:space="0" w:color="auto"/>
      </w:divBdr>
    </w:div>
    <w:div w:id="394084829">
      <w:bodyDiv w:val="1"/>
      <w:marLeft w:val="0"/>
      <w:marRight w:val="0"/>
      <w:marTop w:val="0"/>
      <w:marBottom w:val="0"/>
      <w:divBdr>
        <w:top w:val="none" w:sz="0" w:space="0" w:color="auto"/>
        <w:left w:val="none" w:sz="0" w:space="0" w:color="auto"/>
        <w:bottom w:val="none" w:sz="0" w:space="0" w:color="auto"/>
        <w:right w:val="none" w:sz="0" w:space="0" w:color="auto"/>
      </w:divBdr>
    </w:div>
    <w:div w:id="677004557">
      <w:bodyDiv w:val="1"/>
      <w:marLeft w:val="0"/>
      <w:marRight w:val="0"/>
      <w:marTop w:val="0"/>
      <w:marBottom w:val="0"/>
      <w:divBdr>
        <w:top w:val="none" w:sz="0" w:space="0" w:color="auto"/>
        <w:left w:val="none" w:sz="0" w:space="0" w:color="auto"/>
        <w:bottom w:val="none" w:sz="0" w:space="0" w:color="auto"/>
        <w:right w:val="none" w:sz="0" w:space="0" w:color="auto"/>
      </w:divBdr>
    </w:div>
    <w:div w:id="1013916559">
      <w:bodyDiv w:val="1"/>
      <w:marLeft w:val="0"/>
      <w:marRight w:val="0"/>
      <w:marTop w:val="0"/>
      <w:marBottom w:val="0"/>
      <w:divBdr>
        <w:top w:val="none" w:sz="0" w:space="0" w:color="auto"/>
        <w:left w:val="none" w:sz="0" w:space="0" w:color="auto"/>
        <w:bottom w:val="none" w:sz="0" w:space="0" w:color="auto"/>
        <w:right w:val="none" w:sz="0" w:space="0" w:color="auto"/>
      </w:divBdr>
    </w:div>
    <w:div w:id="1063024248">
      <w:bodyDiv w:val="1"/>
      <w:marLeft w:val="0"/>
      <w:marRight w:val="0"/>
      <w:marTop w:val="0"/>
      <w:marBottom w:val="0"/>
      <w:divBdr>
        <w:top w:val="none" w:sz="0" w:space="0" w:color="auto"/>
        <w:left w:val="none" w:sz="0" w:space="0" w:color="auto"/>
        <w:bottom w:val="none" w:sz="0" w:space="0" w:color="auto"/>
        <w:right w:val="none" w:sz="0" w:space="0" w:color="auto"/>
      </w:divBdr>
    </w:div>
    <w:div w:id="1145318985">
      <w:bodyDiv w:val="1"/>
      <w:marLeft w:val="0"/>
      <w:marRight w:val="0"/>
      <w:marTop w:val="0"/>
      <w:marBottom w:val="0"/>
      <w:divBdr>
        <w:top w:val="none" w:sz="0" w:space="0" w:color="auto"/>
        <w:left w:val="none" w:sz="0" w:space="0" w:color="auto"/>
        <w:bottom w:val="none" w:sz="0" w:space="0" w:color="auto"/>
        <w:right w:val="none" w:sz="0" w:space="0" w:color="auto"/>
      </w:divBdr>
    </w:div>
    <w:div w:id="1242787259">
      <w:bodyDiv w:val="1"/>
      <w:marLeft w:val="0"/>
      <w:marRight w:val="0"/>
      <w:marTop w:val="0"/>
      <w:marBottom w:val="0"/>
      <w:divBdr>
        <w:top w:val="none" w:sz="0" w:space="0" w:color="auto"/>
        <w:left w:val="none" w:sz="0" w:space="0" w:color="auto"/>
        <w:bottom w:val="none" w:sz="0" w:space="0" w:color="auto"/>
        <w:right w:val="none" w:sz="0" w:space="0" w:color="auto"/>
      </w:divBdr>
    </w:div>
    <w:div w:id="1376924264">
      <w:bodyDiv w:val="1"/>
      <w:marLeft w:val="0"/>
      <w:marRight w:val="0"/>
      <w:marTop w:val="0"/>
      <w:marBottom w:val="0"/>
      <w:divBdr>
        <w:top w:val="none" w:sz="0" w:space="0" w:color="auto"/>
        <w:left w:val="none" w:sz="0" w:space="0" w:color="auto"/>
        <w:bottom w:val="none" w:sz="0" w:space="0" w:color="auto"/>
        <w:right w:val="none" w:sz="0" w:space="0" w:color="auto"/>
      </w:divBdr>
    </w:div>
    <w:div w:id="1405689961">
      <w:bodyDiv w:val="1"/>
      <w:marLeft w:val="0"/>
      <w:marRight w:val="0"/>
      <w:marTop w:val="0"/>
      <w:marBottom w:val="0"/>
      <w:divBdr>
        <w:top w:val="none" w:sz="0" w:space="0" w:color="auto"/>
        <w:left w:val="none" w:sz="0" w:space="0" w:color="auto"/>
        <w:bottom w:val="none" w:sz="0" w:space="0" w:color="auto"/>
        <w:right w:val="none" w:sz="0" w:space="0" w:color="auto"/>
      </w:divBdr>
    </w:div>
    <w:div w:id="177401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ra.berzina@rigassatiksme.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1E340-B195-4543-AD38-4156CBEAA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5</Pages>
  <Words>6849</Words>
  <Characters>3904</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Evarte</dc:creator>
  <cp:keywords/>
  <dc:description/>
  <cp:lastModifiedBy>Astra Bērziņa</cp:lastModifiedBy>
  <cp:revision>35</cp:revision>
  <dcterms:created xsi:type="dcterms:W3CDTF">2025-08-12T13:10:00Z</dcterms:created>
  <dcterms:modified xsi:type="dcterms:W3CDTF">2025-09-01T10:04:00Z</dcterms:modified>
</cp:coreProperties>
</file>