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CAE54" w14:textId="77777777" w:rsidR="00935DCD" w:rsidRPr="00E5087F" w:rsidRDefault="00935DCD" w:rsidP="00935DCD">
      <w:pPr>
        <w:spacing w:after="0" w:line="276" w:lineRule="auto"/>
        <w:jc w:val="center"/>
        <w:rPr>
          <w:rFonts w:ascii="Times New Roman" w:hAnsi="Times New Roman" w:cs="Times New Roman"/>
          <w:b/>
          <w:bCs/>
          <w:sz w:val="24"/>
          <w:szCs w:val="24"/>
        </w:rPr>
      </w:pPr>
      <w:r w:rsidRPr="00E5087F">
        <w:rPr>
          <w:rFonts w:ascii="Times New Roman" w:hAnsi="Times New Roman" w:cs="Times New Roman"/>
          <w:b/>
          <w:bCs/>
          <w:sz w:val="24"/>
          <w:szCs w:val="24"/>
        </w:rPr>
        <w:t>Rīgas pašvaldības sabiedrība ar ierobežotu atbildību „Rīgas satiksme”</w:t>
      </w:r>
    </w:p>
    <w:p w14:paraId="1578950D" w14:textId="77777777" w:rsidR="00935DCD" w:rsidRDefault="00935DCD" w:rsidP="00935DCD">
      <w:pPr>
        <w:spacing w:after="0" w:line="276" w:lineRule="auto"/>
        <w:jc w:val="both"/>
        <w:rPr>
          <w:rFonts w:ascii="Times New Roman" w:hAnsi="Times New Roman" w:cs="Times New Roman"/>
          <w:sz w:val="24"/>
          <w:szCs w:val="24"/>
        </w:rPr>
      </w:pPr>
    </w:p>
    <w:p w14:paraId="4DFAC09B" w14:textId="77777777" w:rsidR="00935DCD" w:rsidRPr="0007761A" w:rsidRDefault="00935DCD" w:rsidP="00935DCD">
      <w:pPr>
        <w:spacing w:after="0" w:line="276" w:lineRule="auto"/>
        <w:jc w:val="both"/>
        <w:rPr>
          <w:rFonts w:ascii="Times New Roman" w:hAnsi="Times New Roman" w:cs="Times New Roman"/>
          <w:i/>
          <w:iCs/>
        </w:rPr>
      </w:pPr>
      <w:r w:rsidRPr="0007761A">
        <w:rPr>
          <w:rFonts w:ascii="Times New Roman" w:hAnsi="Times New Roman" w:cs="Times New Roman"/>
          <w:i/>
          <w:iCs/>
        </w:rPr>
        <w:t xml:space="preserve">Sabiedrība ar ierobežotu atbildību “Rīgas satiksme” dibināta 2003. gada 20. februārī. Tā ir 100% Rīgas pilsētas pašvaldībai piederoša kapitālsabiedrība. Uzņēmums savu darbību organizē un īsteno saskaņā ar starptautiski atzītiem standartiem: ISO 9001:2015 kvalitātes vadības sistēmu, ISO 45001:2018 arodveselības un darba drošības vadības sistēmu, kā arī ISO 50001:2018 </w:t>
      </w:r>
      <w:proofErr w:type="spellStart"/>
      <w:r w:rsidRPr="0007761A">
        <w:rPr>
          <w:rFonts w:ascii="Times New Roman" w:hAnsi="Times New Roman" w:cs="Times New Roman"/>
          <w:i/>
          <w:iCs/>
        </w:rPr>
        <w:t>energopārvaldības</w:t>
      </w:r>
      <w:proofErr w:type="spellEnd"/>
      <w:r w:rsidRPr="0007761A">
        <w:rPr>
          <w:rFonts w:ascii="Times New Roman" w:hAnsi="Times New Roman" w:cs="Times New Roman"/>
          <w:i/>
          <w:iCs/>
        </w:rPr>
        <w:t xml:space="preserve"> sistēmu.</w:t>
      </w:r>
    </w:p>
    <w:p w14:paraId="3431AB29" w14:textId="77777777" w:rsidR="00935DCD" w:rsidRDefault="00935DCD" w:rsidP="00C41430">
      <w:pPr>
        <w:spacing w:after="0" w:line="240" w:lineRule="auto"/>
        <w:jc w:val="center"/>
        <w:rPr>
          <w:rFonts w:ascii="Times New Roman" w:hAnsi="Times New Roman" w:cs="Times New Roman"/>
          <w:b/>
          <w:bCs/>
          <w:sz w:val="24"/>
          <w:szCs w:val="24"/>
        </w:rPr>
      </w:pPr>
    </w:p>
    <w:p w14:paraId="7CA2D6BE" w14:textId="77777777" w:rsidR="00935DCD" w:rsidRDefault="00935DCD" w:rsidP="00C41430">
      <w:pPr>
        <w:spacing w:after="0" w:line="240" w:lineRule="auto"/>
        <w:jc w:val="center"/>
        <w:rPr>
          <w:rFonts w:ascii="Times New Roman" w:hAnsi="Times New Roman" w:cs="Times New Roman"/>
          <w:b/>
          <w:bCs/>
          <w:sz w:val="24"/>
          <w:szCs w:val="24"/>
        </w:rPr>
      </w:pPr>
    </w:p>
    <w:p w14:paraId="76B6D350" w14:textId="70801497" w:rsidR="005D1BC8" w:rsidRPr="00C41430" w:rsidRDefault="005D1BC8" w:rsidP="001A7B0B">
      <w:pPr>
        <w:spacing w:before="120" w:after="0" w:line="240" w:lineRule="auto"/>
        <w:jc w:val="center"/>
        <w:rPr>
          <w:rFonts w:ascii="Times New Roman" w:hAnsi="Times New Roman" w:cs="Times New Roman"/>
          <w:b/>
          <w:bCs/>
          <w:sz w:val="24"/>
          <w:szCs w:val="24"/>
        </w:rPr>
      </w:pPr>
      <w:r w:rsidRPr="00C41430">
        <w:rPr>
          <w:rFonts w:ascii="Times New Roman" w:hAnsi="Times New Roman" w:cs="Times New Roman"/>
          <w:b/>
          <w:bCs/>
          <w:sz w:val="24"/>
          <w:szCs w:val="24"/>
        </w:rPr>
        <w:t xml:space="preserve">PIETEIKUMS </w:t>
      </w:r>
      <w:r w:rsidR="0016005B" w:rsidRPr="00C41430">
        <w:rPr>
          <w:rFonts w:ascii="Times New Roman" w:hAnsi="Times New Roman" w:cs="Times New Roman"/>
          <w:b/>
          <w:bCs/>
          <w:sz w:val="24"/>
          <w:szCs w:val="24"/>
        </w:rPr>
        <w:t xml:space="preserve">UN </w:t>
      </w:r>
      <w:r w:rsidR="00DC3059" w:rsidRPr="00C41430">
        <w:rPr>
          <w:rFonts w:ascii="Times New Roman" w:hAnsi="Times New Roman" w:cs="Times New Roman"/>
          <w:b/>
          <w:bCs/>
          <w:sz w:val="24"/>
          <w:szCs w:val="24"/>
        </w:rPr>
        <w:t xml:space="preserve">INFORMATĪVAIS </w:t>
      </w:r>
      <w:r w:rsidR="00417EBC" w:rsidRPr="00C41430">
        <w:rPr>
          <w:rFonts w:ascii="Times New Roman" w:hAnsi="Times New Roman" w:cs="Times New Roman"/>
          <w:b/>
          <w:bCs/>
          <w:sz w:val="24"/>
          <w:szCs w:val="24"/>
        </w:rPr>
        <w:t>CENAS</w:t>
      </w:r>
      <w:r w:rsidR="00410077" w:rsidRPr="00C41430">
        <w:rPr>
          <w:rFonts w:ascii="Times New Roman" w:hAnsi="Times New Roman" w:cs="Times New Roman"/>
          <w:b/>
          <w:bCs/>
          <w:sz w:val="24"/>
          <w:szCs w:val="24"/>
        </w:rPr>
        <w:t xml:space="preserve"> </w:t>
      </w:r>
      <w:r w:rsidR="0016005B" w:rsidRPr="00C41430">
        <w:rPr>
          <w:rFonts w:ascii="Times New Roman" w:hAnsi="Times New Roman" w:cs="Times New Roman"/>
          <w:b/>
          <w:bCs/>
          <w:sz w:val="24"/>
          <w:szCs w:val="24"/>
        </w:rPr>
        <w:t>PIEDĀVĀJUMS</w:t>
      </w:r>
      <w:r w:rsidR="00410077" w:rsidRPr="00C41430">
        <w:rPr>
          <w:rFonts w:ascii="Times New Roman" w:hAnsi="Times New Roman" w:cs="Times New Roman"/>
          <w:b/>
          <w:bCs/>
          <w:sz w:val="24"/>
          <w:szCs w:val="24"/>
        </w:rPr>
        <w:t xml:space="preserve"> </w:t>
      </w:r>
      <w:r w:rsidRPr="00C41430">
        <w:rPr>
          <w:rFonts w:ascii="Times New Roman" w:hAnsi="Times New Roman" w:cs="Times New Roman"/>
          <w:b/>
          <w:bCs/>
          <w:sz w:val="24"/>
          <w:szCs w:val="24"/>
        </w:rPr>
        <w:t>TIRGUS IZPĒT</w:t>
      </w:r>
      <w:r w:rsidR="00417EBC" w:rsidRPr="00C41430">
        <w:rPr>
          <w:rFonts w:ascii="Times New Roman" w:hAnsi="Times New Roman" w:cs="Times New Roman"/>
          <w:b/>
          <w:bCs/>
          <w:sz w:val="24"/>
          <w:szCs w:val="24"/>
        </w:rPr>
        <w:t>Ē</w:t>
      </w:r>
    </w:p>
    <w:p w14:paraId="35826CEC" w14:textId="2913B78F" w:rsidR="00F32214" w:rsidRPr="001A7B0B" w:rsidRDefault="007937C4" w:rsidP="001A7B0B">
      <w:pPr>
        <w:spacing w:before="120" w:after="0" w:line="240" w:lineRule="auto"/>
        <w:jc w:val="center"/>
        <w:rPr>
          <w:rFonts w:ascii="Times New Roman" w:hAnsi="Times New Roman" w:cs="Times New Roman"/>
          <w:b/>
          <w:bCs/>
          <w:sz w:val="28"/>
          <w:szCs w:val="28"/>
        </w:rPr>
      </w:pPr>
      <w:bookmarkStart w:id="0" w:name="_Hlk152753698"/>
      <w:r w:rsidRPr="001A7B0B">
        <w:rPr>
          <w:rFonts w:ascii="Times New Roman" w:hAnsi="Times New Roman" w:cs="Times New Roman"/>
          <w:b/>
          <w:bCs/>
          <w:sz w:val="28"/>
          <w:szCs w:val="28"/>
        </w:rPr>
        <w:t xml:space="preserve">Īpašuma </w:t>
      </w:r>
      <w:r w:rsidR="00D11C59" w:rsidRPr="001A7B0B">
        <w:rPr>
          <w:rFonts w:ascii="Times New Roman" w:hAnsi="Times New Roman" w:cs="Times New Roman"/>
          <w:b/>
          <w:bCs/>
          <w:sz w:val="28"/>
          <w:szCs w:val="28"/>
        </w:rPr>
        <w:t xml:space="preserve">apdrošināšana </w:t>
      </w:r>
    </w:p>
    <w:bookmarkEnd w:id="0"/>
    <w:p w14:paraId="57FBB298" w14:textId="77777777" w:rsidR="00D11C59" w:rsidRDefault="00D11C59" w:rsidP="00C41430">
      <w:pPr>
        <w:spacing w:after="0" w:line="240" w:lineRule="auto"/>
        <w:rPr>
          <w:rFonts w:ascii="Times New Roman" w:hAnsi="Times New Roman" w:cs="Times New Roman"/>
          <w:sz w:val="24"/>
          <w:szCs w:val="24"/>
        </w:rPr>
      </w:pPr>
    </w:p>
    <w:p w14:paraId="47911268" w14:textId="77777777" w:rsidR="00935DCD" w:rsidRPr="003E4477" w:rsidRDefault="00935DCD" w:rsidP="00935DCD">
      <w:pPr>
        <w:spacing w:before="120" w:after="0" w:line="240" w:lineRule="auto"/>
        <w:rPr>
          <w:rFonts w:ascii="Times New Roman" w:hAnsi="Times New Roman" w:cs="Times New Roman"/>
          <w:sz w:val="24"/>
          <w:szCs w:val="24"/>
        </w:rPr>
      </w:pPr>
      <w:r w:rsidRPr="003E4477">
        <w:rPr>
          <w:rFonts w:ascii="Times New Roman" w:hAnsi="Times New Roman" w:cs="Times New Roman"/>
          <w:sz w:val="24"/>
          <w:szCs w:val="24"/>
        </w:rPr>
        <w:t>Datums: __.__.____.</w:t>
      </w:r>
    </w:p>
    <w:p w14:paraId="4983CD8F" w14:textId="77777777" w:rsidR="0028310C" w:rsidRPr="00C41430" w:rsidRDefault="0028310C" w:rsidP="00C41430">
      <w:pPr>
        <w:spacing w:after="0" w:line="240" w:lineRule="auto"/>
        <w:rPr>
          <w:rFonts w:ascii="Times New Roman" w:hAnsi="Times New Roman" w:cs="Times New Roman"/>
          <w:sz w:val="24"/>
          <w:szCs w:val="24"/>
        </w:rPr>
      </w:pPr>
    </w:p>
    <w:p w14:paraId="2BD2276D" w14:textId="77777777" w:rsidR="005D1BC8" w:rsidRPr="00C41430" w:rsidRDefault="005D1BC8" w:rsidP="00935DCD">
      <w:pPr>
        <w:numPr>
          <w:ilvl w:val="0"/>
          <w:numId w:val="2"/>
        </w:numPr>
        <w:tabs>
          <w:tab w:val="clear" w:pos="1495"/>
          <w:tab w:val="num" w:pos="426"/>
        </w:tabs>
        <w:spacing w:before="120" w:after="0" w:line="240" w:lineRule="auto"/>
        <w:ind w:left="0" w:firstLine="0"/>
        <w:rPr>
          <w:rFonts w:ascii="Times New Roman" w:hAnsi="Times New Roman" w:cs="Times New Roman"/>
          <w:b/>
          <w:sz w:val="24"/>
          <w:szCs w:val="24"/>
        </w:rPr>
      </w:pPr>
      <w:r w:rsidRPr="00C41430">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5353"/>
      </w:tblGrid>
      <w:tr w:rsidR="009213FC" w:rsidRPr="00C41430" w14:paraId="6C58C797" w14:textId="12D8B537" w:rsidTr="00E4798B">
        <w:trPr>
          <w:cantSplit/>
        </w:trPr>
        <w:tc>
          <w:tcPr>
            <w:tcW w:w="2046" w:type="pct"/>
            <w:shd w:val="clear" w:color="auto" w:fill="D9E2F3" w:themeFill="accent1" w:themeFillTint="33"/>
          </w:tcPr>
          <w:p w14:paraId="383F381F" w14:textId="17E52408" w:rsidR="009213FC" w:rsidRPr="00C41430" w:rsidRDefault="00A36758" w:rsidP="00935DCD">
            <w:pPr>
              <w:spacing w:before="120" w:after="0" w:line="240" w:lineRule="auto"/>
              <w:rPr>
                <w:rFonts w:ascii="Times New Roman" w:hAnsi="Times New Roman" w:cs="Times New Roman"/>
                <w:b/>
                <w:sz w:val="24"/>
                <w:szCs w:val="24"/>
              </w:rPr>
            </w:pPr>
            <w:r w:rsidRPr="00C41430">
              <w:rPr>
                <w:rFonts w:ascii="Times New Roman" w:hAnsi="Times New Roman" w:cs="Times New Roman"/>
                <w:b/>
                <w:sz w:val="24"/>
                <w:szCs w:val="24"/>
              </w:rPr>
              <w:t xml:space="preserve">Sabiedrības </w:t>
            </w:r>
            <w:r w:rsidR="009213FC" w:rsidRPr="00C41430">
              <w:rPr>
                <w:rFonts w:ascii="Times New Roman" w:hAnsi="Times New Roman" w:cs="Times New Roman"/>
                <w:b/>
                <w:sz w:val="24"/>
                <w:szCs w:val="24"/>
              </w:rPr>
              <w:t>pilns nosaukums</w:t>
            </w:r>
          </w:p>
        </w:tc>
        <w:tc>
          <w:tcPr>
            <w:tcW w:w="2954" w:type="pct"/>
            <w:shd w:val="clear" w:color="auto" w:fill="FFFFFF" w:themeFill="background1"/>
          </w:tcPr>
          <w:p w14:paraId="1EACBBE6" w14:textId="77777777" w:rsidR="009213FC" w:rsidRPr="00C41430" w:rsidRDefault="009213FC" w:rsidP="00935DCD">
            <w:pPr>
              <w:spacing w:before="120" w:after="0" w:line="240" w:lineRule="auto"/>
              <w:rPr>
                <w:rFonts w:ascii="Times New Roman" w:hAnsi="Times New Roman" w:cs="Times New Roman"/>
                <w:b/>
                <w:sz w:val="24"/>
                <w:szCs w:val="24"/>
              </w:rPr>
            </w:pPr>
          </w:p>
        </w:tc>
      </w:tr>
      <w:tr w:rsidR="009213FC" w:rsidRPr="00C41430" w14:paraId="51DA02FF" w14:textId="12640851" w:rsidTr="00E4798B">
        <w:trPr>
          <w:cantSplit/>
          <w:trHeight w:val="242"/>
        </w:trPr>
        <w:tc>
          <w:tcPr>
            <w:tcW w:w="2046" w:type="pct"/>
            <w:shd w:val="clear" w:color="auto" w:fill="D9E2F3" w:themeFill="accent1" w:themeFillTint="33"/>
          </w:tcPr>
          <w:p w14:paraId="24EDCCE4" w14:textId="3300D109" w:rsidR="009213FC" w:rsidRPr="00C41430" w:rsidRDefault="00A36758" w:rsidP="00935DCD">
            <w:pPr>
              <w:spacing w:before="120" w:after="0" w:line="240" w:lineRule="auto"/>
              <w:rPr>
                <w:rFonts w:ascii="Times New Roman" w:hAnsi="Times New Roman" w:cs="Times New Roman"/>
                <w:b/>
                <w:sz w:val="24"/>
                <w:szCs w:val="24"/>
              </w:rPr>
            </w:pPr>
            <w:r w:rsidRPr="00C41430">
              <w:rPr>
                <w:rFonts w:ascii="Times New Roman" w:hAnsi="Times New Roman" w:cs="Times New Roman"/>
                <w:b/>
                <w:sz w:val="24"/>
                <w:szCs w:val="24"/>
              </w:rPr>
              <w:t xml:space="preserve">Sabiedrības </w:t>
            </w:r>
            <w:r w:rsidR="009213FC" w:rsidRPr="00C41430">
              <w:rPr>
                <w:rFonts w:ascii="Times New Roman" w:hAnsi="Times New Roman" w:cs="Times New Roman"/>
                <w:b/>
                <w:sz w:val="24"/>
                <w:szCs w:val="24"/>
              </w:rPr>
              <w:t>reģistrācijas numurs</w:t>
            </w:r>
            <w:r w:rsidR="00C57675" w:rsidRPr="00C41430">
              <w:rPr>
                <w:rFonts w:ascii="Times New Roman" w:hAnsi="Times New Roman" w:cs="Times New Roman"/>
                <w:b/>
                <w:sz w:val="24"/>
                <w:szCs w:val="24"/>
              </w:rPr>
              <w:t xml:space="preserve"> </w:t>
            </w:r>
          </w:p>
        </w:tc>
        <w:tc>
          <w:tcPr>
            <w:tcW w:w="2954" w:type="pct"/>
          </w:tcPr>
          <w:p w14:paraId="229FD28A" w14:textId="77777777" w:rsidR="009213FC" w:rsidRPr="00C41430" w:rsidRDefault="009213FC" w:rsidP="00935DCD">
            <w:pPr>
              <w:spacing w:before="120" w:after="0" w:line="240" w:lineRule="auto"/>
              <w:rPr>
                <w:rFonts w:ascii="Times New Roman" w:hAnsi="Times New Roman" w:cs="Times New Roman"/>
                <w:b/>
                <w:sz w:val="24"/>
                <w:szCs w:val="24"/>
              </w:rPr>
            </w:pPr>
          </w:p>
        </w:tc>
      </w:tr>
    </w:tbl>
    <w:p w14:paraId="45DFA56F" w14:textId="77777777" w:rsidR="005D1BC8" w:rsidRPr="00C41430" w:rsidRDefault="005D1BC8" w:rsidP="00935DCD">
      <w:pPr>
        <w:numPr>
          <w:ilvl w:val="0"/>
          <w:numId w:val="2"/>
        </w:numPr>
        <w:tabs>
          <w:tab w:val="clear" w:pos="1495"/>
          <w:tab w:val="num" w:pos="426"/>
        </w:tabs>
        <w:spacing w:before="120" w:after="0" w:line="240" w:lineRule="auto"/>
        <w:ind w:left="0" w:firstLine="0"/>
        <w:rPr>
          <w:rFonts w:ascii="Times New Roman" w:hAnsi="Times New Roman" w:cs="Times New Roman"/>
          <w:b/>
          <w:sz w:val="24"/>
          <w:szCs w:val="24"/>
        </w:rPr>
      </w:pPr>
      <w:r w:rsidRPr="00C41430">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5353"/>
      </w:tblGrid>
      <w:tr w:rsidR="005D1BC8" w:rsidRPr="00C41430" w14:paraId="7554485C" w14:textId="77777777" w:rsidTr="00E4798B">
        <w:trPr>
          <w:cantSplit/>
        </w:trPr>
        <w:tc>
          <w:tcPr>
            <w:tcW w:w="2046" w:type="pct"/>
            <w:shd w:val="clear" w:color="auto" w:fill="D9E2F3" w:themeFill="accent1" w:themeFillTint="33"/>
          </w:tcPr>
          <w:p w14:paraId="2FDA66A5" w14:textId="77777777" w:rsidR="005D1BC8" w:rsidRPr="00C41430" w:rsidRDefault="005D1BC8" w:rsidP="00935DCD">
            <w:pPr>
              <w:spacing w:before="120" w:after="0" w:line="240" w:lineRule="auto"/>
              <w:rPr>
                <w:rFonts w:ascii="Times New Roman" w:hAnsi="Times New Roman" w:cs="Times New Roman"/>
                <w:b/>
                <w:sz w:val="24"/>
                <w:szCs w:val="24"/>
              </w:rPr>
            </w:pPr>
            <w:r w:rsidRPr="00C41430">
              <w:rPr>
                <w:rFonts w:ascii="Times New Roman" w:hAnsi="Times New Roman" w:cs="Times New Roman"/>
                <w:b/>
                <w:sz w:val="24"/>
                <w:szCs w:val="24"/>
              </w:rPr>
              <w:t>Vārds, uzvārds</w:t>
            </w:r>
          </w:p>
        </w:tc>
        <w:tc>
          <w:tcPr>
            <w:tcW w:w="2954" w:type="pct"/>
          </w:tcPr>
          <w:p w14:paraId="68A0A12E" w14:textId="77777777" w:rsidR="005D1BC8" w:rsidRPr="00C41430" w:rsidRDefault="005D1BC8" w:rsidP="00935DCD">
            <w:pPr>
              <w:spacing w:before="120" w:after="0" w:line="240" w:lineRule="auto"/>
              <w:rPr>
                <w:rFonts w:ascii="Times New Roman" w:hAnsi="Times New Roman" w:cs="Times New Roman"/>
                <w:b/>
                <w:sz w:val="24"/>
                <w:szCs w:val="24"/>
              </w:rPr>
            </w:pPr>
          </w:p>
        </w:tc>
      </w:tr>
      <w:tr w:rsidR="00C14811" w:rsidRPr="00C41430" w14:paraId="646549F6" w14:textId="77777777" w:rsidTr="00E4798B">
        <w:trPr>
          <w:cantSplit/>
        </w:trPr>
        <w:tc>
          <w:tcPr>
            <w:tcW w:w="2046" w:type="pct"/>
            <w:shd w:val="clear" w:color="auto" w:fill="D9E2F3" w:themeFill="accent1" w:themeFillTint="33"/>
          </w:tcPr>
          <w:p w14:paraId="1CE5EB7D" w14:textId="00FAE71A" w:rsidR="00C14811" w:rsidRPr="00C41430" w:rsidRDefault="00C14811" w:rsidP="00935DCD">
            <w:pPr>
              <w:spacing w:before="120" w:after="0" w:line="240" w:lineRule="auto"/>
              <w:rPr>
                <w:rFonts w:ascii="Times New Roman" w:hAnsi="Times New Roman" w:cs="Times New Roman"/>
                <w:b/>
                <w:sz w:val="24"/>
                <w:szCs w:val="24"/>
              </w:rPr>
            </w:pPr>
            <w:r w:rsidRPr="00C41430">
              <w:rPr>
                <w:rFonts w:ascii="Times New Roman" w:hAnsi="Times New Roman" w:cs="Times New Roman"/>
                <w:b/>
                <w:sz w:val="24"/>
                <w:szCs w:val="24"/>
              </w:rPr>
              <w:t>Ieņemamais amats</w:t>
            </w:r>
          </w:p>
        </w:tc>
        <w:tc>
          <w:tcPr>
            <w:tcW w:w="2954" w:type="pct"/>
          </w:tcPr>
          <w:p w14:paraId="3B87D0E2" w14:textId="77777777" w:rsidR="00C14811" w:rsidRPr="00C41430" w:rsidRDefault="00C14811" w:rsidP="00935DCD">
            <w:pPr>
              <w:spacing w:before="120" w:after="0" w:line="240" w:lineRule="auto"/>
              <w:rPr>
                <w:rFonts w:ascii="Times New Roman" w:hAnsi="Times New Roman" w:cs="Times New Roman"/>
                <w:b/>
                <w:sz w:val="24"/>
                <w:szCs w:val="24"/>
              </w:rPr>
            </w:pPr>
          </w:p>
        </w:tc>
      </w:tr>
      <w:tr w:rsidR="005D1BC8" w:rsidRPr="00C41430" w14:paraId="548BFFE6" w14:textId="77777777" w:rsidTr="00E4798B">
        <w:trPr>
          <w:cantSplit/>
          <w:trHeight w:val="130"/>
        </w:trPr>
        <w:tc>
          <w:tcPr>
            <w:tcW w:w="2046" w:type="pct"/>
            <w:shd w:val="clear" w:color="auto" w:fill="D9E2F3" w:themeFill="accent1" w:themeFillTint="33"/>
          </w:tcPr>
          <w:p w14:paraId="3D68EBC8" w14:textId="16FE6C17" w:rsidR="005D1BC8" w:rsidRPr="00C41430" w:rsidRDefault="005D1BC8" w:rsidP="00935DCD">
            <w:pPr>
              <w:spacing w:before="120" w:after="0" w:line="240" w:lineRule="auto"/>
              <w:rPr>
                <w:rFonts w:ascii="Times New Roman" w:hAnsi="Times New Roman" w:cs="Times New Roman"/>
                <w:b/>
                <w:sz w:val="24"/>
                <w:szCs w:val="24"/>
              </w:rPr>
            </w:pPr>
            <w:r w:rsidRPr="00C41430">
              <w:rPr>
                <w:rFonts w:ascii="Times New Roman" w:hAnsi="Times New Roman" w:cs="Times New Roman"/>
                <w:b/>
                <w:sz w:val="24"/>
                <w:szCs w:val="24"/>
              </w:rPr>
              <w:t>Tālr</w:t>
            </w:r>
            <w:r w:rsidR="00A36758" w:rsidRPr="00C41430">
              <w:rPr>
                <w:rFonts w:ascii="Times New Roman" w:hAnsi="Times New Roman" w:cs="Times New Roman"/>
                <w:b/>
                <w:sz w:val="24"/>
                <w:szCs w:val="24"/>
              </w:rPr>
              <w:t>uņa numurs</w:t>
            </w:r>
          </w:p>
        </w:tc>
        <w:tc>
          <w:tcPr>
            <w:tcW w:w="2954" w:type="pct"/>
          </w:tcPr>
          <w:p w14:paraId="7D2A22F5" w14:textId="77777777" w:rsidR="005D1BC8" w:rsidRPr="00C41430" w:rsidRDefault="005D1BC8" w:rsidP="00935DCD">
            <w:pPr>
              <w:spacing w:before="120" w:after="0" w:line="240" w:lineRule="auto"/>
              <w:rPr>
                <w:rFonts w:ascii="Times New Roman" w:hAnsi="Times New Roman" w:cs="Times New Roman"/>
                <w:b/>
                <w:sz w:val="24"/>
                <w:szCs w:val="24"/>
              </w:rPr>
            </w:pPr>
          </w:p>
        </w:tc>
      </w:tr>
      <w:tr w:rsidR="005D1BC8" w:rsidRPr="00C41430" w14:paraId="1B2D9ACD" w14:textId="77777777" w:rsidTr="00E4798B">
        <w:trPr>
          <w:cantSplit/>
          <w:trHeight w:val="130"/>
        </w:trPr>
        <w:tc>
          <w:tcPr>
            <w:tcW w:w="2046" w:type="pct"/>
            <w:shd w:val="clear" w:color="auto" w:fill="D9E2F3" w:themeFill="accent1" w:themeFillTint="33"/>
          </w:tcPr>
          <w:p w14:paraId="19E4EDCD" w14:textId="05FCE070" w:rsidR="005D1BC8" w:rsidRPr="00C41430" w:rsidRDefault="00A36758" w:rsidP="00935DCD">
            <w:pPr>
              <w:spacing w:before="120" w:after="0" w:line="240" w:lineRule="auto"/>
              <w:rPr>
                <w:rFonts w:ascii="Times New Roman" w:hAnsi="Times New Roman" w:cs="Times New Roman"/>
                <w:b/>
                <w:sz w:val="24"/>
                <w:szCs w:val="24"/>
              </w:rPr>
            </w:pPr>
            <w:r w:rsidRPr="00C41430">
              <w:rPr>
                <w:rFonts w:ascii="Times New Roman" w:hAnsi="Times New Roman" w:cs="Times New Roman"/>
                <w:b/>
                <w:sz w:val="24"/>
                <w:szCs w:val="24"/>
              </w:rPr>
              <w:t xml:space="preserve">Elektroniskā </w:t>
            </w:r>
            <w:r w:rsidR="005D1BC8" w:rsidRPr="00C41430">
              <w:rPr>
                <w:rFonts w:ascii="Times New Roman" w:hAnsi="Times New Roman" w:cs="Times New Roman"/>
                <w:b/>
                <w:sz w:val="24"/>
                <w:szCs w:val="24"/>
              </w:rPr>
              <w:t>pasta adrese</w:t>
            </w:r>
          </w:p>
        </w:tc>
        <w:tc>
          <w:tcPr>
            <w:tcW w:w="2954" w:type="pct"/>
          </w:tcPr>
          <w:p w14:paraId="7E83A3BE" w14:textId="77777777" w:rsidR="005D1BC8" w:rsidRPr="00C41430" w:rsidRDefault="005D1BC8" w:rsidP="00935DCD">
            <w:pPr>
              <w:spacing w:before="120" w:after="0" w:line="240" w:lineRule="auto"/>
              <w:rPr>
                <w:rFonts w:ascii="Times New Roman" w:hAnsi="Times New Roman" w:cs="Times New Roman"/>
                <w:b/>
                <w:sz w:val="24"/>
                <w:szCs w:val="24"/>
              </w:rPr>
            </w:pPr>
          </w:p>
        </w:tc>
      </w:tr>
    </w:tbl>
    <w:p w14:paraId="02BDC7A2" w14:textId="77777777" w:rsidR="00935DCD" w:rsidRPr="00E21230" w:rsidRDefault="00935DCD" w:rsidP="00935DCD">
      <w:pPr>
        <w:pStyle w:val="ListBullet4"/>
        <w:tabs>
          <w:tab w:val="num" w:pos="360"/>
        </w:tabs>
        <w:spacing w:after="0"/>
        <w:ind w:left="360"/>
        <w:contextualSpacing w:val="0"/>
        <w:rPr>
          <w:b/>
          <w:bCs/>
        </w:rPr>
      </w:pPr>
      <w:r w:rsidRPr="00E21230">
        <w:rPr>
          <w:b/>
          <w:bCs/>
        </w:rPr>
        <w:t>TIRGUS IZPĒTES NOTEIKUMI</w:t>
      </w:r>
    </w:p>
    <w:p w14:paraId="45A0331F" w14:textId="77777777" w:rsidR="00935DCD" w:rsidRDefault="00935DCD" w:rsidP="00935DCD">
      <w:pPr>
        <w:pStyle w:val="ListBullet4"/>
        <w:numPr>
          <w:ilvl w:val="1"/>
          <w:numId w:val="2"/>
        </w:numPr>
        <w:spacing w:after="0"/>
        <w:ind w:left="567" w:hanging="567"/>
        <w:contextualSpacing w:val="0"/>
        <w:rPr>
          <w:szCs w:val="24"/>
        </w:rPr>
      </w:pPr>
      <w:r w:rsidRPr="004A1867">
        <w:rPr>
          <w:szCs w:val="24"/>
        </w:rPr>
        <w:t xml:space="preserve">Tirgus izpētes mērķis ir </w:t>
      </w:r>
      <w:r w:rsidRPr="00E71C10">
        <w:rPr>
          <w:szCs w:val="24"/>
        </w:rPr>
        <w:t>pieteikumā iekļautās informācijas izmantošana iepirkuma procedūras sagatavošanai un nolikuma izstrādei</w:t>
      </w:r>
      <w:r w:rsidRPr="00291EE7">
        <w:rPr>
          <w:szCs w:val="24"/>
        </w:rPr>
        <w:t>, tostarp kvalifikācijas prasību pilnveidei, vērtēšanas kritērija un paredzamās līgumcenas</w:t>
      </w:r>
      <w:r>
        <w:rPr>
          <w:szCs w:val="24"/>
        </w:rPr>
        <w:t xml:space="preserve"> noteikšanai.</w:t>
      </w:r>
    </w:p>
    <w:p w14:paraId="2DD5F89E" w14:textId="77777777" w:rsidR="00935DCD" w:rsidRDefault="00935DCD" w:rsidP="00935DCD">
      <w:pPr>
        <w:pStyle w:val="ListBullet4"/>
        <w:numPr>
          <w:ilvl w:val="1"/>
          <w:numId w:val="2"/>
        </w:numPr>
        <w:spacing w:after="0"/>
        <w:ind w:left="567" w:hanging="567"/>
        <w:contextualSpacing w:val="0"/>
        <w:rPr>
          <w:szCs w:val="24"/>
        </w:rPr>
      </w:pPr>
      <w:r>
        <w:rPr>
          <w:szCs w:val="24"/>
        </w:rPr>
        <w:t xml:space="preserve">Pretendentam ir tiesības izteikt </w:t>
      </w:r>
      <w:proofErr w:type="spellStart"/>
      <w:r>
        <w:rPr>
          <w:szCs w:val="24"/>
        </w:rPr>
        <w:t>rakstveidā</w:t>
      </w:r>
      <w:proofErr w:type="spellEnd"/>
      <w:r>
        <w:rPr>
          <w:szCs w:val="24"/>
        </w:rPr>
        <w:t xml:space="preserve"> priekšlikumus vai iebildumus par Tirgus izpētē pievienotās dokumentācijas (t.sk. tehnisko specifikāciju, piedāvājuma formu) redakciju.</w:t>
      </w:r>
    </w:p>
    <w:p w14:paraId="04AF9367" w14:textId="77777777" w:rsidR="00935DCD" w:rsidRPr="004A1867" w:rsidRDefault="00935DCD" w:rsidP="00935DCD">
      <w:pPr>
        <w:pStyle w:val="ListBullet4"/>
        <w:numPr>
          <w:ilvl w:val="1"/>
          <w:numId w:val="2"/>
        </w:numPr>
        <w:spacing w:after="0"/>
        <w:ind w:left="567" w:hanging="567"/>
        <w:contextualSpacing w:val="0"/>
        <w:rPr>
          <w:szCs w:val="24"/>
        </w:rPr>
      </w:pPr>
      <w:r w:rsidRPr="004A1867">
        <w:rPr>
          <w:szCs w:val="24"/>
        </w:rPr>
        <w:t>Pasūtītājam, vērtējot piedāvājumus, ir tiesības pieprasīt papildus informāciju par piedāvājumu, pretendenta pieredzi un kvalifikāciju;</w:t>
      </w:r>
    </w:p>
    <w:p w14:paraId="5EB68D44" w14:textId="77777777" w:rsidR="00935DCD" w:rsidRPr="004A1867" w:rsidRDefault="00935DCD" w:rsidP="00935DCD">
      <w:pPr>
        <w:pStyle w:val="ListBullet4"/>
        <w:numPr>
          <w:ilvl w:val="1"/>
          <w:numId w:val="2"/>
        </w:numPr>
        <w:spacing w:after="0"/>
        <w:ind w:left="567" w:hanging="567"/>
        <w:contextualSpacing w:val="0"/>
        <w:rPr>
          <w:szCs w:val="24"/>
        </w:rPr>
      </w:pPr>
      <w:r w:rsidRPr="004A1867">
        <w:rPr>
          <w:szCs w:val="24"/>
        </w:rPr>
        <w:t>Vērtējot pretendenta piedāvājumu, Pasūtītājs pārbaudīs piedāvājuma atbilstību Tirgus izpētē noteiktajām prasībām.</w:t>
      </w:r>
    </w:p>
    <w:p w14:paraId="1C56420C" w14:textId="77777777" w:rsidR="00935DCD" w:rsidRPr="004A1867" w:rsidRDefault="00935DCD" w:rsidP="00935DCD">
      <w:pPr>
        <w:pStyle w:val="ListBullet4"/>
        <w:numPr>
          <w:ilvl w:val="1"/>
          <w:numId w:val="2"/>
        </w:numPr>
        <w:spacing w:after="0"/>
        <w:ind w:left="567" w:hanging="567"/>
        <w:contextualSpacing w:val="0"/>
        <w:rPr>
          <w:szCs w:val="24"/>
        </w:rPr>
      </w:pPr>
      <w:r>
        <w:rPr>
          <w:szCs w:val="24"/>
        </w:rPr>
        <w:t>Plānotais p</w:t>
      </w:r>
      <w:r w:rsidRPr="004A1867">
        <w:rPr>
          <w:szCs w:val="24"/>
        </w:rPr>
        <w:t>iedāvājumu vērtēšanas kritērijs</w:t>
      </w:r>
      <w:r>
        <w:rPr>
          <w:szCs w:val="24"/>
        </w:rPr>
        <w:t xml:space="preserve"> atklātā iepirkuma procedūrā -</w:t>
      </w:r>
      <w:r w:rsidRPr="004A1867">
        <w:rPr>
          <w:szCs w:val="24"/>
        </w:rPr>
        <w:t xml:space="preserve"> </w:t>
      </w:r>
      <w:r w:rsidRPr="004A1867">
        <w:rPr>
          <w:b/>
          <w:bCs/>
          <w:szCs w:val="24"/>
        </w:rPr>
        <w:t>piedāvājums ar kopējo zemāko piedāvāto cenu</w:t>
      </w:r>
      <w:r>
        <w:rPr>
          <w:szCs w:val="24"/>
        </w:rPr>
        <w:t>.</w:t>
      </w:r>
    </w:p>
    <w:p w14:paraId="281CC7F9" w14:textId="7C81CC78" w:rsidR="00223EC5" w:rsidRPr="003E50B0" w:rsidRDefault="00935DCD" w:rsidP="00C41430">
      <w:pPr>
        <w:pStyle w:val="ListBullet4"/>
        <w:numPr>
          <w:ilvl w:val="1"/>
          <w:numId w:val="2"/>
        </w:numPr>
        <w:spacing w:after="0"/>
        <w:ind w:left="567" w:hanging="567"/>
        <w:contextualSpacing w:val="0"/>
        <w:rPr>
          <w:szCs w:val="24"/>
        </w:rPr>
      </w:pPr>
      <w:r w:rsidRPr="004A1867">
        <w:rPr>
          <w:bCs/>
          <w:szCs w:val="24"/>
        </w:rPr>
        <w:t>Pasūtītājam ir tiesības neizvēlēties nevienu piedāvājumu, pārtraukt vai izbeigt tirgus izpēti bez rezultāta</w:t>
      </w:r>
      <w:r>
        <w:rPr>
          <w:bCs/>
          <w:szCs w:val="24"/>
        </w:rPr>
        <w:t>.</w:t>
      </w:r>
    </w:p>
    <w:p w14:paraId="46492D2B" w14:textId="77777777" w:rsidR="00935DCD" w:rsidRPr="004F067B" w:rsidRDefault="00935DCD" w:rsidP="00935DCD">
      <w:pPr>
        <w:pStyle w:val="ListBullet4"/>
        <w:tabs>
          <w:tab w:val="num" w:pos="284"/>
        </w:tabs>
        <w:spacing w:after="0"/>
        <w:ind w:left="284" w:hanging="284"/>
        <w:contextualSpacing w:val="0"/>
        <w:rPr>
          <w:b/>
          <w:bCs/>
        </w:rPr>
      </w:pPr>
      <w:r w:rsidRPr="004F067B">
        <w:rPr>
          <w:b/>
          <w:bCs/>
        </w:rPr>
        <w:t>PIETEIKUMS</w:t>
      </w:r>
    </w:p>
    <w:p w14:paraId="0056ABF5" w14:textId="5FD79B39" w:rsidR="00935DCD" w:rsidRPr="00B05B87" w:rsidRDefault="000A6EBD" w:rsidP="00B05B87">
      <w:pPr>
        <w:pStyle w:val="ListBullet4"/>
        <w:numPr>
          <w:ilvl w:val="1"/>
          <w:numId w:val="2"/>
        </w:numPr>
        <w:spacing w:after="0"/>
        <w:ind w:left="567" w:hanging="567"/>
        <w:contextualSpacing w:val="0"/>
        <w:rPr>
          <w:bCs/>
          <w:szCs w:val="24"/>
        </w:rPr>
      </w:pPr>
      <w:sdt>
        <w:sdtPr>
          <w:rPr>
            <w:bCs/>
            <w:szCs w:val="24"/>
          </w:rPr>
          <w:id w:val="-393746999"/>
          <w14:checkbox>
            <w14:checked w14:val="0"/>
            <w14:checkedState w14:val="2612" w14:font="MS Gothic"/>
            <w14:uncheckedState w14:val="2610" w14:font="MS Gothic"/>
          </w14:checkbox>
        </w:sdtPr>
        <w:sdtContent>
          <w:r>
            <w:rPr>
              <w:rFonts w:ascii="MS Gothic" w:eastAsia="MS Gothic" w:hAnsi="MS Gothic" w:hint="eastAsia"/>
              <w:bCs/>
              <w:szCs w:val="24"/>
            </w:rPr>
            <w:t>☐</w:t>
          </w:r>
        </w:sdtContent>
      </w:sdt>
      <w:r w:rsidR="00935DCD" w:rsidRPr="00B05B87">
        <w:rPr>
          <w:bCs/>
          <w:szCs w:val="24"/>
        </w:rPr>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180F879C" w14:textId="7A4B9F54" w:rsidR="00935DCD" w:rsidRPr="004F067B" w:rsidRDefault="000A6EBD" w:rsidP="00935DCD">
      <w:pPr>
        <w:pStyle w:val="ListParagraph"/>
        <w:numPr>
          <w:ilvl w:val="1"/>
          <w:numId w:val="2"/>
        </w:numPr>
        <w:spacing w:before="120"/>
        <w:ind w:left="567" w:hanging="567"/>
        <w:jc w:val="both"/>
      </w:pPr>
      <w:sdt>
        <w:sdtPr>
          <w:id w:val="-1888019186"/>
          <w14:checkbox>
            <w14:checked w14:val="0"/>
            <w14:checkedState w14:val="2612" w14:font="MS Gothic"/>
            <w14:uncheckedState w14:val="2610" w14:font="MS Gothic"/>
          </w14:checkbox>
        </w:sdtPr>
        <w:sdtContent>
          <w:r>
            <w:rPr>
              <w:rFonts w:ascii="MS Gothic" w:eastAsia="MS Gothic" w:hAnsi="MS Gothic" w:hint="eastAsia"/>
            </w:rPr>
            <w:t>☐</w:t>
          </w:r>
        </w:sdtContent>
      </w:sdt>
      <w:proofErr w:type="spellStart"/>
      <w:r w:rsidR="00935DCD" w:rsidRPr="004F067B">
        <w:t>Apliecinām</w:t>
      </w:r>
      <w:proofErr w:type="spellEnd"/>
      <w:r w:rsidR="00935DCD" w:rsidRPr="004F067B">
        <w:t xml:space="preserve">, ka </w:t>
      </w:r>
      <w:proofErr w:type="spellStart"/>
      <w:r w:rsidR="00935DCD" w:rsidRPr="004F067B">
        <w:t>uz</w:t>
      </w:r>
      <w:proofErr w:type="spellEnd"/>
      <w:r w:rsidR="00935DCD" w:rsidRPr="004F067B">
        <w:t xml:space="preserve"> </w:t>
      </w:r>
      <w:proofErr w:type="spellStart"/>
      <w:r w:rsidR="00935DCD" w:rsidRPr="004F067B">
        <w:t>pretendentu</w:t>
      </w:r>
      <w:proofErr w:type="spellEnd"/>
      <w:r w:rsidR="00935DCD" w:rsidRPr="004F067B">
        <w:t xml:space="preserve"> </w:t>
      </w:r>
      <w:proofErr w:type="spellStart"/>
      <w:proofErr w:type="gramStart"/>
      <w:r w:rsidR="00935DCD" w:rsidRPr="004F067B">
        <w:t>neattiecas</w:t>
      </w:r>
      <w:proofErr w:type="spellEnd"/>
      <w:r w:rsidR="00935DCD" w:rsidRPr="004F067B">
        <w:t>  PADOMES</w:t>
      </w:r>
      <w:proofErr w:type="gramEnd"/>
      <w:r w:rsidR="00935DCD" w:rsidRPr="004F067B">
        <w:t xml:space="preserve"> REGULA (ES) 2022/576 (2022. gada 8. </w:t>
      </w:r>
      <w:proofErr w:type="spellStart"/>
      <w:r w:rsidR="00935DCD" w:rsidRPr="004F067B">
        <w:t>aprīlis</w:t>
      </w:r>
      <w:proofErr w:type="spellEnd"/>
      <w:r w:rsidR="00935DCD" w:rsidRPr="004F067B">
        <w:t xml:space="preserve">), </w:t>
      </w:r>
      <w:proofErr w:type="spellStart"/>
      <w:r w:rsidR="00935DCD" w:rsidRPr="004F067B">
        <w:t>ar</w:t>
      </w:r>
      <w:proofErr w:type="spellEnd"/>
      <w:r w:rsidR="00935DCD" w:rsidRPr="004F067B">
        <w:t xml:space="preserve"> kuru </w:t>
      </w:r>
      <w:proofErr w:type="spellStart"/>
      <w:r w:rsidR="00935DCD" w:rsidRPr="004F067B">
        <w:t>groza</w:t>
      </w:r>
      <w:proofErr w:type="spellEnd"/>
      <w:r w:rsidR="00935DCD" w:rsidRPr="004F067B">
        <w:t xml:space="preserve"> </w:t>
      </w:r>
      <w:proofErr w:type="spellStart"/>
      <w:r w:rsidR="00935DCD" w:rsidRPr="004F067B">
        <w:t>Regulu</w:t>
      </w:r>
      <w:proofErr w:type="spellEnd"/>
      <w:r w:rsidR="00935DCD" w:rsidRPr="004F067B">
        <w:t xml:space="preserve"> (ES) Nr. 833/2014 par </w:t>
      </w:r>
      <w:proofErr w:type="spellStart"/>
      <w:r w:rsidR="00935DCD" w:rsidRPr="004F067B">
        <w:t>ierobežojošiem</w:t>
      </w:r>
      <w:proofErr w:type="spellEnd"/>
      <w:r w:rsidR="00935DCD" w:rsidRPr="004F067B">
        <w:t xml:space="preserve"> </w:t>
      </w:r>
      <w:proofErr w:type="spellStart"/>
      <w:r w:rsidR="00935DCD" w:rsidRPr="004F067B">
        <w:t>pasākumiem</w:t>
      </w:r>
      <w:proofErr w:type="spellEnd"/>
      <w:r w:rsidR="00935DCD" w:rsidRPr="004F067B">
        <w:t xml:space="preserve"> </w:t>
      </w:r>
      <w:proofErr w:type="spellStart"/>
      <w:r w:rsidR="00935DCD" w:rsidRPr="004F067B">
        <w:t>saistībā</w:t>
      </w:r>
      <w:proofErr w:type="spellEnd"/>
      <w:r w:rsidR="00935DCD" w:rsidRPr="004F067B">
        <w:t xml:space="preserve"> </w:t>
      </w:r>
      <w:proofErr w:type="spellStart"/>
      <w:r w:rsidR="00935DCD" w:rsidRPr="004F067B">
        <w:t>ar</w:t>
      </w:r>
      <w:proofErr w:type="spellEnd"/>
      <w:r w:rsidR="00935DCD" w:rsidRPr="004F067B">
        <w:t xml:space="preserve"> </w:t>
      </w:r>
      <w:proofErr w:type="spellStart"/>
      <w:r w:rsidR="00935DCD" w:rsidRPr="004F067B">
        <w:t>Krievijas</w:t>
      </w:r>
      <w:proofErr w:type="spellEnd"/>
      <w:r w:rsidR="00935DCD" w:rsidRPr="004F067B">
        <w:t xml:space="preserve"> </w:t>
      </w:r>
      <w:proofErr w:type="spellStart"/>
      <w:r w:rsidR="00935DCD" w:rsidRPr="004F067B">
        <w:t>darbībām</w:t>
      </w:r>
      <w:proofErr w:type="spellEnd"/>
      <w:r w:rsidR="00935DCD" w:rsidRPr="004F067B">
        <w:t xml:space="preserve">, kas </w:t>
      </w:r>
      <w:proofErr w:type="spellStart"/>
      <w:r w:rsidR="00935DCD" w:rsidRPr="004F067B">
        <w:t>destabilizē</w:t>
      </w:r>
      <w:proofErr w:type="spellEnd"/>
      <w:r w:rsidR="00935DCD" w:rsidRPr="004F067B">
        <w:t xml:space="preserve"> </w:t>
      </w:r>
      <w:proofErr w:type="spellStart"/>
      <w:r w:rsidR="00935DCD" w:rsidRPr="004F067B">
        <w:t>situāciju</w:t>
      </w:r>
      <w:proofErr w:type="spellEnd"/>
      <w:r w:rsidR="00935DCD" w:rsidRPr="004F067B">
        <w:t xml:space="preserve"> </w:t>
      </w:r>
      <w:proofErr w:type="spellStart"/>
      <w:r w:rsidR="00935DCD" w:rsidRPr="004F067B">
        <w:t>Ukrainā</w:t>
      </w:r>
      <w:proofErr w:type="spellEnd"/>
      <w:r w:rsidR="00935DCD" w:rsidRPr="004F067B">
        <w:t xml:space="preserve"> </w:t>
      </w:r>
      <w:proofErr w:type="gramStart"/>
      <w:r w:rsidR="00935DCD" w:rsidRPr="004F067B">
        <w:t>5.k.</w:t>
      </w:r>
      <w:proofErr w:type="gramEnd"/>
      <w:r w:rsidR="00935DCD" w:rsidRPr="004F067B">
        <w:t xml:space="preserve"> </w:t>
      </w:r>
      <w:proofErr w:type="spellStart"/>
      <w:r w:rsidR="00935DCD" w:rsidRPr="004F067B">
        <w:t>panta</w:t>
      </w:r>
      <w:proofErr w:type="spellEnd"/>
      <w:r w:rsidR="00935DCD" w:rsidRPr="004F067B">
        <w:t xml:space="preserve"> 1.punktā </w:t>
      </w:r>
      <w:proofErr w:type="spellStart"/>
      <w:r w:rsidR="00935DCD" w:rsidRPr="004F067B">
        <w:t>noteiktais</w:t>
      </w:r>
      <w:proofErr w:type="spellEnd"/>
      <w:r w:rsidR="00935DCD" w:rsidRPr="004F067B">
        <w:t xml:space="preserve">, </w:t>
      </w:r>
      <w:proofErr w:type="spellStart"/>
      <w:r w:rsidR="00935DCD" w:rsidRPr="004F067B">
        <w:t>proti</w:t>
      </w:r>
      <w:proofErr w:type="spellEnd"/>
      <w:r w:rsidR="00935DCD" w:rsidRPr="004F067B">
        <w:t xml:space="preserve">, pretendents (tai </w:t>
      </w:r>
      <w:proofErr w:type="spellStart"/>
      <w:r w:rsidR="00935DCD" w:rsidRPr="004F067B">
        <w:t>skaitā</w:t>
      </w:r>
      <w:proofErr w:type="spellEnd"/>
      <w:r w:rsidR="00935DCD" w:rsidRPr="004F067B">
        <w:t xml:space="preserve"> </w:t>
      </w:r>
      <w:proofErr w:type="spellStart"/>
      <w:r w:rsidR="00935DCD" w:rsidRPr="004F067B">
        <w:t>pretendenta</w:t>
      </w:r>
      <w:proofErr w:type="spellEnd"/>
      <w:r w:rsidR="00935DCD" w:rsidRPr="004F067B">
        <w:t xml:space="preserve"> </w:t>
      </w:r>
      <w:proofErr w:type="spellStart"/>
      <w:r w:rsidR="00935DCD" w:rsidRPr="004F067B">
        <w:t>apakšuzņēmējs</w:t>
      </w:r>
      <w:proofErr w:type="spellEnd"/>
      <w:r w:rsidR="00935DCD" w:rsidRPr="004F067B">
        <w:t xml:space="preserve">/-i) nav: </w:t>
      </w:r>
    </w:p>
    <w:p w14:paraId="26D22898" w14:textId="77777777" w:rsidR="00935DCD" w:rsidRPr="003E4477" w:rsidRDefault="00935DCD" w:rsidP="00935DCD">
      <w:pPr>
        <w:pStyle w:val="ListBullet4"/>
        <w:numPr>
          <w:ilvl w:val="0"/>
          <w:numId w:val="0"/>
        </w:numPr>
        <w:spacing w:after="0"/>
        <w:ind w:left="567" w:hanging="567"/>
        <w:contextualSpacing w:val="0"/>
        <w:rPr>
          <w:szCs w:val="24"/>
        </w:rPr>
      </w:pPr>
      <w:r w:rsidRPr="003E4477">
        <w:rPr>
          <w:szCs w:val="24"/>
        </w:rPr>
        <w:t>a) Krievijas valsts piederīgais vai fiziska vai juridiska persona, vienība vai struktūra, kas veic uzņēmējdarbību Krievijā;</w:t>
      </w:r>
    </w:p>
    <w:p w14:paraId="676C048C" w14:textId="77777777" w:rsidR="00935DCD" w:rsidRPr="003E4477" w:rsidRDefault="00935DCD" w:rsidP="00935DCD">
      <w:pPr>
        <w:pStyle w:val="ListBullet4"/>
        <w:numPr>
          <w:ilvl w:val="0"/>
          <w:numId w:val="0"/>
        </w:numPr>
        <w:spacing w:after="0"/>
        <w:ind w:left="567" w:hanging="567"/>
        <w:contextualSpacing w:val="0"/>
        <w:rPr>
          <w:szCs w:val="24"/>
        </w:rPr>
      </w:pPr>
      <w:r w:rsidRPr="003E4477">
        <w:rPr>
          <w:szCs w:val="24"/>
        </w:rPr>
        <w:t>b) juridiska persona, vienība vai struktūra, kuras īpašumtiesības vairāk nekā 50 % apmērā tieši vai netieši pieder šā punkta a) apakšpunktā minētajai vienībai; vai</w:t>
      </w:r>
    </w:p>
    <w:p w14:paraId="092AA8AC" w14:textId="77777777" w:rsidR="00935DCD" w:rsidRDefault="00935DCD" w:rsidP="00935DCD">
      <w:pPr>
        <w:pStyle w:val="ListBullet4"/>
        <w:numPr>
          <w:ilvl w:val="0"/>
          <w:numId w:val="0"/>
        </w:numPr>
        <w:spacing w:after="0"/>
        <w:ind w:left="567" w:hanging="567"/>
        <w:contextualSpacing w:val="0"/>
        <w:rPr>
          <w:szCs w:val="24"/>
        </w:rPr>
      </w:pPr>
      <w:r w:rsidRPr="003E4477">
        <w:rPr>
          <w:szCs w:val="24"/>
        </w:rPr>
        <w:t>c) fiziska vai juridiska persona, vienība vai struktūra, kas darbojas kādas šā punkta “a” vai “b” apakšpunktā minētās vienības vārdā vai saskaņā ar tās norādēm,</w:t>
      </w:r>
    </w:p>
    <w:p w14:paraId="6DBD8964" w14:textId="0492A759" w:rsidR="00935DCD" w:rsidRPr="003E4477" w:rsidRDefault="00935DCD" w:rsidP="00935DCD">
      <w:pPr>
        <w:pStyle w:val="ListBullet4"/>
        <w:numPr>
          <w:ilvl w:val="0"/>
          <w:numId w:val="0"/>
        </w:numPr>
        <w:spacing w:after="0"/>
        <w:contextualSpacing w:val="0"/>
        <w:rPr>
          <w:szCs w:val="24"/>
        </w:rPr>
      </w:pPr>
      <w:r w:rsidRPr="003E4477">
        <w:rPr>
          <w:szCs w:val="24"/>
        </w:rPr>
        <w:t>tostarp, ja uz tām attiecas vairāk nekā 10 % no līguma vērtības, apakšuzņēmējiem, piegādātājiem vai vienībām, uz kuru spējām paļaujas publiskā iepirkuma direktīvu nozīmē.</w:t>
      </w:r>
    </w:p>
    <w:p w14:paraId="1B4CB492" w14:textId="77777777" w:rsidR="00935DCD" w:rsidRPr="004F3237" w:rsidRDefault="00935DCD" w:rsidP="00935DCD">
      <w:pPr>
        <w:pStyle w:val="BodyText2"/>
        <w:numPr>
          <w:ilvl w:val="1"/>
          <w:numId w:val="2"/>
        </w:numPr>
        <w:spacing w:before="120"/>
        <w:ind w:left="567" w:hanging="567"/>
        <w:rPr>
          <w:rFonts w:ascii="Times New Roman" w:hAnsi="Times New Roman"/>
          <w:b/>
          <w:bCs/>
          <w:color w:val="000000" w:themeColor="text1"/>
          <w:szCs w:val="24"/>
        </w:rPr>
      </w:pPr>
      <w:r w:rsidRPr="004F3237">
        <w:rPr>
          <w:rFonts w:ascii="Times New Roman" w:hAnsi="Times New Roman"/>
          <w:b/>
          <w:bCs/>
          <w:color w:val="000000" w:themeColor="text1"/>
          <w:szCs w:val="24"/>
        </w:rPr>
        <w:t>Atbilstoši pasūtītāja sniegtajai informācijai</w:t>
      </w:r>
    </w:p>
    <w:p w14:paraId="68B80699" w14:textId="77777777" w:rsidR="00935DCD" w:rsidRPr="003E4477" w:rsidRDefault="00000000" w:rsidP="00935DCD">
      <w:pPr>
        <w:pStyle w:val="BodyText2"/>
        <w:tabs>
          <w:tab w:val="clear" w:pos="0"/>
        </w:tabs>
        <w:spacing w:before="120"/>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Content>
          <w:r w:rsidR="00935DCD" w:rsidRPr="003E4477">
            <w:rPr>
              <w:rFonts w:ascii="Segoe UI Symbol" w:eastAsia="MS Gothic" w:hAnsi="Segoe UI Symbol" w:cs="Segoe UI Symbol"/>
              <w:szCs w:val="24"/>
            </w:rPr>
            <w:t>☐</w:t>
          </w:r>
        </w:sdtContent>
      </w:sdt>
      <w:r w:rsidR="00935DCD" w:rsidRPr="003E4477">
        <w:rPr>
          <w:rFonts w:ascii="Times New Roman" w:hAnsi="Times New Roman"/>
          <w:szCs w:val="24"/>
        </w:rPr>
        <w:t xml:space="preserve">  Tehniskā specifikācija un saturs ir pietiekams, lai iesniegtu </w:t>
      </w:r>
      <w:r w:rsidR="00935DCD">
        <w:rPr>
          <w:rFonts w:ascii="Times New Roman" w:hAnsi="Times New Roman"/>
          <w:szCs w:val="24"/>
        </w:rPr>
        <w:t xml:space="preserve">informatīvu </w:t>
      </w:r>
      <w:r w:rsidR="00935DCD" w:rsidRPr="003E4477">
        <w:rPr>
          <w:rFonts w:ascii="Times New Roman" w:hAnsi="Times New Roman"/>
          <w:szCs w:val="24"/>
        </w:rPr>
        <w:t>piedāvājumu;</w:t>
      </w:r>
    </w:p>
    <w:p w14:paraId="76E2194F" w14:textId="77777777" w:rsidR="00935DCD" w:rsidRPr="003E4477" w:rsidRDefault="00000000" w:rsidP="00935DCD">
      <w:pPr>
        <w:pStyle w:val="BodyText2"/>
        <w:tabs>
          <w:tab w:val="clear" w:pos="0"/>
        </w:tabs>
        <w:spacing w:before="120"/>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Content>
          <w:r w:rsidR="00935DCD" w:rsidRPr="003E4477">
            <w:rPr>
              <w:rFonts w:ascii="Segoe UI Symbol" w:eastAsia="MS Gothic" w:hAnsi="Segoe UI Symbol" w:cs="Segoe UI Symbol"/>
              <w:szCs w:val="24"/>
            </w:rPr>
            <w:t>☐</w:t>
          </w:r>
        </w:sdtContent>
      </w:sdt>
      <w:r w:rsidR="00935DCD" w:rsidRPr="003E4477">
        <w:rPr>
          <w:rFonts w:ascii="Times New Roman" w:hAnsi="Times New Roman"/>
          <w:szCs w:val="24"/>
        </w:rPr>
        <w:t xml:space="preserve"> Tehniskā specifikācija ir pilnveidojama (tehniskie parametri, to funkcionālie aspekti):</w:t>
      </w:r>
    </w:p>
    <w:tbl>
      <w:tblPr>
        <w:tblStyle w:val="TableGrid"/>
        <w:tblW w:w="9067" w:type="dxa"/>
        <w:tblLook w:val="04A0" w:firstRow="1" w:lastRow="0" w:firstColumn="1" w:lastColumn="0" w:noHBand="0" w:noVBand="1"/>
      </w:tblPr>
      <w:tblGrid>
        <w:gridCol w:w="9067"/>
      </w:tblGrid>
      <w:tr w:rsidR="00E4798B" w:rsidRPr="00E4798B" w14:paraId="342457B5" w14:textId="77777777">
        <w:tc>
          <w:tcPr>
            <w:tcW w:w="9067" w:type="dxa"/>
          </w:tcPr>
          <w:p w14:paraId="57D8257A" w14:textId="77777777" w:rsidR="00E4798B" w:rsidRPr="00E4798B" w:rsidRDefault="00E4798B">
            <w:pPr>
              <w:spacing w:before="120"/>
              <w:jc w:val="center"/>
              <w:rPr>
                <w:rFonts w:ascii="Times New Roman" w:hAnsi="Times New Roman" w:cs="Times New Roman"/>
                <w:i/>
                <w:iCs/>
                <w:color w:val="FF0000"/>
                <w:sz w:val="24"/>
                <w:szCs w:val="24"/>
              </w:rPr>
            </w:pPr>
          </w:p>
          <w:p w14:paraId="5AF1E3F5" w14:textId="31C11890" w:rsidR="00935DCD" w:rsidRPr="00E4798B" w:rsidRDefault="00935DCD">
            <w:pPr>
              <w:spacing w:before="120"/>
              <w:jc w:val="center"/>
              <w:rPr>
                <w:rFonts w:ascii="Times New Roman" w:hAnsi="Times New Roman" w:cs="Times New Roman"/>
                <w:i/>
                <w:iCs/>
                <w:color w:val="FF0000"/>
                <w:sz w:val="24"/>
                <w:szCs w:val="24"/>
              </w:rPr>
            </w:pPr>
            <w:r w:rsidRPr="00E4798B">
              <w:rPr>
                <w:rFonts w:ascii="Times New Roman" w:hAnsi="Times New Roman" w:cs="Times New Roman"/>
                <w:i/>
                <w:iCs/>
                <w:color w:val="FF0000"/>
                <w:sz w:val="24"/>
                <w:szCs w:val="24"/>
              </w:rPr>
              <w:t>Ja atzīmējāt, ka tehniskā specifikācija ir pilnveidojama, lūdzu norādiet, ko tieši nepieciešams pilnveidot vai kāda informācija ir neskaidra, lai sagatavotu piedāvājumu.</w:t>
            </w:r>
          </w:p>
          <w:p w14:paraId="2CA0D967" w14:textId="77777777" w:rsidR="00935DCD" w:rsidRPr="00E4798B" w:rsidRDefault="00935DCD">
            <w:pPr>
              <w:spacing w:before="120"/>
              <w:jc w:val="center"/>
              <w:rPr>
                <w:rFonts w:ascii="Times New Roman" w:hAnsi="Times New Roman" w:cs="Times New Roman"/>
                <w:i/>
                <w:iCs/>
                <w:color w:val="FF0000"/>
                <w:sz w:val="24"/>
                <w:szCs w:val="24"/>
              </w:rPr>
            </w:pPr>
          </w:p>
          <w:p w14:paraId="0CC31C60" w14:textId="77777777" w:rsidR="00E4798B" w:rsidRPr="00E4798B" w:rsidRDefault="00E4798B">
            <w:pPr>
              <w:spacing w:before="120"/>
              <w:jc w:val="center"/>
              <w:rPr>
                <w:rFonts w:ascii="Times New Roman" w:hAnsi="Times New Roman" w:cs="Times New Roman"/>
                <w:i/>
                <w:iCs/>
                <w:color w:val="FF0000"/>
                <w:sz w:val="24"/>
                <w:szCs w:val="24"/>
              </w:rPr>
            </w:pPr>
          </w:p>
        </w:tc>
      </w:tr>
    </w:tbl>
    <w:p w14:paraId="71458382" w14:textId="77777777" w:rsidR="00935DCD" w:rsidRPr="002E6B67" w:rsidRDefault="00935DCD" w:rsidP="00935DCD">
      <w:pPr>
        <w:spacing w:before="120" w:after="0" w:line="240" w:lineRule="auto"/>
        <w:rPr>
          <w:rFonts w:ascii="Times New Roman" w:hAnsi="Times New Roman" w:cs="Times New Roman"/>
          <w:b/>
          <w:sz w:val="24"/>
          <w:szCs w:val="24"/>
        </w:rPr>
      </w:pPr>
      <w:r>
        <w:rPr>
          <w:rFonts w:ascii="Times New Roman" w:hAnsi="Times New Roman" w:cs="Times New Roman"/>
          <w:b/>
          <w:sz w:val="24"/>
          <w:szCs w:val="24"/>
        </w:rPr>
        <w:t>4.4</w:t>
      </w:r>
      <w:r w:rsidRPr="002E6B67">
        <w:rPr>
          <w:rFonts w:ascii="Times New Roman" w:hAnsi="Times New Roman" w:cs="Times New Roman"/>
          <w:b/>
          <w:sz w:val="24"/>
          <w:szCs w:val="24"/>
        </w:rPr>
        <w:t>. Saimnieciskās un finanšu spējas</w:t>
      </w:r>
    </w:p>
    <w:tbl>
      <w:tblPr>
        <w:tblStyle w:val="TableGrid"/>
        <w:tblW w:w="9067" w:type="dxa"/>
        <w:tblLook w:val="04A0" w:firstRow="1" w:lastRow="0" w:firstColumn="1" w:lastColumn="0" w:noHBand="0" w:noVBand="1"/>
      </w:tblPr>
      <w:tblGrid>
        <w:gridCol w:w="4540"/>
        <w:gridCol w:w="2310"/>
        <w:gridCol w:w="2217"/>
      </w:tblGrid>
      <w:tr w:rsidR="00935DCD" w:rsidRPr="003E4477" w14:paraId="11F63415" w14:textId="77777777">
        <w:trPr>
          <w:trHeight w:val="306"/>
        </w:trPr>
        <w:tc>
          <w:tcPr>
            <w:tcW w:w="4540" w:type="dxa"/>
            <w:shd w:val="clear" w:color="auto" w:fill="D9E2F3" w:themeFill="accent1" w:themeFillTint="33"/>
            <w:vAlign w:val="center"/>
          </w:tcPr>
          <w:p w14:paraId="12D2FA61" w14:textId="77777777" w:rsidR="00935DCD" w:rsidRPr="003E4477" w:rsidRDefault="00935DCD">
            <w:pPr>
              <w:spacing w:before="120"/>
              <w:rPr>
                <w:rFonts w:ascii="Times New Roman" w:hAnsi="Times New Roman" w:cs="Times New Roman"/>
                <w:b/>
                <w:sz w:val="24"/>
                <w:szCs w:val="24"/>
              </w:rPr>
            </w:pPr>
            <w:r w:rsidRPr="003E4477">
              <w:rPr>
                <w:rFonts w:ascii="Times New Roman" w:hAnsi="Times New Roman" w:cs="Times New Roman"/>
                <w:b/>
                <w:sz w:val="24"/>
                <w:szCs w:val="24"/>
              </w:rPr>
              <w:t>Kopējais apgrozījums</w:t>
            </w:r>
          </w:p>
        </w:tc>
        <w:tc>
          <w:tcPr>
            <w:tcW w:w="4527" w:type="dxa"/>
            <w:gridSpan w:val="2"/>
            <w:shd w:val="clear" w:color="auto" w:fill="D9E2F3" w:themeFill="accent1" w:themeFillTint="33"/>
            <w:vAlign w:val="center"/>
          </w:tcPr>
          <w:p w14:paraId="42DC214C" w14:textId="77777777" w:rsidR="00935DCD" w:rsidRPr="003E4477" w:rsidRDefault="00935DCD">
            <w:pPr>
              <w:spacing w:before="120"/>
              <w:rPr>
                <w:rFonts w:ascii="Times New Roman" w:hAnsi="Times New Roman" w:cs="Times New Roman"/>
                <w:b/>
                <w:sz w:val="24"/>
                <w:szCs w:val="24"/>
              </w:rPr>
            </w:pPr>
            <w:r w:rsidRPr="003E4477">
              <w:rPr>
                <w:rFonts w:ascii="Times New Roman" w:hAnsi="Times New Roman" w:cs="Times New Roman"/>
                <w:b/>
                <w:sz w:val="24"/>
                <w:szCs w:val="24"/>
              </w:rPr>
              <w:t>Gads</w:t>
            </w:r>
          </w:p>
        </w:tc>
      </w:tr>
      <w:tr w:rsidR="00935DCD" w:rsidRPr="003E4477" w14:paraId="0618969D" w14:textId="77777777">
        <w:trPr>
          <w:trHeight w:val="272"/>
        </w:trPr>
        <w:tc>
          <w:tcPr>
            <w:tcW w:w="4540" w:type="dxa"/>
            <w:vAlign w:val="center"/>
          </w:tcPr>
          <w:p w14:paraId="2D38CA71" w14:textId="77777777" w:rsidR="00935DCD" w:rsidRPr="003E4477" w:rsidRDefault="00935DCD">
            <w:pPr>
              <w:spacing w:before="120"/>
              <w:rPr>
                <w:rFonts w:ascii="Times New Roman" w:hAnsi="Times New Roman" w:cs="Times New Roman"/>
                <w:b/>
                <w:bCs/>
                <w:sz w:val="24"/>
                <w:szCs w:val="24"/>
              </w:rPr>
            </w:pPr>
          </w:p>
        </w:tc>
        <w:tc>
          <w:tcPr>
            <w:tcW w:w="4527" w:type="dxa"/>
            <w:gridSpan w:val="2"/>
            <w:vAlign w:val="center"/>
          </w:tcPr>
          <w:p w14:paraId="76BB2F75" w14:textId="77777777" w:rsidR="00935DCD" w:rsidRPr="003E4477" w:rsidRDefault="00935DCD">
            <w:pPr>
              <w:spacing w:before="120"/>
              <w:rPr>
                <w:rFonts w:ascii="Times New Roman" w:hAnsi="Times New Roman" w:cs="Times New Roman"/>
                <w:sz w:val="24"/>
                <w:szCs w:val="24"/>
              </w:rPr>
            </w:pPr>
            <w:r w:rsidRPr="003E4477">
              <w:rPr>
                <w:rFonts w:ascii="Times New Roman" w:hAnsi="Times New Roman" w:cs="Times New Roman"/>
                <w:sz w:val="24"/>
                <w:szCs w:val="24"/>
              </w:rPr>
              <w:t>2024.</w:t>
            </w:r>
          </w:p>
        </w:tc>
      </w:tr>
      <w:tr w:rsidR="00935DCD" w:rsidRPr="003E4477" w14:paraId="0E7DCA64" w14:textId="77777777">
        <w:trPr>
          <w:trHeight w:val="292"/>
        </w:trPr>
        <w:tc>
          <w:tcPr>
            <w:tcW w:w="4540" w:type="dxa"/>
            <w:vAlign w:val="center"/>
          </w:tcPr>
          <w:p w14:paraId="7856C94B" w14:textId="77777777" w:rsidR="00935DCD" w:rsidRPr="003E4477" w:rsidRDefault="00935DCD">
            <w:pPr>
              <w:spacing w:before="120"/>
              <w:rPr>
                <w:rFonts w:ascii="Times New Roman" w:hAnsi="Times New Roman" w:cs="Times New Roman"/>
                <w:b/>
                <w:bCs/>
                <w:sz w:val="24"/>
                <w:szCs w:val="24"/>
              </w:rPr>
            </w:pPr>
          </w:p>
        </w:tc>
        <w:tc>
          <w:tcPr>
            <w:tcW w:w="4527" w:type="dxa"/>
            <w:gridSpan w:val="2"/>
            <w:vAlign w:val="center"/>
          </w:tcPr>
          <w:p w14:paraId="34752E4B" w14:textId="77777777" w:rsidR="00935DCD" w:rsidRPr="003E4477" w:rsidRDefault="00935DCD">
            <w:pPr>
              <w:spacing w:before="120"/>
              <w:rPr>
                <w:rFonts w:ascii="Times New Roman" w:hAnsi="Times New Roman" w:cs="Times New Roman"/>
                <w:sz w:val="24"/>
                <w:szCs w:val="24"/>
              </w:rPr>
            </w:pPr>
            <w:r w:rsidRPr="003E4477">
              <w:rPr>
                <w:rFonts w:ascii="Times New Roman" w:hAnsi="Times New Roman" w:cs="Times New Roman"/>
                <w:sz w:val="24"/>
                <w:szCs w:val="24"/>
              </w:rPr>
              <w:t>202</w:t>
            </w:r>
            <w:r>
              <w:rPr>
                <w:rFonts w:ascii="Times New Roman" w:hAnsi="Times New Roman" w:cs="Times New Roman"/>
                <w:sz w:val="24"/>
                <w:szCs w:val="24"/>
              </w:rPr>
              <w:t>3</w:t>
            </w:r>
            <w:r w:rsidRPr="003E4477">
              <w:rPr>
                <w:rFonts w:ascii="Times New Roman" w:hAnsi="Times New Roman" w:cs="Times New Roman"/>
                <w:sz w:val="24"/>
                <w:szCs w:val="24"/>
              </w:rPr>
              <w:t>.</w:t>
            </w:r>
          </w:p>
        </w:tc>
      </w:tr>
      <w:tr w:rsidR="00935DCD" w:rsidRPr="003E4477" w14:paraId="014225BC" w14:textId="77777777">
        <w:trPr>
          <w:trHeight w:val="269"/>
        </w:trPr>
        <w:tc>
          <w:tcPr>
            <w:tcW w:w="4540" w:type="dxa"/>
            <w:vAlign w:val="center"/>
          </w:tcPr>
          <w:p w14:paraId="0ACA1B53" w14:textId="77777777" w:rsidR="00935DCD" w:rsidRPr="003E4477" w:rsidRDefault="00935DCD">
            <w:pPr>
              <w:spacing w:before="120"/>
              <w:rPr>
                <w:rFonts w:ascii="Times New Roman" w:hAnsi="Times New Roman" w:cs="Times New Roman"/>
                <w:b/>
                <w:bCs/>
                <w:sz w:val="24"/>
                <w:szCs w:val="24"/>
              </w:rPr>
            </w:pPr>
          </w:p>
        </w:tc>
        <w:tc>
          <w:tcPr>
            <w:tcW w:w="4527" w:type="dxa"/>
            <w:gridSpan w:val="2"/>
            <w:vAlign w:val="center"/>
          </w:tcPr>
          <w:p w14:paraId="0686ED16" w14:textId="77777777" w:rsidR="00935DCD" w:rsidRPr="003E4477" w:rsidRDefault="00935DCD">
            <w:pPr>
              <w:spacing w:before="120"/>
              <w:rPr>
                <w:rFonts w:ascii="Times New Roman" w:hAnsi="Times New Roman" w:cs="Times New Roman"/>
                <w:sz w:val="24"/>
                <w:szCs w:val="24"/>
              </w:rPr>
            </w:pPr>
            <w:r w:rsidRPr="003E4477">
              <w:rPr>
                <w:rFonts w:ascii="Times New Roman" w:hAnsi="Times New Roman" w:cs="Times New Roman"/>
                <w:sz w:val="24"/>
                <w:szCs w:val="24"/>
              </w:rPr>
              <w:t>202</w:t>
            </w:r>
            <w:r>
              <w:rPr>
                <w:rFonts w:ascii="Times New Roman" w:hAnsi="Times New Roman" w:cs="Times New Roman"/>
                <w:sz w:val="24"/>
                <w:szCs w:val="24"/>
              </w:rPr>
              <w:t>2</w:t>
            </w:r>
            <w:r w:rsidRPr="003E4477">
              <w:rPr>
                <w:rFonts w:ascii="Times New Roman" w:hAnsi="Times New Roman" w:cs="Times New Roman"/>
                <w:sz w:val="24"/>
                <w:szCs w:val="24"/>
              </w:rPr>
              <w:t>.</w:t>
            </w:r>
          </w:p>
        </w:tc>
      </w:tr>
      <w:tr w:rsidR="00935DCD" w:rsidRPr="003E4477" w14:paraId="610F4557" w14:textId="77777777">
        <w:trPr>
          <w:trHeight w:val="667"/>
        </w:trPr>
        <w:tc>
          <w:tcPr>
            <w:tcW w:w="6850" w:type="dxa"/>
            <w:gridSpan w:val="2"/>
            <w:shd w:val="clear" w:color="auto" w:fill="D9E2F3" w:themeFill="accent1" w:themeFillTint="33"/>
            <w:vAlign w:val="center"/>
          </w:tcPr>
          <w:p w14:paraId="61AE4E60" w14:textId="77777777" w:rsidR="00935DCD" w:rsidRPr="003E4477" w:rsidRDefault="00935DCD">
            <w:pPr>
              <w:spacing w:before="120"/>
              <w:contextualSpacing/>
              <w:rPr>
                <w:rFonts w:ascii="Times New Roman" w:hAnsi="Times New Roman" w:cs="Times New Roman"/>
                <w:b/>
                <w:sz w:val="24"/>
                <w:szCs w:val="24"/>
              </w:rPr>
            </w:pPr>
            <w:r w:rsidRPr="003E4477">
              <w:rPr>
                <w:rFonts w:ascii="Times New Roman" w:hAnsi="Times New Roman" w:cs="Times New Roman"/>
                <w:b/>
                <w:color w:val="000000" w:themeColor="text1"/>
                <w:sz w:val="24"/>
                <w:szCs w:val="24"/>
              </w:rPr>
              <w:t>Pozitīvs pašu kapitāls 2024.</w:t>
            </w:r>
            <w:r>
              <w:rPr>
                <w:rFonts w:ascii="Times New Roman" w:hAnsi="Times New Roman" w:cs="Times New Roman"/>
                <w:b/>
                <w:color w:val="000000" w:themeColor="text1"/>
                <w:sz w:val="24"/>
                <w:szCs w:val="24"/>
              </w:rPr>
              <w:t xml:space="preserve"> </w:t>
            </w:r>
            <w:r w:rsidRPr="003E4477">
              <w:rPr>
                <w:rFonts w:ascii="Times New Roman" w:hAnsi="Times New Roman" w:cs="Times New Roman"/>
                <w:b/>
                <w:color w:val="000000" w:themeColor="text1"/>
                <w:sz w:val="24"/>
                <w:szCs w:val="24"/>
              </w:rPr>
              <w:t>gadā</w:t>
            </w:r>
          </w:p>
        </w:tc>
        <w:tc>
          <w:tcPr>
            <w:tcW w:w="2217" w:type="dxa"/>
            <w:vAlign w:val="center"/>
          </w:tcPr>
          <w:p w14:paraId="770191BD" w14:textId="77777777" w:rsidR="00935DCD" w:rsidRPr="003E4477" w:rsidRDefault="00000000">
            <w:pPr>
              <w:spacing w:before="120"/>
              <w:contextualSpacing/>
              <w:rPr>
                <w:rFonts w:ascii="Times New Roman" w:hAnsi="Times New Roman" w:cs="Times New Roman"/>
                <w:sz w:val="24"/>
                <w:szCs w:val="24"/>
              </w:rPr>
            </w:pPr>
            <w:sdt>
              <w:sdtPr>
                <w:rPr>
                  <w:rFonts w:ascii="Times New Roman" w:hAnsi="Times New Roman" w:cs="Times New Roman"/>
                  <w:sz w:val="24"/>
                  <w:szCs w:val="24"/>
                </w:rPr>
                <w:id w:val="2065834271"/>
                <w14:checkbox>
                  <w14:checked w14:val="0"/>
                  <w14:checkedState w14:val="2612" w14:font="MS Gothic"/>
                  <w14:uncheckedState w14:val="2610" w14:font="MS Gothic"/>
                </w14:checkbox>
              </w:sdtPr>
              <w:sdtContent>
                <w:r w:rsidR="00935DCD" w:rsidRPr="003E4477">
                  <w:rPr>
                    <w:rFonts w:ascii="Segoe UI Symbol" w:hAnsi="Segoe UI Symbol" w:cs="Segoe UI Symbol"/>
                    <w:sz w:val="24"/>
                    <w:szCs w:val="24"/>
                  </w:rPr>
                  <w:t>☐</w:t>
                </w:r>
              </w:sdtContent>
            </w:sdt>
            <w:r w:rsidR="00935DCD" w:rsidRPr="003E4477">
              <w:rPr>
                <w:rFonts w:ascii="Times New Roman" w:hAnsi="Times New Roman" w:cs="Times New Roman"/>
                <w:sz w:val="24"/>
                <w:szCs w:val="24"/>
              </w:rPr>
              <w:t xml:space="preserve">  Atbilst</w:t>
            </w:r>
          </w:p>
          <w:p w14:paraId="1240F54D" w14:textId="77777777" w:rsidR="00935DCD" w:rsidRPr="003E4477" w:rsidRDefault="00000000">
            <w:pPr>
              <w:spacing w:before="120"/>
              <w:contextualSpacing/>
              <w:rPr>
                <w:rFonts w:ascii="Times New Roman" w:hAnsi="Times New Roman" w:cs="Times New Roman"/>
                <w:sz w:val="24"/>
                <w:szCs w:val="24"/>
              </w:rPr>
            </w:pPr>
            <w:sdt>
              <w:sdtPr>
                <w:rPr>
                  <w:rFonts w:ascii="Times New Roman" w:hAnsi="Times New Roman" w:cs="Times New Roman"/>
                  <w:sz w:val="24"/>
                  <w:szCs w:val="24"/>
                </w:rPr>
                <w:id w:val="-194930402"/>
                <w14:checkbox>
                  <w14:checked w14:val="0"/>
                  <w14:checkedState w14:val="2612" w14:font="MS Gothic"/>
                  <w14:uncheckedState w14:val="2610" w14:font="MS Gothic"/>
                </w14:checkbox>
              </w:sdtPr>
              <w:sdtContent>
                <w:r w:rsidR="00935DCD" w:rsidRPr="003E4477">
                  <w:rPr>
                    <w:rFonts w:ascii="Segoe UI Symbol" w:hAnsi="Segoe UI Symbol" w:cs="Segoe UI Symbol"/>
                    <w:sz w:val="24"/>
                    <w:szCs w:val="24"/>
                  </w:rPr>
                  <w:t>☐</w:t>
                </w:r>
              </w:sdtContent>
            </w:sdt>
            <w:r w:rsidR="00935DCD" w:rsidRPr="003E4477">
              <w:rPr>
                <w:rFonts w:ascii="Times New Roman" w:hAnsi="Times New Roman" w:cs="Times New Roman"/>
                <w:sz w:val="24"/>
                <w:szCs w:val="24"/>
              </w:rPr>
              <w:t xml:space="preserve">  Neatbilst</w:t>
            </w:r>
          </w:p>
        </w:tc>
      </w:tr>
      <w:tr w:rsidR="00935DCD" w:rsidRPr="003E4477" w14:paraId="3193F589" w14:textId="77777777">
        <w:trPr>
          <w:trHeight w:val="836"/>
        </w:trPr>
        <w:tc>
          <w:tcPr>
            <w:tcW w:w="6850" w:type="dxa"/>
            <w:gridSpan w:val="2"/>
            <w:shd w:val="clear" w:color="auto" w:fill="D9E2F3" w:themeFill="accent1" w:themeFillTint="33"/>
            <w:vAlign w:val="center"/>
          </w:tcPr>
          <w:p w14:paraId="21E4078E" w14:textId="77777777" w:rsidR="00935DCD" w:rsidRPr="003E4477" w:rsidRDefault="00935DCD">
            <w:pPr>
              <w:spacing w:before="120"/>
              <w:contextualSpacing/>
              <w:rPr>
                <w:rFonts w:ascii="Times New Roman" w:hAnsi="Times New Roman" w:cs="Times New Roman"/>
                <w:b/>
                <w:sz w:val="24"/>
                <w:szCs w:val="24"/>
              </w:rPr>
            </w:pPr>
            <w:r w:rsidRPr="003E4477">
              <w:rPr>
                <w:rFonts w:ascii="Times New Roman" w:hAnsi="Times New Roman" w:cs="Times New Roman"/>
                <w:b/>
                <w:sz w:val="24"/>
                <w:szCs w:val="24"/>
              </w:rPr>
              <w:t xml:space="preserve">Likviditātes koeficients </w:t>
            </w:r>
            <w:r w:rsidRPr="003E4477">
              <w:rPr>
                <w:rFonts w:ascii="Times New Roman" w:hAnsi="Times New Roman" w:cs="Times New Roman"/>
                <w:sz w:val="24"/>
                <w:szCs w:val="24"/>
              </w:rPr>
              <w:t>(“Apgrozāmie līdzekļi kopā” dalījums ar bilances rindu “Īstermiņa kreditori kopā”)</w:t>
            </w:r>
            <w:r w:rsidRPr="003E4477">
              <w:rPr>
                <w:rFonts w:ascii="Times New Roman" w:hAnsi="Times New Roman" w:cs="Times New Roman"/>
                <w:b/>
                <w:sz w:val="24"/>
                <w:szCs w:val="24"/>
              </w:rPr>
              <w:t xml:space="preserve">  </w:t>
            </w:r>
            <w:r w:rsidRPr="003E4477">
              <w:rPr>
                <w:rFonts w:ascii="Times New Roman" w:hAnsi="Times New Roman" w:cs="Times New Roman"/>
                <w:b/>
                <w:color w:val="000000" w:themeColor="text1"/>
                <w:sz w:val="24"/>
                <w:szCs w:val="24"/>
              </w:rPr>
              <w:t>2024.</w:t>
            </w:r>
            <w:r>
              <w:rPr>
                <w:rFonts w:ascii="Times New Roman" w:hAnsi="Times New Roman" w:cs="Times New Roman"/>
                <w:b/>
                <w:color w:val="000000" w:themeColor="text1"/>
                <w:sz w:val="24"/>
                <w:szCs w:val="24"/>
              </w:rPr>
              <w:t xml:space="preserve"> </w:t>
            </w:r>
            <w:r w:rsidRPr="003E4477">
              <w:rPr>
                <w:rFonts w:ascii="Times New Roman" w:hAnsi="Times New Roman" w:cs="Times New Roman"/>
                <w:b/>
                <w:color w:val="000000" w:themeColor="text1"/>
                <w:sz w:val="24"/>
                <w:szCs w:val="24"/>
              </w:rPr>
              <w:t>gadā ir vismaz 1</w:t>
            </w:r>
          </w:p>
        </w:tc>
        <w:tc>
          <w:tcPr>
            <w:tcW w:w="2217" w:type="dxa"/>
            <w:vAlign w:val="center"/>
          </w:tcPr>
          <w:p w14:paraId="44028A1C" w14:textId="77777777" w:rsidR="00935DCD" w:rsidRPr="003E4477" w:rsidRDefault="00000000">
            <w:pPr>
              <w:spacing w:before="120"/>
              <w:contextualSpacing/>
              <w:rPr>
                <w:rFonts w:ascii="Times New Roman" w:hAnsi="Times New Roman" w:cs="Times New Roman"/>
                <w:sz w:val="24"/>
                <w:szCs w:val="24"/>
              </w:rPr>
            </w:pPr>
            <w:sdt>
              <w:sdtPr>
                <w:rPr>
                  <w:rFonts w:ascii="Times New Roman" w:hAnsi="Times New Roman" w:cs="Times New Roman"/>
                  <w:sz w:val="24"/>
                  <w:szCs w:val="24"/>
                </w:rPr>
                <w:id w:val="1703442156"/>
                <w14:checkbox>
                  <w14:checked w14:val="0"/>
                  <w14:checkedState w14:val="2612" w14:font="MS Gothic"/>
                  <w14:uncheckedState w14:val="2610" w14:font="MS Gothic"/>
                </w14:checkbox>
              </w:sdtPr>
              <w:sdtContent>
                <w:r w:rsidR="00935DCD" w:rsidRPr="003E4477">
                  <w:rPr>
                    <w:rFonts w:ascii="Segoe UI Symbol" w:hAnsi="Segoe UI Symbol" w:cs="Segoe UI Symbol"/>
                    <w:sz w:val="24"/>
                    <w:szCs w:val="24"/>
                  </w:rPr>
                  <w:t>☐</w:t>
                </w:r>
              </w:sdtContent>
            </w:sdt>
            <w:r w:rsidR="00935DCD" w:rsidRPr="003E4477">
              <w:rPr>
                <w:rFonts w:ascii="Times New Roman" w:hAnsi="Times New Roman" w:cs="Times New Roman"/>
                <w:sz w:val="24"/>
                <w:szCs w:val="24"/>
              </w:rPr>
              <w:t xml:space="preserve">  Atbilst</w:t>
            </w:r>
          </w:p>
          <w:p w14:paraId="30791E81" w14:textId="77777777" w:rsidR="00935DCD" w:rsidRPr="003E4477" w:rsidRDefault="00000000">
            <w:pPr>
              <w:spacing w:before="120"/>
              <w:contextualSpacing/>
              <w:rPr>
                <w:rFonts w:ascii="Times New Roman" w:hAnsi="Times New Roman" w:cs="Times New Roman"/>
                <w:sz w:val="24"/>
                <w:szCs w:val="24"/>
              </w:rPr>
            </w:pPr>
            <w:sdt>
              <w:sdtPr>
                <w:rPr>
                  <w:rFonts w:ascii="Times New Roman" w:hAnsi="Times New Roman" w:cs="Times New Roman"/>
                  <w:sz w:val="24"/>
                  <w:szCs w:val="24"/>
                </w:rPr>
                <w:id w:val="-1534033513"/>
                <w14:checkbox>
                  <w14:checked w14:val="0"/>
                  <w14:checkedState w14:val="2612" w14:font="MS Gothic"/>
                  <w14:uncheckedState w14:val="2610" w14:font="MS Gothic"/>
                </w14:checkbox>
              </w:sdtPr>
              <w:sdtContent>
                <w:r w:rsidR="00935DCD" w:rsidRPr="003E4477">
                  <w:rPr>
                    <w:rFonts w:ascii="Segoe UI Symbol" w:hAnsi="Segoe UI Symbol" w:cs="Segoe UI Symbol"/>
                    <w:sz w:val="24"/>
                    <w:szCs w:val="24"/>
                  </w:rPr>
                  <w:t>☐</w:t>
                </w:r>
              </w:sdtContent>
            </w:sdt>
            <w:r w:rsidR="00935DCD" w:rsidRPr="003E4477">
              <w:rPr>
                <w:rFonts w:ascii="Times New Roman" w:hAnsi="Times New Roman" w:cs="Times New Roman"/>
                <w:sz w:val="24"/>
                <w:szCs w:val="24"/>
              </w:rPr>
              <w:t xml:space="preserve">  Neatbilst</w:t>
            </w:r>
          </w:p>
        </w:tc>
      </w:tr>
    </w:tbl>
    <w:p w14:paraId="2D7D8D65" w14:textId="0CE1E039" w:rsidR="00035048" w:rsidRPr="00E4798B" w:rsidRDefault="00D54C13" w:rsidP="00D54C13">
      <w:pPr>
        <w:pStyle w:val="ListParagraph"/>
        <w:spacing w:before="120"/>
        <w:ind w:left="0"/>
        <w:contextualSpacing w:val="0"/>
        <w:jc w:val="both"/>
        <w:rPr>
          <w:bCs/>
          <w:color w:val="000000" w:themeColor="text1"/>
          <w:lang w:val="lv-LV"/>
        </w:rPr>
      </w:pPr>
      <w:r w:rsidRPr="00E4798B">
        <w:rPr>
          <w:rFonts w:eastAsia="MS Gothic"/>
          <w:b/>
          <w:color w:val="000000" w:themeColor="text1"/>
          <w:lang w:val="lv-LV"/>
        </w:rPr>
        <w:t>4.5.</w:t>
      </w:r>
      <w:r w:rsidR="00035048" w:rsidRPr="00E4798B">
        <w:rPr>
          <w:rFonts w:ascii="Segoe UI Symbol" w:eastAsia="MS Gothic" w:hAnsi="Segoe UI Symbol" w:cs="Segoe UI Symbol"/>
          <w:bCs/>
          <w:color w:val="000000" w:themeColor="text1"/>
          <w:lang w:val="lv-LV"/>
        </w:rPr>
        <w:t xml:space="preserve"> </w:t>
      </w:r>
      <w:sdt>
        <w:sdtPr>
          <w:rPr>
            <w:rFonts w:ascii="Segoe UI Symbol" w:eastAsia="MS Gothic" w:hAnsi="Segoe UI Symbol" w:cs="Segoe UI Symbol"/>
            <w:bCs/>
            <w:color w:val="000000" w:themeColor="text1"/>
            <w:lang w:val="lv-LV"/>
          </w:rPr>
          <w:id w:val="-436753959"/>
          <w14:checkbox>
            <w14:checked w14:val="0"/>
            <w14:checkedState w14:val="2612" w14:font="MS Gothic"/>
            <w14:uncheckedState w14:val="2610" w14:font="MS Gothic"/>
          </w14:checkbox>
        </w:sdtPr>
        <w:sdtContent>
          <w:r w:rsidR="00035048" w:rsidRPr="00E4798B">
            <w:rPr>
              <w:rFonts w:ascii="MS Gothic" w:eastAsia="MS Gothic" w:hAnsi="MS Gothic" w:cs="Segoe UI Symbol"/>
              <w:bCs/>
              <w:color w:val="000000" w:themeColor="text1"/>
              <w:lang w:val="lv-LV"/>
            </w:rPr>
            <w:t>☐</w:t>
          </w:r>
        </w:sdtContent>
      </w:sdt>
      <w:r w:rsidR="00035048" w:rsidRPr="00E4798B">
        <w:rPr>
          <w:rFonts w:ascii="Segoe UI Symbol" w:eastAsia="MS Gothic" w:hAnsi="Segoe UI Symbol" w:cs="Segoe UI Symbol"/>
          <w:bCs/>
          <w:color w:val="000000" w:themeColor="text1"/>
          <w:lang w:val="lv-LV"/>
        </w:rPr>
        <w:t xml:space="preserve"> </w:t>
      </w:r>
      <w:r w:rsidR="009C2A9B" w:rsidRPr="00E4798B">
        <w:rPr>
          <w:bCs/>
          <w:color w:val="000000" w:themeColor="text1"/>
          <w:lang w:val="lv-LV"/>
        </w:rPr>
        <w:t xml:space="preserve">Apliecinām, ka </w:t>
      </w:r>
      <w:r w:rsidR="005F479E">
        <w:rPr>
          <w:bCs/>
          <w:color w:val="000000" w:themeColor="text1"/>
          <w:lang w:val="lv-LV"/>
        </w:rPr>
        <w:t>p</w:t>
      </w:r>
      <w:r w:rsidR="009C2A9B" w:rsidRPr="00E4798B">
        <w:rPr>
          <w:bCs/>
          <w:color w:val="000000" w:themeColor="text1"/>
          <w:lang w:val="lv-LV"/>
        </w:rPr>
        <w:t>retendentam</w:t>
      </w:r>
      <w:r w:rsidR="003E50B0" w:rsidRPr="00E4798B">
        <w:rPr>
          <w:bCs/>
          <w:color w:val="000000" w:themeColor="text1"/>
          <w:lang w:val="lv-LV"/>
        </w:rPr>
        <w:t xml:space="preserve"> </w:t>
      </w:r>
      <w:r w:rsidR="009C2A9B" w:rsidRPr="00E4798B">
        <w:rPr>
          <w:bCs/>
          <w:color w:val="000000" w:themeColor="text1"/>
          <w:lang w:val="lv-LV"/>
        </w:rPr>
        <w:t xml:space="preserve">ir tiesības sniegt </w:t>
      </w:r>
      <w:r w:rsidR="004C79C7" w:rsidRPr="00E4798B">
        <w:rPr>
          <w:bCs/>
          <w:color w:val="000000" w:themeColor="text1"/>
          <w:lang w:val="lv-LV"/>
        </w:rPr>
        <w:t xml:space="preserve">pasūtītājam nepieciešamos </w:t>
      </w:r>
      <w:r w:rsidR="009C2A9B" w:rsidRPr="00E4798B">
        <w:rPr>
          <w:bCs/>
          <w:color w:val="000000" w:themeColor="text1"/>
          <w:lang w:val="lv-LV"/>
        </w:rPr>
        <w:t xml:space="preserve">apdrošināšanas pakalpojumus saskaņā ar </w:t>
      </w:r>
      <w:r w:rsidR="009C2A9B" w:rsidRPr="00E4798B">
        <w:rPr>
          <w:b/>
          <w:bCs/>
          <w:color w:val="000000" w:themeColor="text1"/>
          <w:lang w:val="lv-LV"/>
        </w:rPr>
        <w:t>Apdrošināšanas un </w:t>
      </w:r>
      <w:r w:rsidR="009C2A9B" w:rsidRPr="00E4798B">
        <w:rPr>
          <w:rFonts w:eastAsia="Calibri"/>
          <w:b/>
          <w:bCs/>
          <w:color w:val="000000" w:themeColor="text1"/>
          <w:lang w:val="lv-LV"/>
        </w:rPr>
        <w:t>pārapdrošināšanas likum</w:t>
      </w:r>
      <w:r w:rsidR="009C2A9B" w:rsidRPr="00E4798B">
        <w:rPr>
          <w:b/>
          <w:bCs/>
          <w:color w:val="000000" w:themeColor="text1"/>
          <w:lang w:val="lv-LV"/>
        </w:rPr>
        <w:t>u</w:t>
      </w:r>
      <w:r w:rsidR="004C79C7" w:rsidRPr="00E4798B">
        <w:rPr>
          <w:b/>
          <w:bCs/>
          <w:color w:val="000000" w:themeColor="text1"/>
          <w:lang w:val="lv-LV"/>
        </w:rPr>
        <w:t xml:space="preserve"> un reģistrēt</w:t>
      </w:r>
      <w:r w:rsidR="00074381" w:rsidRPr="00E4798B">
        <w:rPr>
          <w:b/>
          <w:bCs/>
          <w:color w:val="000000" w:themeColor="text1"/>
          <w:lang w:val="lv-LV"/>
        </w:rPr>
        <w:t>s Finanšu tirgus dalībnieku datubāzē</w:t>
      </w:r>
      <w:r w:rsidR="00035048" w:rsidRPr="00E4798B">
        <w:rPr>
          <w:rStyle w:val="FootnoteReference"/>
          <w:b/>
          <w:bCs/>
          <w:color w:val="000000" w:themeColor="text1"/>
          <w:lang w:val="lv-LV"/>
        </w:rPr>
        <w:footnoteReference w:id="1"/>
      </w:r>
      <w:r w:rsidR="00074381" w:rsidRPr="00E4798B">
        <w:rPr>
          <w:b/>
          <w:bCs/>
          <w:color w:val="000000" w:themeColor="text1"/>
          <w:lang w:val="lv-LV"/>
        </w:rPr>
        <w:t xml:space="preserve"> kā aktīva apdrošināšanas sabiedrība</w:t>
      </w:r>
      <w:r w:rsidR="00035048" w:rsidRPr="00E4798B">
        <w:rPr>
          <w:bCs/>
          <w:color w:val="000000" w:themeColor="text1"/>
          <w:lang w:val="lv-LV"/>
        </w:rPr>
        <w:t>.</w:t>
      </w:r>
    </w:p>
    <w:p w14:paraId="632AD15D" w14:textId="78082BF0" w:rsidR="00035048" w:rsidRPr="00E4798B" w:rsidRDefault="00035048" w:rsidP="00035048">
      <w:pPr>
        <w:pStyle w:val="ListParagraph"/>
        <w:spacing w:before="120"/>
        <w:ind w:left="0"/>
        <w:contextualSpacing w:val="0"/>
        <w:jc w:val="both"/>
        <w:rPr>
          <w:bCs/>
          <w:color w:val="000000" w:themeColor="text1"/>
          <w:lang w:val="lv-LV"/>
        </w:rPr>
      </w:pPr>
      <w:r w:rsidRPr="00E4798B">
        <w:rPr>
          <w:bCs/>
          <w:color w:val="000000" w:themeColor="text1"/>
          <w:lang w:val="lv-LV"/>
        </w:rPr>
        <w:t xml:space="preserve">Informāciju par pretendenta atbilstību iegūst publiski pieejamā Latvijas Bankas tīmekļvietnē </w:t>
      </w:r>
      <w:hyperlink r:id="rId11" w:history="1">
        <w:r w:rsidRPr="00E4798B">
          <w:rPr>
            <w:rStyle w:val="Hyperlink"/>
            <w:bCs/>
            <w:lang w:val="lv-LV"/>
          </w:rPr>
          <w:t>https://uzraudziba.bank.lv/tirgus-dalibnieki/apdrosinasanas-sabiedribas/</w:t>
        </w:r>
      </w:hyperlink>
    </w:p>
    <w:p w14:paraId="347C6609" w14:textId="7FB0BB99" w:rsidR="00A37C51" w:rsidRPr="00A37C51" w:rsidRDefault="00B05B87" w:rsidP="003E50B0">
      <w:pPr>
        <w:spacing w:before="120" w:after="0" w:line="240" w:lineRule="auto"/>
        <w:jc w:val="both"/>
        <w:rPr>
          <w:rFonts w:ascii="Times New Roman" w:hAnsi="Times New Roman" w:cs="Times New Roman"/>
          <w:sz w:val="24"/>
          <w:szCs w:val="24"/>
        </w:rPr>
      </w:pPr>
      <w:r>
        <w:rPr>
          <w:rFonts w:ascii="Times New Roman" w:hAnsi="Times New Roman" w:cs="Times New Roman"/>
          <w:b/>
          <w:bCs/>
          <w:sz w:val="24"/>
          <w:szCs w:val="24"/>
        </w:rPr>
        <w:t>4.</w:t>
      </w:r>
      <w:r w:rsidR="003E50B0">
        <w:rPr>
          <w:rFonts w:ascii="Times New Roman" w:hAnsi="Times New Roman" w:cs="Times New Roman"/>
          <w:b/>
          <w:bCs/>
          <w:sz w:val="24"/>
          <w:szCs w:val="24"/>
        </w:rPr>
        <w:t>6</w:t>
      </w:r>
      <w:r w:rsidR="00166685" w:rsidRPr="00C41430">
        <w:rPr>
          <w:rFonts w:ascii="Times New Roman" w:hAnsi="Times New Roman" w:cs="Times New Roman"/>
          <w:b/>
          <w:bCs/>
          <w:sz w:val="24"/>
          <w:szCs w:val="24"/>
        </w:rPr>
        <w:t>.</w:t>
      </w:r>
      <w:r w:rsidR="008B0458" w:rsidRPr="00C41430">
        <w:rPr>
          <w:rFonts w:ascii="Times New Roman" w:hAnsi="Times New Roman" w:cs="Times New Roman"/>
          <w:b/>
          <w:bCs/>
          <w:sz w:val="24"/>
          <w:szCs w:val="24"/>
        </w:rPr>
        <w:t> </w:t>
      </w:r>
      <w:r w:rsidR="00166685" w:rsidRPr="00C41430">
        <w:rPr>
          <w:rFonts w:ascii="Times New Roman" w:hAnsi="Times New Roman" w:cs="Times New Roman"/>
          <w:sz w:val="24"/>
          <w:szCs w:val="24"/>
        </w:rPr>
        <w:t>P</w:t>
      </w:r>
      <w:r w:rsidR="000A6EBD">
        <w:rPr>
          <w:rFonts w:ascii="Times New Roman" w:hAnsi="Times New Roman" w:cs="Times New Roman"/>
          <w:sz w:val="24"/>
          <w:szCs w:val="24"/>
        </w:rPr>
        <w:t>retendentam ir p</w:t>
      </w:r>
      <w:r w:rsidR="00166685" w:rsidRPr="00C41430">
        <w:rPr>
          <w:rFonts w:ascii="Times New Roman" w:hAnsi="Times New Roman" w:cs="Times New Roman"/>
          <w:sz w:val="24"/>
          <w:szCs w:val="24"/>
        </w:rPr>
        <w:t>ieredze līdzīg</w:t>
      </w:r>
      <w:r w:rsidR="00A37C51">
        <w:rPr>
          <w:rFonts w:ascii="Times New Roman" w:hAnsi="Times New Roman" w:cs="Times New Roman"/>
          <w:sz w:val="24"/>
          <w:szCs w:val="24"/>
        </w:rPr>
        <w:t>a apjoma apdrošināšanas pakalpojumu sniegšanā</w:t>
      </w:r>
      <w:r w:rsidR="00166685" w:rsidRPr="00C41430">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3603"/>
        <w:gridCol w:w="4855"/>
      </w:tblGrid>
      <w:tr w:rsidR="00166685" w:rsidRPr="00C41430" w14:paraId="003767B9" w14:textId="77777777" w:rsidTr="00105FAF">
        <w:tc>
          <w:tcPr>
            <w:tcW w:w="333" w:type="pct"/>
            <w:shd w:val="clear" w:color="auto" w:fill="D9E2F3" w:themeFill="accent1" w:themeFillTint="33"/>
            <w:vAlign w:val="center"/>
          </w:tcPr>
          <w:p w14:paraId="473AA152" w14:textId="535EF8EB" w:rsidR="00166685" w:rsidRPr="00C41430" w:rsidRDefault="00166685" w:rsidP="00E4798B">
            <w:pPr>
              <w:spacing w:before="120" w:after="0" w:line="240" w:lineRule="auto"/>
              <w:jc w:val="center"/>
              <w:rPr>
                <w:rFonts w:ascii="Times New Roman" w:hAnsi="Times New Roman" w:cs="Times New Roman"/>
                <w:b/>
                <w:bCs/>
                <w:sz w:val="24"/>
                <w:szCs w:val="24"/>
              </w:rPr>
            </w:pPr>
            <w:r w:rsidRPr="00C41430">
              <w:rPr>
                <w:rFonts w:ascii="Times New Roman" w:hAnsi="Times New Roman" w:cs="Times New Roman"/>
                <w:b/>
                <w:bCs/>
                <w:sz w:val="24"/>
                <w:szCs w:val="24"/>
              </w:rPr>
              <w:t>Nr.</w:t>
            </w:r>
          </w:p>
        </w:tc>
        <w:tc>
          <w:tcPr>
            <w:tcW w:w="1988" w:type="pct"/>
            <w:shd w:val="clear" w:color="auto" w:fill="D9E2F3" w:themeFill="accent1" w:themeFillTint="33"/>
          </w:tcPr>
          <w:p w14:paraId="2F4B9B89" w14:textId="77777777" w:rsidR="00166685" w:rsidRPr="00C41430" w:rsidRDefault="00166685" w:rsidP="00E4798B">
            <w:pPr>
              <w:spacing w:before="120" w:after="0" w:line="240" w:lineRule="auto"/>
              <w:jc w:val="center"/>
              <w:rPr>
                <w:rFonts w:ascii="Times New Roman" w:hAnsi="Times New Roman" w:cs="Times New Roman"/>
                <w:b/>
                <w:bCs/>
                <w:sz w:val="24"/>
                <w:szCs w:val="24"/>
              </w:rPr>
            </w:pPr>
            <w:r w:rsidRPr="00C41430">
              <w:rPr>
                <w:rFonts w:ascii="Times New Roman" w:hAnsi="Times New Roman" w:cs="Times New Roman"/>
                <w:b/>
                <w:bCs/>
                <w:sz w:val="24"/>
                <w:szCs w:val="24"/>
              </w:rPr>
              <w:t>Pasūtītājs (pasūtītāja kontaktpersona)</w:t>
            </w:r>
          </w:p>
        </w:tc>
        <w:tc>
          <w:tcPr>
            <w:tcW w:w="2679" w:type="pct"/>
            <w:shd w:val="clear" w:color="auto" w:fill="D9E2F3" w:themeFill="accent1" w:themeFillTint="33"/>
          </w:tcPr>
          <w:p w14:paraId="029A9AF5" w14:textId="39A96327" w:rsidR="00166685" w:rsidRPr="00C41430" w:rsidRDefault="00A37C51" w:rsidP="00E4798B">
            <w:pPr>
              <w:spacing w:before="12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Apdrošināmo objektu apjoms, termiņš un </w:t>
            </w:r>
            <w:r w:rsidRPr="00A37C51">
              <w:rPr>
                <w:rFonts w:ascii="Times New Roman" w:hAnsi="Times New Roman" w:cs="Times New Roman"/>
                <w:b/>
                <w:bCs/>
                <w:sz w:val="24"/>
                <w:szCs w:val="24"/>
              </w:rPr>
              <w:t xml:space="preserve">apdrošinājuma </w:t>
            </w:r>
            <w:r>
              <w:rPr>
                <w:rFonts w:ascii="Times New Roman" w:hAnsi="Times New Roman" w:cs="Times New Roman"/>
                <w:b/>
                <w:bCs/>
                <w:sz w:val="24"/>
                <w:szCs w:val="24"/>
              </w:rPr>
              <w:t>summa</w:t>
            </w:r>
          </w:p>
        </w:tc>
      </w:tr>
      <w:tr w:rsidR="00166685" w:rsidRPr="00C41430" w14:paraId="011BF82E" w14:textId="77777777" w:rsidTr="00B05B87">
        <w:tc>
          <w:tcPr>
            <w:tcW w:w="333" w:type="pct"/>
            <w:vAlign w:val="center"/>
          </w:tcPr>
          <w:p w14:paraId="6892D8F5" w14:textId="77777777" w:rsidR="00166685" w:rsidRPr="00C41430" w:rsidRDefault="00166685" w:rsidP="00E4798B">
            <w:pPr>
              <w:spacing w:before="120" w:after="0" w:line="240" w:lineRule="auto"/>
              <w:jc w:val="both"/>
              <w:rPr>
                <w:rFonts w:ascii="Times New Roman" w:hAnsi="Times New Roman" w:cs="Times New Roman"/>
                <w:b/>
                <w:bCs/>
                <w:sz w:val="24"/>
                <w:szCs w:val="24"/>
              </w:rPr>
            </w:pPr>
            <w:r w:rsidRPr="00C41430">
              <w:rPr>
                <w:rFonts w:ascii="Times New Roman" w:hAnsi="Times New Roman" w:cs="Times New Roman"/>
                <w:b/>
                <w:bCs/>
                <w:sz w:val="24"/>
                <w:szCs w:val="24"/>
              </w:rPr>
              <w:lastRenderedPageBreak/>
              <w:t>1.</w:t>
            </w:r>
          </w:p>
        </w:tc>
        <w:tc>
          <w:tcPr>
            <w:tcW w:w="1988" w:type="pct"/>
            <w:vAlign w:val="center"/>
          </w:tcPr>
          <w:p w14:paraId="649A1B0B" w14:textId="77777777" w:rsidR="00166685" w:rsidRPr="00C41430" w:rsidRDefault="00166685" w:rsidP="00E4798B">
            <w:pPr>
              <w:spacing w:before="120" w:after="0" w:line="240" w:lineRule="auto"/>
              <w:jc w:val="both"/>
              <w:rPr>
                <w:rFonts w:ascii="Times New Roman" w:hAnsi="Times New Roman" w:cs="Times New Roman"/>
                <w:b/>
                <w:bCs/>
                <w:sz w:val="24"/>
                <w:szCs w:val="24"/>
              </w:rPr>
            </w:pPr>
          </w:p>
        </w:tc>
        <w:tc>
          <w:tcPr>
            <w:tcW w:w="2679" w:type="pct"/>
            <w:vAlign w:val="center"/>
          </w:tcPr>
          <w:p w14:paraId="070C6218" w14:textId="77777777" w:rsidR="00166685" w:rsidRPr="00C41430" w:rsidRDefault="00166685" w:rsidP="00E4798B">
            <w:pPr>
              <w:spacing w:before="120" w:after="0" w:line="240" w:lineRule="auto"/>
              <w:jc w:val="both"/>
              <w:rPr>
                <w:rFonts w:ascii="Times New Roman" w:hAnsi="Times New Roman" w:cs="Times New Roman"/>
                <w:b/>
                <w:bCs/>
                <w:sz w:val="24"/>
                <w:szCs w:val="24"/>
              </w:rPr>
            </w:pPr>
          </w:p>
        </w:tc>
      </w:tr>
      <w:tr w:rsidR="00166685" w:rsidRPr="00C41430" w14:paraId="097C8031" w14:textId="77777777" w:rsidTr="00B05B87">
        <w:tc>
          <w:tcPr>
            <w:tcW w:w="333" w:type="pct"/>
            <w:vAlign w:val="center"/>
          </w:tcPr>
          <w:p w14:paraId="290CBECD" w14:textId="77777777" w:rsidR="00166685" w:rsidRPr="00C41430" w:rsidRDefault="00166685" w:rsidP="00E4798B">
            <w:pPr>
              <w:spacing w:before="120" w:after="0" w:line="240" w:lineRule="auto"/>
              <w:jc w:val="both"/>
              <w:rPr>
                <w:rFonts w:ascii="Times New Roman" w:hAnsi="Times New Roman" w:cs="Times New Roman"/>
                <w:b/>
                <w:bCs/>
                <w:sz w:val="24"/>
                <w:szCs w:val="24"/>
              </w:rPr>
            </w:pPr>
            <w:r w:rsidRPr="00C41430">
              <w:rPr>
                <w:rFonts w:ascii="Times New Roman" w:hAnsi="Times New Roman" w:cs="Times New Roman"/>
                <w:b/>
                <w:bCs/>
                <w:sz w:val="24"/>
                <w:szCs w:val="24"/>
              </w:rPr>
              <w:t>2.</w:t>
            </w:r>
          </w:p>
        </w:tc>
        <w:tc>
          <w:tcPr>
            <w:tcW w:w="1988" w:type="pct"/>
            <w:vAlign w:val="center"/>
          </w:tcPr>
          <w:p w14:paraId="690079E4" w14:textId="77777777" w:rsidR="00166685" w:rsidRPr="00C41430" w:rsidRDefault="00166685" w:rsidP="00E4798B">
            <w:pPr>
              <w:spacing w:before="120" w:after="0" w:line="240" w:lineRule="auto"/>
              <w:jc w:val="both"/>
              <w:rPr>
                <w:rFonts w:ascii="Times New Roman" w:hAnsi="Times New Roman" w:cs="Times New Roman"/>
                <w:b/>
                <w:bCs/>
                <w:sz w:val="24"/>
                <w:szCs w:val="24"/>
              </w:rPr>
            </w:pPr>
          </w:p>
        </w:tc>
        <w:tc>
          <w:tcPr>
            <w:tcW w:w="2679" w:type="pct"/>
            <w:vAlign w:val="center"/>
          </w:tcPr>
          <w:p w14:paraId="525106BE" w14:textId="77777777" w:rsidR="00166685" w:rsidRPr="00C41430" w:rsidRDefault="00166685" w:rsidP="00E4798B">
            <w:pPr>
              <w:spacing w:before="120" w:after="0" w:line="240" w:lineRule="auto"/>
              <w:jc w:val="both"/>
              <w:rPr>
                <w:rFonts w:ascii="Times New Roman" w:hAnsi="Times New Roman" w:cs="Times New Roman"/>
                <w:b/>
                <w:bCs/>
                <w:sz w:val="24"/>
                <w:szCs w:val="24"/>
              </w:rPr>
            </w:pPr>
          </w:p>
        </w:tc>
      </w:tr>
      <w:tr w:rsidR="00166685" w:rsidRPr="00C41430" w14:paraId="7D4ADBCD" w14:textId="77777777" w:rsidTr="00B05B87">
        <w:tc>
          <w:tcPr>
            <w:tcW w:w="333" w:type="pct"/>
            <w:vAlign w:val="center"/>
          </w:tcPr>
          <w:p w14:paraId="084E9120" w14:textId="77777777" w:rsidR="00166685" w:rsidRPr="00C41430" w:rsidRDefault="00166685" w:rsidP="00E4798B">
            <w:pPr>
              <w:spacing w:before="120" w:after="0" w:line="240" w:lineRule="auto"/>
              <w:jc w:val="both"/>
              <w:rPr>
                <w:rFonts w:ascii="Times New Roman" w:hAnsi="Times New Roman" w:cs="Times New Roman"/>
                <w:b/>
                <w:bCs/>
                <w:sz w:val="24"/>
                <w:szCs w:val="24"/>
              </w:rPr>
            </w:pPr>
            <w:r w:rsidRPr="00C41430">
              <w:rPr>
                <w:rFonts w:ascii="Times New Roman" w:hAnsi="Times New Roman" w:cs="Times New Roman"/>
                <w:b/>
                <w:bCs/>
                <w:sz w:val="24"/>
                <w:szCs w:val="24"/>
              </w:rPr>
              <w:t>3.</w:t>
            </w:r>
          </w:p>
        </w:tc>
        <w:tc>
          <w:tcPr>
            <w:tcW w:w="1988" w:type="pct"/>
            <w:vAlign w:val="center"/>
          </w:tcPr>
          <w:p w14:paraId="49222A61" w14:textId="77777777" w:rsidR="00166685" w:rsidRPr="00C41430" w:rsidRDefault="00166685" w:rsidP="00E4798B">
            <w:pPr>
              <w:spacing w:before="120" w:after="0" w:line="240" w:lineRule="auto"/>
              <w:jc w:val="both"/>
              <w:rPr>
                <w:rFonts w:ascii="Times New Roman" w:hAnsi="Times New Roman" w:cs="Times New Roman"/>
                <w:b/>
                <w:bCs/>
                <w:sz w:val="24"/>
                <w:szCs w:val="24"/>
              </w:rPr>
            </w:pPr>
          </w:p>
        </w:tc>
        <w:tc>
          <w:tcPr>
            <w:tcW w:w="2679" w:type="pct"/>
            <w:vAlign w:val="center"/>
          </w:tcPr>
          <w:p w14:paraId="3EC09618" w14:textId="77777777" w:rsidR="00166685" w:rsidRPr="00C41430" w:rsidRDefault="00166685" w:rsidP="00E4798B">
            <w:pPr>
              <w:spacing w:before="120" w:after="0" w:line="240" w:lineRule="auto"/>
              <w:jc w:val="both"/>
              <w:rPr>
                <w:rFonts w:ascii="Times New Roman" w:hAnsi="Times New Roman" w:cs="Times New Roman"/>
                <w:b/>
                <w:bCs/>
                <w:sz w:val="24"/>
                <w:szCs w:val="24"/>
              </w:rPr>
            </w:pPr>
          </w:p>
        </w:tc>
      </w:tr>
    </w:tbl>
    <w:p w14:paraId="14868399" w14:textId="052529B8" w:rsidR="001B340C" w:rsidRPr="001B340C" w:rsidRDefault="001B340C" w:rsidP="001B340C">
      <w:pPr>
        <w:pStyle w:val="ListBullet4"/>
        <w:tabs>
          <w:tab w:val="num" w:pos="284"/>
        </w:tabs>
        <w:spacing w:after="0"/>
        <w:ind w:left="284" w:hanging="284"/>
        <w:contextualSpacing w:val="0"/>
        <w:rPr>
          <w:b/>
          <w:bCs/>
        </w:rPr>
      </w:pPr>
      <w:r>
        <w:rPr>
          <w:b/>
          <w:bCs/>
        </w:rPr>
        <w:t>PIEDĀVĀJUMS:</w:t>
      </w:r>
    </w:p>
    <w:p w14:paraId="2E8596A4" w14:textId="0D682848" w:rsidR="001B340C" w:rsidRPr="001B340C" w:rsidRDefault="001B340C" w:rsidP="001B340C">
      <w:pPr>
        <w:pStyle w:val="ListBullet4"/>
        <w:numPr>
          <w:ilvl w:val="1"/>
          <w:numId w:val="2"/>
        </w:numPr>
        <w:spacing w:after="0"/>
        <w:ind w:left="426" w:hanging="426"/>
        <w:contextualSpacing w:val="0"/>
        <w:rPr>
          <w:b/>
          <w:bCs/>
        </w:rPr>
      </w:pPr>
      <w:r>
        <w:rPr>
          <w:b/>
          <w:bCs/>
        </w:rPr>
        <w:t xml:space="preserve"> </w:t>
      </w:r>
      <w:r w:rsidRPr="001B340C">
        <w:rPr>
          <w:b/>
          <w:bCs/>
        </w:rPr>
        <w:t>Piedāvājuma saturs iesniegšanai tirgus izpētē</w:t>
      </w:r>
      <w:r w:rsidR="00C82D98">
        <w:rPr>
          <w:b/>
          <w:bCs/>
        </w:rPr>
        <w:t>:</w:t>
      </w:r>
    </w:p>
    <w:p w14:paraId="55F0EB6B" w14:textId="77777777" w:rsidR="001B340C" w:rsidRPr="003E4477" w:rsidRDefault="001B340C" w:rsidP="001B340C">
      <w:pPr>
        <w:pStyle w:val="BodyText2"/>
        <w:tabs>
          <w:tab w:val="clear" w:pos="0"/>
        </w:tabs>
        <w:spacing w:before="120"/>
        <w:ind w:left="567"/>
        <w:outlineLvl w:val="9"/>
        <w:rPr>
          <w:rFonts w:ascii="Times New Roman" w:hAnsi="Times New Roman"/>
          <w:szCs w:val="24"/>
        </w:rPr>
      </w:pPr>
      <w:r w:rsidRPr="003E4477">
        <w:rPr>
          <w:rFonts w:ascii="Times New Roman" w:hAnsi="Times New Roman"/>
          <w:szCs w:val="24"/>
        </w:rPr>
        <w:t>1) aizpildīta pieteikuma forma;</w:t>
      </w:r>
    </w:p>
    <w:p w14:paraId="1684398C" w14:textId="1A0E535C" w:rsidR="001B340C" w:rsidRDefault="001B340C" w:rsidP="001B340C">
      <w:pPr>
        <w:pStyle w:val="BodyText2"/>
        <w:tabs>
          <w:tab w:val="clear" w:pos="0"/>
        </w:tabs>
        <w:spacing w:before="120"/>
        <w:ind w:left="567"/>
        <w:outlineLvl w:val="9"/>
        <w:rPr>
          <w:rFonts w:ascii="Times New Roman" w:hAnsi="Times New Roman"/>
          <w:szCs w:val="24"/>
        </w:rPr>
      </w:pPr>
      <w:r w:rsidRPr="003E4477">
        <w:rPr>
          <w:rFonts w:ascii="Times New Roman" w:hAnsi="Times New Roman"/>
          <w:szCs w:val="24"/>
        </w:rPr>
        <w:t xml:space="preserve">2) aizpildīta tehniskā piedāvājuma forma </w:t>
      </w:r>
      <w:r w:rsidR="00E4798B">
        <w:rPr>
          <w:rFonts w:ascii="Times New Roman" w:hAnsi="Times New Roman"/>
          <w:szCs w:val="24"/>
        </w:rPr>
        <w:t xml:space="preserve">ar </w:t>
      </w:r>
      <w:r w:rsidR="005F479E">
        <w:rPr>
          <w:rFonts w:ascii="Times New Roman" w:hAnsi="Times New Roman"/>
          <w:szCs w:val="24"/>
        </w:rPr>
        <w:t>p</w:t>
      </w:r>
      <w:r w:rsidR="00E4798B">
        <w:rPr>
          <w:rFonts w:ascii="Times New Roman" w:hAnsi="Times New Roman"/>
          <w:szCs w:val="24"/>
        </w:rPr>
        <w:t xml:space="preserve">retendentu priekšlikumiem un iebildumiem </w:t>
      </w:r>
      <w:r w:rsidRPr="003E4477">
        <w:rPr>
          <w:rFonts w:ascii="Times New Roman" w:hAnsi="Times New Roman"/>
          <w:szCs w:val="24"/>
        </w:rPr>
        <w:t xml:space="preserve">(MS </w:t>
      </w:r>
      <w:r>
        <w:rPr>
          <w:rFonts w:ascii="Times New Roman" w:hAnsi="Times New Roman"/>
          <w:szCs w:val="24"/>
        </w:rPr>
        <w:t>Word</w:t>
      </w:r>
      <w:r w:rsidRPr="003E4477">
        <w:rPr>
          <w:rFonts w:ascii="Times New Roman" w:hAnsi="Times New Roman"/>
          <w:szCs w:val="24"/>
        </w:rPr>
        <w:t>).</w:t>
      </w:r>
    </w:p>
    <w:p w14:paraId="1883CE7E" w14:textId="673AC086" w:rsidR="00141104" w:rsidRPr="00A25E85" w:rsidRDefault="00E4798B" w:rsidP="00A25E85">
      <w:pPr>
        <w:pStyle w:val="BodyText2"/>
        <w:tabs>
          <w:tab w:val="clear" w:pos="0"/>
        </w:tabs>
        <w:spacing w:before="120"/>
        <w:ind w:left="567"/>
        <w:outlineLvl w:val="9"/>
        <w:rPr>
          <w:rFonts w:ascii="Times New Roman" w:hAnsi="Times New Roman"/>
          <w:szCs w:val="24"/>
        </w:rPr>
      </w:pPr>
      <w:r>
        <w:rPr>
          <w:rFonts w:ascii="Times New Roman" w:hAnsi="Times New Roman"/>
          <w:szCs w:val="24"/>
        </w:rPr>
        <w:t>3) Tehniska</w:t>
      </w:r>
      <w:r w:rsidR="00C82D98">
        <w:rPr>
          <w:rFonts w:ascii="Times New Roman" w:hAnsi="Times New Roman"/>
          <w:szCs w:val="24"/>
        </w:rPr>
        <w:t>jam</w:t>
      </w:r>
      <w:r>
        <w:rPr>
          <w:rFonts w:ascii="Times New Roman" w:hAnsi="Times New Roman"/>
          <w:szCs w:val="24"/>
        </w:rPr>
        <w:t xml:space="preserve"> piedāvājum</w:t>
      </w:r>
      <w:r w:rsidR="00C82D98">
        <w:rPr>
          <w:rFonts w:ascii="Times New Roman" w:hAnsi="Times New Roman"/>
          <w:szCs w:val="24"/>
        </w:rPr>
        <w:t>a formai</w:t>
      </w:r>
      <w:r>
        <w:rPr>
          <w:rFonts w:ascii="Times New Roman" w:hAnsi="Times New Roman"/>
          <w:szCs w:val="24"/>
        </w:rPr>
        <w:t xml:space="preserve"> papildus pievienojami</w:t>
      </w:r>
      <w:r w:rsidR="00A25E85">
        <w:rPr>
          <w:rFonts w:ascii="Times New Roman" w:hAnsi="Times New Roman"/>
          <w:szCs w:val="24"/>
        </w:rPr>
        <w:t xml:space="preserve"> - </w:t>
      </w:r>
      <w:r w:rsidR="00141104" w:rsidRPr="00141104">
        <w:rPr>
          <w:rFonts w:ascii="Times New Roman" w:hAnsi="Times New Roman"/>
          <w:bCs/>
          <w:szCs w:val="24"/>
        </w:rPr>
        <w:t xml:space="preserve">Īpašuma apdrošināšanas </w:t>
      </w:r>
      <w:r w:rsidR="00A25E85">
        <w:rPr>
          <w:rFonts w:ascii="Times New Roman" w:hAnsi="Times New Roman"/>
          <w:bCs/>
          <w:szCs w:val="24"/>
        </w:rPr>
        <w:t>noteikumi</w:t>
      </w:r>
      <w:r w:rsidR="00141104" w:rsidRPr="00141104">
        <w:rPr>
          <w:rFonts w:ascii="Times New Roman" w:hAnsi="Times New Roman"/>
          <w:bCs/>
          <w:szCs w:val="24"/>
        </w:rPr>
        <w:t>, Īpašuma apdrošināšanas izņēmumu un papildu risku sarakstu</w:t>
      </w:r>
      <w:r w:rsidR="00C82D98" w:rsidRPr="00A25E85">
        <w:rPr>
          <w:rFonts w:ascii="Times New Roman" w:hAnsi="Times New Roman"/>
          <w:bCs/>
          <w:szCs w:val="24"/>
        </w:rPr>
        <w:t>.</w:t>
      </w:r>
    </w:p>
    <w:p w14:paraId="31E7E6EF" w14:textId="4C895134" w:rsidR="000D08B1" w:rsidRDefault="00E4798B" w:rsidP="00E4798B">
      <w:pPr>
        <w:pStyle w:val="ListBullet4"/>
        <w:numPr>
          <w:ilvl w:val="0"/>
          <w:numId w:val="0"/>
        </w:numPr>
        <w:spacing w:after="0"/>
        <w:contextualSpacing w:val="0"/>
        <w:rPr>
          <w:b/>
          <w:bCs/>
        </w:rPr>
      </w:pPr>
      <w:r>
        <w:rPr>
          <w:b/>
          <w:bCs/>
        </w:rPr>
        <w:t xml:space="preserve">5.2. </w:t>
      </w:r>
      <w:r w:rsidR="00F35B17" w:rsidRPr="00682C57">
        <w:rPr>
          <w:b/>
          <w:bCs/>
        </w:rPr>
        <w:t>F</w:t>
      </w:r>
      <w:r w:rsidR="00682C57">
        <w:rPr>
          <w:b/>
          <w:bCs/>
        </w:rPr>
        <w:t>INANŠU PIEDĀVĀJUMS</w:t>
      </w:r>
      <w:r w:rsidR="00F35B17" w:rsidRPr="00682C57">
        <w:rPr>
          <w:b/>
          <w:bCs/>
        </w:rPr>
        <w:t>:</w:t>
      </w:r>
    </w:p>
    <w:tbl>
      <w:tblPr>
        <w:tblStyle w:val="TableGrid2"/>
        <w:tblW w:w="5000" w:type="pct"/>
        <w:tblInd w:w="-5" w:type="dxa"/>
        <w:tblLook w:val="04A0" w:firstRow="1" w:lastRow="0" w:firstColumn="1" w:lastColumn="0" w:noHBand="0" w:noVBand="1"/>
      </w:tblPr>
      <w:tblGrid>
        <w:gridCol w:w="3866"/>
        <w:gridCol w:w="2189"/>
        <w:gridCol w:w="3006"/>
      </w:tblGrid>
      <w:tr w:rsidR="00D54C13" w:rsidRPr="009E0B62" w14:paraId="32CC40F9" w14:textId="77777777" w:rsidTr="00E4798B">
        <w:trPr>
          <w:trHeight w:val="411"/>
        </w:trPr>
        <w:tc>
          <w:tcPr>
            <w:tcW w:w="2133" w:type="pct"/>
            <w:shd w:val="clear" w:color="auto" w:fill="D9E2F3" w:themeFill="accent1" w:themeFillTint="33"/>
            <w:vAlign w:val="center"/>
          </w:tcPr>
          <w:p w14:paraId="4593830C" w14:textId="77777777" w:rsidR="00D54C13" w:rsidRPr="00E4798B" w:rsidRDefault="00D54C13" w:rsidP="00D54C13">
            <w:pPr>
              <w:pStyle w:val="ListBullet4"/>
              <w:numPr>
                <w:ilvl w:val="0"/>
                <w:numId w:val="0"/>
              </w:numPr>
              <w:ind w:left="1495" w:hanging="360"/>
              <w:rPr>
                <w:b/>
                <w:bCs/>
              </w:rPr>
            </w:pPr>
            <w:r w:rsidRPr="00E4798B">
              <w:rPr>
                <w:b/>
                <w:bCs/>
              </w:rPr>
              <w:t>Objekts</w:t>
            </w:r>
          </w:p>
        </w:tc>
        <w:tc>
          <w:tcPr>
            <w:tcW w:w="1208" w:type="pct"/>
            <w:shd w:val="clear" w:color="auto" w:fill="D9E2F3" w:themeFill="accent1" w:themeFillTint="33"/>
            <w:vAlign w:val="center"/>
          </w:tcPr>
          <w:p w14:paraId="47172CB7" w14:textId="77777777" w:rsidR="00D54C13" w:rsidRPr="00E4798B" w:rsidRDefault="00D54C13">
            <w:pPr>
              <w:spacing w:line="276" w:lineRule="auto"/>
              <w:jc w:val="center"/>
              <w:rPr>
                <w:rFonts w:ascii="Times New Roman" w:hAnsi="Times New Roman"/>
                <w:b/>
                <w:bCs/>
                <w:szCs w:val="24"/>
              </w:rPr>
            </w:pPr>
            <w:r w:rsidRPr="00E4798B">
              <w:rPr>
                <w:rFonts w:ascii="Times New Roman" w:hAnsi="Times New Roman"/>
                <w:b/>
                <w:bCs/>
                <w:szCs w:val="24"/>
              </w:rPr>
              <w:t>Apdrošinājuma summa EUR</w:t>
            </w:r>
          </w:p>
        </w:tc>
        <w:tc>
          <w:tcPr>
            <w:tcW w:w="1659" w:type="pct"/>
            <w:shd w:val="clear" w:color="auto" w:fill="D9E2F3" w:themeFill="accent1" w:themeFillTint="33"/>
            <w:vAlign w:val="center"/>
          </w:tcPr>
          <w:p w14:paraId="5F1B3BA6" w14:textId="4945DC68" w:rsidR="00D54C13" w:rsidRPr="00E4798B" w:rsidRDefault="00D54C13">
            <w:pPr>
              <w:spacing w:line="276" w:lineRule="auto"/>
              <w:jc w:val="center"/>
              <w:rPr>
                <w:rFonts w:ascii="Times New Roman" w:hAnsi="Times New Roman"/>
                <w:b/>
                <w:bCs/>
                <w:szCs w:val="24"/>
              </w:rPr>
            </w:pPr>
            <w:r w:rsidRPr="00E4798B">
              <w:rPr>
                <w:rFonts w:ascii="Times New Roman" w:hAnsi="Times New Roman"/>
                <w:b/>
                <w:bCs/>
                <w:szCs w:val="24"/>
              </w:rPr>
              <w:t>Prēmijas apmērs EUR saskaņā ar pašrisku atbilstoši Tehniskās specifikācijas  I daļas 5.</w:t>
            </w:r>
            <w:r w:rsidR="00141104">
              <w:rPr>
                <w:rFonts w:ascii="Times New Roman" w:hAnsi="Times New Roman"/>
                <w:b/>
                <w:bCs/>
                <w:szCs w:val="24"/>
              </w:rPr>
              <w:t xml:space="preserve"> </w:t>
            </w:r>
            <w:r w:rsidRPr="00E4798B">
              <w:rPr>
                <w:rFonts w:ascii="Times New Roman" w:hAnsi="Times New Roman"/>
                <w:b/>
                <w:bCs/>
                <w:szCs w:val="24"/>
              </w:rPr>
              <w:t>punktam un II.I un II.II nodaļas 4.</w:t>
            </w:r>
            <w:r w:rsidR="00141104">
              <w:rPr>
                <w:rFonts w:ascii="Times New Roman" w:hAnsi="Times New Roman"/>
                <w:b/>
                <w:bCs/>
                <w:szCs w:val="24"/>
              </w:rPr>
              <w:t xml:space="preserve"> </w:t>
            </w:r>
            <w:r w:rsidRPr="00E4798B">
              <w:rPr>
                <w:rFonts w:ascii="Times New Roman" w:hAnsi="Times New Roman"/>
                <w:b/>
                <w:bCs/>
                <w:szCs w:val="24"/>
              </w:rPr>
              <w:t>punktam</w:t>
            </w:r>
          </w:p>
        </w:tc>
      </w:tr>
      <w:tr w:rsidR="00D54C13" w:rsidRPr="009E0B62" w14:paraId="287B503F" w14:textId="77777777" w:rsidTr="00D54C13">
        <w:tc>
          <w:tcPr>
            <w:tcW w:w="2133" w:type="pct"/>
            <w:vAlign w:val="center"/>
          </w:tcPr>
          <w:p w14:paraId="60E558FC" w14:textId="77777777" w:rsidR="00D54C13" w:rsidRPr="00462807" w:rsidRDefault="00D54C13">
            <w:pPr>
              <w:autoSpaceDE w:val="0"/>
              <w:autoSpaceDN w:val="0"/>
              <w:adjustRightInd w:val="0"/>
              <w:jc w:val="both"/>
              <w:rPr>
                <w:rFonts w:ascii="Times New Roman" w:hAnsi="Times New Roman"/>
                <w:szCs w:val="24"/>
              </w:rPr>
            </w:pPr>
            <w:r w:rsidRPr="00462807">
              <w:rPr>
                <w:rFonts w:ascii="Times New Roman" w:hAnsi="Times New Roman"/>
                <w:szCs w:val="24"/>
              </w:rPr>
              <w:t xml:space="preserve">Ēkas, būves, kustamā manta, izņemot transportlīdzekļus. Atjaunošanas vērtība </w:t>
            </w:r>
          </w:p>
        </w:tc>
        <w:tc>
          <w:tcPr>
            <w:tcW w:w="1208" w:type="pct"/>
            <w:vAlign w:val="center"/>
          </w:tcPr>
          <w:p w14:paraId="5993B527" w14:textId="77777777" w:rsidR="00D54C13" w:rsidRPr="00462807" w:rsidRDefault="00D54C13">
            <w:pPr>
              <w:autoSpaceDE w:val="0"/>
              <w:autoSpaceDN w:val="0"/>
              <w:adjustRightInd w:val="0"/>
              <w:jc w:val="center"/>
              <w:rPr>
                <w:rFonts w:ascii="Times New Roman" w:hAnsi="Times New Roman"/>
                <w:strike/>
                <w:szCs w:val="24"/>
              </w:rPr>
            </w:pPr>
            <w:r w:rsidRPr="00462807">
              <w:rPr>
                <w:rFonts w:ascii="Times New Roman" w:hAnsi="Times New Roman"/>
                <w:szCs w:val="24"/>
              </w:rPr>
              <w:t>FL 20 000 000 EUR</w:t>
            </w:r>
          </w:p>
        </w:tc>
        <w:tc>
          <w:tcPr>
            <w:tcW w:w="1659" w:type="pct"/>
            <w:vAlign w:val="center"/>
          </w:tcPr>
          <w:p w14:paraId="129991CE" w14:textId="77777777" w:rsidR="00D54C13" w:rsidRPr="003B29AA" w:rsidRDefault="00D54C13">
            <w:pPr>
              <w:spacing w:line="276" w:lineRule="auto"/>
              <w:jc w:val="center"/>
              <w:rPr>
                <w:rFonts w:ascii="Times New Roman" w:hAnsi="Times New Roman"/>
                <w:szCs w:val="24"/>
              </w:rPr>
            </w:pPr>
          </w:p>
        </w:tc>
      </w:tr>
      <w:tr w:rsidR="00D54C13" w:rsidRPr="009E0B62" w14:paraId="2F6A5068" w14:textId="77777777" w:rsidTr="00D54C13">
        <w:tc>
          <w:tcPr>
            <w:tcW w:w="2133" w:type="pct"/>
            <w:vAlign w:val="center"/>
          </w:tcPr>
          <w:p w14:paraId="1DC25482" w14:textId="77777777" w:rsidR="00D54C13" w:rsidRPr="0074585A" w:rsidRDefault="00D54C13">
            <w:pPr>
              <w:autoSpaceDE w:val="0"/>
              <w:autoSpaceDN w:val="0"/>
              <w:adjustRightInd w:val="0"/>
              <w:jc w:val="both"/>
              <w:rPr>
                <w:rFonts w:ascii="Times New Roman" w:hAnsi="Times New Roman"/>
                <w:color w:val="000000"/>
                <w:szCs w:val="24"/>
              </w:rPr>
            </w:pPr>
            <w:r w:rsidRPr="0074585A">
              <w:rPr>
                <w:rFonts w:ascii="Times New Roman" w:hAnsi="Times New Roman"/>
                <w:color w:val="000000"/>
                <w:szCs w:val="24"/>
              </w:rPr>
              <w:t xml:space="preserve">Sabiedriskā transporta līdzekļi līdz 5 </w:t>
            </w:r>
            <w:proofErr w:type="spellStart"/>
            <w:r w:rsidRPr="0074585A">
              <w:rPr>
                <w:rFonts w:ascii="Times New Roman" w:hAnsi="Times New Roman"/>
                <w:color w:val="000000"/>
                <w:szCs w:val="24"/>
              </w:rPr>
              <w:t>g.v</w:t>
            </w:r>
            <w:proofErr w:type="spellEnd"/>
            <w:r w:rsidRPr="0074585A">
              <w:rPr>
                <w:rFonts w:ascii="Times New Roman" w:hAnsi="Times New Roman"/>
                <w:color w:val="000000"/>
                <w:szCs w:val="24"/>
              </w:rPr>
              <w:t xml:space="preserve"> Atjaunošanas vērtība</w:t>
            </w:r>
          </w:p>
        </w:tc>
        <w:tc>
          <w:tcPr>
            <w:tcW w:w="1208" w:type="pct"/>
            <w:vAlign w:val="center"/>
          </w:tcPr>
          <w:p w14:paraId="4330CDFA" w14:textId="77777777" w:rsidR="00D54C13" w:rsidRPr="00EE08F1" w:rsidRDefault="00D54C13">
            <w:pPr>
              <w:autoSpaceDE w:val="0"/>
              <w:autoSpaceDN w:val="0"/>
              <w:adjustRightInd w:val="0"/>
              <w:jc w:val="center"/>
              <w:rPr>
                <w:rFonts w:ascii="Times New Roman" w:hAnsi="Times New Roman"/>
                <w:strike/>
                <w:color w:val="000000"/>
                <w:szCs w:val="24"/>
              </w:rPr>
            </w:pPr>
            <w:r w:rsidRPr="00DA7EEC">
              <w:rPr>
                <w:rFonts w:ascii="Times New Roman" w:hAnsi="Times New Roman"/>
                <w:szCs w:val="24"/>
              </w:rPr>
              <w:t>1</w:t>
            </w:r>
            <w:r>
              <w:rPr>
                <w:rFonts w:ascii="Times New Roman" w:hAnsi="Times New Roman"/>
                <w:szCs w:val="24"/>
              </w:rPr>
              <w:t>12</w:t>
            </w:r>
            <w:r w:rsidRPr="00DA7EEC">
              <w:rPr>
                <w:rFonts w:ascii="Times New Roman" w:hAnsi="Times New Roman"/>
                <w:szCs w:val="24"/>
              </w:rPr>
              <w:t xml:space="preserve"> </w:t>
            </w:r>
            <w:r>
              <w:rPr>
                <w:rFonts w:ascii="Times New Roman" w:hAnsi="Times New Roman"/>
                <w:szCs w:val="24"/>
              </w:rPr>
              <w:t>343</w:t>
            </w:r>
            <w:r w:rsidRPr="00DA7EEC">
              <w:rPr>
                <w:rFonts w:ascii="Times New Roman" w:hAnsi="Times New Roman"/>
                <w:szCs w:val="24"/>
              </w:rPr>
              <w:t> </w:t>
            </w:r>
            <w:r>
              <w:rPr>
                <w:rFonts w:ascii="Times New Roman" w:hAnsi="Times New Roman"/>
                <w:szCs w:val="24"/>
              </w:rPr>
              <w:t>886</w:t>
            </w:r>
            <w:r w:rsidRPr="00DA7EEC">
              <w:rPr>
                <w:rFonts w:ascii="Times New Roman" w:hAnsi="Times New Roman"/>
                <w:szCs w:val="24"/>
              </w:rPr>
              <w:t xml:space="preserve"> </w:t>
            </w:r>
            <w:r w:rsidRPr="00DA7EEC">
              <w:rPr>
                <w:rFonts w:ascii="Times New Roman" w:hAnsi="Times New Roman"/>
                <w:color w:val="000000"/>
                <w:szCs w:val="24"/>
              </w:rPr>
              <w:t>EUR</w:t>
            </w:r>
          </w:p>
        </w:tc>
        <w:tc>
          <w:tcPr>
            <w:tcW w:w="1659" w:type="pct"/>
            <w:vAlign w:val="center"/>
          </w:tcPr>
          <w:p w14:paraId="425AC5FD" w14:textId="77777777" w:rsidR="00D54C13" w:rsidRPr="003B29AA" w:rsidRDefault="00D54C13">
            <w:pPr>
              <w:spacing w:line="276" w:lineRule="auto"/>
              <w:jc w:val="center"/>
              <w:rPr>
                <w:rFonts w:ascii="Times New Roman" w:hAnsi="Times New Roman"/>
                <w:szCs w:val="24"/>
              </w:rPr>
            </w:pPr>
          </w:p>
        </w:tc>
      </w:tr>
      <w:tr w:rsidR="00D54C13" w:rsidRPr="009E0B62" w14:paraId="15CBF40D" w14:textId="77777777" w:rsidTr="00D54C13">
        <w:tc>
          <w:tcPr>
            <w:tcW w:w="2133" w:type="pct"/>
            <w:vAlign w:val="center"/>
          </w:tcPr>
          <w:p w14:paraId="1C9B62ED" w14:textId="77777777" w:rsidR="00D54C13" w:rsidRPr="0074585A" w:rsidRDefault="00D54C13">
            <w:pPr>
              <w:autoSpaceDE w:val="0"/>
              <w:autoSpaceDN w:val="0"/>
              <w:adjustRightInd w:val="0"/>
              <w:jc w:val="both"/>
              <w:rPr>
                <w:rFonts w:ascii="Times New Roman" w:hAnsi="Times New Roman"/>
                <w:color w:val="000000"/>
                <w:szCs w:val="24"/>
              </w:rPr>
            </w:pPr>
            <w:r w:rsidRPr="0074585A">
              <w:rPr>
                <w:rFonts w:ascii="Times New Roman" w:hAnsi="Times New Roman"/>
                <w:color w:val="000000"/>
                <w:szCs w:val="24"/>
              </w:rPr>
              <w:t xml:space="preserve">Sabiedriskā transporta līdzekļi virs 5 </w:t>
            </w:r>
            <w:proofErr w:type="spellStart"/>
            <w:r w:rsidRPr="0074585A">
              <w:rPr>
                <w:rFonts w:ascii="Times New Roman" w:hAnsi="Times New Roman"/>
                <w:color w:val="000000"/>
                <w:szCs w:val="24"/>
              </w:rPr>
              <w:t>g.v</w:t>
            </w:r>
            <w:proofErr w:type="spellEnd"/>
            <w:r w:rsidRPr="0074585A">
              <w:rPr>
                <w:rFonts w:ascii="Times New Roman" w:hAnsi="Times New Roman"/>
                <w:color w:val="000000"/>
                <w:szCs w:val="24"/>
              </w:rPr>
              <w:t xml:space="preserve"> Faktiskā vērtība</w:t>
            </w:r>
          </w:p>
        </w:tc>
        <w:tc>
          <w:tcPr>
            <w:tcW w:w="1208" w:type="pct"/>
            <w:vAlign w:val="center"/>
          </w:tcPr>
          <w:p w14:paraId="102ED9F8" w14:textId="77777777" w:rsidR="00D54C13" w:rsidRPr="00EE08F1" w:rsidRDefault="00D54C13">
            <w:pPr>
              <w:autoSpaceDE w:val="0"/>
              <w:autoSpaceDN w:val="0"/>
              <w:adjustRightInd w:val="0"/>
              <w:jc w:val="center"/>
              <w:rPr>
                <w:rFonts w:ascii="Times New Roman" w:hAnsi="Times New Roman"/>
                <w:strike/>
                <w:color w:val="000000"/>
                <w:szCs w:val="24"/>
              </w:rPr>
            </w:pPr>
            <w:r>
              <w:rPr>
                <w:rFonts w:ascii="Times New Roman" w:hAnsi="Times New Roman"/>
                <w:szCs w:val="24"/>
              </w:rPr>
              <w:t>77</w:t>
            </w:r>
            <w:r w:rsidRPr="00E73374">
              <w:rPr>
                <w:rFonts w:ascii="Times New Roman" w:hAnsi="Times New Roman"/>
                <w:szCs w:val="24"/>
              </w:rPr>
              <w:t xml:space="preserve"> </w:t>
            </w:r>
            <w:r>
              <w:rPr>
                <w:rFonts w:ascii="Times New Roman" w:hAnsi="Times New Roman"/>
                <w:szCs w:val="24"/>
              </w:rPr>
              <w:t>394</w:t>
            </w:r>
            <w:r w:rsidRPr="00E73374">
              <w:rPr>
                <w:rFonts w:ascii="Times New Roman" w:hAnsi="Times New Roman"/>
                <w:szCs w:val="24"/>
              </w:rPr>
              <w:t> 8</w:t>
            </w:r>
            <w:r>
              <w:rPr>
                <w:rFonts w:ascii="Times New Roman" w:hAnsi="Times New Roman"/>
                <w:szCs w:val="24"/>
              </w:rPr>
              <w:t>00</w:t>
            </w:r>
            <w:r w:rsidRPr="00E73374">
              <w:rPr>
                <w:rFonts w:ascii="Times New Roman" w:hAnsi="Times New Roman"/>
                <w:szCs w:val="24"/>
              </w:rPr>
              <w:t xml:space="preserve"> </w:t>
            </w:r>
            <w:r w:rsidRPr="00E73374">
              <w:rPr>
                <w:rFonts w:ascii="Times New Roman" w:hAnsi="Times New Roman"/>
                <w:color w:val="000000"/>
                <w:szCs w:val="24"/>
              </w:rPr>
              <w:t>EUR</w:t>
            </w:r>
          </w:p>
        </w:tc>
        <w:tc>
          <w:tcPr>
            <w:tcW w:w="1659" w:type="pct"/>
            <w:vAlign w:val="center"/>
          </w:tcPr>
          <w:p w14:paraId="706CB796" w14:textId="77777777" w:rsidR="00D54C13" w:rsidRPr="003B29AA" w:rsidRDefault="00D54C13">
            <w:pPr>
              <w:spacing w:line="276" w:lineRule="auto"/>
              <w:jc w:val="center"/>
              <w:rPr>
                <w:rFonts w:ascii="Times New Roman" w:hAnsi="Times New Roman"/>
                <w:szCs w:val="24"/>
              </w:rPr>
            </w:pPr>
          </w:p>
        </w:tc>
      </w:tr>
      <w:tr w:rsidR="00D54C13" w:rsidRPr="009E0B62" w14:paraId="52703A38" w14:textId="77777777" w:rsidTr="00D54C13">
        <w:tc>
          <w:tcPr>
            <w:tcW w:w="2133" w:type="pct"/>
            <w:vAlign w:val="center"/>
          </w:tcPr>
          <w:p w14:paraId="4C5E4241" w14:textId="77777777" w:rsidR="00D54C13" w:rsidRPr="003B29AA" w:rsidRDefault="00D54C13">
            <w:pPr>
              <w:autoSpaceDE w:val="0"/>
              <w:autoSpaceDN w:val="0"/>
              <w:adjustRightInd w:val="0"/>
              <w:jc w:val="both"/>
              <w:rPr>
                <w:rFonts w:ascii="Times New Roman" w:hAnsi="Times New Roman"/>
                <w:color w:val="000000"/>
                <w:szCs w:val="24"/>
              </w:rPr>
            </w:pPr>
            <w:r w:rsidRPr="003B29AA">
              <w:rPr>
                <w:rFonts w:ascii="Times New Roman" w:hAnsi="Times New Roman"/>
                <w:color w:val="000000"/>
                <w:szCs w:val="24"/>
              </w:rPr>
              <w:t>Sabiedriskā transporta līdzekļi virs 5 ++</w:t>
            </w:r>
          </w:p>
          <w:p w14:paraId="5720A5E8" w14:textId="77777777" w:rsidR="00D54C13" w:rsidRPr="003B29AA" w:rsidRDefault="00D54C13">
            <w:pPr>
              <w:autoSpaceDE w:val="0"/>
              <w:autoSpaceDN w:val="0"/>
              <w:adjustRightInd w:val="0"/>
              <w:jc w:val="both"/>
              <w:rPr>
                <w:rFonts w:ascii="Times New Roman" w:hAnsi="Times New Roman"/>
                <w:color w:val="000000"/>
                <w:szCs w:val="24"/>
              </w:rPr>
            </w:pPr>
            <w:r w:rsidRPr="003B29AA">
              <w:rPr>
                <w:rFonts w:ascii="Times New Roman" w:hAnsi="Times New Roman"/>
                <w:color w:val="000000"/>
                <w:szCs w:val="24"/>
              </w:rPr>
              <w:t>Pieņemtā vērtība (</w:t>
            </w:r>
            <w:r w:rsidRPr="003B29AA">
              <w:rPr>
                <w:rFonts w:ascii="Times New Roman" w:hAnsi="Times New Roman"/>
                <w:color w:val="000000"/>
                <w:szCs w:val="24"/>
                <w:lang w:val="en-US"/>
              </w:rPr>
              <w:t>agreed value</w:t>
            </w:r>
            <w:r w:rsidRPr="003B29AA">
              <w:rPr>
                <w:rFonts w:ascii="Times New Roman" w:hAnsi="Times New Roman"/>
                <w:color w:val="000000"/>
                <w:szCs w:val="24"/>
              </w:rPr>
              <w:t>)</w:t>
            </w:r>
          </w:p>
        </w:tc>
        <w:tc>
          <w:tcPr>
            <w:tcW w:w="1208" w:type="pct"/>
            <w:vAlign w:val="center"/>
          </w:tcPr>
          <w:p w14:paraId="1A899D82" w14:textId="77777777" w:rsidR="00D54C13" w:rsidRPr="00EE08F1" w:rsidRDefault="00D54C13">
            <w:pPr>
              <w:autoSpaceDE w:val="0"/>
              <w:autoSpaceDN w:val="0"/>
              <w:adjustRightInd w:val="0"/>
              <w:jc w:val="center"/>
              <w:rPr>
                <w:rFonts w:ascii="Times New Roman" w:hAnsi="Times New Roman"/>
                <w:strike/>
                <w:color w:val="000000"/>
                <w:szCs w:val="24"/>
              </w:rPr>
            </w:pPr>
            <w:r>
              <w:rPr>
                <w:rFonts w:ascii="Times New Roman" w:hAnsi="Times New Roman"/>
                <w:szCs w:val="24"/>
              </w:rPr>
              <w:t>2 209 0</w:t>
            </w:r>
            <w:r w:rsidRPr="004B5C81">
              <w:rPr>
                <w:rFonts w:ascii="Times New Roman" w:hAnsi="Times New Roman"/>
                <w:szCs w:val="24"/>
              </w:rPr>
              <w:t>00</w:t>
            </w:r>
            <w:r w:rsidRPr="008B2B75">
              <w:rPr>
                <w:rFonts w:ascii="Times New Roman" w:hAnsi="Times New Roman"/>
                <w:b/>
                <w:bCs/>
                <w:szCs w:val="24"/>
              </w:rPr>
              <w:t xml:space="preserve"> </w:t>
            </w:r>
            <w:r w:rsidRPr="008B2B75">
              <w:rPr>
                <w:rFonts w:ascii="Times New Roman" w:hAnsi="Times New Roman"/>
                <w:color w:val="000000"/>
                <w:szCs w:val="24"/>
              </w:rPr>
              <w:t>EUR</w:t>
            </w:r>
          </w:p>
        </w:tc>
        <w:tc>
          <w:tcPr>
            <w:tcW w:w="1659" w:type="pct"/>
            <w:vAlign w:val="center"/>
          </w:tcPr>
          <w:p w14:paraId="2C6C511B" w14:textId="77777777" w:rsidR="00D54C13" w:rsidRPr="003B29AA" w:rsidRDefault="00D54C13">
            <w:pPr>
              <w:spacing w:line="276" w:lineRule="auto"/>
              <w:jc w:val="center"/>
              <w:rPr>
                <w:rFonts w:ascii="Times New Roman" w:hAnsi="Times New Roman"/>
                <w:szCs w:val="24"/>
              </w:rPr>
            </w:pPr>
          </w:p>
        </w:tc>
      </w:tr>
      <w:tr w:rsidR="00D54C13" w:rsidRPr="009E0B62" w14:paraId="669466BD" w14:textId="77777777" w:rsidTr="00141104">
        <w:tc>
          <w:tcPr>
            <w:tcW w:w="3341" w:type="pct"/>
            <w:gridSpan w:val="2"/>
            <w:shd w:val="clear" w:color="auto" w:fill="D9E2F3" w:themeFill="accent1" w:themeFillTint="33"/>
            <w:vAlign w:val="center"/>
          </w:tcPr>
          <w:p w14:paraId="36766623" w14:textId="77777777" w:rsidR="00D54C13" w:rsidRPr="00141104" w:rsidRDefault="00D54C13">
            <w:pPr>
              <w:spacing w:line="276" w:lineRule="auto"/>
              <w:jc w:val="right"/>
              <w:rPr>
                <w:rFonts w:ascii="Times New Roman" w:hAnsi="Times New Roman"/>
                <w:b/>
                <w:bCs/>
                <w:szCs w:val="24"/>
              </w:rPr>
            </w:pPr>
            <w:r w:rsidRPr="00141104">
              <w:rPr>
                <w:rFonts w:ascii="Times New Roman" w:hAnsi="Times New Roman"/>
                <w:b/>
                <w:bCs/>
                <w:szCs w:val="24"/>
              </w:rPr>
              <w:t xml:space="preserve">Prēmija EUR kopā: </w:t>
            </w:r>
          </w:p>
        </w:tc>
        <w:tc>
          <w:tcPr>
            <w:tcW w:w="1659" w:type="pct"/>
            <w:shd w:val="clear" w:color="auto" w:fill="D9E2F3" w:themeFill="accent1" w:themeFillTint="33"/>
          </w:tcPr>
          <w:p w14:paraId="773926DA" w14:textId="77777777" w:rsidR="00D54C13" w:rsidRPr="00141104" w:rsidRDefault="00D54C13">
            <w:pPr>
              <w:spacing w:line="276" w:lineRule="auto"/>
              <w:jc w:val="center"/>
              <w:rPr>
                <w:rFonts w:ascii="Times New Roman" w:hAnsi="Times New Roman"/>
                <w:b/>
                <w:bCs/>
                <w:szCs w:val="24"/>
              </w:rPr>
            </w:pPr>
          </w:p>
        </w:tc>
      </w:tr>
    </w:tbl>
    <w:p w14:paraId="66365014" w14:textId="77777777" w:rsidR="00D54C13" w:rsidRPr="001B340C" w:rsidRDefault="00D54C13" w:rsidP="00D54C13">
      <w:pPr>
        <w:ind w:left="360"/>
        <w:jc w:val="both"/>
        <w:outlineLvl w:val="0"/>
        <w:rPr>
          <w:rFonts w:ascii="Times New Roman" w:eastAsia="Calibri" w:hAnsi="Times New Roman"/>
          <w:b/>
          <w:bCs/>
          <w:szCs w:val="24"/>
        </w:rPr>
      </w:pPr>
    </w:p>
    <w:p w14:paraId="1AF7B709" w14:textId="688BE043" w:rsidR="003F4843" w:rsidRPr="001B340C" w:rsidRDefault="003F4843" w:rsidP="00DB5EDD">
      <w:pPr>
        <w:pStyle w:val="ListBullet4"/>
        <w:tabs>
          <w:tab w:val="num" w:pos="360"/>
        </w:tabs>
        <w:spacing w:after="0"/>
        <w:ind w:left="360"/>
        <w:contextualSpacing w:val="0"/>
        <w:rPr>
          <w:b/>
          <w:bCs/>
        </w:rPr>
      </w:pPr>
      <w:r w:rsidRPr="001B340C">
        <w:rPr>
          <w:b/>
          <w:bCs/>
        </w:rPr>
        <w:t>PRETENDENTU UN PIEDĀVĀJUMU IZVĒLE</w:t>
      </w:r>
    </w:p>
    <w:p w14:paraId="16609893" w14:textId="6196FA70" w:rsidR="00DB5EDD" w:rsidRPr="00DB5EDD" w:rsidRDefault="00E36E8C" w:rsidP="00DB5EDD">
      <w:pPr>
        <w:spacing w:before="120" w:after="0" w:line="240" w:lineRule="auto"/>
        <w:jc w:val="both"/>
        <w:rPr>
          <w:rFonts w:ascii="Times New Roman" w:hAnsi="Times New Roman" w:cs="Times New Roman"/>
          <w:sz w:val="24"/>
          <w:szCs w:val="24"/>
        </w:rPr>
      </w:pPr>
      <w:r w:rsidRPr="00E36E8C">
        <w:rPr>
          <w:rStyle w:val="ui-provider"/>
          <w:rFonts w:ascii="Times New Roman" w:hAnsi="Times New Roman" w:cs="Times New Roman"/>
          <w:sz w:val="24"/>
          <w:szCs w:val="24"/>
        </w:rPr>
        <w:t>Tirgus izpētē iegūtā informācija tiks izmantota iepirkuma procedūras nolikuma sagatavošanā ar mērķi apspriest tehniskās specifikācijas un kvalifikācijas prasības, uzlabot iepirkuma procedūras dokumentāciju un veicināt konkurenci.</w:t>
      </w:r>
    </w:p>
    <w:p w14:paraId="201AD43A" w14:textId="1392F114" w:rsidR="003F4843" w:rsidRPr="001B340C" w:rsidRDefault="003F4843" w:rsidP="001B340C">
      <w:pPr>
        <w:pStyle w:val="ListBullet4"/>
        <w:tabs>
          <w:tab w:val="num" w:pos="360"/>
        </w:tabs>
        <w:spacing w:after="0"/>
        <w:ind w:left="360"/>
        <w:contextualSpacing w:val="0"/>
        <w:rPr>
          <w:b/>
          <w:bCs/>
        </w:rPr>
      </w:pPr>
      <w:r w:rsidRPr="001B340C">
        <w:rPr>
          <w:b/>
          <w:bCs/>
        </w:rPr>
        <w:t>KONTAKTINFORMĀCIJA</w:t>
      </w:r>
    </w:p>
    <w:p w14:paraId="77E3B59B" w14:textId="0404147F" w:rsidR="007937C4" w:rsidRPr="003678D3" w:rsidRDefault="007937C4" w:rsidP="007937C4">
      <w:pPr>
        <w:jc w:val="both"/>
        <w:rPr>
          <w:rFonts w:ascii="Times New Roman" w:hAnsi="Times New Roman" w:cs="Times New Roman"/>
          <w:sz w:val="24"/>
          <w:szCs w:val="24"/>
          <w:lang w:eastAsia="lv-LV"/>
        </w:rPr>
      </w:pPr>
      <w:r w:rsidRPr="003678D3">
        <w:rPr>
          <w:rFonts w:ascii="Times New Roman" w:eastAsia="Times New Roman" w:hAnsi="Times New Roman" w:cs="Times New Roman"/>
          <w:color w:val="000000" w:themeColor="text1"/>
          <w:sz w:val="24"/>
          <w:szCs w:val="24"/>
        </w:rPr>
        <w:t xml:space="preserve">Ja nepieciešams, pēc pieprasījuma tiks nodrošināta papildu tehniskā informācija, jautājumus lūdzam sūtīt </w:t>
      </w:r>
      <w:r w:rsidR="00754789">
        <w:rPr>
          <w:rFonts w:ascii="Times New Roman" w:eastAsia="Times New Roman" w:hAnsi="Times New Roman" w:cs="Times New Roman"/>
          <w:color w:val="000000" w:themeColor="text1"/>
          <w:sz w:val="24"/>
          <w:szCs w:val="24"/>
        </w:rPr>
        <w:t>Astrai Bērziņai</w:t>
      </w:r>
      <w:r w:rsidRPr="003678D3">
        <w:rPr>
          <w:rFonts w:ascii="Times New Roman" w:hAnsi="Times New Roman" w:cs="Times New Roman"/>
          <w:sz w:val="24"/>
          <w:szCs w:val="24"/>
          <w:lang w:eastAsia="lv-LV"/>
        </w:rPr>
        <w:t xml:space="preserve"> Iepirkumu un līgumu pārvaldības daļas Tirgus izpētes un iepirkumu metodoloģijas nodaļas</w:t>
      </w:r>
      <w:r w:rsidRPr="003678D3">
        <w:rPr>
          <w:rFonts w:ascii="Times New Roman" w:eastAsia="Times New Roman" w:hAnsi="Times New Roman" w:cs="Times New Roman"/>
          <w:color w:val="000000" w:themeColor="text1"/>
          <w:sz w:val="24"/>
          <w:szCs w:val="24"/>
        </w:rPr>
        <w:t xml:space="preserve">, </w:t>
      </w:r>
      <w:r w:rsidRPr="003678D3">
        <w:rPr>
          <w:rFonts w:ascii="Times New Roman" w:hAnsi="Times New Roman" w:cs="Times New Roman"/>
          <w:color w:val="000000"/>
          <w:sz w:val="24"/>
          <w:szCs w:val="24"/>
          <w:shd w:val="clear" w:color="auto" w:fill="FFFFFF"/>
        </w:rPr>
        <w:t xml:space="preserve">iepirkumu speciālistei uz e-pastu: </w:t>
      </w:r>
      <w:hyperlink r:id="rId12" w:history="1">
        <w:r w:rsidR="00754789" w:rsidRPr="00EA0E8C">
          <w:rPr>
            <w:rStyle w:val="Hyperlink"/>
            <w:rFonts w:ascii="Times New Roman" w:hAnsi="Times New Roman" w:cs="Times New Roman"/>
            <w:sz w:val="24"/>
            <w:szCs w:val="24"/>
            <w:shd w:val="clear" w:color="auto" w:fill="FFFFFF"/>
          </w:rPr>
          <w:t>astra.berzina@rigassatiksme.lv</w:t>
        </w:r>
      </w:hyperlink>
      <w:r w:rsidRPr="003678D3">
        <w:rPr>
          <w:rFonts w:ascii="Times New Roman" w:hAnsi="Times New Roman" w:cs="Times New Roman"/>
          <w:color w:val="000000"/>
          <w:sz w:val="24"/>
          <w:szCs w:val="24"/>
          <w:shd w:val="clear" w:color="auto" w:fill="FFFFFF"/>
        </w:rPr>
        <w:t xml:space="preserve"> .</w:t>
      </w:r>
    </w:p>
    <w:p w14:paraId="0B92E408" w14:textId="77777777" w:rsidR="00B90397" w:rsidRDefault="0085683B" w:rsidP="00C41430">
      <w:pPr>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Pielikumā: </w:t>
      </w:r>
    </w:p>
    <w:p w14:paraId="227F8DB8" w14:textId="77777777" w:rsidR="00B90397" w:rsidRDefault="0085683B" w:rsidP="00B90397">
      <w:pPr>
        <w:pStyle w:val="ListParagraph"/>
        <w:numPr>
          <w:ilvl w:val="0"/>
          <w:numId w:val="19"/>
        </w:numPr>
        <w:rPr>
          <w:bCs/>
          <w:lang w:eastAsia="ar-SA"/>
        </w:rPr>
      </w:pPr>
      <w:proofErr w:type="spellStart"/>
      <w:r w:rsidRPr="00B90397">
        <w:rPr>
          <w:bCs/>
          <w:lang w:eastAsia="ar-SA"/>
        </w:rPr>
        <w:t>Tehniskā</w:t>
      </w:r>
      <w:proofErr w:type="spellEnd"/>
      <w:r w:rsidRPr="00B90397">
        <w:rPr>
          <w:bCs/>
          <w:lang w:eastAsia="ar-SA"/>
        </w:rPr>
        <w:t xml:space="preserve"> </w:t>
      </w:r>
      <w:proofErr w:type="spellStart"/>
      <w:r w:rsidRPr="00B90397">
        <w:rPr>
          <w:bCs/>
          <w:lang w:eastAsia="ar-SA"/>
        </w:rPr>
        <w:t>specifikācija</w:t>
      </w:r>
      <w:proofErr w:type="spellEnd"/>
      <w:r w:rsidR="00DB5EDD" w:rsidRPr="00B90397">
        <w:rPr>
          <w:bCs/>
          <w:lang w:eastAsia="ar-SA"/>
        </w:rPr>
        <w:t xml:space="preserve"> un </w:t>
      </w:r>
      <w:proofErr w:type="spellStart"/>
      <w:r w:rsidR="00B90397">
        <w:rPr>
          <w:bCs/>
          <w:lang w:eastAsia="ar-SA"/>
        </w:rPr>
        <w:t>piedāvājuma</w:t>
      </w:r>
      <w:proofErr w:type="spellEnd"/>
      <w:r w:rsidR="00B90397">
        <w:rPr>
          <w:bCs/>
          <w:lang w:eastAsia="ar-SA"/>
        </w:rPr>
        <w:t xml:space="preserve"> </w:t>
      </w:r>
      <w:proofErr w:type="gramStart"/>
      <w:r w:rsidR="00B90397">
        <w:rPr>
          <w:bCs/>
          <w:lang w:eastAsia="ar-SA"/>
        </w:rPr>
        <w:t>forma;</w:t>
      </w:r>
      <w:proofErr w:type="gramEnd"/>
    </w:p>
    <w:p w14:paraId="148600C2" w14:textId="45072A74" w:rsidR="00FE2BA7" w:rsidRPr="00B90397" w:rsidRDefault="00B90397" w:rsidP="00B90397">
      <w:pPr>
        <w:pStyle w:val="ListParagraph"/>
        <w:numPr>
          <w:ilvl w:val="0"/>
          <w:numId w:val="19"/>
        </w:numPr>
        <w:rPr>
          <w:bCs/>
          <w:lang w:eastAsia="ar-SA"/>
        </w:rPr>
      </w:pPr>
      <w:proofErr w:type="spellStart"/>
      <w:r>
        <w:rPr>
          <w:bCs/>
          <w:lang w:eastAsia="ar-SA"/>
        </w:rPr>
        <w:t>K</w:t>
      </w:r>
      <w:r w:rsidRPr="00B90397">
        <w:rPr>
          <w:bCs/>
          <w:lang w:eastAsia="ar-SA"/>
        </w:rPr>
        <w:t>opējā</w:t>
      </w:r>
      <w:proofErr w:type="spellEnd"/>
      <w:r w:rsidRPr="00B90397">
        <w:rPr>
          <w:bCs/>
          <w:lang w:eastAsia="ar-SA"/>
        </w:rPr>
        <w:t xml:space="preserve"> </w:t>
      </w:r>
      <w:proofErr w:type="spellStart"/>
      <w:r w:rsidRPr="00B90397">
        <w:rPr>
          <w:bCs/>
          <w:lang w:eastAsia="ar-SA"/>
        </w:rPr>
        <w:t>īpašuma</w:t>
      </w:r>
      <w:proofErr w:type="spellEnd"/>
      <w:r w:rsidRPr="00B90397">
        <w:rPr>
          <w:bCs/>
          <w:lang w:eastAsia="ar-SA"/>
        </w:rPr>
        <w:t xml:space="preserve"> un mantas </w:t>
      </w:r>
      <w:proofErr w:type="spellStart"/>
      <w:r w:rsidRPr="00B90397">
        <w:rPr>
          <w:bCs/>
          <w:lang w:eastAsia="ar-SA"/>
        </w:rPr>
        <w:t>vērtība</w:t>
      </w:r>
      <w:r>
        <w:rPr>
          <w:bCs/>
          <w:lang w:eastAsia="ar-SA"/>
        </w:rPr>
        <w:t>s</w:t>
      </w:r>
      <w:proofErr w:type="spellEnd"/>
      <w:r>
        <w:rPr>
          <w:bCs/>
          <w:lang w:eastAsia="ar-SA"/>
        </w:rPr>
        <w:t xml:space="preserve"> </w:t>
      </w:r>
      <w:proofErr w:type="spellStart"/>
      <w:r>
        <w:rPr>
          <w:bCs/>
          <w:lang w:eastAsia="ar-SA"/>
        </w:rPr>
        <w:t>aprēķini</w:t>
      </w:r>
      <w:proofErr w:type="spellEnd"/>
      <w:r w:rsidRPr="00B90397">
        <w:rPr>
          <w:bCs/>
          <w:lang w:eastAsia="ar-SA"/>
        </w:rPr>
        <w:t xml:space="preserve"> </w:t>
      </w:r>
      <w:r w:rsidR="00DB5EDD" w:rsidRPr="00B90397">
        <w:rPr>
          <w:bCs/>
          <w:lang w:eastAsia="ar-SA"/>
        </w:rPr>
        <w:t>MS Excel (</w:t>
      </w:r>
      <w:proofErr w:type="spellStart"/>
      <w:r w:rsidR="00DB5EDD" w:rsidRPr="00B90397">
        <w:rPr>
          <w:bCs/>
          <w:lang w:eastAsia="ar-SA"/>
        </w:rPr>
        <w:t>saraksts</w:t>
      </w:r>
      <w:proofErr w:type="spellEnd"/>
      <w:r w:rsidR="00DB5EDD" w:rsidRPr="00B90397">
        <w:rPr>
          <w:bCs/>
          <w:lang w:eastAsia="ar-SA"/>
        </w:rPr>
        <w:t xml:space="preserve"> nr. 1 un nr. 2)</w:t>
      </w:r>
      <w:r>
        <w:rPr>
          <w:bCs/>
          <w:lang w:eastAsia="ar-SA"/>
        </w:rPr>
        <w:t>.</w:t>
      </w:r>
    </w:p>
    <w:sectPr w:rsidR="00FE2BA7" w:rsidRPr="00B90397" w:rsidSect="00E4798B">
      <w:footerReference w:type="default" r:id="rId13"/>
      <w:footerReference w:type="first" r:id="rId14"/>
      <w:pgSz w:w="11906" w:h="16838" w:code="9"/>
      <w:pgMar w:top="1134" w:right="1134"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EABCC" w14:textId="77777777" w:rsidR="00C920B4" w:rsidRDefault="00C920B4" w:rsidP="00F150DE">
      <w:pPr>
        <w:spacing w:after="0" w:line="240" w:lineRule="auto"/>
      </w:pPr>
      <w:r>
        <w:separator/>
      </w:r>
    </w:p>
  </w:endnote>
  <w:endnote w:type="continuationSeparator" w:id="0">
    <w:p w14:paraId="7AAB6530" w14:textId="77777777" w:rsidR="00C920B4" w:rsidRDefault="00C920B4"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AF71C" w14:textId="5898A3CA" w:rsidR="00B33100" w:rsidRPr="008341CB" w:rsidRDefault="00B33100" w:rsidP="008341CB">
    <w:pPr>
      <w:pStyle w:val="Footer"/>
      <w:jc w:val="center"/>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548573134"/>
      <w:docPartObj>
        <w:docPartGallery w:val="Page Numbers (Bottom of Page)"/>
        <w:docPartUnique/>
      </w:docPartObj>
    </w:sdtPr>
    <w:sdtEndPr>
      <w:rPr>
        <w:sz w:val="20"/>
        <w:szCs w:val="20"/>
      </w:rPr>
    </w:sdtEndPr>
    <w:sdtContent>
      <w:sdt>
        <w:sdtPr>
          <w:rPr>
            <w:rFonts w:ascii="Times New Roman" w:hAnsi="Times New Roman" w:cs="Times New Roman"/>
            <w:sz w:val="24"/>
            <w:szCs w:val="24"/>
          </w:rPr>
          <w:id w:val="-1796441407"/>
          <w:docPartObj>
            <w:docPartGallery w:val="Page Numbers (Top of Page)"/>
            <w:docPartUnique/>
          </w:docPartObj>
        </w:sdtPr>
        <w:sdtEndPr>
          <w:rPr>
            <w:sz w:val="20"/>
            <w:szCs w:val="20"/>
          </w:rPr>
        </w:sdtEndPr>
        <w:sdtContent>
          <w:p w14:paraId="1375A945" w14:textId="77777777" w:rsidR="00707876" w:rsidRDefault="00707876" w:rsidP="00707876">
            <w:pPr>
              <w:pStyle w:val="Footer"/>
              <w:jc w:val="center"/>
              <w:rPr>
                <w:rFonts w:ascii="Times New Roman" w:hAnsi="Times New Roman" w:cs="Times New Roman"/>
                <w:sz w:val="24"/>
                <w:szCs w:val="24"/>
              </w:rPr>
            </w:pPr>
            <w:r w:rsidRPr="00707876">
              <w:rPr>
                <w:rFonts w:ascii="Times New Roman" w:hAnsi="Times New Roman" w:cs="Times New Roman"/>
                <w:sz w:val="24"/>
                <w:szCs w:val="24"/>
              </w:rPr>
              <w:fldChar w:fldCharType="begin"/>
            </w:r>
            <w:r w:rsidRPr="00707876">
              <w:rPr>
                <w:rFonts w:ascii="Times New Roman" w:hAnsi="Times New Roman" w:cs="Times New Roman"/>
                <w:sz w:val="24"/>
                <w:szCs w:val="24"/>
              </w:rPr>
              <w:instrText>PAGE</w:instrText>
            </w:r>
            <w:r w:rsidRPr="00707876">
              <w:rPr>
                <w:rFonts w:ascii="Times New Roman" w:hAnsi="Times New Roman" w:cs="Times New Roman"/>
                <w:sz w:val="24"/>
                <w:szCs w:val="24"/>
              </w:rPr>
              <w:fldChar w:fldCharType="separate"/>
            </w:r>
            <w:r w:rsidRPr="00707876">
              <w:rPr>
                <w:rFonts w:ascii="Times New Roman" w:hAnsi="Times New Roman" w:cs="Times New Roman"/>
                <w:sz w:val="24"/>
                <w:szCs w:val="24"/>
              </w:rPr>
              <w:t>2</w:t>
            </w:r>
            <w:r w:rsidRPr="00707876">
              <w:rPr>
                <w:rFonts w:ascii="Times New Roman" w:hAnsi="Times New Roman" w:cs="Times New Roman"/>
                <w:sz w:val="24"/>
                <w:szCs w:val="24"/>
              </w:rPr>
              <w:fldChar w:fldCharType="end"/>
            </w:r>
            <w:r w:rsidRPr="00707876">
              <w:rPr>
                <w:rFonts w:ascii="Times New Roman" w:hAnsi="Times New Roman" w:cs="Times New Roman"/>
                <w:sz w:val="24"/>
                <w:szCs w:val="24"/>
              </w:rPr>
              <w:t xml:space="preserve"> no </w:t>
            </w:r>
            <w:r w:rsidRPr="00707876">
              <w:rPr>
                <w:rFonts w:ascii="Times New Roman" w:hAnsi="Times New Roman" w:cs="Times New Roman"/>
                <w:sz w:val="24"/>
                <w:szCs w:val="24"/>
              </w:rPr>
              <w:fldChar w:fldCharType="begin"/>
            </w:r>
            <w:r w:rsidRPr="00707876">
              <w:rPr>
                <w:rFonts w:ascii="Times New Roman" w:hAnsi="Times New Roman" w:cs="Times New Roman"/>
                <w:sz w:val="24"/>
                <w:szCs w:val="24"/>
              </w:rPr>
              <w:instrText>NUMPAGES</w:instrText>
            </w:r>
            <w:r w:rsidRPr="00707876">
              <w:rPr>
                <w:rFonts w:ascii="Times New Roman" w:hAnsi="Times New Roman" w:cs="Times New Roman"/>
                <w:sz w:val="24"/>
                <w:szCs w:val="24"/>
              </w:rPr>
              <w:fldChar w:fldCharType="separate"/>
            </w:r>
            <w:r w:rsidRPr="00707876">
              <w:rPr>
                <w:rFonts w:ascii="Times New Roman" w:hAnsi="Times New Roman" w:cs="Times New Roman"/>
                <w:sz w:val="24"/>
                <w:szCs w:val="24"/>
              </w:rPr>
              <w:t>2</w:t>
            </w:r>
            <w:r w:rsidRPr="00707876">
              <w:rPr>
                <w:rFonts w:ascii="Times New Roman" w:hAnsi="Times New Roman" w:cs="Times New Roman"/>
                <w:sz w:val="24"/>
                <w:szCs w:val="24"/>
              </w:rPr>
              <w:fldChar w:fldCharType="end"/>
            </w:r>
          </w:p>
          <w:p w14:paraId="28967F5C" w14:textId="77777777" w:rsidR="00707876" w:rsidRDefault="00707876" w:rsidP="00707876">
            <w:pPr>
              <w:pStyle w:val="Footer"/>
              <w:jc w:val="center"/>
              <w:rPr>
                <w:rFonts w:ascii="Times New Roman" w:hAnsi="Times New Roman" w:cs="Times New Roman"/>
                <w:sz w:val="24"/>
                <w:szCs w:val="24"/>
              </w:rPr>
            </w:pPr>
          </w:p>
          <w:p w14:paraId="5207BE2A" w14:textId="769DD8DE" w:rsidR="00707876" w:rsidRPr="00707876" w:rsidRDefault="00707876" w:rsidP="00707876">
            <w:pPr>
              <w:pStyle w:val="Footer"/>
              <w:jc w:val="center"/>
              <w:rPr>
                <w:rFonts w:ascii="Times New Roman" w:hAnsi="Times New Roman" w:cs="Times New Roman"/>
                <w:sz w:val="20"/>
                <w:szCs w:val="20"/>
              </w:rPr>
            </w:pPr>
            <w:r w:rsidRPr="00707876">
              <w:rPr>
                <w:rFonts w:ascii="Times New Roman" w:hAnsi="Times New Roman" w:cs="Times New Roman"/>
                <w:sz w:val="20"/>
                <w:szCs w:val="20"/>
              </w:rPr>
              <w:t>PIETEIKUMS TIRGUS IZPĒTĒ IR INFORMATĪVS UN</w:t>
            </w:r>
            <w:r>
              <w:rPr>
                <w:rFonts w:ascii="Times New Roman" w:hAnsi="Times New Roman" w:cs="Times New Roman"/>
                <w:sz w:val="20"/>
                <w:szCs w:val="20"/>
              </w:rPr>
              <w:t xml:space="preserve"> </w:t>
            </w:r>
            <w:r w:rsidRPr="00707876">
              <w:rPr>
                <w:rFonts w:ascii="Times New Roman" w:hAnsi="Times New Roman" w:cs="Times New Roman"/>
                <w:sz w:val="20"/>
                <w:szCs w:val="20"/>
              </w:rPr>
              <w:t>PRETENDENTAM</w:t>
            </w:r>
            <w:r>
              <w:rPr>
                <w:rFonts w:ascii="Times New Roman" w:hAnsi="Times New Roman" w:cs="Times New Roman"/>
                <w:sz w:val="20"/>
                <w:szCs w:val="20"/>
              </w:rPr>
              <w:br/>
            </w:r>
            <w:r w:rsidRPr="00707876">
              <w:rPr>
                <w:rFonts w:ascii="Times New Roman" w:hAnsi="Times New Roman" w:cs="Times New Roman"/>
                <w:sz w:val="20"/>
                <w:szCs w:val="20"/>
              </w:rPr>
              <w:t>NAV PIENĀKUMS TO PARAKSTĪT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04D50" w14:textId="77777777" w:rsidR="00C920B4" w:rsidRDefault="00C920B4" w:rsidP="00F150DE">
      <w:pPr>
        <w:spacing w:after="0" w:line="240" w:lineRule="auto"/>
      </w:pPr>
      <w:r>
        <w:separator/>
      </w:r>
    </w:p>
  </w:footnote>
  <w:footnote w:type="continuationSeparator" w:id="0">
    <w:p w14:paraId="7D6A72F0" w14:textId="77777777" w:rsidR="00C920B4" w:rsidRDefault="00C920B4" w:rsidP="00F150DE">
      <w:pPr>
        <w:spacing w:after="0" w:line="240" w:lineRule="auto"/>
      </w:pPr>
      <w:r>
        <w:continuationSeparator/>
      </w:r>
    </w:p>
  </w:footnote>
  <w:footnote w:id="1">
    <w:p w14:paraId="3E5240BC" w14:textId="749D4009" w:rsidR="00035048" w:rsidRDefault="00035048">
      <w:pPr>
        <w:pStyle w:val="FootnoteText"/>
      </w:pPr>
      <w:r>
        <w:rPr>
          <w:rStyle w:val="FootnoteReference"/>
        </w:rPr>
        <w:footnoteRef/>
      </w:r>
      <w:r>
        <w:t xml:space="preserve"> </w:t>
      </w:r>
      <w:hyperlink r:id="rId1" w:history="1">
        <w:r w:rsidRPr="009352F7">
          <w:rPr>
            <w:rStyle w:val="Hyperlink"/>
          </w:rPr>
          <w:t>https://uzraudziba.bank.lv/tirgus-dalibnieki/apdrosinasanas-sabiedribas/</w:t>
        </w:r>
      </w:hyperlink>
    </w:p>
    <w:p w14:paraId="19FCA213" w14:textId="77777777" w:rsidR="00035048" w:rsidRDefault="0003504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45A7F"/>
    <w:multiLevelType w:val="hybridMultilevel"/>
    <w:tmpl w:val="AC605D5C"/>
    <w:lvl w:ilvl="0" w:tplc="3CF29940">
      <w:numFmt w:val="bullet"/>
      <w:lvlText w:val=""/>
      <w:lvlJc w:val="left"/>
      <w:pPr>
        <w:ind w:left="927" w:hanging="360"/>
      </w:pPr>
      <w:rPr>
        <w:rFonts w:ascii="Symbol" w:eastAsia="Times New Roman" w:hAnsi="Symbol" w:cs="Times New Roman" w:hint="default"/>
        <w:b w:val="0"/>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 w15:restartNumberingAfterBreak="0">
    <w:nsid w:val="25CA6E47"/>
    <w:multiLevelType w:val="multilevel"/>
    <w:tmpl w:val="F9F23F6C"/>
    <w:lvl w:ilvl="0">
      <w:start w:val="1"/>
      <w:numFmt w:val="decimal"/>
      <w:pStyle w:val="ListBullet4"/>
      <w:lvlText w:val="%1."/>
      <w:lvlJc w:val="left"/>
      <w:pPr>
        <w:tabs>
          <w:tab w:val="num" w:pos="1495"/>
        </w:tabs>
        <w:ind w:left="1495" w:hanging="360"/>
      </w:pPr>
      <w:rPr>
        <w:rFonts w:cs="Times New Roman"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4E04612"/>
    <w:multiLevelType w:val="hybridMultilevel"/>
    <w:tmpl w:val="7D56A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2136A25"/>
    <w:multiLevelType w:val="hybridMultilevel"/>
    <w:tmpl w:val="4112AA2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3173387"/>
    <w:multiLevelType w:val="hybridMultilevel"/>
    <w:tmpl w:val="FC700C84"/>
    <w:lvl w:ilvl="0" w:tplc="7520BB56">
      <w:start w:val="1"/>
      <w:numFmt w:val="bullet"/>
      <w:lvlText w:val=""/>
      <w:lvlJc w:val="left"/>
      <w:pPr>
        <w:ind w:left="1287" w:hanging="360"/>
      </w:pPr>
      <w:rPr>
        <w:rFonts w:ascii="Symbol" w:hAnsi="Symbol" w:hint="default"/>
        <w:sz w:val="20"/>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8"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E5B34C8"/>
    <w:multiLevelType w:val="hybridMultilevel"/>
    <w:tmpl w:val="80663DC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47056465">
    <w:abstractNumId w:val="4"/>
  </w:num>
  <w:num w:numId="2" w16cid:durableId="295064191">
    <w:abstractNumId w:val="1"/>
  </w:num>
  <w:num w:numId="3" w16cid:durableId="867331116">
    <w:abstractNumId w:val="8"/>
  </w:num>
  <w:num w:numId="4" w16cid:durableId="317344559">
    <w:abstractNumId w:val="2"/>
  </w:num>
  <w:num w:numId="5" w16cid:durableId="2047370292">
    <w:abstractNumId w:val="5"/>
  </w:num>
  <w:num w:numId="6" w16cid:durableId="111680517">
    <w:abstractNumId w:val="3"/>
  </w:num>
  <w:num w:numId="7" w16cid:durableId="329136735">
    <w:abstractNumId w:val="6"/>
  </w:num>
  <w:num w:numId="8" w16cid:durableId="765226279">
    <w:abstractNumId w:val="1"/>
  </w:num>
  <w:num w:numId="9" w16cid:durableId="632637231">
    <w:abstractNumId w:val="1"/>
  </w:num>
  <w:num w:numId="10" w16cid:durableId="329331510">
    <w:abstractNumId w:val="1"/>
    <w:lvlOverride w:ilvl="0">
      <w:startOverride w:val="4"/>
    </w:lvlOverride>
    <w:lvlOverride w:ilvl="1">
      <w:startOverride w:val="5"/>
    </w:lvlOverride>
  </w:num>
  <w:num w:numId="11" w16cid:durableId="464008986">
    <w:abstractNumId w:val="1"/>
  </w:num>
  <w:num w:numId="12" w16cid:durableId="1834681013">
    <w:abstractNumId w:val="1"/>
  </w:num>
  <w:num w:numId="13" w16cid:durableId="1085885858">
    <w:abstractNumId w:val="1"/>
  </w:num>
  <w:num w:numId="14" w16cid:durableId="1618293386">
    <w:abstractNumId w:val="1"/>
  </w:num>
  <w:num w:numId="15" w16cid:durableId="434374441">
    <w:abstractNumId w:val="1"/>
  </w:num>
  <w:num w:numId="16" w16cid:durableId="842664054">
    <w:abstractNumId w:val="1"/>
  </w:num>
  <w:num w:numId="17" w16cid:durableId="286353934">
    <w:abstractNumId w:val="7"/>
  </w:num>
  <w:num w:numId="18" w16cid:durableId="1522621700">
    <w:abstractNumId w:val="0"/>
  </w:num>
  <w:num w:numId="19" w16cid:durableId="7615316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BEB"/>
    <w:rsid w:val="00003913"/>
    <w:rsid w:val="00011AD5"/>
    <w:rsid w:val="000203D2"/>
    <w:rsid w:val="00023340"/>
    <w:rsid w:val="00024900"/>
    <w:rsid w:val="000303F6"/>
    <w:rsid w:val="00030658"/>
    <w:rsid w:val="00030EA2"/>
    <w:rsid w:val="00035048"/>
    <w:rsid w:val="00035053"/>
    <w:rsid w:val="000364BB"/>
    <w:rsid w:val="00040210"/>
    <w:rsid w:val="000410DB"/>
    <w:rsid w:val="00050F72"/>
    <w:rsid w:val="000524BB"/>
    <w:rsid w:val="00063F99"/>
    <w:rsid w:val="000717BE"/>
    <w:rsid w:val="00074381"/>
    <w:rsid w:val="0009791E"/>
    <w:rsid w:val="000A03A9"/>
    <w:rsid w:val="000A0CF6"/>
    <w:rsid w:val="000A4886"/>
    <w:rsid w:val="000A65B7"/>
    <w:rsid w:val="000A6EBD"/>
    <w:rsid w:val="000B03B0"/>
    <w:rsid w:val="000B553F"/>
    <w:rsid w:val="000C57DF"/>
    <w:rsid w:val="000C7E48"/>
    <w:rsid w:val="000D08B1"/>
    <w:rsid w:val="000D3FF9"/>
    <w:rsid w:val="000D6905"/>
    <w:rsid w:val="000E5063"/>
    <w:rsid w:val="000F084C"/>
    <w:rsid w:val="000F310D"/>
    <w:rsid w:val="000F45DD"/>
    <w:rsid w:val="000F77F6"/>
    <w:rsid w:val="00101FB0"/>
    <w:rsid w:val="001022FE"/>
    <w:rsid w:val="00104C9C"/>
    <w:rsid w:val="00105277"/>
    <w:rsid w:val="00105FAF"/>
    <w:rsid w:val="00121149"/>
    <w:rsid w:val="00124654"/>
    <w:rsid w:val="00133621"/>
    <w:rsid w:val="0014055C"/>
    <w:rsid w:val="00141104"/>
    <w:rsid w:val="0014270F"/>
    <w:rsid w:val="001442A3"/>
    <w:rsid w:val="001505C8"/>
    <w:rsid w:val="001540AD"/>
    <w:rsid w:val="0015772D"/>
    <w:rsid w:val="0016005B"/>
    <w:rsid w:val="00164B6F"/>
    <w:rsid w:val="00165AB3"/>
    <w:rsid w:val="00166685"/>
    <w:rsid w:val="001669D4"/>
    <w:rsid w:val="00173977"/>
    <w:rsid w:val="00174C39"/>
    <w:rsid w:val="00176834"/>
    <w:rsid w:val="00177717"/>
    <w:rsid w:val="0018584A"/>
    <w:rsid w:val="00185E10"/>
    <w:rsid w:val="00187CD5"/>
    <w:rsid w:val="001968E8"/>
    <w:rsid w:val="001A0D13"/>
    <w:rsid w:val="001A25E5"/>
    <w:rsid w:val="001A65CB"/>
    <w:rsid w:val="001A6C35"/>
    <w:rsid w:val="001A6D5B"/>
    <w:rsid w:val="001A7B0B"/>
    <w:rsid w:val="001B340C"/>
    <w:rsid w:val="001C112B"/>
    <w:rsid w:val="001C1F65"/>
    <w:rsid w:val="001C2B05"/>
    <w:rsid w:val="001C4B33"/>
    <w:rsid w:val="001C6D32"/>
    <w:rsid w:val="001D2C1B"/>
    <w:rsid w:val="001E14C8"/>
    <w:rsid w:val="001E4AEA"/>
    <w:rsid w:val="001F78E6"/>
    <w:rsid w:val="00204279"/>
    <w:rsid w:val="00210FAE"/>
    <w:rsid w:val="0021169C"/>
    <w:rsid w:val="00212960"/>
    <w:rsid w:val="00223EC5"/>
    <w:rsid w:val="0022597B"/>
    <w:rsid w:val="0023073A"/>
    <w:rsid w:val="00231ACF"/>
    <w:rsid w:val="002349AC"/>
    <w:rsid w:val="0024078F"/>
    <w:rsid w:val="00241817"/>
    <w:rsid w:val="00242593"/>
    <w:rsid w:val="0024593C"/>
    <w:rsid w:val="00245D3C"/>
    <w:rsid w:val="00247CE0"/>
    <w:rsid w:val="00252FAF"/>
    <w:rsid w:val="00255E45"/>
    <w:rsid w:val="002566BF"/>
    <w:rsid w:val="002569DE"/>
    <w:rsid w:val="0026159B"/>
    <w:rsid w:val="00263111"/>
    <w:rsid w:val="00270013"/>
    <w:rsid w:val="00272D49"/>
    <w:rsid w:val="002737BF"/>
    <w:rsid w:val="00277188"/>
    <w:rsid w:val="0028310C"/>
    <w:rsid w:val="00286975"/>
    <w:rsid w:val="0029129E"/>
    <w:rsid w:val="00296809"/>
    <w:rsid w:val="002A5369"/>
    <w:rsid w:val="002B1969"/>
    <w:rsid w:val="002B3806"/>
    <w:rsid w:val="002B5698"/>
    <w:rsid w:val="002C0B41"/>
    <w:rsid w:val="002C12D5"/>
    <w:rsid w:val="002C69E9"/>
    <w:rsid w:val="002D7C30"/>
    <w:rsid w:val="002E4EA6"/>
    <w:rsid w:val="002E64A9"/>
    <w:rsid w:val="002E6D91"/>
    <w:rsid w:val="002F30C3"/>
    <w:rsid w:val="002F3FBA"/>
    <w:rsid w:val="00300EC9"/>
    <w:rsid w:val="00301433"/>
    <w:rsid w:val="0030160E"/>
    <w:rsid w:val="00302AC0"/>
    <w:rsid w:val="00307E67"/>
    <w:rsid w:val="0031105F"/>
    <w:rsid w:val="00311355"/>
    <w:rsid w:val="00313CC7"/>
    <w:rsid w:val="00314004"/>
    <w:rsid w:val="00315464"/>
    <w:rsid w:val="00315535"/>
    <w:rsid w:val="00315AE5"/>
    <w:rsid w:val="0031711E"/>
    <w:rsid w:val="003207A6"/>
    <w:rsid w:val="00327CC2"/>
    <w:rsid w:val="00334F0D"/>
    <w:rsid w:val="00335110"/>
    <w:rsid w:val="00341189"/>
    <w:rsid w:val="0034716F"/>
    <w:rsid w:val="00347DD6"/>
    <w:rsid w:val="003540A3"/>
    <w:rsid w:val="00354FBB"/>
    <w:rsid w:val="0036153A"/>
    <w:rsid w:val="003625A8"/>
    <w:rsid w:val="00363366"/>
    <w:rsid w:val="003669FC"/>
    <w:rsid w:val="003678D3"/>
    <w:rsid w:val="00371E54"/>
    <w:rsid w:val="003740A4"/>
    <w:rsid w:val="00376975"/>
    <w:rsid w:val="0038675D"/>
    <w:rsid w:val="003877E5"/>
    <w:rsid w:val="00390102"/>
    <w:rsid w:val="00394411"/>
    <w:rsid w:val="00395EF3"/>
    <w:rsid w:val="00396BED"/>
    <w:rsid w:val="003A09BA"/>
    <w:rsid w:val="003A0E7A"/>
    <w:rsid w:val="003A1293"/>
    <w:rsid w:val="003A7F3C"/>
    <w:rsid w:val="003B0D16"/>
    <w:rsid w:val="003B1D0C"/>
    <w:rsid w:val="003B29AA"/>
    <w:rsid w:val="003B2A9C"/>
    <w:rsid w:val="003B43B0"/>
    <w:rsid w:val="003B4A03"/>
    <w:rsid w:val="003C3E8B"/>
    <w:rsid w:val="003C6F2B"/>
    <w:rsid w:val="003D0A84"/>
    <w:rsid w:val="003D555A"/>
    <w:rsid w:val="003D6C28"/>
    <w:rsid w:val="003E479C"/>
    <w:rsid w:val="003E50B0"/>
    <w:rsid w:val="003E5EF4"/>
    <w:rsid w:val="003E6C85"/>
    <w:rsid w:val="003F365A"/>
    <w:rsid w:val="003F3C26"/>
    <w:rsid w:val="003F4843"/>
    <w:rsid w:val="003F69FB"/>
    <w:rsid w:val="00401922"/>
    <w:rsid w:val="004062FC"/>
    <w:rsid w:val="00410077"/>
    <w:rsid w:val="00412A56"/>
    <w:rsid w:val="00413DFF"/>
    <w:rsid w:val="004158A3"/>
    <w:rsid w:val="00416B3A"/>
    <w:rsid w:val="00417CCD"/>
    <w:rsid w:val="00417EBC"/>
    <w:rsid w:val="0042049C"/>
    <w:rsid w:val="00423FDD"/>
    <w:rsid w:val="00427704"/>
    <w:rsid w:val="00431787"/>
    <w:rsid w:val="00431C81"/>
    <w:rsid w:val="004349C4"/>
    <w:rsid w:val="0043565E"/>
    <w:rsid w:val="0043766E"/>
    <w:rsid w:val="00437793"/>
    <w:rsid w:val="0044070F"/>
    <w:rsid w:val="00440B7F"/>
    <w:rsid w:val="00445B40"/>
    <w:rsid w:val="004541E0"/>
    <w:rsid w:val="004551F7"/>
    <w:rsid w:val="004634C6"/>
    <w:rsid w:val="00465EA6"/>
    <w:rsid w:val="00473755"/>
    <w:rsid w:val="004751E7"/>
    <w:rsid w:val="00475680"/>
    <w:rsid w:val="00475C7D"/>
    <w:rsid w:val="00475F3C"/>
    <w:rsid w:val="00476C04"/>
    <w:rsid w:val="00484768"/>
    <w:rsid w:val="00486EC6"/>
    <w:rsid w:val="00490AA1"/>
    <w:rsid w:val="00497CF3"/>
    <w:rsid w:val="004B5C81"/>
    <w:rsid w:val="004B61D7"/>
    <w:rsid w:val="004C16D2"/>
    <w:rsid w:val="004C4D3B"/>
    <w:rsid w:val="004C646E"/>
    <w:rsid w:val="004C79C7"/>
    <w:rsid w:val="004D1B61"/>
    <w:rsid w:val="004D24A0"/>
    <w:rsid w:val="004D2A89"/>
    <w:rsid w:val="004D4302"/>
    <w:rsid w:val="004D6191"/>
    <w:rsid w:val="004F20AD"/>
    <w:rsid w:val="004F6561"/>
    <w:rsid w:val="00501DE6"/>
    <w:rsid w:val="005071BE"/>
    <w:rsid w:val="005103F2"/>
    <w:rsid w:val="00510D17"/>
    <w:rsid w:val="00510E0A"/>
    <w:rsid w:val="00513EC4"/>
    <w:rsid w:val="00515345"/>
    <w:rsid w:val="00520E0E"/>
    <w:rsid w:val="005255C0"/>
    <w:rsid w:val="00530F91"/>
    <w:rsid w:val="00535222"/>
    <w:rsid w:val="00540233"/>
    <w:rsid w:val="005440F2"/>
    <w:rsid w:val="00544AED"/>
    <w:rsid w:val="00545DCC"/>
    <w:rsid w:val="00546DF8"/>
    <w:rsid w:val="00560441"/>
    <w:rsid w:val="00564EDA"/>
    <w:rsid w:val="00570348"/>
    <w:rsid w:val="005708C9"/>
    <w:rsid w:val="0057665F"/>
    <w:rsid w:val="005766DC"/>
    <w:rsid w:val="00580622"/>
    <w:rsid w:val="005831E2"/>
    <w:rsid w:val="005918B1"/>
    <w:rsid w:val="00594386"/>
    <w:rsid w:val="00594C6F"/>
    <w:rsid w:val="00597017"/>
    <w:rsid w:val="00597AB9"/>
    <w:rsid w:val="005B20B5"/>
    <w:rsid w:val="005B40DB"/>
    <w:rsid w:val="005B7315"/>
    <w:rsid w:val="005C3C29"/>
    <w:rsid w:val="005C564C"/>
    <w:rsid w:val="005D1BC8"/>
    <w:rsid w:val="005D319A"/>
    <w:rsid w:val="005D3206"/>
    <w:rsid w:val="005D602D"/>
    <w:rsid w:val="005E1EDF"/>
    <w:rsid w:val="005F479E"/>
    <w:rsid w:val="005F4A7D"/>
    <w:rsid w:val="00601E7F"/>
    <w:rsid w:val="0060230A"/>
    <w:rsid w:val="00602EEA"/>
    <w:rsid w:val="006103C2"/>
    <w:rsid w:val="00613F96"/>
    <w:rsid w:val="00616B7C"/>
    <w:rsid w:val="006325D2"/>
    <w:rsid w:val="00632DB0"/>
    <w:rsid w:val="006512DA"/>
    <w:rsid w:val="00653DF6"/>
    <w:rsid w:val="00656981"/>
    <w:rsid w:val="00660E62"/>
    <w:rsid w:val="00661585"/>
    <w:rsid w:val="00664177"/>
    <w:rsid w:val="00667684"/>
    <w:rsid w:val="00671806"/>
    <w:rsid w:val="0067355D"/>
    <w:rsid w:val="0067443C"/>
    <w:rsid w:val="00681637"/>
    <w:rsid w:val="00682C57"/>
    <w:rsid w:val="00684DCE"/>
    <w:rsid w:val="0069416E"/>
    <w:rsid w:val="00694BA2"/>
    <w:rsid w:val="006971CA"/>
    <w:rsid w:val="00697615"/>
    <w:rsid w:val="0069772F"/>
    <w:rsid w:val="006A009F"/>
    <w:rsid w:val="006A1BDC"/>
    <w:rsid w:val="006B1977"/>
    <w:rsid w:val="006B2295"/>
    <w:rsid w:val="006B2B03"/>
    <w:rsid w:val="006B6265"/>
    <w:rsid w:val="006C2563"/>
    <w:rsid w:val="006C2834"/>
    <w:rsid w:val="006D1310"/>
    <w:rsid w:val="006D4D24"/>
    <w:rsid w:val="006D6689"/>
    <w:rsid w:val="006D73D8"/>
    <w:rsid w:val="006D7AEA"/>
    <w:rsid w:val="006E1C5E"/>
    <w:rsid w:val="006E1E43"/>
    <w:rsid w:val="006E52F7"/>
    <w:rsid w:val="00700C7C"/>
    <w:rsid w:val="00701519"/>
    <w:rsid w:val="00703744"/>
    <w:rsid w:val="00707876"/>
    <w:rsid w:val="0071141E"/>
    <w:rsid w:val="00714582"/>
    <w:rsid w:val="00716555"/>
    <w:rsid w:val="007206B9"/>
    <w:rsid w:val="00722A5E"/>
    <w:rsid w:val="00723072"/>
    <w:rsid w:val="00723292"/>
    <w:rsid w:val="00727B24"/>
    <w:rsid w:val="00731B6F"/>
    <w:rsid w:val="00737F5A"/>
    <w:rsid w:val="007469F4"/>
    <w:rsid w:val="0075064A"/>
    <w:rsid w:val="00750F6C"/>
    <w:rsid w:val="00752A5D"/>
    <w:rsid w:val="00754789"/>
    <w:rsid w:val="007610E9"/>
    <w:rsid w:val="0076447B"/>
    <w:rsid w:val="0076728A"/>
    <w:rsid w:val="00773833"/>
    <w:rsid w:val="00776A36"/>
    <w:rsid w:val="00780015"/>
    <w:rsid w:val="007811C1"/>
    <w:rsid w:val="00785C25"/>
    <w:rsid w:val="00786FD6"/>
    <w:rsid w:val="00792509"/>
    <w:rsid w:val="00792C23"/>
    <w:rsid w:val="007937C4"/>
    <w:rsid w:val="00796B6C"/>
    <w:rsid w:val="00797D3B"/>
    <w:rsid w:val="007A1C82"/>
    <w:rsid w:val="007A5847"/>
    <w:rsid w:val="007A7E78"/>
    <w:rsid w:val="007B5377"/>
    <w:rsid w:val="007C4147"/>
    <w:rsid w:val="007C535E"/>
    <w:rsid w:val="007C5F21"/>
    <w:rsid w:val="007D36CB"/>
    <w:rsid w:val="007D3757"/>
    <w:rsid w:val="007D4EA5"/>
    <w:rsid w:val="007E1195"/>
    <w:rsid w:val="007E65B1"/>
    <w:rsid w:val="007F2ABB"/>
    <w:rsid w:val="00801BC8"/>
    <w:rsid w:val="00802803"/>
    <w:rsid w:val="008048E6"/>
    <w:rsid w:val="00805258"/>
    <w:rsid w:val="008221CD"/>
    <w:rsid w:val="008257FE"/>
    <w:rsid w:val="008271BF"/>
    <w:rsid w:val="00832C95"/>
    <w:rsid w:val="0083362F"/>
    <w:rsid w:val="008341CB"/>
    <w:rsid w:val="0083529E"/>
    <w:rsid w:val="00847FB8"/>
    <w:rsid w:val="00855C82"/>
    <w:rsid w:val="0085683B"/>
    <w:rsid w:val="0086658D"/>
    <w:rsid w:val="008744FB"/>
    <w:rsid w:val="008746A1"/>
    <w:rsid w:val="00877AAD"/>
    <w:rsid w:val="008808DB"/>
    <w:rsid w:val="00880917"/>
    <w:rsid w:val="008809B1"/>
    <w:rsid w:val="00882163"/>
    <w:rsid w:val="00883A8E"/>
    <w:rsid w:val="00892CC3"/>
    <w:rsid w:val="008932D2"/>
    <w:rsid w:val="00893C33"/>
    <w:rsid w:val="00897F70"/>
    <w:rsid w:val="008A111B"/>
    <w:rsid w:val="008A421B"/>
    <w:rsid w:val="008A5723"/>
    <w:rsid w:val="008A69DD"/>
    <w:rsid w:val="008B0458"/>
    <w:rsid w:val="008B0548"/>
    <w:rsid w:val="008B1821"/>
    <w:rsid w:val="008B2B75"/>
    <w:rsid w:val="008B3A7E"/>
    <w:rsid w:val="008B5EAE"/>
    <w:rsid w:val="008C0786"/>
    <w:rsid w:val="008C426A"/>
    <w:rsid w:val="008C4863"/>
    <w:rsid w:val="008C7A8A"/>
    <w:rsid w:val="008D10B7"/>
    <w:rsid w:val="008D3169"/>
    <w:rsid w:val="008D5784"/>
    <w:rsid w:val="008D6D30"/>
    <w:rsid w:val="008E06FB"/>
    <w:rsid w:val="008E4CA4"/>
    <w:rsid w:val="008E56B2"/>
    <w:rsid w:val="008E7503"/>
    <w:rsid w:val="008F21A9"/>
    <w:rsid w:val="008F229D"/>
    <w:rsid w:val="008F378A"/>
    <w:rsid w:val="009043D5"/>
    <w:rsid w:val="00904F3A"/>
    <w:rsid w:val="00905829"/>
    <w:rsid w:val="00911A3C"/>
    <w:rsid w:val="00911D8D"/>
    <w:rsid w:val="0092118B"/>
    <w:rsid w:val="009213FC"/>
    <w:rsid w:val="0092782F"/>
    <w:rsid w:val="00933BBD"/>
    <w:rsid w:val="00935DCD"/>
    <w:rsid w:val="009379D1"/>
    <w:rsid w:val="00943897"/>
    <w:rsid w:val="009462AE"/>
    <w:rsid w:val="0095017F"/>
    <w:rsid w:val="0095695B"/>
    <w:rsid w:val="009645FB"/>
    <w:rsid w:val="00965BCC"/>
    <w:rsid w:val="0096722F"/>
    <w:rsid w:val="0097266E"/>
    <w:rsid w:val="00975AEC"/>
    <w:rsid w:val="00980CF1"/>
    <w:rsid w:val="00991942"/>
    <w:rsid w:val="00991A13"/>
    <w:rsid w:val="00992A67"/>
    <w:rsid w:val="0099592B"/>
    <w:rsid w:val="009968D5"/>
    <w:rsid w:val="00996A22"/>
    <w:rsid w:val="00996D6A"/>
    <w:rsid w:val="009A09CC"/>
    <w:rsid w:val="009A41B1"/>
    <w:rsid w:val="009B07B2"/>
    <w:rsid w:val="009B4489"/>
    <w:rsid w:val="009B63FD"/>
    <w:rsid w:val="009B7898"/>
    <w:rsid w:val="009C098E"/>
    <w:rsid w:val="009C1A77"/>
    <w:rsid w:val="009C2A9B"/>
    <w:rsid w:val="009C4364"/>
    <w:rsid w:val="009D53DF"/>
    <w:rsid w:val="009D5456"/>
    <w:rsid w:val="009D7A93"/>
    <w:rsid w:val="009E0B62"/>
    <w:rsid w:val="009F1515"/>
    <w:rsid w:val="009F2417"/>
    <w:rsid w:val="00A04CB5"/>
    <w:rsid w:val="00A0569C"/>
    <w:rsid w:val="00A11A7A"/>
    <w:rsid w:val="00A15535"/>
    <w:rsid w:val="00A24002"/>
    <w:rsid w:val="00A24033"/>
    <w:rsid w:val="00A25E85"/>
    <w:rsid w:val="00A27F93"/>
    <w:rsid w:val="00A32340"/>
    <w:rsid w:val="00A3310A"/>
    <w:rsid w:val="00A346B3"/>
    <w:rsid w:val="00A3586A"/>
    <w:rsid w:val="00A36758"/>
    <w:rsid w:val="00A37C51"/>
    <w:rsid w:val="00A44F25"/>
    <w:rsid w:val="00A5238A"/>
    <w:rsid w:val="00A537DB"/>
    <w:rsid w:val="00A55E5C"/>
    <w:rsid w:val="00A55EF5"/>
    <w:rsid w:val="00A57965"/>
    <w:rsid w:val="00A64E68"/>
    <w:rsid w:val="00A65115"/>
    <w:rsid w:val="00A67021"/>
    <w:rsid w:val="00A7083E"/>
    <w:rsid w:val="00A76054"/>
    <w:rsid w:val="00A83B27"/>
    <w:rsid w:val="00A84A5F"/>
    <w:rsid w:val="00A92375"/>
    <w:rsid w:val="00A94160"/>
    <w:rsid w:val="00A943AF"/>
    <w:rsid w:val="00AA1D51"/>
    <w:rsid w:val="00AA7C3D"/>
    <w:rsid w:val="00AB0551"/>
    <w:rsid w:val="00AB2E19"/>
    <w:rsid w:val="00AB4E1E"/>
    <w:rsid w:val="00AB6678"/>
    <w:rsid w:val="00AC1134"/>
    <w:rsid w:val="00AC5C81"/>
    <w:rsid w:val="00AD05EA"/>
    <w:rsid w:val="00AD5181"/>
    <w:rsid w:val="00AD5A32"/>
    <w:rsid w:val="00AD7CF5"/>
    <w:rsid w:val="00AE1514"/>
    <w:rsid w:val="00AE19F1"/>
    <w:rsid w:val="00AE24C2"/>
    <w:rsid w:val="00AE4FBC"/>
    <w:rsid w:val="00AE67A9"/>
    <w:rsid w:val="00AE7EDE"/>
    <w:rsid w:val="00AF6092"/>
    <w:rsid w:val="00B0029E"/>
    <w:rsid w:val="00B05B87"/>
    <w:rsid w:val="00B12C52"/>
    <w:rsid w:val="00B1362A"/>
    <w:rsid w:val="00B146B0"/>
    <w:rsid w:val="00B22206"/>
    <w:rsid w:val="00B22F1A"/>
    <w:rsid w:val="00B256F6"/>
    <w:rsid w:val="00B27CD0"/>
    <w:rsid w:val="00B313CC"/>
    <w:rsid w:val="00B33100"/>
    <w:rsid w:val="00B349B2"/>
    <w:rsid w:val="00B35862"/>
    <w:rsid w:val="00B37A37"/>
    <w:rsid w:val="00B41053"/>
    <w:rsid w:val="00B516D7"/>
    <w:rsid w:val="00B540F3"/>
    <w:rsid w:val="00B5769B"/>
    <w:rsid w:val="00B64554"/>
    <w:rsid w:val="00B6499A"/>
    <w:rsid w:val="00B727C2"/>
    <w:rsid w:val="00B72995"/>
    <w:rsid w:val="00B808FD"/>
    <w:rsid w:val="00B90397"/>
    <w:rsid w:val="00B9588A"/>
    <w:rsid w:val="00B96CEA"/>
    <w:rsid w:val="00BB27BC"/>
    <w:rsid w:val="00BB3434"/>
    <w:rsid w:val="00BB40B2"/>
    <w:rsid w:val="00BB4C11"/>
    <w:rsid w:val="00BC0BCD"/>
    <w:rsid w:val="00BC4307"/>
    <w:rsid w:val="00BC6351"/>
    <w:rsid w:val="00BC7127"/>
    <w:rsid w:val="00BC718B"/>
    <w:rsid w:val="00BC7732"/>
    <w:rsid w:val="00BD3761"/>
    <w:rsid w:val="00BD3AC3"/>
    <w:rsid w:val="00BD3E41"/>
    <w:rsid w:val="00BD5021"/>
    <w:rsid w:val="00BF3CAF"/>
    <w:rsid w:val="00BF514D"/>
    <w:rsid w:val="00BF65DC"/>
    <w:rsid w:val="00C02817"/>
    <w:rsid w:val="00C02BB6"/>
    <w:rsid w:val="00C0564A"/>
    <w:rsid w:val="00C134E1"/>
    <w:rsid w:val="00C13C05"/>
    <w:rsid w:val="00C14811"/>
    <w:rsid w:val="00C15141"/>
    <w:rsid w:val="00C3612E"/>
    <w:rsid w:val="00C37C90"/>
    <w:rsid w:val="00C41430"/>
    <w:rsid w:val="00C507B2"/>
    <w:rsid w:val="00C55748"/>
    <w:rsid w:val="00C568A8"/>
    <w:rsid w:val="00C56E21"/>
    <w:rsid w:val="00C57675"/>
    <w:rsid w:val="00C741A4"/>
    <w:rsid w:val="00C77D90"/>
    <w:rsid w:val="00C77F56"/>
    <w:rsid w:val="00C82D98"/>
    <w:rsid w:val="00C8365D"/>
    <w:rsid w:val="00C859B6"/>
    <w:rsid w:val="00C8744A"/>
    <w:rsid w:val="00C87DF0"/>
    <w:rsid w:val="00C90F7C"/>
    <w:rsid w:val="00C91273"/>
    <w:rsid w:val="00C920B4"/>
    <w:rsid w:val="00C930FB"/>
    <w:rsid w:val="00CA0213"/>
    <w:rsid w:val="00CA184D"/>
    <w:rsid w:val="00CA36F1"/>
    <w:rsid w:val="00CB08B3"/>
    <w:rsid w:val="00CB2990"/>
    <w:rsid w:val="00CB418C"/>
    <w:rsid w:val="00CB5E46"/>
    <w:rsid w:val="00CD2D51"/>
    <w:rsid w:val="00CD3D05"/>
    <w:rsid w:val="00CE2FA0"/>
    <w:rsid w:val="00CE4BD4"/>
    <w:rsid w:val="00CE559E"/>
    <w:rsid w:val="00CE6F68"/>
    <w:rsid w:val="00CF0044"/>
    <w:rsid w:val="00CF1CFD"/>
    <w:rsid w:val="00CF42E3"/>
    <w:rsid w:val="00D04F54"/>
    <w:rsid w:val="00D10FD2"/>
    <w:rsid w:val="00D11C59"/>
    <w:rsid w:val="00D12152"/>
    <w:rsid w:val="00D12F29"/>
    <w:rsid w:val="00D210E9"/>
    <w:rsid w:val="00D227E3"/>
    <w:rsid w:val="00D23093"/>
    <w:rsid w:val="00D23195"/>
    <w:rsid w:val="00D23F30"/>
    <w:rsid w:val="00D30CCD"/>
    <w:rsid w:val="00D31345"/>
    <w:rsid w:val="00D320CA"/>
    <w:rsid w:val="00D32F57"/>
    <w:rsid w:val="00D360ED"/>
    <w:rsid w:val="00D41521"/>
    <w:rsid w:val="00D453C1"/>
    <w:rsid w:val="00D46B2D"/>
    <w:rsid w:val="00D51537"/>
    <w:rsid w:val="00D53597"/>
    <w:rsid w:val="00D54C13"/>
    <w:rsid w:val="00D54D69"/>
    <w:rsid w:val="00D622C1"/>
    <w:rsid w:val="00D62D04"/>
    <w:rsid w:val="00D63254"/>
    <w:rsid w:val="00D72845"/>
    <w:rsid w:val="00D75196"/>
    <w:rsid w:val="00D83365"/>
    <w:rsid w:val="00D86A6A"/>
    <w:rsid w:val="00D92E5E"/>
    <w:rsid w:val="00D94EFD"/>
    <w:rsid w:val="00D94F3C"/>
    <w:rsid w:val="00DA2499"/>
    <w:rsid w:val="00DA67DE"/>
    <w:rsid w:val="00DA7EEC"/>
    <w:rsid w:val="00DB2D54"/>
    <w:rsid w:val="00DB5D14"/>
    <w:rsid w:val="00DB5EDD"/>
    <w:rsid w:val="00DB74C6"/>
    <w:rsid w:val="00DC3059"/>
    <w:rsid w:val="00DC73DA"/>
    <w:rsid w:val="00DD4E04"/>
    <w:rsid w:val="00DD4E58"/>
    <w:rsid w:val="00DD5BB5"/>
    <w:rsid w:val="00DD75B8"/>
    <w:rsid w:val="00DE0624"/>
    <w:rsid w:val="00DE12C6"/>
    <w:rsid w:val="00DE2F7D"/>
    <w:rsid w:val="00DE4D3A"/>
    <w:rsid w:val="00DE6A2F"/>
    <w:rsid w:val="00DE7781"/>
    <w:rsid w:val="00DF4068"/>
    <w:rsid w:val="00E0034B"/>
    <w:rsid w:val="00E02E5E"/>
    <w:rsid w:val="00E154E8"/>
    <w:rsid w:val="00E165AE"/>
    <w:rsid w:val="00E166E4"/>
    <w:rsid w:val="00E23EAC"/>
    <w:rsid w:val="00E25450"/>
    <w:rsid w:val="00E2734C"/>
    <w:rsid w:val="00E30F9C"/>
    <w:rsid w:val="00E31DA7"/>
    <w:rsid w:val="00E327B4"/>
    <w:rsid w:val="00E36E8C"/>
    <w:rsid w:val="00E37845"/>
    <w:rsid w:val="00E408A3"/>
    <w:rsid w:val="00E428C5"/>
    <w:rsid w:val="00E42AE7"/>
    <w:rsid w:val="00E43476"/>
    <w:rsid w:val="00E4798B"/>
    <w:rsid w:val="00E47C13"/>
    <w:rsid w:val="00E5140B"/>
    <w:rsid w:val="00E6246E"/>
    <w:rsid w:val="00E641E6"/>
    <w:rsid w:val="00E67620"/>
    <w:rsid w:val="00E70536"/>
    <w:rsid w:val="00E71CC6"/>
    <w:rsid w:val="00E726BE"/>
    <w:rsid w:val="00E73374"/>
    <w:rsid w:val="00E73E60"/>
    <w:rsid w:val="00E73F09"/>
    <w:rsid w:val="00E76734"/>
    <w:rsid w:val="00E822C5"/>
    <w:rsid w:val="00E8492D"/>
    <w:rsid w:val="00E874E5"/>
    <w:rsid w:val="00E87C92"/>
    <w:rsid w:val="00E87EB3"/>
    <w:rsid w:val="00E93185"/>
    <w:rsid w:val="00E9553D"/>
    <w:rsid w:val="00E9768F"/>
    <w:rsid w:val="00EA0EBE"/>
    <w:rsid w:val="00EA0F01"/>
    <w:rsid w:val="00EA6EC3"/>
    <w:rsid w:val="00EB020A"/>
    <w:rsid w:val="00EB0403"/>
    <w:rsid w:val="00EB175B"/>
    <w:rsid w:val="00EB2B81"/>
    <w:rsid w:val="00EB46C8"/>
    <w:rsid w:val="00EB623D"/>
    <w:rsid w:val="00EC1052"/>
    <w:rsid w:val="00EC2C91"/>
    <w:rsid w:val="00EC3B80"/>
    <w:rsid w:val="00EC6F8F"/>
    <w:rsid w:val="00ED04E5"/>
    <w:rsid w:val="00ED0E7A"/>
    <w:rsid w:val="00ED125A"/>
    <w:rsid w:val="00ED1282"/>
    <w:rsid w:val="00ED522A"/>
    <w:rsid w:val="00ED5D72"/>
    <w:rsid w:val="00EE5586"/>
    <w:rsid w:val="00EE70A0"/>
    <w:rsid w:val="00EE728E"/>
    <w:rsid w:val="00EF0C17"/>
    <w:rsid w:val="00EF3E51"/>
    <w:rsid w:val="00EF522F"/>
    <w:rsid w:val="00EF6535"/>
    <w:rsid w:val="00F0225E"/>
    <w:rsid w:val="00F039F4"/>
    <w:rsid w:val="00F07350"/>
    <w:rsid w:val="00F150DE"/>
    <w:rsid w:val="00F162B1"/>
    <w:rsid w:val="00F177E5"/>
    <w:rsid w:val="00F22688"/>
    <w:rsid w:val="00F247B2"/>
    <w:rsid w:val="00F31FE3"/>
    <w:rsid w:val="00F32214"/>
    <w:rsid w:val="00F35B17"/>
    <w:rsid w:val="00F35DF8"/>
    <w:rsid w:val="00F36825"/>
    <w:rsid w:val="00F42F0F"/>
    <w:rsid w:val="00F44B33"/>
    <w:rsid w:val="00F4620D"/>
    <w:rsid w:val="00F47C4E"/>
    <w:rsid w:val="00F50171"/>
    <w:rsid w:val="00F53A64"/>
    <w:rsid w:val="00F57060"/>
    <w:rsid w:val="00F61B3E"/>
    <w:rsid w:val="00F643E4"/>
    <w:rsid w:val="00F65CC1"/>
    <w:rsid w:val="00F703B8"/>
    <w:rsid w:val="00F80590"/>
    <w:rsid w:val="00F91BD3"/>
    <w:rsid w:val="00F92377"/>
    <w:rsid w:val="00F94B8D"/>
    <w:rsid w:val="00F953BB"/>
    <w:rsid w:val="00FA25A0"/>
    <w:rsid w:val="00FA41A9"/>
    <w:rsid w:val="00FA5027"/>
    <w:rsid w:val="00FA63FC"/>
    <w:rsid w:val="00FA683B"/>
    <w:rsid w:val="00FB1A91"/>
    <w:rsid w:val="00FB3E46"/>
    <w:rsid w:val="00FB42B9"/>
    <w:rsid w:val="00FB488C"/>
    <w:rsid w:val="00FB5BD1"/>
    <w:rsid w:val="00FB7B59"/>
    <w:rsid w:val="00FD43F8"/>
    <w:rsid w:val="00FD5298"/>
    <w:rsid w:val="00FD7DB4"/>
    <w:rsid w:val="00FE2BA7"/>
    <w:rsid w:val="00FE5767"/>
    <w:rsid w:val="00FE5D15"/>
    <w:rsid w:val="00FF3AC2"/>
    <w:rsid w:val="00FF5103"/>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D01F0"/>
  <w15:chartTrackingRefBased/>
  <w15:docId w15:val="{F3CA74CD-0583-4139-8702-646BEF09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Colorful List - Accent 12,list paragraph,h&amp;p list paragraph,saistīto dokumentu saraksts,syle 1,列出段落"/>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列出段落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B22F1A"/>
    <w:rPr>
      <w:sz w:val="16"/>
      <w:szCs w:val="16"/>
    </w:rPr>
  </w:style>
  <w:style w:type="paragraph" w:styleId="CommentText">
    <w:name w:val="annotation text"/>
    <w:basedOn w:val="Normal"/>
    <w:link w:val="CommentTextChar"/>
    <w:uiPriority w:val="99"/>
    <w:unhideWhenUsed/>
    <w:rsid w:val="00B22F1A"/>
    <w:pPr>
      <w:spacing w:line="240" w:lineRule="auto"/>
    </w:pPr>
    <w:rPr>
      <w:sz w:val="20"/>
      <w:szCs w:val="20"/>
    </w:rPr>
  </w:style>
  <w:style w:type="character" w:customStyle="1" w:styleId="CommentTextChar">
    <w:name w:val="Comment Text Char"/>
    <w:basedOn w:val="DefaultParagraphFont"/>
    <w:link w:val="CommentText"/>
    <w:uiPriority w:val="99"/>
    <w:rsid w:val="00B22F1A"/>
    <w:rPr>
      <w:sz w:val="20"/>
      <w:szCs w:val="20"/>
    </w:rPr>
  </w:style>
  <w:style w:type="paragraph" w:styleId="CommentSubject">
    <w:name w:val="annotation subject"/>
    <w:basedOn w:val="CommentText"/>
    <w:next w:val="CommentText"/>
    <w:link w:val="CommentSubjectChar"/>
    <w:uiPriority w:val="99"/>
    <w:semiHidden/>
    <w:unhideWhenUsed/>
    <w:rsid w:val="00B22F1A"/>
    <w:rPr>
      <w:b/>
      <w:bCs/>
    </w:rPr>
  </w:style>
  <w:style w:type="character" w:customStyle="1" w:styleId="CommentSubjectChar">
    <w:name w:val="Comment Subject Char"/>
    <w:basedOn w:val="CommentTextChar"/>
    <w:link w:val="CommentSubject"/>
    <w:uiPriority w:val="99"/>
    <w:semiHidden/>
    <w:rsid w:val="00B22F1A"/>
    <w:rPr>
      <w:b/>
      <w:bCs/>
      <w:sz w:val="20"/>
      <w:szCs w:val="20"/>
    </w:rPr>
  </w:style>
  <w:style w:type="character" w:styleId="Hyperlink">
    <w:name w:val="Hyperlink"/>
    <w:basedOn w:val="DefaultParagraphFont"/>
    <w:uiPriority w:val="99"/>
    <w:unhideWhenUsed/>
    <w:rsid w:val="003F4843"/>
    <w:rPr>
      <w:color w:val="0563C1"/>
      <w:u w:val="single"/>
    </w:rPr>
  </w:style>
  <w:style w:type="table" w:customStyle="1" w:styleId="TableGrid2">
    <w:name w:val="Table Grid2"/>
    <w:basedOn w:val="TableNormal"/>
    <w:next w:val="TableGrid"/>
    <w:uiPriority w:val="39"/>
    <w:rsid w:val="007937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4118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i-provider">
    <w:name w:val="ui-provider"/>
    <w:basedOn w:val="DefaultParagraphFont"/>
    <w:rsid w:val="00E36E8C"/>
  </w:style>
  <w:style w:type="character" w:styleId="UnresolvedMention">
    <w:name w:val="Unresolved Mention"/>
    <w:basedOn w:val="DefaultParagraphFont"/>
    <w:uiPriority w:val="99"/>
    <w:semiHidden/>
    <w:unhideWhenUsed/>
    <w:rsid w:val="00754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093543">
      <w:bodyDiv w:val="1"/>
      <w:marLeft w:val="0"/>
      <w:marRight w:val="0"/>
      <w:marTop w:val="0"/>
      <w:marBottom w:val="0"/>
      <w:divBdr>
        <w:top w:val="none" w:sz="0" w:space="0" w:color="auto"/>
        <w:left w:val="none" w:sz="0" w:space="0" w:color="auto"/>
        <w:bottom w:val="none" w:sz="0" w:space="0" w:color="auto"/>
        <w:right w:val="none" w:sz="0" w:space="0" w:color="auto"/>
      </w:divBdr>
    </w:div>
    <w:div w:id="564490752">
      <w:bodyDiv w:val="1"/>
      <w:marLeft w:val="0"/>
      <w:marRight w:val="0"/>
      <w:marTop w:val="0"/>
      <w:marBottom w:val="0"/>
      <w:divBdr>
        <w:top w:val="none" w:sz="0" w:space="0" w:color="auto"/>
        <w:left w:val="none" w:sz="0" w:space="0" w:color="auto"/>
        <w:bottom w:val="none" w:sz="0" w:space="0" w:color="auto"/>
        <w:right w:val="none" w:sz="0" w:space="0" w:color="auto"/>
      </w:divBdr>
      <w:divsChild>
        <w:div w:id="566066796">
          <w:marLeft w:val="0"/>
          <w:marRight w:val="0"/>
          <w:marTop w:val="0"/>
          <w:marBottom w:val="567"/>
          <w:divBdr>
            <w:top w:val="none" w:sz="0" w:space="0" w:color="auto"/>
            <w:left w:val="none" w:sz="0" w:space="0" w:color="auto"/>
            <w:bottom w:val="none" w:sz="0" w:space="0" w:color="auto"/>
            <w:right w:val="none" w:sz="0" w:space="0" w:color="auto"/>
          </w:divBdr>
        </w:div>
      </w:divsChild>
    </w:div>
    <w:div w:id="571549935">
      <w:bodyDiv w:val="1"/>
      <w:marLeft w:val="0"/>
      <w:marRight w:val="0"/>
      <w:marTop w:val="0"/>
      <w:marBottom w:val="0"/>
      <w:divBdr>
        <w:top w:val="none" w:sz="0" w:space="0" w:color="auto"/>
        <w:left w:val="none" w:sz="0" w:space="0" w:color="auto"/>
        <w:bottom w:val="none" w:sz="0" w:space="0" w:color="auto"/>
        <w:right w:val="none" w:sz="0" w:space="0" w:color="auto"/>
      </w:divBdr>
      <w:divsChild>
        <w:div w:id="479885718">
          <w:marLeft w:val="0"/>
          <w:marRight w:val="0"/>
          <w:marTop w:val="0"/>
          <w:marBottom w:val="567"/>
          <w:divBdr>
            <w:top w:val="none" w:sz="0" w:space="0" w:color="auto"/>
            <w:left w:val="none" w:sz="0" w:space="0" w:color="auto"/>
            <w:bottom w:val="none" w:sz="0" w:space="0" w:color="auto"/>
            <w:right w:val="none" w:sz="0" w:space="0" w:color="auto"/>
          </w:divBdr>
        </w:div>
      </w:divsChild>
    </w:div>
    <w:div w:id="672757855">
      <w:bodyDiv w:val="1"/>
      <w:marLeft w:val="0"/>
      <w:marRight w:val="0"/>
      <w:marTop w:val="0"/>
      <w:marBottom w:val="0"/>
      <w:divBdr>
        <w:top w:val="none" w:sz="0" w:space="0" w:color="auto"/>
        <w:left w:val="none" w:sz="0" w:space="0" w:color="auto"/>
        <w:bottom w:val="none" w:sz="0" w:space="0" w:color="auto"/>
        <w:right w:val="none" w:sz="0" w:space="0" w:color="auto"/>
      </w:divBdr>
    </w:div>
    <w:div w:id="854030756">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127746198">
      <w:bodyDiv w:val="1"/>
      <w:marLeft w:val="0"/>
      <w:marRight w:val="0"/>
      <w:marTop w:val="0"/>
      <w:marBottom w:val="0"/>
      <w:divBdr>
        <w:top w:val="none" w:sz="0" w:space="0" w:color="auto"/>
        <w:left w:val="none" w:sz="0" w:space="0" w:color="auto"/>
        <w:bottom w:val="none" w:sz="0" w:space="0" w:color="auto"/>
        <w:right w:val="none" w:sz="0" w:space="0" w:color="auto"/>
      </w:divBdr>
    </w:div>
    <w:div w:id="1156797804">
      <w:bodyDiv w:val="1"/>
      <w:marLeft w:val="0"/>
      <w:marRight w:val="0"/>
      <w:marTop w:val="0"/>
      <w:marBottom w:val="0"/>
      <w:divBdr>
        <w:top w:val="none" w:sz="0" w:space="0" w:color="auto"/>
        <w:left w:val="none" w:sz="0" w:space="0" w:color="auto"/>
        <w:bottom w:val="none" w:sz="0" w:space="0" w:color="auto"/>
        <w:right w:val="none" w:sz="0" w:space="0" w:color="auto"/>
      </w:divBdr>
    </w:div>
    <w:div w:id="1534883089">
      <w:bodyDiv w:val="1"/>
      <w:marLeft w:val="0"/>
      <w:marRight w:val="0"/>
      <w:marTop w:val="0"/>
      <w:marBottom w:val="0"/>
      <w:divBdr>
        <w:top w:val="none" w:sz="0" w:space="0" w:color="auto"/>
        <w:left w:val="none" w:sz="0" w:space="0" w:color="auto"/>
        <w:bottom w:val="none" w:sz="0" w:space="0" w:color="auto"/>
        <w:right w:val="none" w:sz="0" w:space="0" w:color="auto"/>
      </w:divBdr>
    </w:div>
    <w:div w:id="1751652405">
      <w:bodyDiv w:val="1"/>
      <w:marLeft w:val="0"/>
      <w:marRight w:val="0"/>
      <w:marTop w:val="0"/>
      <w:marBottom w:val="0"/>
      <w:divBdr>
        <w:top w:val="none" w:sz="0" w:space="0" w:color="auto"/>
        <w:left w:val="none" w:sz="0" w:space="0" w:color="auto"/>
        <w:bottom w:val="none" w:sz="0" w:space="0" w:color="auto"/>
        <w:right w:val="none" w:sz="0" w:space="0" w:color="auto"/>
      </w:divBdr>
      <w:divsChild>
        <w:div w:id="1746956772">
          <w:marLeft w:val="0"/>
          <w:marRight w:val="0"/>
          <w:marTop w:val="0"/>
          <w:marBottom w:val="567"/>
          <w:divBdr>
            <w:top w:val="none" w:sz="0" w:space="0" w:color="auto"/>
            <w:left w:val="none" w:sz="0" w:space="0" w:color="auto"/>
            <w:bottom w:val="none" w:sz="0" w:space="0" w:color="auto"/>
            <w:right w:val="none" w:sz="0" w:space="0" w:color="auto"/>
          </w:divBdr>
        </w:div>
      </w:divsChild>
    </w:div>
    <w:div w:id="201183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tra.berzina@rigassatiksme.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zraudziba.bank.lv/tirgus-dalibnieki/apdrosinasanas-sabiedriba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uzraudziba.bank.lv/tirgus-dalibnieki/apdrosinasanas-sabiedrib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4" ma:contentTypeDescription="Izveidot jaunu dokumentu." ma:contentTypeScope="" ma:versionID="b0ad97231b517200d797318e30199866">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b369ec3a91c22651012289d3aa7962c4"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61C0D3-2CC6-4B61-8AAF-CD51707D0044}">
  <ds:schemaRefs>
    <ds:schemaRef ds:uri="http://schemas.openxmlformats.org/officeDocument/2006/bibliography"/>
  </ds:schemaRefs>
</ds:datastoreItem>
</file>

<file path=customXml/itemProps2.xml><?xml version="1.0" encoding="utf-8"?>
<ds:datastoreItem xmlns:ds="http://schemas.openxmlformats.org/officeDocument/2006/customXml" ds:itemID="{A8476FBE-E700-45F3-AAF2-7CCE2AEC7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B6B131-B02C-408E-AB42-4F2EDAABF7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3810</Words>
  <Characters>2172</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6</cp:revision>
  <dcterms:created xsi:type="dcterms:W3CDTF">2025-08-05T12:15:00Z</dcterms:created>
  <dcterms:modified xsi:type="dcterms:W3CDTF">2025-08-06T10:01:00Z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