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6B33F" w14:textId="1752C8DC" w:rsidR="008E2DA1" w:rsidRDefault="008E2DA1" w:rsidP="008E2DA1">
      <w:pPr>
        <w:spacing w:after="0" w:line="240" w:lineRule="auto"/>
        <w:jc w:val="right"/>
        <w:rPr>
          <w:rFonts w:ascii="Times New Roman" w:eastAsia="Times New Roman" w:hAnsi="Times New Roman" w:cs="Times New Roman"/>
          <w:b/>
          <w:sz w:val="24"/>
        </w:rPr>
      </w:pPr>
      <w:r>
        <w:rPr>
          <w:rFonts w:ascii="Times New Roman" w:eastAsia="Times New Roman" w:hAnsi="Times New Roman" w:cs="Times New Roman"/>
          <w:b/>
          <w:sz w:val="24"/>
        </w:rPr>
        <w:t>2.Pielikums</w:t>
      </w:r>
    </w:p>
    <w:p w14:paraId="506FF9E7" w14:textId="603AE456" w:rsidR="006F02C1" w:rsidRDefault="002F311D" w:rsidP="006F02C1">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Tehniskā specifikācija</w:t>
      </w:r>
    </w:p>
    <w:p w14:paraId="11EBF9EF" w14:textId="77777777" w:rsidR="007E654A" w:rsidRPr="007E654A" w:rsidRDefault="007E654A" w:rsidP="007E654A">
      <w:pPr>
        <w:spacing w:after="0" w:line="240" w:lineRule="auto"/>
        <w:jc w:val="center"/>
        <w:rPr>
          <w:rFonts w:ascii="Times New Roman" w:eastAsia="Times New Roman" w:hAnsi="Times New Roman" w:cs="Times New Roman"/>
          <w:b/>
          <w:sz w:val="24"/>
        </w:rPr>
      </w:pPr>
      <w:r w:rsidRPr="007E654A">
        <w:rPr>
          <w:rFonts w:ascii="Times New Roman" w:eastAsia="Times New Roman" w:hAnsi="Times New Roman" w:cs="Times New Roman"/>
          <w:b/>
          <w:sz w:val="24"/>
        </w:rPr>
        <w:t xml:space="preserve">Energoresursu un ūdens apgādes uzskaites un monitoringa </w:t>
      </w:r>
    </w:p>
    <w:p w14:paraId="24DFF628" w14:textId="77777777" w:rsidR="007E654A" w:rsidRPr="007E654A" w:rsidRDefault="007E654A" w:rsidP="007E654A">
      <w:pPr>
        <w:spacing w:after="0" w:line="240" w:lineRule="auto"/>
        <w:jc w:val="center"/>
        <w:rPr>
          <w:rFonts w:ascii="Times New Roman" w:eastAsia="Times New Roman" w:hAnsi="Times New Roman" w:cs="Times New Roman"/>
          <w:b/>
          <w:sz w:val="24"/>
        </w:rPr>
      </w:pPr>
      <w:r w:rsidRPr="007E654A">
        <w:rPr>
          <w:rFonts w:ascii="Times New Roman" w:eastAsia="Times New Roman" w:hAnsi="Times New Roman" w:cs="Times New Roman"/>
          <w:b/>
          <w:sz w:val="24"/>
        </w:rPr>
        <w:t xml:space="preserve">sistēmas ierīkošana </w:t>
      </w:r>
    </w:p>
    <w:p w14:paraId="22167189" w14:textId="77777777" w:rsidR="006F02C1" w:rsidRDefault="006F02C1" w:rsidP="006F02C1">
      <w:pPr>
        <w:tabs>
          <w:tab w:val="left" w:pos="284"/>
        </w:tabs>
        <w:spacing w:after="200" w:line="276" w:lineRule="auto"/>
        <w:jc w:val="center"/>
        <w:rPr>
          <w:rFonts w:ascii="Times New Roman" w:eastAsia="Times New Roman" w:hAnsi="Times New Roman" w:cs="Times New Roman"/>
          <w:b/>
          <w:sz w:val="24"/>
        </w:rPr>
      </w:pPr>
    </w:p>
    <w:tbl>
      <w:tblPr>
        <w:tblW w:w="9781" w:type="dxa"/>
        <w:tblInd w:w="-147" w:type="dxa"/>
        <w:tblLayout w:type="fixed"/>
        <w:tblCellMar>
          <w:left w:w="10" w:type="dxa"/>
          <w:right w:w="10" w:type="dxa"/>
        </w:tblCellMar>
        <w:tblLook w:val="0000" w:firstRow="0" w:lastRow="0" w:firstColumn="0" w:lastColumn="0" w:noHBand="0" w:noVBand="0"/>
      </w:tblPr>
      <w:tblGrid>
        <w:gridCol w:w="670"/>
        <w:gridCol w:w="4731"/>
        <w:gridCol w:w="4380"/>
      </w:tblGrid>
      <w:tr w:rsidR="006F02C1" w14:paraId="36CB753D" w14:textId="77777777" w:rsidTr="00710183">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14:paraId="520E68EA" w14:textId="77777777" w:rsidR="006F02C1" w:rsidRDefault="006F02C1" w:rsidP="00533E69">
            <w:pPr>
              <w:spacing w:after="0" w:line="240" w:lineRule="auto"/>
            </w:pPr>
            <w:r>
              <w:rPr>
                <w:rFonts w:ascii="Times New Roman" w:eastAsia="Times New Roman" w:hAnsi="Times New Roman" w:cs="Times New Roman"/>
                <w:b/>
                <w:sz w:val="24"/>
              </w:rPr>
              <w:t xml:space="preserve">   I</w:t>
            </w:r>
          </w:p>
        </w:tc>
        <w:tc>
          <w:tcPr>
            <w:tcW w:w="91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14:paraId="0DDBB22D" w14:textId="77777777" w:rsidR="006F02C1" w:rsidRDefault="006F02C1" w:rsidP="00533E69">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PASŪTĪTĀJS</w:t>
            </w:r>
            <w:r>
              <w:rPr>
                <w:rFonts w:ascii="Times New Roman" w:eastAsia="Times New Roman" w:hAnsi="Times New Roman" w:cs="Times New Roman"/>
                <w:sz w:val="24"/>
              </w:rPr>
              <w:t xml:space="preserve"> – RP SIA “Rīgas satiksme”</w:t>
            </w:r>
          </w:p>
          <w:p w14:paraId="404F21AB" w14:textId="77777777" w:rsidR="006F02C1" w:rsidRPr="004F030C" w:rsidRDefault="006F02C1" w:rsidP="00533E69">
            <w:pPr>
              <w:spacing w:after="0" w:line="240" w:lineRule="auto"/>
              <w:rPr>
                <w:rFonts w:ascii="Times New Roman" w:eastAsia="Times New Roman" w:hAnsi="Times New Roman" w:cs="Times New Roman"/>
                <w:sz w:val="24"/>
              </w:rPr>
            </w:pPr>
            <w:r>
              <w:rPr>
                <w:rFonts w:ascii="Times New Roman" w:eastAsia="Times New Roman" w:hAnsi="Times New Roman" w:cs="Times New Roman"/>
                <w:b/>
                <w:sz w:val="24"/>
              </w:rPr>
              <w:t>NEPIECIEŠAMĪBAS PAMATOJUMS</w:t>
            </w:r>
            <w:r w:rsidRPr="008A5797">
              <w:rPr>
                <w:rFonts w:ascii="Times New Roman" w:eastAsia="Times New Roman" w:hAnsi="Times New Roman" w:cs="Times New Roman"/>
                <w:sz w:val="24"/>
              </w:rPr>
              <w:t>: Ēku apkures, ventilācijās, ūdens, elektroenerģijas sistēmu attālināta uzraudz</w:t>
            </w:r>
            <w:r>
              <w:rPr>
                <w:rFonts w:ascii="Times New Roman" w:eastAsia="Times New Roman" w:hAnsi="Times New Roman" w:cs="Times New Roman"/>
                <w:sz w:val="24"/>
              </w:rPr>
              <w:t>ība un vadīšana.</w:t>
            </w:r>
          </w:p>
        </w:tc>
      </w:tr>
      <w:tr w:rsidR="006F02C1" w14:paraId="25FD89BE" w14:textId="77777777" w:rsidTr="00710183">
        <w:tc>
          <w:tcPr>
            <w:tcW w:w="670" w:type="dxa"/>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14:paraId="365D7004" w14:textId="4C0E2C9C" w:rsidR="006F02C1" w:rsidRPr="00812692" w:rsidRDefault="006F02C1" w:rsidP="00812692">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II</w:t>
            </w:r>
          </w:p>
        </w:tc>
        <w:tc>
          <w:tcPr>
            <w:tcW w:w="9111"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tcMar>
              <w:left w:w="108" w:type="dxa"/>
              <w:right w:w="108" w:type="dxa"/>
            </w:tcMar>
          </w:tcPr>
          <w:p w14:paraId="399F0E8A" w14:textId="77777777" w:rsidR="006F02C1" w:rsidRPr="00812692" w:rsidRDefault="006F02C1" w:rsidP="00812692">
            <w:pPr>
              <w:spacing w:after="0" w:line="240" w:lineRule="auto"/>
              <w:rPr>
                <w:rFonts w:ascii="Times New Roman" w:eastAsia="Times New Roman" w:hAnsi="Times New Roman" w:cs="Times New Roman"/>
                <w:b/>
                <w:color w:val="000000"/>
                <w:sz w:val="24"/>
              </w:rPr>
            </w:pPr>
            <w:r w:rsidRPr="00812692">
              <w:rPr>
                <w:rFonts w:ascii="Times New Roman" w:eastAsia="Times New Roman" w:hAnsi="Times New Roman" w:cs="Times New Roman"/>
                <w:b/>
                <w:color w:val="000000"/>
                <w:sz w:val="24"/>
              </w:rPr>
              <w:t>ZIŅAS PAR OBJEKTU</w:t>
            </w:r>
          </w:p>
        </w:tc>
      </w:tr>
      <w:tr w:rsidR="006F02C1" w14:paraId="44EE505B" w14:textId="77777777" w:rsidTr="00710183">
        <w:trPr>
          <w:trHeight w:val="1"/>
        </w:trPr>
        <w:tc>
          <w:tcPr>
            <w:tcW w:w="67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A9A0E0D" w14:textId="77777777" w:rsidR="006F02C1" w:rsidRDefault="006F02C1" w:rsidP="00533E69">
            <w:pPr>
              <w:spacing w:after="240" w:line="240" w:lineRule="auto"/>
              <w:rPr>
                <w:rFonts w:ascii="Calibri" w:eastAsia="Calibri" w:hAnsi="Calibri" w:cs="Calibri"/>
              </w:rPr>
            </w:pPr>
          </w:p>
        </w:tc>
        <w:tc>
          <w:tcPr>
            <w:tcW w:w="4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319BBE6" w14:textId="77777777" w:rsidR="006F02C1" w:rsidRDefault="006F02C1" w:rsidP="00533E69">
            <w:pPr>
              <w:spacing w:after="0" w:line="240" w:lineRule="auto"/>
            </w:pPr>
            <w:r>
              <w:rPr>
                <w:rFonts w:ascii="Times New Roman" w:eastAsia="Times New Roman" w:hAnsi="Times New Roman" w:cs="Times New Roman"/>
                <w:color w:val="000000"/>
                <w:sz w:val="24"/>
              </w:rPr>
              <w:t>Objekta nosaukums:</w:t>
            </w:r>
          </w:p>
        </w:tc>
        <w:tc>
          <w:tcPr>
            <w:tcW w:w="43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3F770F25" w14:textId="77777777" w:rsidR="000432C5" w:rsidRDefault="006F02C1" w:rsidP="00533E69">
            <w:pPr>
              <w:spacing w:after="0" w:line="240" w:lineRule="auto"/>
              <w:rPr>
                <w:rFonts w:ascii="Times New Roman" w:eastAsia="Times New Roman" w:hAnsi="Times New Roman" w:cs="Times New Roman"/>
                <w:sz w:val="24"/>
              </w:rPr>
            </w:pPr>
            <w:r w:rsidRPr="008A5797">
              <w:rPr>
                <w:rFonts w:ascii="Times New Roman" w:eastAsia="Times New Roman" w:hAnsi="Times New Roman" w:cs="Times New Roman"/>
                <w:sz w:val="24"/>
              </w:rPr>
              <w:t>Apkures, ventilācijas, ūdens, elektroenerģijas sistēmu modernizācija</w:t>
            </w:r>
            <w:r w:rsidR="00B43B89">
              <w:rPr>
                <w:rFonts w:ascii="Times New Roman" w:eastAsia="Times New Roman" w:hAnsi="Times New Roman" w:cs="Times New Roman"/>
                <w:sz w:val="24"/>
              </w:rPr>
              <w:t xml:space="preserve"> objektos</w:t>
            </w:r>
            <w:r w:rsidRPr="009F3055">
              <w:rPr>
                <w:rFonts w:ascii="Times New Roman" w:eastAsia="Times New Roman" w:hAnsi="Times New Roman" w:cs="Times New Roman"/>
                <w:sz w:val="24"/>
              </w:rPr>
              <w:t xml:space="preserve"> </w:t>
            </w:r>
          </w:p>
          <w:p w14:paraId="4C9257E4" w14:textId="77777777" w:rsidR="000432C5" w:rsidRDefault="009F3055" w:rsidP="00533E69">
            <w:pPr>
              <w:spacing w:after="0" w:line="240" w:lineRule="auto"/>
              <w:rPr>
                <w:rFonts w:ascii="Times New Roman" w:eastAsia="Times New Roman" w:hAnsi="Times New Roman" w:cs="Times New Roman"/>
                <w:sz w:val="24"/>
              </w:rPr>
            </w:pPr>
            <w:r w:rsidRPr="009F3055">
              <w:rPr>
                <w:rFonts w:ascii="Times New Roman" w:eastAsia="Times New Roman" w:hAnsi="Times New Roman" w:cs="Times New Roman"/>
                <w:sz w:val="24"/>
              </w:rPr>
              <w:t>Kleistu iela 28,</w:t>
            </w:r>
            <w:r w:rsidR="000432C5">
              <w:rPr>
                <w:rFonts w:ascii="Times New Roman" w:eastAsia="Times New Roman" w:hAnsi="Times New Roman" w:cs="Times New Roman"/>
                <w:sz w:val="24"/>
              </w:rPr>
              <w:t xml:space="preserve"> Rīgā;</w:t>
            </w:r>
            <w:r w:rsidRPr="009F3055">
              <w:rPr>
                <w:rFonts w:ascii="Times New Roman" w:eastAsia="Times New Roman" w:hAnsi="Times New Roman" w:cs="Times New Roman"/>
                <w:sz w:val="24"/>
              </w:rPr>
              <w:t xml:space="preserve"> </w:t>
            </w:r>
          </w:p>
          <w:p w14:paraId="1D4A42B8" w14:textId="098C83EB" w:rsidR="006F02C1" w:rsidRDefault="009F3055" w:rsidP="00533E69">
            <w:pPr>
              <w:spacing w:after="0" w:line="240" w:lineRule="auto"/>
            </w:pPr>
            <w:r w:rsidRPr="009F3055">
              <w:rPr>
                <w:rFonts w:ascii="Times New Roman" w:eastAsia="Times New Roman" w:hAnsi="Times New Roman" w:cs="Times New Roman"/>
                <w:sz w:val="24"/>
              </w:rPr>
              <w:t>Vestienas iela 35, Rīga</w:t>
            </w:r>
            <w:r w:rsidR="000432C5">
              <w:rPr>
                <w:rFonts w:ascii="Times New Roman" w:eastAsia="Times New Roman" w:hAnsi="Times New Roman" w:cs="Times New Roman"/>
                <w:sz w:val="24"/>
              </w:rPr>
              <w:t>.</w:t>
            </w:r>
          </w:p>
        </w:tc>
      </w:tr>
      <w:tr w:rsidR="006F02C1" w14:paraId="214F712E" w14:textId="77777777" w:rsidTr="00710183">
        <w:tc>
          <w:tcPr>
            <w:tcW w:w="6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058D7FCA" w14:textId="77777777" w:rsidR="006F02C1" w:rsidRDefault="006F02C1" w:rsidP="00533E69">
            <w:pPr>
              <w:spacing w:after="200" w:line="276" w:lineRule="auto"/>
              <w:rPr>
                <w:rFonts w:ascii="Calibri" w:eastAsia="Calibri" w:hAnsi="Calibri" w:cs="Calibri"/>
              </w:rPr>
            </w:pPr>
          </w:p>
        </w:tc>
        <w:tc>
          <w:tcPr>
            <w:tcW w:w="4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06C1BDC" w14:textId="77777777" w:rsidR="006F02C1" w:rsidRDefault="006F02C1" w:rsidP="00533E69">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Objekta adrese,  </w:t>
            </w:r>
          </w:p>
          <w:p w14:paraId="6E759897" w14:textId="77777777" w:rsidR="006F02C1" w:rsidRDefault="006F02C1" w:rsidP="00533E69">
            <w:pPr>
              <w:spacing w:after="0" w:line="240" w:lineRule="auto"/>
            </w:pPr>
            <w:r>
              <w:rPr>
                <w:rFonts w:ascii="Times New Roman" w:eastAsia="Times New Roman" w:hAnsi="Times New Roman" w:cs="Times New Roman"/>
                <w:color w:val="000000"/>
                <w:sz w:val="24"/>
              </w:rPr>
              <w:t xml:space="preserve">būves kadastra apzīmējums  </w:t>
            </w:r>
          </w:p>
        </w:tc>
        <w:tc>
          <w:tcPr>
            <w:tcW w:w="43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1E2A28E" w14:textId="7C77C443" w:rsidR="000432C5" w:rsidRDefault="006F02C1" w:rsidP="00533E69">
            <w:pPr>
              <w:spacing w:after="0" w:line="240" w:lineRule="auto"/>
              <w:rPr>
                <w:rFonts w:ascii="Times New Roman" w:eastAsia="Times New Roman" w:hAnsi="Times New Roman" w:cs="Times New Roman"/>
                <w:color w:val="000000"/>
                <w:sz w:val="24"/>
              </w:rPr>
            </w:pPr>
            <w:r w:rsidRPr="003F14E2">
              <w:rPr>
                <w:rFonts w:ascii="Times New Roman" w:eastAsia="Times New Roman" w:hAnsi="Times New Roman" w:cs="Times New Roman"/>
                <w:color w:val="000000"/>
                <w:sz w:val="24"/>
              </w:rPr>
              <w:t>Kleistu iela 28, Rīga, 01000800916;</w:t>
            </w:r>
            <w:r>
              <w:rPr>
                <w:rFonts w:ascii="Times New Roman" w:eastAsia="Times New Roman" w:hAnsi="Times New Roman" w:cs="Times New Roman"/>
                <w:color w:val="000000"/>
                <w:sz w:val="24"/>
              </w:rPr>
              <w:t xml:space="preserve"> </w:t>
            </w:r>
          </w:p>
          <w:p w14:paraId="3461A6F9" w14:textId="0EEFD59D" w:rsidR="006F02C1" w:rsidRPr="00533E69" w:rsidRDefault="006F02C1" w:rsidP="00533E69">
            <w:pPr>
              <w:spacing w:after="0" w:line="240" w:lineRule="auto"/>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Vestienas iela 35, Rīga, </w:t>
            </w:r>
            <w:r w:rsidRPr="00533E69">
              <w:rPr>
                <w:rFonts w:ascii="Times New Roman" w:eastAsia="Times New Roman" w:hAnsi="Times New Roman" w:cs="Times New Roman"/>
                <w:color w:val="000000"/>
                <w:sz w:val="24"/>
              </w:rPr>
              <w:t>01000710039</w:t>
            </w:r>
            <w:r w:rsidR="000432C5">
              <w:rPr>
                <w:rFonts w:ascii="Times New Roman" w:eastAsia="Times New Roman" w:hAnsi="Times New Roman" w:cs="Times New Roman"/>
                <w:color w:val="000000"/>
                <w:sz w:val="24"/>
              </w:rPr>
              <w:t>;</w:t>
            </w:r>
          </w:p>
        </w:tc>
      </w:tr>
      <w:tr w:rsidR="006F02C1" w14:paraId="2571EC82" w14:textId="77777777" w:rsidTr="00710183">
        <w:tc>
          <w:tcPr>
            <w:tcW w:w="6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FB5B990" w14:textId="77777777" w:rsidR="006F02C1" w:rsidRDefault="006F02C1" w:rsidP="00533E69">
            <w:pPr>
              <w:spacing w:after="200" w:line="276" w:lineRule="auto"/>
              <w:rPr>
                <w:rFonts w:ascii="Calibri" w:eastAsia="Calibri" w:hAnsi="Calibri" w:cs="Calibri"/>
              </w:rPr>
            </w:pPr>
          </w:p>
        </w:tc>
        <w:tc>
          <w:tcPr>
            <w:tcW w:w="4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799CD0EE" w14:textId="77777777" w:rsidR="006F02C1" w:rsidRDefault="006F02C1" w:rsidP="00533E69">
            <w:pPr>
              <w:spacing w:after="0" w:line="240" w:lineRule="auto"/>
            </w:pPr>
            <w:r>
              <w:rPr>
                <w:rFonts w:ascii="Times New Roman" w:eastAsia="Times New Roman" w:hAnsi="Times New Roman" w:cs="Times New Roman"/>
                <w:color w:val="000000"/>
                <w:sz w:val="24"/>
              </w:rPr>
              <w:t>Ēkas iedalījums</w:t>
            </w:r>
          </w:p>
        </w:tc>
        <w:tc>
          <w:tcPr>
            <w:tcW w:w="43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00831FA" w14:textId="77777777" w:rsidR="006F02C1" w:rsidRDefault="006F02C1" w:rsidP="00533E69">
            <w:pPr>
              <w:spacing w:after="0" w:line="240" w:lineRule="auto"/>
            </w:pPr>
            <w:r>
              <w:rPr>
                <w:rFonts w:ascii="Times New Roman" w:eastAsia="Times New Roman" w:hAnsi="Times New Roman" w:cs="Times New Roman"/>
                <w:color w:val="000000"/>
                <w:sz w:val="24"/>
              </w:rPr>
              <w:t>Nedzīvojamās ēkas</w:t>
            </w:r>
          </w:p>
        </w:tc>
      </w:tr>
      <w:tr w:rsidR="006F02C1" w14:paraId="01E5A29D" w14:textId="77777777" w:rsidTr="00710183">
        <w:tc>
          <w:tcPr>
            <w:tcW w:w="670" w:type="dxa"/>
            <w:vMerge/>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1E8B02E8" w14:textId="77777777" w:rsidR="006F02C1" w:rsidRDefault="006F02C1" w:rsidP="00533E69">
            <w:pPr>
              <w:spacing w:after="200" w:line="276" w:lineRule="auto"/>
              <w:rPr>
                <w:rFonts w:ascii="Calibri" w:eastAsia="Calibri" w:hAnsi="Calibri" w:cs="Calibri"/>
              </w:rPr>
            </w:pPr>
          </w:p>
        </w:tc>
        <w:tc>
          <w:tcPr>
            <w:tcW w:w="47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5FB434A" w14:textId="77777777" w:rsidR="006F02C1" w:rsidRDefault="006F02C1" w:rsidP="00533E69">
            <w:pPr>
              <w:spacing w:after="0" w:line="240" w:lineRule="auto"/>
            </w:pPr>
            <w:r>
              <w:rPr>
                <w:rFonts w:ascii="Times New Roman" w:eastAsia="Times New Roman" w:hAnsi="Times New Roman" w:cs="Times New Roman"/>
                <w:color w:val="000000"/>
                <w:sz w:val="24"/>
              </w:rPr>
              <w:t>Ēkas galvenais lietošanas veids/tips</w:t>
            </w:r>
          </w:p>
        </w:tc>
        <w:tc>
          <w:tcPr>
            <w:tcW w:w="4380"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35152E3" w14:textId="77777777" w:rsidR="006F02C1" w:rsidRDefault="006F02C1" w:rsidP="00533E69">
            <w:pPr>
              <w:spacing w:after="0" w:line="240" w:lineRule="auto"/>
            </w:pPr>
            <w:r>
              <w:rPr>
                <w:rFonts w:ascii="Times New Roman" w:eastAsia="Times New Roman" w:hAnsi="Times New Roman" w:cs="Times New Roman"/>
                <w:sz w:val="24"/>
              </w:rPr>
              <w:t>Kods: 1251</w:t>
            </w:r>
            <w:r>
              <w:rPr>
                <w:rStyle w:val="FootnoteReference"/>
                <w:rFonts w:ascii="Times New Roman" w:eastAsia="Times New Roman" w:hAnsi="Times New Roman" w:cs="Times New Roman"/>
                <w:sz w:val="24"/>
              </w:rPr>
              <w:footnoteReference w:id="1"/>
            </w:r>
            <w:r>
              <w:rPr>
                <w:rFonts w:ascii="Times New Roman" w:eastAsia="Times New Roman" w:hAnsi="Times New Roman" w:cs="Times New Roman"/>
                <w:sz w:val="24"/>
              </w:rPr>
              <w:t xml:space="preserve"> (Rūpnieciskās ražošanas ēkas)</w:t>
            </w:r>
          </w:p>
        </w:tc>
      </w:tr>
      <w:tr w:rsidR="006F02C1" w14:paraId="30C8BCB8" w14:textId="77777777" w:rsidTr="00710183">
        <w:tc>
          <w:tcPr>
            <w:tcW w:w="670" w:type="dxa"/>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619C13D6" w14:textId="77777777" w:rsidR="006F02C1" w:rsidRDefault="006F02C1" w:rsidP="00533E69">
            <w:pPr>
              <w:spacing w:after="0" w:line="240" w:lineRule="auto"/>
              <w:jc w:val="center"/>
            </w:pPr>
            <w:r>
              <w:rPr>
                <w:rFonts w:ascii="Times New Roman" w:eastAsia="Times New Roman" w:hAnsi="Times New Roman" w:cs="Times New Roman"/>
                <w:b/>
                <w:sz w:val="24"/>
              </w:rPr>
              <w:t>III</w:t>
            </w:r>
          </w:p>
        </w:tc>
        <w:tc>
          <w:tcPr>
            <w:tcW w:w="9111"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3BB1D86E" w14:textId="06834816" w:rsidR="006F02C1" w:rsidRDefault="00FA69BA" w:rsidP="00533E69">
            <w:pPr>
              <w:spacing w:after="0" w:line="240" w:lineRule="auto"/>
            </w:pPr>
            <w:r w:rsidRPr="00FA69BA">
              <w:rPr>
                <w:rFonts w:ascii="Times New Roman" w:eastAsia="Times New Roman" w:hAnsi="Times New Roman" w:cs="Times New Roman"/>
                <w:b/>
                <w:color w:val="000000"/>
                <w:sz w:val="24"/>
              </w:rPr>
              <w:t>MĒRĶIS</w:t>
            </w:r>
          </w:p>
        </w:tc>
      </w:tr>
      <w:tr w:rsidR="006F02C1" w14:paraId="1655D31C" w14:textId="77777777" w:rsidTr="00710183">
        <w:tc>
          <w:tcPr>
            <w:tcW w:w="670" w:type="dxa"/>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7D101C91" w14:textId="77777777" w:rsidR="006F02C1" w:rsidRDefault="006F02C1" w:rsidP="00533E69">
            <w:pPr>
              <w:spacing w:after="0" w:line="240" w:lineRule="auto"/>
              <w:jc w:val="center"/>
              <w:rPr>
                <w:rFonts w:ascii="Times New Roman" w:eastAsia="Times New Roman" w:hAnsi="Times New Roman" w:cs="Times New Roman"/>
                <w:b/>
                <w:sz w:val="24"/>
              </w:rPr>
            </w:pPr>
          </w:p>
        </w:tc>
        <w:tc>
          <w:tcPr>
            <w:tcW w:w="9111"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10A4B5F2" w14:textId="6A3982E0" w:rsidR="00E20316" w:rsidRDefault="00FA69BA" w:rsidP="000D2839">
            <w:pPr>
              <w:pStyle w:val="ListParagraph"/>
              <w:spacing w:after="0" w:line="240" w:lineRule="auto"/>
              <w:ind w:left="0"/>
              <w:jc w:val="both"/>
              <w:rPr>
                <w:rFonts w:ascii="Times New Roman" w:eastAsia="Times New Roman" w:hAnsi="Times New Roman" w:cs="Times New Roman"/>
                <w:color w:val="000000"/>
                <w:sz w:val="24"/>
                <w:szCs w:val="24"/>
              </w:rPr>
            </w:pPr>
            <w:r w:rsidRPr="00EA47A8">
              <w:rPr>
                <w:rFonts w:ascii="Times New Roman" w:eastAsia="Times New Roman" w:hAnsi="Times New Roman" w:cs="Times New Roman"/>
                <w:color w:val="000000"/>
                <w:sz w:val="24"/>
                <w:szCs w:val="24"/>
              </w:rPr>
              <w:t xml:space="preserve">Pakalpojuma mērķis ir RP SIA “Rīgas Satiksme” (turpmāk – Pasūtītājs) pārvaldīšanā esošajās ēkās (turpmāk – Objektā) </w:t>
            </w:r>
            <w:bookmarkStart w:id="0" w:name="_Hlk213236261"/>
            <w:r>
              <w:rPr>
                <w:rFonts w:ascii="Times New Roman" w:eastAsia="Times New Roman" w:hAnsi="Times New Roman" w:cs="Times New Roman"/>
                <w:color w:val="000000"/>
                <w:sz w:val="24"/>
                <w:szCs w:val="24"/>
              </w:rPr>
              <w:t xml:space="preserve">pilnībā funkcionālas </w:t>
            </w:r>
            <w:r w:rsidRPr="00EA47A8">
              <w:rPr>
                <w:rFonts w:ascii="Times New Roman" w:eastAsia="Times New Roman" w:hAnsi="Times New Roman" w:cs="Times New Roman"/>
                <w:color w:val="000000"/>
                <w:sz w:val="24"/>
                <w:szCs w:val="24"/>
              </w:rPr>
              <w:t>attālinātās vadības un monitoringa sistēmas</w:t>
            </w:r>
            <w:r w:rsidR="000A6EEE">
              <w:rPr>
                <w:rFonts w:ascii="Times New Roman" w:eastAsia="Times New Roman" w:hAnsi="Times New Roman" w:cs="Times New Roman"/>
                <w:color w:val="000000"/>
                <w:sz w:val="24"/>
                <w:szCs w:val="24"/>
              </w:rPr>
              <w:t xml:space="preserve"> </w:t>
            </w:r>
            <w:bookmarkEnd w:id="0"/>
            <w:r w:rsidR="000A6EEE">
              <w:rPr>
                <w:rFonts w:ascii="Times New Roman" w:eastAsia="Times New Roman" w:hAnsi="Times New Roman" w:cs="Times New Roman"/>
                <w:color w:val="000000"/>
                <w:sz w:val="24"/>
                <w:szCs w:val="24"/>
              </w:rPr>
              <w:t>(ESS-VAS)</w:t>
            </w:r>
            <w:r w:rsidRPr="00EA47A8">
              <w:rPr>
                <w:rFonts w:ascii="Times New Roman" w:eastAsia="Times New Roman" w:hAnsi="Times New Roman" w:cs="Times New Roman"/>
                <w:color w:val="000000"/>
                <w:sz w:val="24"/>
                <w:szCs w:val="24"/>
              </w:rPr>
              <w:t>(turpmāk – Sistēma)</w:t>
            </w:r>
            <w:r>
              <w:rPr>
                <w:rFonts w:ascii="Times New Roman" w:eastAsia="Times New Roman" w:hAnsi="Times New Roman" w:cs="Times New Roman"/>
                <w:color w:val="000000"/>
                <w:sz w:val="24"/>
                <w:szCs w:val="24"/>
              </w:rPr>
              <w:t xml:space="preserve"> izveidošana,</w:t>
            </w:r>
            <w:r w:rsidRPr="00EA47A8">
              <w:rPr>
                <w:rFonts w:ascii="Times New Roman" w:eastAsia="Times New Roman" w:hAnsi="Times New Roman" w:cs="Times New Roman"/>
                <w:color w:val="000000"/>
                <w:sz w:val="24"/>
                <w:szCs w:val="24"/>
              </w:rPr>
              <w:t xml:space="preserve"> datu pārraides nodrošināšana, apkalpošana un ārpuskārtas remontdarbu veikšana. </w:t>
            </w:r>
          </w:p>
          <w:p w14:paraId="70C7729D" w14:textId="1F537A49" w:rsidR="00F71CB5" w:rsidRPr="00E20316" w:rsidRDefault="00F71CB5" w:rsidP="000D2839">
            <w:pPr>
              <w:pStyle w:val="ListParagraph"/>
              <w:spacing w:after="0" w:line="240" w:lineRule="auto"/>
              <w:ind w:left="0"/>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 xml:space="preserve">Saņemamā pakalpojuma mērķis ir </w:t>
            </w:r>
            <w:r w:rsidR="000D2839">
              <w:rPr>
                <w:rFonts w:ascii="Times New Roman" w:eastAsia="Times New Roman" w:hAnsi="Times New Roman" w:cs="Times New Roman"/>
                <w:color w:val="000000"/>
                <w:sz w:val="24"/>
                <w:szCs w:val="24"/>
              </w:rPr>
              <w:t>Pasūtītāja</w:t>
            </w:r>
            <w:r w:rsidRPr="00E20316">
              <w:rPr>
                <w:rFonts w:ascii="Times New Roman" w:eastAsia="Times New Roman" w:hAnsi="Times New Roman" w:cs="Times New Roman"/>
                <w:color w:val="000000"/>
                <w:sz w:val="24"/>
                <w:szCs w:val="24"/>
              </w:rPr>
              <w:t xml:space="preserve"> pārvaldīšanā esošajos Objektos:</w:t>
            </w:r>
          </w:p>
          <w:p w14:paraId="2E84D60A" w14:textId="468A224E" w:rsidR="00F71CB5" w:rsidRPr="00E20316" w:rsidRDefault="00F71CB5" w:rsidP="00954A07">
            <w:pPr>
              <w:pStyle w:val="ListParagraph"/>
              <w:numPr>
                <w:ilvl w:val="0"/>
                <w:numId w:val="23"/>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Objekts Nr.1: “6. autobusu parks”, adrese: Kleistu iela 28, Rīga;</w:t>
            </w:r>
          </w:p>
          <w:p w14:paraId="391411C7" w14:textId="52696A33" w:rsidR="00F71CB5" w:rsidRPr="00E20316" w:rsidRDefault="00F71CB5" w:rsidP="00954A07">
            <w:pPr>
              <w:pStyle w:val="ListParagraph"/>
              <w:numPr>
                <w:ilvl w:val="0"/>
                <w:numId w:val="23"/>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Objekts Nr.2: “7. autobusu parks”, adrese: Vestienas iela 35, Rīga;</w:t>
            </w:r>
          </w:p>
          <w:p w14:paraId="1F4EE031" w14:textId="77777777" w:rsidR="00F71CB5" w:rsidRPr="00E20316" w:rsidRDefault="00F71CB5" w:rsidP="000D2839">
            <w:pPr>
              <w:pStyle w:val="ListParagraph"/>
              <w:spacing w:after="0" w:line="240" w:lineRule="auto"/>
              <w:ind w:left="0"/>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un tajos esošajās ēkās attālinātās vadības un monitoringa (telemetrijas) sistēmas izveidošana, kas nodrošina šādu funkcionalitāti:</w:t>
            </w:r>
          </w:p>
          <w:p w14:paraId="2FFB698E" w14:textId="2F9865F2" w:rsidR="00F71CB5" w:rsidRPr="00E20316"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esošo energoresursu skaitītāju (elektroenerģija, siltums, ūdens) datu attālināta nolasīšana;</w:t>
            </w:r>
          </w:p>
          <w:p w14:paraId="5B0D3770" w14:textId="77777777" w:rsidR="00F71CB5" w:rsidRPr="00E20316"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esošo siltummezglu attālināts monitorings un vadība;</w:t>
            </w:r>
          </w:p>
          <w:p w14:paraId="2514AF23" w14:textId="48FAEABB" w:rsidR="00F71CB5" w:rsidRPr="00E20316"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 xml:space="preserve">telpu temperatūras kontroles ierīču </w:t>
            </w:r>
            <w:r w:rsidR="004948CF">
              <w:rPr>
                <w:rFonts w:ascii="Times New Roman" w:eastAsia="Times New Roman" w:hAnsi="Times New Roman" w:cs="Times New Roman"/>
                <w:color w:val="000000"/>
                <w:sz w:val="24"/>
                <w:szCs w:val="24"/>
              </w:rPr>
              <w:t xml:space="preserve">uzstādīšana un </w:t>
            </w:r>
            <w:r w:rsidRPr="00E20316">
              <w:rPr>
                <w:rFonts w:ascii="Times New Roman" w:eastAsia="Times New Roman" w:hAnsi="Times New Roman" w:cs="Times New Roman"/>
                <w:color w:val="000000"/>
                <w:sz w:val="24"/>
                <w:szCs w:val="24"/>
              </w:rPr>
              <w:t xml:space="preserve">attālināts monitorings; </w:t>
            </w:r>
          </w:p>
          <w:p w14:paraId="258F9753" w14:textId="3600FB6A" w:rsidR="00F71CB5"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esošo ventilācijas iekārtu attālināts monitorings;</w:t>
            </w:r>
          </w:p>
          <w:p w14:paraId="651B8186" w14:textId="2E88BE2E" w:rsidR="00734F88" w:rsidRPr="00CC695A" w:rsidRDefault="00734F88" w:rsidP="00734F88">
            <w:pPr>
              <w:pStyle w:val="ListParagraph"/>
              <w:numPr>
                <w:ilvl w:val="0"/>
                <w:numId w:val="24"/>
              </w:numPr>
              <w:spacing w:after="0" w:line="240" w:lineRule="auto"/>
              <w:jc w:val="both"/>
              <w:rPr>
                <w:rFonts w:ascii="Times New Roman" w:eastAsia="Times New Roman" w:hAnsi="Times New Roman" w:cs="Times New Roman"/>
                <w:sz w:val="24"/>
                <w:szCs w:val="24"/>
              </w:rPr>
            </w:pPr>
            <w:r w:rsidRPr="00CC695A">
              <w:rPr>
                <w:rFonts w:ascii="Times New Roman" w:eastAsia="Times New Roman" w:hAnsi="Times New Roman" w:cs="Times New Roman"/>
                <w:sz w:val="24"/>
                <w:szCs w:val="24"/>
              </w:rPr>
              <w:t>datu apkopojums par siltumenerģijas, elektroenerģijas, ūdens patēriņu, sistēmas trauksmēm, kā arī salīdzinājums ar iepriekšējiem periodiem.</w:t>
            </w:r>
            <w:r w:rsidR="004968FC" w:rsidRPr="00CC695A">
              <w:rPr>
                <w:rFonts w:ascii="Times New Roman" w:eastAsia="Times New Roman" w:hAnsi="Times New Roman" w:cs="Times New Roman"/>
                <w:sz w:val="24"/>
                <w:szCs w:val="24"/>
              </w:rPr>
              <w:t xml:space="preserve"> V</w:t>
            </w:r>
            <w:r w:rsidRPr="00CC695A">
              <w:rPr>
                <w:rFonts w:ascii="Times New Roman" w:eastAsia="Times New Roman" w:hAnsi="Times New Roman" w:cs="Times New Roman"/>
                <w:sz w:val="24"/>
                <w:szCs w:val="24"/>
              </w:rPr>
              <w:t xml:space="preserve">isām atskaitēm jātiek arhivētām un pieejamām Pasūtītājam vismaz 3 gadus. </w:t>
            </w:r>
          </w:p>
          <w:p w14:paraId="5BF866E3" w14:textId="77777777" w:rsidR="00F71CB5" w:rsidRPr="00E20316"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datu analītiskā apstrāde;</w:t>
            </w:r>
          </w:p>
          <w:p w14:paraId="638FEEA0" w14:textId="77777777" w:rsidR="00F71CB5" w:rsidRDefault="00F71CB5"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datu skaitliskā un grafiskā atspoguļošana un analīze lietotājam viegli saprotamā un uztveramā formā;</w:t>
            </w:r>
          </w:p>
          <w:p w14:paraId="652FF87B" w14:textId="1A4F513D" w:rsidR="00C31281" w:rsidRPr="00E20316" w:rsidRDefault="00C31281" w:rsidP="007112AC">
            <w:pPr>
              <w:pStyle w:val="ListParagraph"/>
              <w:numPr>
                <w:ilvl w:val="0"/>
                <w:numId w:val="24"/>
              </w:num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lietotāju darbību reģistrācijas žurnāls;</w:t>
            </w:r>
          </w:p>
          <w:p w14:paraId="72C1534B" w14:textId="0BE08ADB" w:rsidR="006F02C1" w:rsidRDefault="00F71CB5" w:rsidP="00435816">
            <w:pPr>
              <w:pStyle w:val="ListParagraph"/>
              <w:numPr>
                <w:ilvl w:val="0"/>
                <w:numId w:val="24"/>
              </w:numPr>
              <w:spacing w:after="120" w:line="240" w:lineRule="auto"/>
              <w:ind w:left="714" w:hanging="357"/>
              <w:jc w:val="both"/>
              <w:rPr>
                <w:rFonts w:ascii="Times New Roman" w:eastAsia="Times New Roman" w:hAnsi="Times New Roman" w:cs="Times New Roman"/>
                <w:color w:val="000000"/>
                <w:sz w:val="24"/>
                <w:szCs w:val="24"/>
              </w:rPr>
            </w:pPr>
            <w:r w:rsidRPr="00E20316">
              <w:rPr>
                <w:rFonts w:ascii="Times New Roman" w:eastAsia="Times New Roman" w:hAnsi="Times New Roman" w:cs="Times New Roman"/>
                <w:color w:val="000000"/>
                <w:sz w:val="24"/>
                <w:szCs w:val="24"/>
              </w:rPr>
              <w:t>automātisko paziņojumu izsūtīšana (piemēram, sistēmas darba stāvoklis, novirzes no iestatītā darba režīma, avārijas paziņojumi, sprieguma pārrāvumi, gāzes noplūdes paziņojumi u.c.) vismaz divos sakaru kanālos: e-pasts un SMS (mobilo sakaru tīkla īsziņa, ar iespēju definēt gan izsūtīšanas scenārijus, gan saņēmējus).</w:t>
            </w:r>
          </w:p>
          <w:p w14:paraId="7CE2BAC8" w14:textId="587DF0E4" w:rsidR="004875A2" w:rsidRDefault="00CC0385" w:rsidP="004875A2">
            <w:pPr>
              <w:pStyle w:val="ListParagraph"/>
              <w:numPr>
                <w:ilvl w:val="0"/>
                <w:numId w:val="24"/>
              </w:numPr>
              <w:spacing w:after="120" w:line="240" w:lineRule="auto"/>
              <w:ind w:left="714" w:hanging="357"/>
              <w:jc w:val="both"/>
              <w:rPr>
                <w:rFonts w:ascii="Times New Roman" w:eastAsia="Times New Roman" w:hAnsi="Times New Roman" w:cs="Times New Roman"/>
                <w:color w:val="000000"/>
                <w:sz w:val="24"/>
                <w:szCs w:val="24"/>
              </w:rPr>
            </w:pPr>
            <w:r w:rsidRPr="00CC0385">
              <w:rPr>
                <w:rFonts w:ascii="Times New Roman" w:eastAsia="Times New Roman" w:hAnsi="Times New Roman" w:cs="Times New Roman"/>
                <w:color w:val="000000"/>
                <w:sz w:val="24"/>
                <w:szCs w:val="24"/>
              </w:rPr>
              <w:t>sistēmai jāspēj ģenerēt brīdinājumus par patēriņa anomālijām vai novirzēm no normām</w:t>
            </w:r>
            <w:r w:rsidR="004875A2">
              <w:rPr>
                <w:rFonts w:ascii="Times New Roman" w:eastAsia="Times New Roman" w:hAnsi="Times New Roman" w:cs="Times New Roman"/>
                <w:color w:val="000000"/>
                <w:sz w:val="24"/>
                <w:szCs w:val="24"/>
              </w:rPr>
              <w:t>;</w:t>
            </w:r>
          </w:p>
          <w:p w14:paraId="6E24D6EA" w14:textId="1C5632B0" w:rsidR="00DE0B1F" w:rsidRPr="004875A2" w:rsidRDefault="004875A2" w:rsidP="004875A2">
            <w:pPr>
              <w:pStyle w:val="ListParagraph"/>
              <w:numPr>
                <w:ilvl w:val="0"/>
                <w:numId w:val="24"/>
              </w:numPr>
              <w:spacing w:after="120" w:line="240" w:lineRule="auto"/>
              <w:ind w:left="714" w:hanging="357"/>
              <w:jc w:val="both"/>
              <w:rPr>
                <w:rFonts w:ascii="Times New Roman" w:eastAsia="Times New Roman" w:hAnsi="Times New Roman" w:cs="Times New Roman"/>
                <w:color w:val="000000"/>
                <w:sz w:val="24"/>
                <w:szCs w:val="24"/>
              </w:rPr>
            </w:pPr>
            <w:r w:rsidRPr="004875A2">
              <w:rPr>
                <w:rFonts w:ascii="Times New Roman" w:eastAsia="Times New Roman" w:hAnsi="Times New Roman" w:cs="Times New Roman"/>
                <w:color w:val="000000"/>
                <w:sz w:val="24"/>
                <w:szCs w:val="24"/>
              </w:rPr>
              <w:lastRenderedPageBreak/>
              <w:t>L</w:t>
            </w:r>
            <w:r w:rsidR="00DE0B1F" w:rsidRPr="004875A2">
              <w:rPr>
                <w:rFonts w:ascii="Times New Roman" w:eastAsia="Times New Roman" w:hAnsi="Times New Roman" w:cs="Times New Roman"/>
                <w:color w:val="000000"/>
                <w:sz w:val="24"/>
                <w:szCs w:val="24"/>
              </w:rPr>
              <w:t>ietotāju apmācības</w:t>
            </w:r>
            <w:r w:rsidR="00C31281">
              <w:rPr>
                <w:rFonts w:ascii="Times New Roman" w:eastAsia="Times New Roman" w:hAnsi="Times New Roman" w:cs="Times New Roman"/>
                <w:color w:val="000000"/>
                <w:sz w:val="24"/>
                <w:szCs w:val="24"/>
              </w:rPr>
              <w:t xml:space="preserve"> </w:t>
            </w:r>
            <w:r w:rsidRPr="004875A2">
              <w:rPr>
                <w:rFonts w:ascii="Times New Roman" w:eastAsia="Times New Roman" w:hAnsi="Times New Roman" w:cs="Times New Roman"/>
                <w:color w:val="000000"/>
                <w:sz w:val="24"/>
                <w:szCs w:val="24"/>
              </w:rPr>
              <w:t>.</w:t>
            </w:r>
          </w:p>
        </w:tc>
      </w:tr>
      <w:tr w:rsidR="006F02C1" w14:paraId="339FB448" w14:textId="77777777" w:rsidTr="00710183">
        <w:tc>
          <w:tcPr>
            <w:tcW w:w="670" w:type="dxa"/>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3B052C3D" w14:textId="670B8B84" w:rsidR="006F02C1" w:rsidRDefault="00FA69BA" w:rsidP="00533E6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IV</w:t>
            </w:r>
          </w:p>
        </w:tc>
        <w:tc>
          <w:tcPr>
            <w:tcW w:w="9111" w:type="dxa"/>
            <w:gridSpan w:val="2"/>
            <w:tcBorders>
              <w:top w:val="single" w:sz="4" w:space="0" w:color="000000"/>
              <w:left w:val="single" w:sz="4" w:space="0" w:color="000000"/>
              <w:bottom w:val="single" w:sz="4" w:space="0" w:color="auto"/>
              <w:right w:val="single" w:sz="4" w:space="0" w:color="000000"/>
            </w:tcBorders>
            <w:shd w:val="clear" w:color="auto" w:fill="FFFFFF" w:themeFill="background1"/>
            <w:tcMar>
              <w:left w:w="108" w:type="dxa"/>
              <w:right w:w="108" w:type="dxa"/>
            </w:tcMar>
          </w:tcPr>
          <w:p w14:paraId="507F02EA" w14:textId="113D1776" w:rsidR="006F02C1" w:rsidRDefault="004728C4" w:rsidP="00533E69">
            <w:pPr>
              <w:spacing w:after="0" w:line="240" w:lineRule="auto"/>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 xml:space="preserve">DARBA </w:t>
            </w:r>
            <w:r w:rsidR="006F02C1">
              <w:rPr>
                <w:rFonts w:ascii="Times New Roman" w:eastAsia="Times New Roman" w:hAnsi="Times New Roman" w:cs="Times New Roman"/>
                <w:b/>
                <w:color w:val="000000"/>
                <w:sz w:val="24"/>
              </w:rPr>
              <w:t>UZDEVUMS</w:t>
            </w:r>
          </w:p>
        </w:tc>
      </w:tr>
      <w:tr w:rsidR="006F02C1" w14:paraId="546FB235"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1FFCA0A2" w14:textId="5BDDBC2D" w:rsidR="006F02C1" w:rsidRDefault="006F02C1" w:rsidP="00533E69">
            <w:pPr>
              <w:spacing w:after="0" w:line="240" w:lineRule="auto"/>
              <w:jc w:val="cente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1BB62F38" w14:textId="7CFC808A" w:rsidR="00963576" w:rsidRPr="005326EC" w:rsidRDefault="0033680A" w:rsidP="004A7D46">
            <w:pPr>
              <w:pStyle w:val="ListParagraph"/>
              <w:numPr>
                <w:ilvl w:val="0"/>
                <w:numId w:val="1"/>
              </w:numPr>
              <w:ind w:left="355"/>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Izpildītājs nodrošina Sistēmas komplektāciju ar papildus iekārtu aprīkošanu saskaņā ar Tehniskās specifikācijas 1.pielikumu.</w:t>
            </w:r>
          </w:p>
          <w:p w14:paraId="72864EA4" w14:textId="79C3177D" w:rsidR="00E61A36" w:rsidRPr="00AB6843" w:rsidRDefault="006F02C1" w:rsidP="004A7D46">
            <w:pPr>
              <w:pStyle w:val="ListParagraph"/>
              <w:numPr>
                <w:ilvl w:val="0"/>
                <w:numId w:val="1"/>
              </w:numPr>
              <w:ind w:left="355"/>
              <w:jc w:val="both"/>
              <w:rPr>
                <w:rFonts w:ascii="Times New Roman" w:hAnsi="Times New Roman" w:cs="Times New Roman"/>
                <w:sz w:val="24"/>
                <w:szCs w:val="24"/>
              </w:rPr>
            </w:pPr>
            <w:r w:rsidRPr="00AB6843">
              <w:rPr>
                <w:rFonts w:ascii="Times New Roman" w:eastAsia="Times New Roman" w:hAnsi="Times New Roman" w:cs="Times New Roman"/>
                <w:color w:val="000000"/>
                <w:sz w:val="24"/>
                <w:szCs w:val="24"/>
              </w:rPr>
              <w:t>Objektu esošās Sistēmas komplektācija ir atspoguļota 1.</w:t>
            </w:r>
            <w:r w:rsidR="00EA582A">
              <w:rPr>
                <w:rFonts w:ascii="Times New Roman" w:eastAsia="Times New Roman" w:hAnsi="Times New Roman" w:cs="Times New Roman"/>
                <w:color w:val="000000"/>
                <w:sz w:val="24"/>
                <w:szCs w:val="24"/>
              </w:rPr>
              <w:t>, 2.</w:t>
            </w:r>
            <w:r w:rsidR="0015250A" w:rsidRPr="00AB6843">
              <w:rPr>
                <w:rFonts w:ascii="Times New Roman" w:eastAsia="Times New Roman" w:hAnsi="Times New Roman" w:cs="Times New Roman"/>
                <w:color w:val="000000"/>
                <w:sz w:val="24"/>
                <w:szCs w:val="24"/>
              </w:rPr>
              <w:t xml:space="preserve"> un </w:t>
            </w:r>
            <w:r w:rsidR="00EA582A">
              <w:rPr>
                <w:rFonts w:ascii="Times New Roman" w:eastAsia="Times New Roman" w:hAnsi="Times New Roman" w:cs="Times New Roman"/>
                <w:color w:val="000000"/>
                <w:sz w:val="24"/>
                <w:szCs w:val="24"/>
              </w:rPr>
              <w:t>3</w:t>
            </w:r>
            <w:r w:rsidR="0015250A" w:rsidRPr="00AB6843">
              <w:rPr>
                <w:rFonts w:ascii="Times New Roman" w:eastAsia="Times New Roman" w:hAnsi="Times New Roman" w:cs="Times New Roman"/>
                <w:color w:val="000000"/>
                <w:sz w:val="24"/>
                <w:szCs w:val="24"/>
              </w:rPr>
              <w:t>. p</w:t>
            </w:r>
            <w:r w:rsidRPr="00AB6843">
              <w:rPr>
                <w:rFonts w:ascii="Times New Roman" w:eastAsia="Times New Roman" w:hAnsi="Times New Roman" w:cs="Times New Roman"/>
                <w:color w:val="000000"/>
                <w:sz w:val="24"/>
                <w:szCs w:val="24"/>
              </w:rPr>
              <w:t>ielikum</w:t>
            </w:r>
            <w:r w:rsidR="007C7E86">
              <w:rPr>
                <w:rFonts w:ascii="Times New Roman" w:eastAsia="Times New Roman" w:hAnsi="Times New Roman" w:cs="Times New Roman"/>
                <w:color w:val="000000"/>
                <w:sz w:val="24"/>
                <w:szCs w:val="24"/>
              </w:rPr>
              <w:t>ā</w:t>
            </w:r>
            <w:r w:rsidRPr="00AB6843">
              <w:rPr>
                <w:rFonts w:ascii="Times New Roman" w:eastAsia="Times New Roman" w:hAnsi="Times New Roman" w:cs="Times New Roman"/>
                <w:color w:val="000000"/>
                <w:sz w:val="24"/>
                <w:szCs w:val="24"/>
              </w:rPr>
              <w:t xml:space="preserve">. </w:t>
            </w:r>
          </w:p>
          <w:p w14:paraId="5B9F3560" w14:textId="77777777" w:rsidR="007C7E86" w:rsidRDefault="00E61A36" w:rsidP="007C7E86">
            <w:pPr>
              <w:pStyle w:val="ListParagraph"/>
              <w:numPr>
                <w:ilvl w:val="0"/>
                <w:numId w:val="1"/>
              </w:numPr>
              <w:ind w:left="355"/>
              <w:jc w:val="both"/>
              <w:rPr>
                <w:rFonts w:ascii="Times New Roman" w:hAnsi="Times New Roman" w:cs="Times New Roman"/>
                <w:sz w:val="24"/>
                <w:szCs w:val="24"/>
              </w:rPr>
            </w:pPr>
            <w:r w:rsidRPr="00F94E53">
              <w:rPr>
                <w:rFonts w:ascii="Times New Roman" w:hAnsi="Times New Roman" w:cs="Times New Roman"/>
                <w:sz w:val="24"/>
                <w:szCs w:val="24"/>
              </w:rPr>
              <w:t>Objekt</w:t>
            </w:r>
            <w:r w:rsidR="004844AA">
              <w:rPr>
                <w:rFonts w:ascii="Times New Roman" w:hAnsi="Times New Roman" w:cs="Times New Roman"/>
                <w:sz w:val="24"/>
                <w:szCs w:val="24"/>
              </w:rPr>
              <w:t>u</w:t>
            </w:r>
            <w:r w:rsidRPr="00F94E53">
              <w:rPr>
                <w:rFonts w:ascii="Times New Roman" w:hAnsi="Times New Roman" w:cs="Times New Roman"/>
                <w:sz w:val="24"/>
                <w:szCs w:val="24"/>
              </w:rPr>
              <w:t xml:space="preserve"> esošo </w:t>
            </w:r>
            <w:r>
              <w:rPr>
                <w:rFonts w:ascii="Times New Roman" w:hAnsi="Times New Roman" w:cs="Times New Roman"/>
                <w:sz w:val="24"/>
                <w:szCs w:val="24"/>
              </w:rPr>
              <w:t>siltummezglu (turpmāk – SM)</w:t>
            </w:r>
            <w:r w:rsidRPr="00F94E53">
              <w:rPr>
                <w:rFonts w:ascii="Times New Roman" w:hAnsi="Times New Roman" w:cs="Times New Roman"/>
                <w:sz w:val="24"/>
                <w:szCs w:val="24"/>
              </w:rPr>
              <w:t xml:space="preserve"> </w:t>
            </w:r>
            <w:r w:rsidR="00C03FD5">
              <w:rPr>
                <w:rFonts w:ascii="Times New Roman" w:hAnsi="Times New Roman" w:cs="Times New Roman"/>
                <w:sz w:val="24"/>
                <w:szCs w:val="24"/>
              </w:rPr>
              <w:t xml:space="preserve">attālinātā </w:t>
            </w:r>
            <w:r w:rsidRPr="00F94E53">
              <w:rPr>
                <w:rFonts w:ascii="Times New Roman" w:hAnsi="Times New Roman" w:cs="Times New Roman"/>
                <w:sz w:val="24"/>
                <w:szCs w:val="24"/>
              </w:rPr>
              <w:t>monitoringa sistēmas</w:t>
            </w:r>
            <w:r w:rsidR="00C55B62">
              <w:rPr>
                <w:rFonts w:ascii="Times New Roman" w:hAnsi="Times New Roman" w:cs="Times New Roman"/>
                <w:sz w:val="24"/>
                <w:szCs w:val="24"/>
              </w:rPr>
              <w:t xml:space="preserve"> </w:t>
            </w:r>
            <w:r w:rsidR="00C55B62" w:rsidRPr="004E5336">
              <w:rPr>
                <w:rFonts w:ascii="Times New Roman" w:hAnsi="Times New Roman" w:cs="Times New Roman"/>
                <w:sz w:val="24"/>
                <w:szCs w:val="24"/>
              </w:rPr>
              <w:t>izveidošana,</w:t>
            </w:r>
            <w:r w:rsidRPr="004E5336">
              <w:rPr>
                <w:rFonts w:ascii="Times New Roman" w:hAnsi="Times New Roman" w:cs="Times New Roman"/>
                <w:sz w:val="24"/>
                <w:szCs w:val="24"/>
              </w:rPr>
              <w:t xml:space="preserve"> datu pārraides nodrošināšana, apkalpošana un ārpuskārtas </w:t>
            </w:r>
            <w:r w:rsidRPr="00417D6E">
              <w:rPr>
                <w:rFonts w:ascii="Times New Roman" w:hAnsi="Times New Roman" w:cs="Times New Roman"/>
                <w:sz w:val="24"/>
                <w:szCs w:val="24"/>
              </w:rPr>
              <w:t>remontdarbu veikšana</w:t>
            </w:r>
            <w:r w:rsidR="000A6EEE">
              <w:rPr>
                <w:rFonts w:ascii="Times New Roman" w:hAnsi="Times New Roman" w:cs="Times New Roman"/>
                <w:sz w:val="24"/>
                <w:szCs w:val="24"/>
              </w:rPr>
              <w:t>.</w:t>
            </w:r>
          </w:p>
          <w:p w14:paraId="3325C159" w14:textId="745F7960" w:rsidR="00C31281" w:rsidRDefault="00C31281" w:rsidP="007C7E86">
            <w:pPr>
              <w:pStyle w:val="ListParagraph"/>
              <w:numPr>
                <w:ilvl w:val="0"/>
                <w:numId w:val="1"/>
              </w:numPr>
              <w:ind w:left="355"/>
              <w:jc w:val="both"/>
              <w:rPr>
                <w:rFonts w:ascii="Times New Roman" w:hAnsi="Times New Roman" w:cs="Times New Roman"/>
                <w:sz w:val="24"/>
                <w:szCs w:val="24"/>
              </w:rPr>
            </w:pPr>
            <w:r>
              <w:rPr>
                <w:rFonts w:ascii="Times New Roman" w:hAnsi="Times New Roman" w:cs="Times New Roman"/>
                <w:sz w:val="24"/>
                <w:szCs w:val="24"/>
              </w:rPr>
              <w:t>Izmantojamajam risinājumam ir jābūt ar iespēju to paplašināt – pieslēgt papildus datu punktus, kontrolierus u.c. ierīces.</w:t>
            </w:r>
          </w:p>
          <w:p w14:paraId="0C907CEC" w14:textId="77777777" w:rsidR="007C7E86" w:rsidRPr="00691E5C" w:rsidRDefault="007C7E86" w:rsidP="007C7E86">
            <w:pPr>
              <w:pStyle w:val="ListParagraph"/>
              <w:numPr>
                <w:ilvl w:val="0"/>
                <w:numId w:val="1"/>
              </w:numPr>
              <w:ind w:left="355"/>
              <w:jc w:val="both"/>
              <w:rPr>
                <w:rFonts w:ascii="Times New Roman" w:hAnsi="Times New Roman" w:cs="Times New Roman"/>
                <w:sz w:val="24"/>
                <w:szCs w:val="24"/>
              </w:rPr>
            </w:pPr>
            <w:r w:rsidRPr="00691E5C">
              <w:rPr>
                <w:rFonts w:ascii="Times New Roman" w:eastAsia="Times New Roman" w:hAnsi="Times New Roman" w:cs="Times New Roman"/>
                <w:color w:val="000000"/>
                <w:sz w:val="24"/>
                <w:szCs w:val="24"/>
                <w:u w:val="single"/>
              </w:rPr>
              <w:t>Prasības siltummezgla monitoringam un vadībai</w:t>
            </w:r>
          </w:p>
          <w:p w14:paraId="2817167A" w14:textId="71FF506F" w:rsidR="007C7E86" w:rsidRPr="00691E5C" w:rsidRDefault="007C7E86" w:rsidP="007C7E86">
            <w:pPr>
              <w:pStyle w:val="ListParagraph"/>
              <w:numPr>
                <w:ilvl w:val="1"/>
                <w:numId w:val="1"/>
              </w:numPr>
              <w:jc w:val="both"/>
              <w:rPr>
                <w:rFonts w:ascii="Times New Roman" w:hAnsi="Times New Roman" w:cs="Times New Roman"/>
                <w:sz w:val="24"/>
                <w:szCs w:val="24"/>
              </w:rPr>
            </w:pPr>
            <w:r w:rsidRPr="00691E5C">
              <w:rPr>
                <w:rFonts w:ascii="Times New Roman" w:eastAsia="Times New Roman" w:hAnsi="Times New Roman" w:cs="Times New Roman"/>
                <w:color w:val="000000"/>
                <w:sz w:val="24"/>
                <w:szCs w:val="24"/>
              </w:rPr>
              <w:t>Veikt esošo siltummezglu pievienošanu ESS-VAS sistēmai. Izmantot esošos individuālā siltummezgla (ISM) vadības kontrolierus. Ja esošo iekārtu pieslēgšana nav iespējama, izpildītājam jāsniedz priekšlikumi ar izmaksu–ieguvumu analīzi par nomaiņu. Esošo monitoringa sistēmu (Alfa-RTT) izstrādātājs var nodrošināt piekļuvi esošajiem datiem atsevišķa līguma ietvaros (līgums, kas tiks noslēgts starp izstrādātājiem).</w:t>
            </w:r>
          </w:p>
          <w:p w14:paraId="5196CFFB" w14:textId="77777777" w:rsidR="007C7E86" w:rsidRPr="00691E5C" w:rsidRDefault="007C7E86" w:rsidP="007C7E86">
            <w:pPr>
              <w:pStyle w:val="ListParagraph"/>
              <w:numPr>
                <w:ilvl w:val="1"/>
                <w:numId w:val="1"/>
              </w:numPr>
              <w:jc w:val="both"/>
              <w:rPr>
                <w:rFonts w:ascii="Times New Roman" w:hAnsi="Times New Roman" w:cs="Times New Roman"/>
                <w:sz w:val="24"/>
                <w:szCs w:val="24"/>
              </w:rPr>
            </w:pPr>
            <w:r w:rsidRPr="00691E5C">
              <w:rPr>
                <w:rFonts w:ascii="Times New Roman" w:eastAsia="Times New Roman" w:hAnsi="Times New Roman" w:cs="Times New Roman"/>
                <w:color w:val="000000"/>
                <w:sz w:val="24"/>
                <w:szCs w:val="24"/>
              </w:rPr>
              <w:t>Tiešos monitoringa datu nolasījumus (</w:t>
            </w:r>
            <w:proofErr w:type="spellStart"/>
            <w:r w:rsidRPr="00691E5C">
              <w:rPr>
                <w:rFonts w:ascii="Times New Roman" w:eastAsia="Times New Roman" w:hAnsi="Times New Roman" w:cs="Times New Roman"/>
                <w:color w:val="000000"/>
                <w:sz w:val="24"/>
                <w:szCs w:val="24"/>
              </w:rPr>
              <w:t>pieslēgumus</w:t>
            </w:r>
            <w:proofErr w:type="spellEnd"/>
            <w:r w:rsidRPr="00691E5C">
              <w:rPr>
                <w:rFonts w:ascii="Times New Roman" w:eastAsia="Times New Roman" w:hAnsi="Times New Roman" w:cs="Times New Roman"/>
                <w:color w:val="000000"/>
                <w:sz w:val="24"/>
                <w:szCs w:val="24"/>
              </w:rPr>
              <w:t xml:space="preserve"> esošajām ierīcēm/iekārtām) veikt tikai, ja šos parametrus nevar iegūt no ISM vadības kontroliera (izņemot ventilācija sistēmām, kur monitoringa dati jāiegūst tiešā veidā no papildus uzstādītajiem temperatūras sensoriem). Vadību veikt, izmantojot tikai ISM vadības kontrolieri. </w:t>
            </w:r>
          </w:p>
          <w:p w14:paraId="16A20C8F" w14:textId="77777777" w:rsidR="007C7E86" w:rsidRPr="00691E5C" w:rsidRDefault="007C7E86" w:rsidP="007C7E86">
            <w:pPr>
              <w:pStyle w:val="ListParagraph"/>
              <w:numPr>
                <w:ilvl w:val="1"/>
                <w:numId w:val="1"/>
              </w:numPr>
              <w:jc w:val="both"/>
              <w:rPr>
                <w:rFonts w:ascii="Times New Roman" w:hAnsi="Times New Roman" w:cs="Times New Roman"/>
                <w:sz w:val="24"/>
                <w:szCs w:val="24"/>
              </w:rPr>
            </w:pPr>
            <w:r w:rsidRPr="00691E5C">
              <w:rPr>
                <w:rFonts w:ascii="Times New Roman" w:eastAsia="Times New Roman" w:hAnsi="Times New Roman" w:cs="Times New Roman"/>
                <w:color w:val="000000"/>
                <w:sz w:val="24"/>
                <w:szCs w:val="24"/>
              </w:rPr>
              <w:t>Saglabāt ISM vadības kontroliera un attiecīgi vadāmās sistēmas darbību, ja notiek ESS-VAS sistēmas darbības traucējumi: sakaru zuduma gadījumā jāturpina pēdējo drošo režīmu; atjaunojot sakarus, parametriem jāsinhronizējas bez nevēlamiem lēcieniem, izmanot PID (</w:t>
            </w:r>
            <w:proofErr w:type="spellStart"/>
            <w:r w:rsidRPr="00691E5C">
              <w:rPr>
                <w:rFonts w:ascii="Times New Roman" w:eastAsia="Times New Roman" w:hAnsi="Times New Roman" w:cs="Times New Roman"/>
                <w:i/>
                <w:iCs/>
                <w:color w:val="000000"/>
                <w:sz w:val="24"/>
                <w:szCs w:val="24"/>
              </w:rPr>
              <w:t>Proportional</w:t>
            </w:r>
            <w:proofErr w:type="spellEnd"/>
            <w:r w:rsidRPr="00691E5C">
              <w:rPr>
                <w:rFonts w:ascii="Times New Roman" w:eastAsia="Times New Roman" w:hAnsi="Times New Roman" w:cs="Times New Roman"/>
                <w:i/>
                <w:iCs/>
                <w:color w:val="000000"/>
                <w:sz w:val="24"/>
                <w:szCs w:val="24"/>
              </w:rPr>
              <w:t>–</w:t>
            </w:r>
            <w:proofErr w:type="spellStart"/>
            <w:r w:rsidRPr="00691E5C">
              <w:rPr>
                <w:rFonts w:ascii="Times New Roman" w:eastAsia="Times New Roman" w:hAnsi="Times New Roman" w:cs="Times New Roman"/>
                <w:i/>
                <w:iCs/>
                <w:color w:val="000000"/>
                <w:sz w:val="24"/>
                <w:szCs w:val="24"/>
              </w:rPr>
              <w:t>Integral</w:t>
            </w:r>
            <w:proofErr w:type="spellEnd"/>
            <w:r w:rsidRPr="00691E5C">
              <w:rPr>
                <w:rFonts w:ascii="Times New Roman" w:eastAsia="Times New Roman" w:hAnsi="Times New Roman" w:cs="Times New Roman"/>
                <w:i/>
                <w:iCs/>
                <w:color w:val="000000"/>
                <w:sz w:val="24"/>
                <w:szCs w:val="24"/>
              </w:rPr>
              <w:t>–</w:t>
            </w:r>
            <w:proofErr w:type="spellStart"/>
            <w:r w:rsidRPr="00691E5C">
              <w:rPr>
                <w:rFonts w:ascii="Times New Roman" w:eastAsia="Times New Roman" w:hAnsi="Times New Roman" w:cs="Times New Roman"/>
                <w:i/>
                <w:iCs/>
                <w:color w:val="000000"/>
                <w:sz w:val="24"/>
                <w:szCs w:val="24"/>
              </w:rPr>
              <w:t>Derivative</w:t>
            </w:r>
            <w:proofErr w:type="spellEnd"/>
            <w:r w:rsidRPr="00691E5C">
              <w:rPr>
                <w:rFonts w:ascii="Times New Roman" w:eastAsia="Times New Roman" w:hAnsi="Times New Roman" w:cs="Times New Roman"/>
                <w:color w:val="000000"/>
                <w:sz w:val="24"/>
                <w:szCs w:val="24"/>
              </w:rPr>
              <w:t>) kontrolierus.</w:t>
            </w:r>
          </w:p>
          <w:p w14:paraId="2184436F" w14:textId="77777777" w:rsidR="007C7E86" w:rsidRPr="00691E5C" w:rsidRDefault="007C7E86" w:rsidP="007C7E86">
            <w:pPr>
              <w:pStyle w:val="ListParagraph"/>
              <w:numPr>
                <w:ilvl w:val="1"/>
                <w:numId w:val="1"/>
              </w:numPr>
              <w:jc w:val="both"/>
              <w:rPr>
                <w:rFonts w:ascii="Times New Roman" w:hAnsi="Times New Roman" w:cs="Times New Roman"/>
                <w:sz w:val="28"/>
                <w:szCs w:val="28"/>
              </w:rPr>
            </w:pPr>
            <w:r w:rsidRPr="00691E5C">
              <w:rPr>
                <w:rFonts w:ascii="Times New Roman" w:eastAsia="Times New Roman" w:hAnsi="Times New Roman" w:cs="Times New Roman"/>
                <w:color w:val="000000"/>
                <w:sz w:val="24"/>
                <w:szCs w:val="24"/>
              </w:rPr>
              <w:t xml:space="preserve">Prioritātes: </w:t>
            </w:r>
          </w:p>
          <w:p w14:paraId="67EC733B" w14:textId="77777777" w:rsidR="007C7E86" w:rsidRPr="00691E5C" w:rsidRDefault="007C7E86" w:rsidP="007C7E86">
            <w:pPr>
              <w:pStyle w:val="ListParagraph"/>
              <w:numPr>
                <w:ilvl w:val="2"/>
                <w:numId w:val="1"/>
              </w:numPr>
              <w:jc w:val="both"/>
              <w:rPr>
                <w:rFonts w:ascii="Times New Roman" w:hAnsi="Times New Roman" w:cs="Times New Roman"/>
                <w:sz w:val="28"/>
                <w:szCs w:val="28"/>
              </w:rPr>
            </w:pPr>
            <w:r w:rsidRPr="00691E5C">
              <w:rPr>
                <w:rFonts w:ascii="Times New Roman" w:eastAsia="Times New Roman" w:hAnsi="Times New Roman" w:cs="Times New Roman"/>
                <w:color w:val="000000"/>
                <w:sz w:val="24"/>
                <w:szCs w:val="24"/>
              </w:rPr>
              <w:t xml:space="preserve">Drošība &gt; lokālā automātika &gt; ESS-VAS, t.i. sistēma raksta </w:t>
            </w:r>
            <w:proofErr w:type="spellStart"/>
            <w:r w:rsidRPr="00691E5C">
              <w:rPr>
                <w:rFonts w:ascii="Times New Roman" w:eastAsia="Times New Roman" w:hAnsi="Times New Roman" w:cs="Times New Roman"/>
                <w:color w:val="000000"/>
                <w:sz w:val="24"/>
                <w:szCs w:val="24"/>
              </w:rPr>
              <w:t>setpointus</w:t>
            </w:r>
            <w:proofErr w:type="spellEnd"/>
            <w:r w:rsidRPr="00691E5C">
              <w:rPr>
                <w:rFonts w:ascii="Times New Roman" w:eastAsia="Times New Roman" w:hAnsi="Times New Roman" w:cs="Times New Roman"/>
                <w:color w:val="000000"/>
                <w:sz w:val="24"/>
                <w:szCs w:val="24"/>
              </w:rPr>
              <w:t xml:space="preserve"> u.c. parametrus, bet PID un drošības funkcijas paliek lokālajā regulatorā. </w:t>
            </w:r>
          </w:p>
          <w:p w14:paraId="2EE61A4B" w14:textId="77777777" w:rsidR="007C7E86" w:rsidRPr="00691E5C" w:rsidRDefault="007C7E86" w:rsidP="007C7E86">
            <w:pPr>
              <w:pStyle w:val="ListParagraph"/>
              <w:numPr>
                <w:ilvl w:val="2"/>
                <w:numId w:val="1"/>
              </w:numPr>
              <w:jc w:val="both"/>
              <w:rPr>
                <w:rFonts w:ascii="Times New Roman" w:hAnsi="Times New Roman" w:cs="Times New Roman"/>
                <w:sz w:val="28"/>
                <w:szCs w:val="28"/>
              </w:rPr>
            </w:pPr>
            <w:r w:rsidRPr="00691E5C">
              <w:rPr>
                <w:rFonts w:ascii="Times New Roman" w:eastAsia="Times New Roman" w:hAnsi="Times New Roman" w:cs="Times New Roman"/>
                <w:color w:val="000000"/>
                <w:sz w:val="24"/>
                <w:szCs w:val="24"/>
              </w:rPr>
              <w:t xml:space="preserve">Prioritātes mehānisma ietvaros drošības/ugunsdrošības komandas &gt; lokālā automātika &gt; ESS-VAS. </w:t>
            </w:r>
          </w:p>
          <w:p w14:paraId="2E48F246" w14:textId="2EFCF460" w:rsidR="007C7E86" w:rsidRPr="00691E5C" w:rsidRDefault="007C7E86" w:rsidP="00691E5C">
            <w:pPr>
              <w:pStyle w:val="ListParagraph"/>
              <w:numPr>
                <w:ilvl w:val="2"/>
                <w:numId w:val="1"/>
              </w:numPr>
              <w:jc w:val="both"/>
              <w:rPr>
                <w:rFonts w:ascii="Times New Roman" w:hAnsi="Times New Roman" w:cs="Times New Roman"/>
                <w:sz w:val="28"/>
                <w:szCs w:val="28"/>
              </w:rPr>
            </w:pPr>
            <w:r w:rsidRPr="00691E5C">
              <w:rPr>
                <w:rFonts w:ascii="Times New Roman" w:eastAsia="Times New Roman" w:hAnsi="Times New Roman" w:cs="Times New Roman"/>
                <w:color w:val="000000"/>
                <w:sz w:val="24"/>
                <w:szCs w:val="24"/>
              </w:rPr>
              <w:t>Nepieciešama datu nolasīšana un analīze šādiem parametriem:</w:t>
            </w:r>
          </w:p>
          <w:p w14:paraId="3F832DCA"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Sprieguma esamība siltummezglā (vadības kontrolieris, sūkņi, vārsti);</w:t>
            </w:r>
          </w:p>
          <w:p w14:paraId="26807E5E"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Āra gaisa temperatūra;</w:t>
            </w:r>
          </w:p>
          <w:p w14:paraId="2A7CA9C7"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 xml:space="preserve">Primārā kontūra turpgaitas un </w:t>
            </w:r>
            <w:proofErr w:type="spellStart"/>
            <w:r w:rsidRPr="00691E5C">
              <w:rPr>
                <w:rFonts w:ascii="Times New Roman" w:eastAsia="Times New Roman" w:hAnsi="Times New Roman" w:cs="Times New Roman"/>
                <w:color w:val="000000"/>
                <w:sz w:val="24"/>
                <w:szCs w:val="24"/>
              </w:rPr>
              <w:t>atgaitas</w:t>
            </w:r>
            <w:proofErr w:type="spellEnd"/>
            <w:r w:rsidRPr="00691E5C">
              <w:rPr>
                <w:rFonts w:ascii="Times New Roman" w:eastAsia="Times New Roman" w:hAnsi="Times New Roman" w:cs="Times New Roman"/>
                <w:color w:val="000000"/>
                <w:sz w:val="24"/>
                <w:szCs w:val="24"/>
              </w:rPr>
              <w:t xml:space="preserve"> temperatūra;</w:t>
            </w:r>
          </w:p>
          <w:p w14:paraId="0B89F1AA"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 xml:space="preserve">Sekundāro kontūru (apkures kontūri, karstais ūdens, ventilācija vai cits siltumapgādes pielietojums) turpgaitas un </w:t>
            </w:r>
            <w:proofErr w:type="spellStart"/>
            <w:r w:rsidRPr="00691E5C">
              <w:rPr>
                <w:rFonts w:ascii="Times New Roman" w:eastAsia="Times New Roman" w:hAnsi="Times New Roman" w:cs="Times New Roman"/>
                <w:color w:val="000000"/>
                <w:sz w:val="24"/>
                <w:szCs w:val="24"/>
              </w:rPr>
              <w:t>atgaitas</w:t>
            </w:r>
            <w:proofErr w:type="spellEnd"/>
            <w:r w:rsidRPr="00691E5C">
              <w:rPr>
                <w:rFonts w:ascii="Times New Roman" w:eastAsia="Times New Roman" w:hAnsi="Times New Roman" w:cs="Times New Roman"/>
                <w:color w:val="000000"/>
                <w:sz w:val="24"/>
                <w:szCs w:val="24"/>
              </w:rPr>
              <w:t xml:space="preserve"> temperatūra un spiediens;</w:t>
            </w:r>
          </w:p>
          <w:p w14:paraId="4608CD57"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Cirkulācijas sūkņu statuss (ieslēgts/izslēgts, trauksme, bojājums);</w:t>
            </w:r>
          </w:p>
          <w:p w14:paraId="5ABA607D"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Vārstu statuss un pozīcija, ja pieejams (atvērts/aizvērts/%, trauksme, bojājums);</w:t>
            </w:r>
          </w:p>
          <w:p w14:paraId="3B148C1A"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Siltuma skaitītājam - plūsma un siltumenerģija;</w:t>
            </w:r>
          </w:p>
          <w:p w14:paraId="1E4FA27B" w14:textId="77777777" w:rsidR="007C7E86" w:rsidRPr="00691E5C" w:rsidRDefault="007C7E86" w:rsidP="007C7E86">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Trauksmes: spiediena/temperatūras robežu pārsniegumi, sūkņu atteices, vārtu atteices, elektroapgādes pārtraukums, gāzes noplūdes signāls;</w:t>
            </w:r>
          </w:p>
          <w:p w14:paraId="0AD913B3" w14:textId="4AA45068" w:rsidR="007C7E86" w:rsidRPr="00691E5C" w:rsidRDefault="007C7E86" w:rsidP="00691E5C">
            <w:pPr>
              <w:pStyle w:val="ListParagraph"/>
              <w:numPr>
                <w:ilvl w:val="0"/>
                <w:numId w:val="37"/>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nolasīšanas intervāls - maksimums 15 min, bet analīzei jābūt pieejamiem datiem par intervāliem no 1 h līdz 1 gadam</w:t>
            </w:r>
            <w:r w:rsidR="00691E5C" w:rsidRPr="00691E5C">
              <w:rPr>
                <w:rFonts w:ascii="Times New Roman" w:eastAsia="Times New Roman" w:hAnsi="Times New Roman" w:cs="Times New Roman"/>
                <w:color w:val="000000"/>
                <w:sz w:val="24"/>
                <w:szCs w:val="24"/>
              </w:rPr>
              <w:t xml:space="preserve">. </w:t>
            </w:r>
            <w:r w:rsidRPr="00691E5C">
              <w:rPr>
                <w:rFonts w:ascii="Times New Roman" w:eastAsia="Times New Roman" w:hAnsi="Times New Roman" w:cs="Times New Roman"/>
                <w:color w:val="000000"/>
                <w:sz w:val="24"/>
                <w:szCs w:val="24"/>
              </w:rPr>
              <w:t>Jānodrošina vismaz 3 gadu datu vēsture.</w:t>
            </w:r>
          </w:p>
          <w:p w14:paraId="44D55F91" w14:textId="77777777" w:rsidR="007C7E86" w:rsidRDefault="007C7E86" w:rsidP="007C7E86">
            <w:pPr>
              <w:pStyle w:val="ListParagraph"/>
              <w:rPr>
                <w:rFonts w:ascii="Times New Roman" w:eastAsia="Times New Roman" w:hAnsi="Times New Roman" w:cs="Times New Roman"/>
                <w:color w:val="000000"/>
              </w:rPr>
            </w:pPr>
          </w:p>
          <w:p w14:paraId="48C01797" w14:textId="7F262621" w:rsidR="007C7E86" w:rsidRPr="009032EA" w:rsidRDefault="009032EA" w:rsidP="009032EA">
            <w:pPr>
              <w:pStyle w:val="ListParagraph"/>
              <w:numPr>
                <w:ilvl w:val="2"/>
                <w:numId w:val="1"/>
              </w:numPr>
              <w:spacing w:line="278"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Nepieciešams spēt attālināti v</w:t>
            </w:r>
            <w:r w:rsidR="007C7E86" w:rsidRPr="009032EA">
              <w:rPr>
                <w:rFonts w:ascii="Times New Roman" w:eastAsia="Times New Roman" w:hAnsi="Times New Roman" w:cs="Times New Roman"/>
                <w:color w:val="000000"/>
                <w:sz w:val="24"/>
                <w:szCs w:val="24"/>
              </w:rPr>
              <w:t xml:space="preserve">adīt: </w:t>
            </w:r>
          </w:p>
          <w:p w14:paraId="0C55D480" w14:textId="77777777" w:rsidR="007C7E86" w:rsidRPr="00691E5C" w:rsidRDefault="007C7E86" w:rsidP="007C7E86">
            <w:pPr>
              <w:pStyle w:val="ListParagraph"/>
              <w:numPr>
                <w:ilvl w:val="0"/>
                <w:numId w:val="36"/>
              </w:numPr>
              <w:spacing w:line="278" w:lineRule="auto"/>
              <w:rPr>
                <w:rFonts w:ascii="Times New Roman" w:eastAsia="Times New Roman" w:hAnsi="Times New Roman" w:cs="Times New Roman"/>
                <w:color w:val="000000"/>
                <w:sz w:val="24"/>
                <w:szCs w:val="24"/>
              </w:rPr>
            </w:pPr>
            <w:proofErr w:type="spellStart"/>
            <w:r w:rsidRPr="00691E5C">
              <w:rPr>
                <w:rFonts w:ascii="Times New Roman" w:eastAsia="Times New Roman" w:hAnsi="Times New Roman" w:cs="Times New Roman"/>
                <w:color w:val="000000"/>
                <w:sz w:val="24"/>
                <w:szCs w:val="24"/>
              </w:rPr>
              <w:lastRenderedPageBreak/>
              <w:t>setpointi</w:t>
            </w:r>
            <w:proofErr w:type="spellEnd"/>
            <w:r w:rsidRPr="00691E5C">
              <w:rPr>
                <w:rFonts w:ascii="Times New Roman" w:eastAsia="Times New Roman" w:hAnsi="Times New Roman" w:cs="Times New Roman"/>
                <w:color w:val="000000"/>
                <w:sz w:val="24"/>
                <w:szCs w:val="24"/>
              </w:rPr>
              <w:t xml:space="preserve"> (temperatūras vai apkures līkne), režīmi (komforts/ekonomija/</w:t>
            </w:r>
            <w:proofErr w:type="spellStart"/>
            <w:r w:rsidRPr="00691E5C">
              <w:rPr>
                <w:rFonts w:ascii="Times New Roman" w:eastAsia="Times New Roman" w:hAnsi="Times New Roman" w:cs="Times New Roman"/>
                <w:color w:val="000000"/>
                <w:sz w:val="24"/>
                <w:szCs w:val="24"/>
              </w:rPr>
              <w:t>holiday</w:t>
            </w:r>
            <w:proofErr w:type="spellEnd"/>
            <w:r w:rsidRPr="00691E5C">
              <w:rPr>
                <w:rFonts w:ascii="Times New Roman" w:eastAsia="Times New Roman" w:hAnsi="Times New Roman" w:cs="Times New Roman"/>
                <w:color w:val="000000"/>
                <w:sz w:val="24"/>
                <w:szCs w:val="24"/>
              </w:rPr>
              <w:t>/citi pieejamie kontrolierī režīmi).</w:t>
            </w:r>
          </w:p>
          <w:p w14:paraId="77D46880" w14:textId="77777777" w:rsidR="007C7E86" w:rsidRDefault="007C7E86" w:rsidP="007C7E86">
            <w:pPr>
              <w:pStyle w:val="ListParagraph"/>
              <w:ind w:left="355"/>
              <w:jc w:val="both"/>
              <w:rPr>
                <w:rFonts w:ascii="Times New Roman" w:hAnsi="Times New Roman" w:cs="Times New Roman"/>
                <w:sz w:val="24"/>
                <w:szCs w:val="24"/>
              </w:rPr>
            </w:pPr>
          </w:p>
          <w:p w14:paraId="1C732D59" w14:textId="272674AA" w:rsidR="00E61A36" w:rsidRPr="00691E5C" w:rsidRDefault="00E61A36" w:rsidP="004A7D46">
            <w:pPr>
              <w:pStyle w:val="ListParagraph"/>
              <w:numPr>
                <w:ilvl w:val="0"/>
                <w:numId w:val="1"/>
              </w:numPr>
              <w:ind w:left="355"/>
              <w:rPr>
                <w:rFonts w:ascii="Times New Roman" w:eastAsia="Times New Roman" w:hAnsi="Times New Roman" w:cs="Times New Roman"/>
                <w:sz w:val="24"/>
                <w:szCs w:val="24"/>
              </w:rPr>
            </w:pPr>
            <w:r w:rsidRPr="00691E5C">
              <w:rPr>
                <w:rFonts w:ascii="Times New Roman" w:hAnsi="Times New Roman" w:cs="Times New Roman"/>
                <w:sz w:val="24"/>
                <w:szCs w:val="24"/>
              </w:rPr>
              <w:t>Objekt</w:t>
            </w:r>
            <w:r w:rsidR="004844AA" w:rsidRPr="00691E5C">
              <w:rPr>
                <w:rFonts w:ascii="Times New Roman" w:hAnsi="Times New Roman" w:cs="Times New Roman"/>
                <w:sz w:val="24"/>
                <w:szCs w:val="24"/>
              </w:rPr>
              <w:t>u</w:t>
            </w:r>
            <w:r w:rsidRPr="00691E5C">
              <w:rPr>
                <w:rFonts w:ascii="Times New Roman" w:hAnsi="Times New Roman" w:cs="Times New Roman"/>
                <w:sz w:val="24"/>
                <w:szCs w:val="24"/>
              </w:rPr>
              <w:t xml:space="preserve"> telpu iekšējo temperatūru kontroles </w:t>
            </w:r>
            <w:r w:rsidR="005F7E78" w:rsidRPr="00691E5C">
              <w:rPr>
                <w:rFonts w:ascii="Times New Roman" w:hAnsi="Times New Roman" w:cs="Times New Roman"/>
                <w:sz w:val="24"/>
                <w:szCs w:val="24"/>
              </w:rPr>
              <w:t xml:space="preserve">attālinātā </w:t>
            </w:r>
            <w:r w:rsidRPr="00691E5C">
              <w:rPr>
                <w:rFonts w:ascii="Times New Roman" w:hAnsi="Times New Roman" w:cs="Times New Roman"/>
                <w:sz w:val="24"/>
                <w:szCs w:val="24"/>
              </w:rPr>
              <w:t>monitoringa sistēmas</w:t>
            </w:r>
            <w:r w:rsidR="00E348DA" w:rsidRPr="00691E5C">
              <w:rPr>
                <w:rFonts w:ascii="Times New Roman" w:hAnsi="Times New Roman" w:cs="Times New Roman"/>
                <w:sz w:val="24"/>
                <w:szCs w:val="24"/>
              </w:rPr>
              <w:t xml:space="preserve"> izveidošana,</w:t>
            </w:r>
            <w:r w:rsidRPr="00691E5C">
              <w:rPr>
                <w:rFonts w:ascii="Times New Roman" w:hAnsi="Times New Roman" w:cs="Times New Roman"/>
                <w:sz w:val="24"/>
                <w:szCs w:val="24"/>
              </w:rPr>
              <w:t xml:space="preserve"> </w:t>
            </w:r>
            <w:r w:rsidR="006358CF" w:rsidRPr="00691E5C">
              <w:rPr>
                <w:rFonts w:ascii="Times New Roman" w:hAnsi="Times New Roman" w:cs="Times New Roman"/>
                <w:sz w:val="24"/>
                <w:szCs w:val="24"/>
              </w:rPr>
              <w:t xml:space="preserve">papildus </w:t>
            </w:r>
            <w:r w:rsidR="00FB74D7" w:rsidRPr="00691E5C">
              <w:rPr>
                <w:rFonts w:ascii="Times New Roman" w:hAnsi="Times New Roman" w:cs="Times New Roman"/>
                <w:sz w:val="24"/>
                <w:szCs w:val="24"/>
              </w:rPr>
              <w:t>temper</w:t>
            </w:r>
            <w:r w:rsidR="004E5336" w:rsidRPr="00691E5C">
              <w:rPr>
                <w:rFonts w:ascii="Times New Roman" w:hAnsi="Times New Roman" w:cs="Times New Roman"/>
                <w:sz w:val="24"/>
                <w:szCs w:val="24"/>
              </w:rPr>
              <w:t>a</w:t>
            </w:r>
            <w:r w:rsidR="00FB74D7" w:rsidRPr="00691E5C">
              <w:rPr>
                <w:rFonts w:ascii="Times New Roman" w:hAnsi="Times New Roman" w:cs="Times New Roman"/>
                <w:sz w:val="24"/>
                <w:szCs w:val="24"/>
              </w:rPr>
              <w:t xml:space="preserve">tūras </w:t>
            </w:r>
            <w:r w:rsidR="00F74185" w:rsidRPr="00691E5C">
              <w:rPr>
                <w:rFonts w:ascii="Times New Roman" w:hAnsi="Times New Roman" w:cs="Times New Roman"/>
                <w:sz w:val="24"/>
                <w:szCs w:val="24"/>
              </w:rPr>
              <w:t xml:space="preserve">sensoru </w:t>
            </w:r>
            <w:r w:rsidR="004E5336" w:rsidRPr="00691E5C">
              <w:rPr>
                <w:rFonts w:ascii="Times New Roman" w:hAnsi="Times New Roman" w:cs="Times New Roman"/>
                <w:sz w:val="24"/>
                <w:szCs w:val="24"/>
              </w:rPr>
              <w:t xml:space="preserve">uzstādīšana, </w:t>
            </w:r>
            <w:r w:rsidRPr="00691E5C">
              <w:rPr>
                <w:rFonts w:ascii="Times New Roman" w:hAnsi="Times New Roman" w:cs="Times New Roman"/>
                <w:sz w:val="24"/>
                <w:szCs w:val="24"/>
              </w:rPr>
              <w:t>datu pārraides nodrošināšana, apkalpošana un ārpuskārtas remontdarbu veikšana</w:t>
            </w:r>
            <w:r w:rsidR="005D61D6" w:rsidRPr="00691E5C">
              <w:rPr>
                <w:rFonts w:ascii="Times New Roman" w:hAnsi="Times New Roman" w:cs="Times New Roman"/>
                <w:sz w:val="24"/>
                <w:szCs w:val="24"/>
              </w:rPr>
              <w:t>.</w:t>
            </w:r>
            <w:r w:rsidR="00616AB9" w:rsidRPr="00691E5C">
              <w:rPr>
                <w:rFonts w:ascii="Times New Roman" w:eastAsia="Times New Roman" w:hAnsi="Times New Roman" w:cs="Times New Roman"/>
                <w:sz w:val="24"/>
                <w:szCs w:val="24"/>
              </w:rPr>
              <w:t xml:space="preserve"> </w:t>
            </w:r>
          </w:p>
          <w:p w14:paraId="34CEFD1D" w14:textId="2420E8E8" w:rsidR="007C7E86" w:rsidRPr="00691E5C" w:rsidRDefault="007C7E86" w:rsidP="007C7E86">
            <w:pPr>
              <w:pStyle w:val="ListParagraph"/>
              <w:numPr>
                <w:ilvl w:val="0"/>
                <w:numId w:val="1"/>
              </w:numPr>
              <w:spacing w:line="278" w:lineRule="auto"/>
              <w:ind w:left="355"/>
              <w:rPr>
                <w:rFonts w:ascii="Times New Roman" w:eastAsia="Times New Roman" w:hAnsi="Times New Roman" w:cs="Times New Roman"/>
                <w:color w:val="000000"/>
                <w:sz w:val="24"/>
                <w:szCs w:val="24"/>
                <w:u w:val="single"/>
              </w:rPr>
            </w:pPr>
            <w:r w:rsidRPr="00691E5C">
              <w:rPr>
                <w:rFonts w:ascii="Times New Roman" w:eastAsia="Times New Roman" w:hAnsi="Times New Roman" w:cs="Times New Roman"/>
                <w:color w:val="000000"/>
                <w:sz w:val="24"/>
                <w:szCs w:val="24"/>
                <w:u w:val="single"/>
              </w:rPr>
              <w:t xml:space="preserve">Prasības telpu temperatūras sensoru monitoringam </w:t>
            </w:r>
          </w:p>
          <w:p w14:paraId="03D0FF5B" w14:textId="34B4ABD4" w:rsidR="007C7E86" w:rsidRPr="00691E5C" w:rsidRDefault="007C7E86" w:rsidP="007C7E86">
            <w:pPr>
              <w:pStyle w:val="ListParagraph"/>
              <w:numPr>
                <w:ilvl w:val="1"/>
                <w:numId w:val="1"/>
              </w:numPr>
              <w:spacing w:line="278" w:lineRule="auto"/>
              <w:rPr>
                <w:rFonts w:ascii="Times New Roman" w:eastAsia="Times New Roman" w:hAnsi="Times New Roman" w:cs="Times New Roman"/>
                <w:color w:val="000000"/>
                <w:sz w:val="24"/>
                <w:szCs w:val="24"/>
                <w:u w:val="single"/>
              </w:rPr>
            </w:pPr>
            <w:r w:rsidRPr="00691E5C">
              <w:rPr>
                <w:rFonts w:ascii="Times New Roman" w:eastAsia="Times New Roman" w:hAnsi="Times New Roman" w:cs="Times New Roman"/>
                <w:color w:val="000000"/>
                <w:sz w:val="24"/>
                <w:szCs w:val="24"/>
              </w:rPr>
              <w:t>Nepieciešama datu nolasīšana un analīze šādiem parametriem:</w:t>
            </w:r>
          </w:p>
          <w:p w14:paraId="054898A5" w14:textId="25286ACC" w:rsidR="007C7E86" w:rsidRPr="00691E5C" w:rsidRDefault="007C7E86" w:rsidP="00691E5C">
            <w:pPr>
              <w:pStyle w:val="ListParagraph"/>
              <w:numPr>
                <w:ilvl w:val="0"/>
                <w:numId w:val="38"/>
              </w:numPr>
              <w:spacing w:line="278" w:lineRule="auto"/>
              <w:rPr>
                <w:rFonts w:ascii="Times New Roman" w:eastAsia="Times New Roman" w:hAnsi="Times New Roman" w:cs="Times New Roman"/>
                <w:color w:val="000000"/>
                <w:sz w:val="24"/>
                <w:szCs w:val="24"/>
              </w:rPr>
            </w:pPr>
            <w:r w:rsidRPr="00691E5C">
              <w:rPr>
                <w:rFonts w:ascii="Times New Roman" w:eastAsia="Times New Roman" w:hAnsi="Times New Roman" w:cs="Times New Roman"/>
                <w:color w:val="000000"/>
                <w:sz w:val="24"/>
                <w:szCs w:val="24"/>
              </w:rPr>
              <w:t>Telpas temperatūra (nolasīšanas intervāls - maksimums 15 min), bet analīzei jābūt pieejamiem datiem par intervāliem no 1 h līdz 1 gadam</w:t>
            </w:r>
            <w:r w:rsidR="00691E5C" w:rsidRPr="00691E5C">
              <w:rPr>
                <w:rFonts w:ascii="Times New Roman" w:eastAsia="Times New Roman" w:hAnsi="Times New Roman" w:cs="Times New Roman"/>
                <w:color w:val="000000"/>
                <w:sz w:val="24"/>
                <w:szCs w:val="24"/>
              </w:rPr>
              <w:t xml:space="preserve">. </w:t>
            </w:r>
            <w:r w:rsidRPr="00691E5C">
              <w:rPr>
                <w:rFonts w:ascii="Times New Roman" w:eastAsia="Times New Roman" w:hAnsi="Times New Roman" w:cs="Times New Roman"/>
                <w:color w:val="000000"/>
                <w:sz w:val="24"/>
                <w:szCs w:val="24"/>
              </w:rPr>
              <w:t>Jānodrošina vismaz 3 gadu datu vēsture.</w:t>
            </w:r>
          </w:p>
          <w:p w14:paraId="099F68A8" w14:textId="6D4ACAA3" w:rsidR="00E61A36" w:rsidRDefault="00E61A36" w:rsidP="004A7D46">
            <w:pPr>
              <w:pStyle w:val="ListParagraph"/>
              <w:numPr>
                <w:ilvl w:val="0"/>
                <w:numId w:val="1"/>
              </w:numPr>
              <w:ind w:left="355"/>
              <w:jc w:val="both"/>
              <w:rPr>
                <w:rFonts w:ascii="Times New Roman" w:hAnsi="Times New Roman" w:cs="Times New Roman"/>
                <w:sz w:val="24"/>
                <w:szCs w:val="24"/>
              </w:rPr>
            </w:pPr>
            <w:r w:rsidRPr="00F94E53">
              <w:rPr>
                <w:rFonts w:ascii="Times New Roman" w:hAnsi="Times New Roman" w:cs="Times New Roman"/>
                <w:sz w:val="24"/>
                <w:szCs w:val="24"/>
              </w:rPr>
              <w:t>Objekt</w:t>
            </w:r>
            <w:r w:rsidR="004844AA">
              <w:rPr>
                <w:rFonts w:ascii="Times New Roman" w:hAnsi="Times New Roman" w:cs="Times New Roman"/>
                <w:sz w:val="24"/>
                <w:szCs w:val="24"/>
              </w:rPr>
              <w:t>u</w:t>
            </w:r>
            <w:r w:rsidRPr="00F94E53">
              <w:rPr>
                <w:rFonts w:ascii="Times New Roman" w:hAnsi="Times New Roman" w:cs="Times New Roman"/>
                <w:sz w:val="24"/>
                <w:szCs w:val="24"/>
              </w:rPr>
              <w:t xml:space="preserve"> esošo ventilācijas iekārtu </w:t>
            </w:r>
            <w:r w:rsidR="005F7E78">
              <w:rPr>
                <w:rFonts w:ascii="Times New Roman" w:hAnsi="Times New Roman" w:cs="Times New Roman"/>
                <w:sz w:val="24"/>
                <w:szCs w:val="24"/>
              </w:rPr>
              <w:t xml:space="preserve">attālinātā </w:t>
            </w:r>
            <w:r w:rsidRPr="00F94E53">
              <w:rPr>
                <w:rFonts w:ascii="Times New Roman" w:hAnsi="Times New Roman" w:cs="Times New Roman"/>
                <w:sz w:val="24"/>
                <w:szCs w:val="24"/>
              </w:rPr>
              <w:t>monitoringa sistēmas</w:t>
            </w:r>
            <w:r w:rsidR="00E348DA">
              <w:rPr>
                <w:rFonts w:ascii="Times New Roman" w:hAnsi="Times New Roman" w:cs="Times New Roman"/>
                <w:sz w:val="24"/>
                <w:szCs w:val="24"/>
              </w:rPr>
              <w:t xml:space="preserve"> izveidošana,</w:t>
            </w:r>
            <w:r w:rsidRPr="00F94E53">
              <w:rPr>
                <w:rFonts w:ascii="Times New Roman" w:hAnsi="Times New Roman" w:cs="Times New Roman"/>
                <w:sz w:val="24"/>
                <w:szCs w:val="24"/>
              </w:rPr>
              <w:t xml:space="preserve"> </w:t>
            </w:r>
            <w:r w:rsidR="00B02E75">
              <w:rPr>
                <w:rFonts w:ascii="Times New Roman" w:hAnsi="Times New Roman" w:cs="Times New Roman"/>
                <w:sz w:val="24"/>
                <w:szCs w:val="24"/>
              </w:rPr>
              <w:t xml:space="preserve">papildus </w:t>
            </w:r>
            <w:r w:rsidR="00B02E75" w:rsidRPr="00417D6E">
              <w:rPr>
                <w:rFonts w:ascii="Times New Roman" w:hAnsi="Times New Roman" w:cs="Times New Roman"/>
                <w:sz w:val="24"/>
                <w:szCs w:val="24"/>
              </w:rPr>
              <w:t>temperatūras sensoru uzstādīšana</w:t>
            </w:r>
            <w:r w:rsidR="00B02E75">
              <w:rPr>
                <w:rFonts w:ascii="Times New Roman" w:hAnsi="Times New Roman" w:cs="Times New Roman"/>
                <w:sz w:val="24"/>
                <w:szCs w:val="24"/>
              </w:rPr>
              <w:t>,</w:t>
            </w:r>
            <w:r w:rsidR="00B02E75" w:rsidRPr="00F94E53">
              <w:rPr>
                <w:rFonts w:ascii="Times New Roman" w:hAnsi="Times New Roman" w:cs="Times New Roman"/>
                <w:sz w:val="24"/>
                <w:szCs w:val="24"/>
              </w:rPr>
              <w:t xml:space="preserve"> </w:t>
            </w:r>
            <w:r w:rsidRPr="00F94E53">
              <w:rPr>
                <w:rFonts w:ascii="Times New Roman" w:hAnsi="Times New Roman" w:cs="Times New Roman"/>
                <w:sz w:val="24"/>
                <w:szCs w:val="24"/>
              </w:rPr>
              <w:t xml:space="preserve">datu pārraides </w:t>
            </w:r>
            <w:r w:rsidRPr="00E61A36">
              <w:rPr>
                <w:rFonts w:ascii="Times New Roman" w:hAnsi="Times New Roman" w:cs="Times New Roman"/>
                <w:sz w:val="24"/>
                <w:szCs w:val="24"/>
              </w:rPr>
              <w:t>nodrošināšana, apkalpošana un ārpuskārtas remontdarbu veikšana.</w:t>
            </w:r>
          </w:p>
          <w:p w14:paraId="23E3D9FB" w14:textId="4EE5E643" w:rsidR="009032EA" w:rsidRPr="009032EA" w:rsidRDefault="009032EA" w:rsidP="009032EA">
            <w:pPr>
              <w:pStyle w:val="ListParagraph"/>
              <w:numPr>
                <w:ilvl w:val="0"/>
                <w:numId w:val="1"/>
              </w:numPr>
              <w:spacing w:line="278" w:lineRule="auto"/>
              <w:ind w:left="355"/>
              <w:rPr>
                <w:rFonts w:ascii="Times New Roman" w:eastAsia="Times New Roman" w:hAnsi="Times New Roman" w:cs="Times New Roman"/>
                <w:color w:val="000000"/>
                <w:sz w:val="24"/>
                <w:szCs w:val="24"/>
                <w:u w:val="single"/>
              </w:rPr>
            </w:pPr>
            <w:r w:rsidRPr="009032EA">
              <w:rPr>
                <w:rFonts w:ascii="Times New Roman" w:eastAsia="Times New Roman" w:hAnsi="Times New Roman" w:cs="Times New Roman"/>
                <w:color w:val="000000"/>
                <w:sz w:val="24"/>
                <w:szCs w:val="24"/>
                <w:u w:val="single"/>
              </w:rPr>
              <w:t>Prasības ventilācijas iekārtu monitoringam un vadībai</w:t>
            </w:r>
          </w:p>
          <w:p w14:paraId="6834E27E" w14:textId="77777777" w:rsidR="009032EA" w:rsidRDefault="009032EA" w:rsidP="009032EA">
            <w:pPr>
              <w:pStyle w:val="ListParagraph"/>
              <w:numPr>
                <w:ilvl w:val="1"/>
                <w:numId w:val="1"/>
              </w:numPr>
              <w:spacing w:line="278" w:lineRule="auto"/>
              <w:rPr>
                <w:rFonts w:ascii="Times New Roman" w:eastAsia="Times New Roman" w:hAnsi="Times New Roman" w:cs="Times New Roman"/>
                <w:color w:val="000000"/>
                <w:sz w:val="24"/>
                <w:szCs w:val="24"/>
              </w:rPr>
            </w:pPr>
            <w:r w:rsidRPr="009032EA">
              <w:rPr>
                <w:rFonts w:ascii="Times New Roman" w:eastAsia="Times New Roman" w:hAnsi="Times New Roman" w:cs="Times New Roman"/>
                <w:color w:val="000000"/>
                <w:sz w:val="24"/>
                <w:szCs w:val="24"/>
              </w:rPr>
              <w:t xml:space="preserve">ESS-VAS sistēma nedrīkst atcelt UATS sistēmas komandas. UATS vadībai jānodrošina prioritāte pār ESS-VAS sistēmas komandām gan aparatūras, gan programmējamā loģikas līmenī. UATS </w:t>
            </w:r>
            <w:proofErr w:type="spellStart"/>
            <w:r w:rsidRPr="009032EA">
              <w:rPr>
                <w:rFonts w:ascii="Times New Roman" w:eastAsia="Times New Roman" w:hAnsi="Times New Roman" w:cs="Times New Roman"/>
                <w:color w:val="000000"/>
                <w:sz w:val="24"/>
                <w:szCs w:val="24"/>
              </w:rPr>
              <w:t>nostrādes</w:t>
            </w:r>
            <w:proofErr w:type="spellEnd"/>
            <w:r w:rsidRPr="009032EA">
              <w:rPr>
                <w:rFonts w:ascii="Times New Roman" w:eastAsia="Times New Roman" w:hAnsi="Times New Roman" w:cs="Times New Roman"/>
                <w:color w:val="000000"/>
                <w:sz w:val="24"/>
                <w:szCs w:val="24"/>
              </w:rPr>
              <w:t xml:space="preserve"> gadījumā (trauksmes situācijā) ESS-VAS sistēma drīkst darboties tikai monitoringa režīmā, bez vadības.</w:t>
            </w:r>
          </w:p>
          <w:p w14:paraId="63996824" w14:textId="77777777" w:rsidR="009032EA" w:rsidRDefault="009032EA" w:rsidP="009032EA">
            <w:pPr>
              <w:pStyle w:val="ListParagraph"/>
              <w:numPr>
                <w:ilvl w:val="1"/>
                <w:numId w:val="1"/>
              </w:numPr>
              <w:spacing w:line="278" w:lineRule="auto"/>
              <w:rPr>
                <w:rFonts w:ascii="Times New Roman" w:eastAsia="Times New Roman" w:hAnsi="Times New Roman" w:cs="Times New Roman"/>
                <w:color w:val="000000"/>
                <w:sz w:val="24"/>
                <w:szCs w:val="24"/>
              </w:rPr>
            </w:pPr>
            <w:r w:rsidRPr="009032EA">
              <w:rPr>
                <w:rFonts w:ascii="Times New Roman" w:eastAsia="Times New Roman" w:hAnsi="Times New Roman" w:cs="Times New Roman"/>
                <w:color w:val="000000"/>
                <w:sz w:val="24"/>
                <w:szCs w:val="24"/>
              </w:rPr>
              <w:t>Uzstādīt temperatūras sensoru pieplūdes ventilācijas kanālā aiz elektriskā vai ūdens kalorifera un iegūt tiešos datus no sensora nevis no vadības kontroliera.</w:t>
            </w:r>
          </w:p>
          <w:p w14:paraId="7C30EE11" w14:textId="19BD6E8D" w:rsidR="009032EA" w:rsidRPr="009032EA" w:rsidRDefault="009032EA" w:rsidP="009032EA">
            <w:pPr>
              <w:pStyle w:val="ListParagraph"/>
              <w:numPr>
                <w:ilvl w:val="1"/>
                <w:numId w:val="1"/>
              </w:numPr>
              <w:spacing w:line="278" w:lineRule="auto"/>
              <w:rPr>
                <w:rFonts w:ascii="Times New Roman" w:eastAsia="Times New Roman" w:hAnsi="Times New Roman" w:cs="Times New Roman"/>
                <w:color w:val="000000"/>
                <w:sz w:val="24"/>
                <w:szCs w:val="24"/>
              </w:rPr>
            </w:pPr>
            <w:r w:rsidRPr="009032EA">
              <w:rPr>
                <w:rFonts w:ascii="Times New Roman" w:eastAsia="Times New Roman" w:hAnsi="Times New Roman" w:cs="Times New Roman"/>
                <w:color w:val="000000"/>
                <w:sz w:val="24"/>
                <w:szCs w:val="24"/>
              </w:rPr>
              <w:t>Nepieciešama datu nolasīšana un analīze šādiem parametriem:</w:t>
            </w:r>
          </w:p>
          <w:p w14:paraId="3B6806FE" w14:textId="11FA730D" w:rsidR="009032EA" w:rsidRPr="00115E27" w:rsidRDefault="009032EA" w:rsidP="00115E27">
            <w:pPr>
              <w:pStyle w:val="ListParagraph"/>
              <w:numPr>
                <w:ilvl w:val="0"/>
                <w:numId w:val="39"/>
              </w:numPr>
              <w:spacing w:line="278" w:lineRule="auto"/>
              <w:rPr>
                <w:rFonts w:ascii="Times New Roman" w:eastAsia="Times New Roman" w:hAnsi="Times New Roman" w:cs="Times New Roman"/>
                <w:color w:val="000000"/>
                <w:sz w:val="24"/>
                <w:szCs w:val="24"/>
              </w:rPr>
            </w:pPr>
            <w:r w:rsidRPr="009032EA">
              <w:rPr>
                <w:rFonts w:ascii="Times New Roman" w:eastAsia="Times New Roman" w:hAnsi="Times New Roman" w:cs="Times New Roman"/>
                <w:color w:val="000000"/>
                <w:sz w:val="24"/>
                <w:szCs w:val="24"/>
              </w:rPr>
              <w:t>pieplūdes gaisa temperatūru (nolasīšanas intervāls - maksimums 15 min), bet analīzei jābūt pieejamiem datiem par intervāliem no 1 h līdz 1 gadam</w:t>
            </w:r>
            <w:r w:rsidR="00115E27">
              <w:rPr>
                <w:rFonts w:ascii="Times New Roman" w:eastAsia="Times New Roman" w:hAnsi="Times New Roman" w:cs="Times New Roman"/>
                <w:color w:val="000000"/>
                <w:sz w:val="24"/>
                <w:szCs w:val="24"/>
              </w:rPr>
              <w:t xml:space="preserve">. </w:t>
            </w:r>
            <w:r w:rsidRPr="00115E27">
              <w:rPr>
                <w:rFonts w:ascii="Times New Roman" w:eastAsia="Times New Roman" w:hAnsi="Times New Roman" w:cs="Times New Roman"/>
                <w:color w:val="000000"/>
                <w:sz w:val="24"/>
                <w:szCs w:val="24"/>
              </w:rPr>
              <w:t>Jānodrošina vismaz 3 gadu datu vēsture.</w:t>
            </w:r>
          </w:p>
          <w:p w14:paraId="76E0FA5F" w14:textId="5BA5C828" w:rsidR="006F02C1" w:rsidRDefault="00E61A36" w:rsidP="004A7D46">
            <w:pPr>
              <w:pStyle w:val="ListParagraph"/>
              <w:numPr>
                <w:ilvl w:val="0"/>
                <w:numId w:val="1"/>
              </w:numPr>
              <w:spacing w:after="0" w:line="240" w:lineRule="auto"/>
              <w:ind w:left="355"/>
              <w:jc w:val="both"/>
              <w:rPr>
                <w:rFonts w:ascii="Times New Roman" w:hAnsi="Times New Roman" w:cs="Times New Roman"/>
                <w:sz w:val="24"/>
                <w:szCs w:val="24"/>
              </w:rPr>
            </w:pPr>
            <w:r w:rsidRPr="00E61A36">
              <w:rPr>
                <w:rFonts w:ascii="Times New Roman" w:hAnsi="Times New Roman" w:cs="Times New Roman"/>
                <w:sz w:val="24"/>
                <w:szCs w:val="24"/>
              </w:rPr>
              <w:t>Objekt</w:t>
            </w:r>
            <w:r w:rsidR="004844AA">
              <w:rPr>
                <w:rFonts w:ascii="Times New Roman" w:hAnsi="Times New Roman" w:cs="Times New Roman"/>
                <w:sz w:val="24"/>
                <w:szCs w:val="24"/>
              </w:rPr>
              <w:t>u</w:t>
            </w:r>
            <w:r w:rsidRPr="00E61A36">
              <w:rPr>
                <w:rFonts w:ascii="Times New Roman" w:hAnsi="Times New Roman" w:cs="Times New Roman"/>
                <w:sz w:val="24"/>
                <w:szCs w:val="24"/>
              </w:rPr>
              <w:t xml:space="preserve"> esošo elektroenerģijas skaitītāju</w:t>
            </w:r>
            <w:r w:rsidR="005A7AB6">
              <w:rPr>
                <w:rFonts w:ascii="Times New Roman" w:hAnsi="Times New Roman" w:cs="Times New Roman"/>
                <w:sz w:val="24"/>
                <w:szCs w:val="24"/>
              </w:rPr>
              <w:t xml:space="preserve"> un </w:t>
            </w:r>
            <w:proofErr w:type="spellStart"/>
            <w:r w:rsidR="005A7AB6">
              <w:rPr>
                <w:rFonts w:ascii="Times New Roman" w:hAnsi="Times New Roman" w:cs="Times New Roman"/>
                <w:sz w:val="24"/>
                <w:szCs w:val="24"/>
              </w:rPr>
              <w:t>multimetru</w:t>
            </w:r>
            <w:proofErr w:type="spellEnd"/>
            <w:r w:rsidRPr="00E61A36">
              <w:rPr>
                <w:rFonts w:ascii="Times New Roman" w:hAnsi="Times New Roman" w:cs="Times New Roman"/>
                <w:sz w:val="24"/>
                <w:szCs w:val="24"/>
              </w:rPr>
              <w:t>, siltuma un ūdens skaitītāju monitoringa sistēmas</w:t>
            </w:r>
            <w:r w:rsidR="0080034D">
              <w:rPr>
                <w:rFonts w:ascii="Times New Roman" w:hAnsi="Times New Roman" w:cs="Times New Roman"/>
                <w:sz w:val="24"/>
                <w:szCs w:val="24"/>
              </w:rPr>
              <w:t xml:space="preserve"> izveidošana,</w:t>
            </w:r>
            <w:r w:rsidRPr="00E61A36">
              <w:rPr>
                <w:rFonts w:ascii="Times New Roman" w:hAnsi="Times New Roman" w:cs="Times New Roman"/>
                <w:sz w:val="24"/>
                <w:szCs w:val="24"/>
              </w:rPr>
              <w:t xml:space="preserve"> datu pārraides nodrošināšana, apkalpošana un ārpuskārtas remontdarbu veikšana.</w:t>
            </w:r>
            <w:r w:rsidR="00575929">
              <w:rPr>
                <w:rFonts w:ascii="Times New Roman" w:hAnsi="Times New Roman" w:cs="Times New Roman"/>
                <w:sz w:val="24"/>
                <w:szCs w:val="24"/>
              </w:rPr>
              <w:t xml:space="preserve"> </w:t>
            </w:r>
            <w:r w:rsidR="00AA0C9B">
              <w:rPr>
                <w:rFonts w:ascii="Times New Roman" w:hAnsi="Times New Roman" w:cs="Times New Roman"/>
                <w:sz w:val="24"/>
                <w:szCs w:val="24"/>
              </w:rPr>
              <w:t>Pasūtītājs</w:t>
            </w:r>
            <w:r w:rsidR="009208BA">
              <w:rPr>
                <w:rFonts w:ascii="Times New Roman" w:hAnsi="Times New Roman" w:cs="Times New Roman"/>
                <w:sz w:val="24"/>
                <w:szCs w:val="24"/>
              </w:rPr>
              <w:t xml:space="preserve"> nodrošina </w:t>
            </w:r>
            <w:r w:rsidR="005944BB">
              <w:rPr>
                <w:rFonts w:ascii="Times New Roman" w:hAnsi="Times New Roman" w:cs="Times New Roman"/>
                <w:sz w:val="24"/>
                <w:szCs w:val="24"/>
              </w:rPr>
              <w:t xml:space="preserve">esošu </w:t>
            </w:r>
            <w:r w:rsidR="009208BA">
              <w:rPr>
                <w:rFonts w:ascii="Times New Roman" w:hAnsi="Times New Roman" w:cs="Times New Roman"/>
                <w:sz w:val="24"/>
                <w:szCs w:val="24"/>
              </w:rPr>
              <w:t>e</w:t>
            </w:r>
            <w:r w:rsidR="00575929">
              <w:rPr>
                <w:rFonts w:ascii="Times New Roman" w:hAnsi="Times New Roman" w:cs="Times New Roman"/>
                <w:sz w:val="24"/>
                <w:szCs w:val="24"/>
              </w:rPr>
              <w:t>lektroenerģijas skaitītāj</w:t>
            </w:r>
            <w:r w:rsidR="00093137">
              <w:rPr>
                <w:rFonts w:ascii="Times New Roman" w:hAnsi="Times New Roman" w:cs="Times New Roman"/>
                <w:sz w:val="24"/>
                <w:szCs w:val="24"/>
              </w:rPr>
              <w:t xml:space="preserve">u un </w:t>
            </w:r>
            <w:proofErr w:type="spellStart"/>
            <w:r w:rsidR="00093137" w:rsidRPr="009244EE">
              <w:rPr>
                <w:rFonts w:ascii="Times New Roman" w:hAnsi="Times New Roman" w:cs="Times New Roman"/>
                <w:sz w:val="24"/>
                <w:szCs w:val="24"/>
              </w:rPr>
              <w:t>multimetru</w:t>
            </w:r>
            <w:proofErr w:type="spellEnd"/>
            <w:r w:rsidR="009244EE" w:rsidRPr="009244EE">
              <w:rPr>
                <w:rFonts w:ascii="Times New Roman" w:hAnsi="Times New Roman" w:cs="Times New Roman"/>
                <w:sz w:val="24"/>
                <w:szCs w:val="24"/>
              </w:rPr>
              <w:t xml:space="preserve"> </w:t>
            </w:r>
            <w:r w:rsidR="00BC30E8" w:rsidRPr="009244EE">
              <w:rPr>
                <w:rFonts w:ascii="Times New Roman" w:hAnsi="Times New Roman" w:cs="Times New Roman"/>
                <w:sz w:val="24"/>
                <w:szCs w:val="24"/>
              </w:rPr>
              <w:t>ar</w:t>
            </w:r>
            <w:r w:rsidR="00E51796" w:rsidRPr="009244EE">
              <w:rPr>
                <w:rFonts w:ascii="Times New Roman" w:hAnsi="Times New Roman" w:cs="Times New Roman"/>
                <w:sz w:val="24"/>
                <w:szCs w:val="24"/>
              </w:rPr>
              <w:t xml:space="preserve"> </w:t>
            </w:r>
            <w:r w:rsidR="00B74B10" w:rsidRPr="009244EE">
              <w:rPr>
                <w:rFonts w:ascii="Times New Roman" w:hAnsi="Times New Roman" w:cs="Times New Roman"/>
                <w:sz w:val="24"/>
                <w:szCs w:val="24"/>
              </w:rPr>
              <w:t>RS-485 portu</w:t>
            </w:r>
            <w:r w:rsidR="009244EE" w:rsidRPr="009244EE">
              <w:rPr>
                <w:rFonts w:ascii="Times New Roman" w:hAnsi="Times New Roman" w:cs="Times New Roman"/>
                <w:sz w:val="24"/>
                <w:szCs w:val="24"/>
              </w:rPr>
              <w:t xml:space="preserve"> pieejamību</w:t>
            </w:r>
            <w:r w:rsidR="00B74B10" w:rsidRPr="009244EE">
              <w:rPr>
                <w:rFonts w:ascii="Times New Roman" w:hAnsi="Times New Roman" w:cs="Times New Roman"/>
                <w:sz w:val="24"/>
                <w:szCs w:val="24"/>
              </w:rPr>
              <w:t>.</w:t>
            </w:r>
            <w:r w:rsidR="00BC30E8" w:rsidRPr="009244EE">
              <w:rPr>
                <w:rFonts w:ascii="Times New Roman" w:hAnsi="Times New Roman" w:cs="Times New Roman"/>
                <w:sz w:val="24"/>
                <w:szCs w:val="24"/>
              </w:rPr>
              <w:t xml:space="preserve"> </w:t>
            </w:r>
            <w:r w:rsidR="00AC72C4" w:rsidRPr="009244EE">
              <w:rPr>
                <w:rFonts w:ascii="Times New Roman" w:hAnsi="Times New Roman" w:cs="Times New Roman"/>
                <w:sz w:val="24"/>
                <w:szCs w:val="24"/>
              </w:rPr>
              <w:t xml:space="preserve"> </w:t>
            </w:r>
            <w:r w:rsidR="001E144F" w:rsidRPr="009244EE">
              <w:rPr>
                <w:rFonts w:ascii="Times New Roman" w:hAnsi="Times New Roman" w:cs="Times New Roman"/>
                <w:sz w:val="24"/>
                <w:szCs w:val="24"/>
              </w:rPr>
              <w:t>Ievada</w:t>
            </w:r>
            <w:r w:rsidR="001E144F">
              <w:rPr>
                <w:rFonts w:ascii="Times New Roman" w:hAnsi="Times New Roman" w:cs="Times New Roman"/>
                <w:sz w:val="24"/>
                <w:szCs w:val="24"/>
              </w:rPr>
              <w:t xml:space="preserve"> </w:t>
            </w:r>
            <w:proofErr w:type="spellStart"/>
            <w:r w:rsidR="001E144F">
              <w:rPr>
                <w:rFonts w:ascii="Times New Roman" w:hAnsi="Times New Roman" w:cs="Times New Roman"/>
                <w:sz w:val="24"/>
                <w:szCs w:val="24"/>
              </w:rPr>
              <w:t>komercskaitītāju</w:t>
            </w:r>
            <w:proofErr w:type="spellEnd"/>
            <w:r w:rsidR="001E144F">
              <w:rPr>
                <w:rFonts w:ascii="Times New Roman" w:hAnsi="Times New Roman" w:cs="Times New Roman"/>
                <w:sz w:val="24"/>
                <w:szCs w:val="24"/>
              </w:rPr>
              <w:t xml:space="preserve"> </w:t>
            </w:r>
            <w:r w:rsidR="004C3C4F">
              <w:rPr>
                <w:rFonts w:ascii="Times New Roman" w:hAnsi="Times New Roman" w:cs="Times New Roman"/>
                <w:sz w:val="24"/>
                <w:szCs w:val="24"/>
              </w:rPr>
              <w:t>pieslēgšanu monitoringa sistēmai Pasūtītājs sask</w:t>
            </w:r>
            <w:r w:rsidR="00484075">
              <w:rPr>
                <w:rFonts w:ascii="Times New Roman" w:hAnsi="Times New Roman" w:cs="Times New Roman"/>
                <w:sz w:val="24"/>
                <w:szCs w:val="24"/>
              </w:rPr>
              <w:t>aņo ar skaitītāju īpašnieku.</w:t>
            </w:r>
            <w:r w:rsidR="00815441">
              <w:rPr>
                <w:rFonts w:ascii="Times New Roman" w:hAnsi="Times New Roman" w:cs="Times New Roman"/>
                <w:sz w:val="24"/>
                <w:szCs w:val="24"/>
              </w:rPr>
              <w:t xml:space="preserve"> </w:t>
            </w:r>
          </w:p>
          <w:p w14:paraId="2F7889E9" w14:textId="43F3E555" w:rsidR="00115E27" w:rsidRPr="00115E27" w:rsidRDefault="00115E27" w:rsidP="00115E27">
            <w:pPr>
              <w:pStyle w:val="ListParagraph"/>
              <w:numPr>
                <w:ilvl w:val="0"/>
                <w:numId w:val="1"/>
              </w:numPr>
              <w:spacing w:line="278" w:lineRule="auto"/>
              <w:ind w:left="355"/>
              <w:rPr>
                <w:rFonts w:ascii="Times New Roman" w:eastAsia="Times New Roman" w:hAnsi="Times New Roman" w:cs="Times New Roman"/>
                <w:color w:val="000000"/>
                <w:sz w:val="24"/>
                <w:szCs w:val="24"/>
                <w:u w:val="single"/>
              </w:rPr>
            </w:pPr>
            <w:r w:rsidRPr="00115E27">
              <w:rPr>
                <w:rFonts w:ascii="Times New Roman" w:eastAsia="Times New Roman" w:hAnsi="Times New Roman" w:cs="Times New Roman"/>
                <w:color w:val="000000"/>
                <w:sz w:val="24"/>
                <w:szCs w:val="24"/>
                <w:u w:val="single"/>
              </w:rPr>
              <w:t>Prasības ūdens skaitītāju monitoringam</w:t>
            </w:r>
          </w:p>
          <w:p w14:paraId="3E4F8237" w14:textId="5074AB9B" w:rsidR="00115E27" w:rsidRPr="00115E27" w:rsidRDefault="00115E27" w:rsidP="00115E27">
            <w:pPr>
              <w:pStyle w:val="ListParagraph"/>
              <w:numPr>
                <w:ilvl w:val="1"/>
                <w:numId w:val="1"/>
              </w:numPr>
              <w:spacing w:line="278" w:lineRule="auto"/>
              <w:rPr>
                <w:rFonts w:ascii="Times New Roman" w:eastAsia="Times New Roman" w:hAnsi="Times New Roman" w:cs="Times New Roman"/>
                <w:color w:val="000000"/>
                <w:sz w:val="24"/>
                <w:szCs w:val="24"/>
                <w:u w:val="single"/>
              </w:rPr>
            </w:pPr>
            <w:r w:rsidRPr="00115E27">
              <w:rPr>
                <w:rFonts w:ascii="Times New Roman" w:eastAsia="Times New Roman" w:hAnsi="Times New Roman" w:cs="Times New Roman"/>
                <w:color w:val="000000"/>
                <w:sz w:val="24"/>
                <w:szCs w:val="24"/>
              </w:rPr>
              <w:t>Nepieciešama datu nolasīšana un analīze šādiem parametriem:</w:t>
            </w:r>
          </w:p>
          <w:p w14:paraId="490263EB" w14:textId="77777777" w:rsidR="00115E27" w:rsidRPr="00115E27" w:rsidRDefault="00115E27" w:rsidP="00115E27">
            <w:pPr>
              <w:pStyle w:val="ListParagraph"/>
              <w:numPr>
                <w:ilvl w:val="0"/>
                <w:numId w:val="41"/>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Karstā un/vai aukstā ūdens plūsma un patēriņš (nolasīšanas intervāls - maksimums 15 min), bet analīzei jābūt pieejamiem datiem par intervāliem no 1 h līdz 1 gadam</w:t>
            </w:r>
            <w:r>
              <w:rPr>
                <w:rFonts w:ascii="Times New Roman" w:eastAsia="Times New Roman" w:hAnsi="Times New Roman" w:cs="Times New Roman"/>
                <w:color w:val="000000"/>
                <w:sz w:val="24"/>
                <w:szCs w:val="24"/>
              </w:rPr>
              <w:t xml:space="preserve">. </w:t>
            </w:r>
            <w:r w:rsidRPr="00115E27">
              <w:rPr>
                <w:rFonts w:ascii="Times New Roman" w:eastAsia="Times New Roman" w:hAnsi="Times New Roman" w:cs="Times New Roman"/>
                <w:color w:val="000000"/>
                <w:sz w:val="24"/>
                <w:szCs w:val="24"/>
              </w:rPr>
              <w:t>Jānodrošina vismaz 3 gadu datu vēsture.</w:t>
            </w:r>
          </w:p>
          <w:p w14:paraId="0B435844" w14:textId="0515B8D0" w:rsidR="00115E27" w:rsidRPr="00115E27" w:rsidRDefault="00115E27" w:rsidP="00115E27">
            <w:pPr>
              <w:pStyle w:val="ListParagraph"/>
              <w:numPr>
                <w:ilvl w:val="0"/>
                <w:numId w:val="41"/>
              </w:numPr>
              <w:spacing w:line="278"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J</w:t>
            </w:r>
            <w:r w:rsidRPr="00115E27">
              <w:rPr>
                <w:rFonts w:ascii="Times New Roman" w:eastAsia="Times New Roman" w:hAnsi="Times New Roman" w:cs="Times New Roman"/>
                <w:color w:val="000000"/>
                <w:sz w:val="24"/>
                <w:szCs w:val="24"/>
              </w:rPr>
              <w:t xml:space="preserve">ābūt paziņojumiem par </w:t>
            </w:r>
            <w:proofErr w:type="spellStart"/>
            <w:r w:rsidRPr="00115E27">
              <w:rPr>
                <w:rFonts w:ascii="Times New Roman" w:eastAsia="Times New Roman" w:hAnsi="Times New Roman" w:cs="Times New Roman"/>
                <w:color w:val="000000"/>
                <w:sz w:val="24"/>
                <w:szCs w:val="24"/>
              </w:rPr>
              <w:t>abnormālām</w:t>
            </w:r>
            <w:proofErr w:type="spellEnd"/>
            <w:r w:rsidRPr="00115E27">
              <w:rPr>
                <w:rFonts w:ascii="Times New Roman" w:eastAsia="Times New Roman" w:hAnsi="Times New Roman" w:cs="Times New Roman"/>
                <w:color w:val="000000"/>
                <w:sz w:val="24"/>
                <w:szCs w:val="24"/>
              </w:rPr>
              <w:t xml:space="preserve"> plūsmām (t.i.</w:t>
            </w:r>
            <w:r>
              <w:rPr>
                <w:rFonts w:ascii="Times New Roman" w:eastAsia="Times New Roman" w:hAnsi="Times New Roman" w:cs="Times New Roman"/>
                <w:color w:val="000000"/>
                <w:sz w:val="24"/>
                <w:szCs w:val="24"/>
              </w:rPr>
              <w:t xml:space="preserve"> par</w:t>
            </w:r>
            <w:r w:rsidRPr="00115E27">
              <w:rPr>
                <w:rFonts w:ascii="Times New Roman" w:eastAsia="Times New Roman" w:hAnsi="Times New Roman" w:cs="Times New Roman"/>
                <w:color w:val="000000"/>
                <w:sz w:val="24"/>
                <w:szCs w:val="24"/>
              </w:rPr>
              <w:t xml:space="preserve"> iespējam</w:t>
            </w:r>
            <w:r>
              <w:rPr>
                <w:rFonts w:ascii="Times New Roman" w:eastAsia="Times New Roman" w:hAnsi="Times New Roman" w:cs="Times New Roman"/>
                <w:color w:val="000000"/>
                <w:sz w:val="24"/>
                <w:szCs w:val="24"/>
              </w:rPr>
              <w:t xml:space="preserve">ām </w:t>
            </w:r>
            <w:r w:rsidRPr="00115E27">
              <w:rPr>
                <w:rFonts w:ascii="Times New Roman" w:eastAsia="Times New Roman" w:hAnsi="Times New Roman" w:cs="Times New Roman"/>
                <w:color w:val="000000"/>
                <w:sz w:val="24"/>
                <w:szCs w:val="24"/>
              </w:rPr>
              <w:t>noplūd</w:t>
            </w:r>
            <w:r>
              <w:rPr>
                <w:rFonts w:ascii="Times New Roman" w:eastAsia="Times New Roman" w:hAnsi="Times New Roman" w:cs="Times New Roman"/>
                <w:color w:val="000000"/>
                <w:sz w:val="24"/>
                <w:szCs w:val="24"/>
              </w:rPr>
              <w:t>ēm</w:t>
            </w:r>
            <w:r w:rsidRPr="00115E27">
              <w:rPr>
                <w:rFonts w:ascii="Times New Roman" w:eastAsia="Times New Roman" w:hAnsi="Times New Roman" w:cs="Times New Roman"/>
                <w:color w:val="000000"/>
                <w:sz w:val="24"/>
                <w:szCs w:val="24"/>
              </w:rPr>
              <w:t>);</w:t>
            </w:r>
          </w:p>
          <w:p w14:paraId="0A22D625" w14:textId="62EDC1ED" w:rsidR="00115E27" w:rsidRPr="00115E27" w:rsidRDefault="00115E27" w:rsidP="00115E27">
            <w:pPr>
              <w:pStyle w:val="ListParagraph"/>
              <w:numPr>
                <w:ilvl w:val="1"/>
                <w:numId w:val="1"/>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 xml:space="preserve">Ja esošā skaitītāja pieslēgšana </w:t>
            </w:r>
            <w:r>
              <w:rPr>
                <w:rFonts w:ascii="Times New Roman" w:eastAsia="Times New Roman" w:hAnsi="Times New Roman" w:cs="Times New Roman"/>
                <w:color w:val="000000"/>
                <w:sz w:val="24"/>
                <w:szCs w:val="24"/>
              </w:rPr>
              <w:t xml:space="preserve">monitoringa sistēmai </w:t>
            </w:r>
            <w:r w:rsidRPr="00115E27">
              <w:rPr>
                <w:rFonts w:ascii="Times New Roman" w:eastAsia="Times New Roman" w:hAnsi="Times New Roman" w:cs="Times New Roman"/>
                <w:color w:val="000000"/>
                <w:sz w:val="24"/>
                <w:szCs w:val="24"/>
              </w:rPr>
              <w:t xml:space="preserve">nav iespējama, izpildītājam jāsniedz priekšlikumi ar izmaksu–ieguvumu analīzi par </w:t>
            </w:r>
            <w:r>
              <w:rPr>
                <w:rFonts w:ascii="Times New Roman" w:eastAsia="Times New Roman" w:hAnsi="Times New Roman" w:cs="Times New Roman"/>
                <w:color w:val="000000"/>
                <w:sz w:val="24"/>
                <w:szCs w:val="24"/>
              </w:rPr>
              <w:t xml:space="preserve">skaitītāja </w:t>
            </w:r>
            <w:r w:rsidRPr="00115E27">
              <w:rPr>
                <w:rFonts w:ascii="Times New Roman" w:eastAsia="Times New Roman" w:hAnsi="Times New Roman" w:cs="Times New Roman"/>
                <w:color w:val="000000"/>
                <w:sz w:val="24"/>
                <w:szCs w:val="24"/>
              </w:rPr>
              <w:t>nomaiņu</w:t>
            </w:r>
            <w:r>
              <w:rPr>
                <w:rFonts w:ascii="Times New Roman" w:eastAsia="Times New Roman" w:hAnsi="Times New Roman" w:cs="Times New Roman"/>
                <w:color w:val="000000"/>
                <w:sz w:val="24"/>
                <w:szCs w:val="24"/>
              </w:rPr>
              <w:t xml:space="preserve"> uz jaunu</w:t>
            </w:r>
            <w:r w:rsidRPr="00115E27">
              <w:rPr>
                <w:rFonts w:ascii="Times New Roman" w:eastAsia="Times New Roman" w:hAnsi="Times New Roman" w:cs="Times New Roman"/>
                <w:color w:val="000000"/>
                <w:sz w:val="24"/>
                <w:szCs w:val="24"/>
              </w:rPr>
              <w:t xml:space="preserve">. </w:t>
            </w:r>
          </w:p>
          <w:p w14:paraId="757DF2E0" w14:textId="7EE1AF13" w:rsidR="00115E27" w:rsidRPr="00115E27" w:rsidRDefault="00115E27" w:rsidP="00115E27">
            <w:pPr>
              <w:pStyle w:val="ListParagraph"/>
              <w:numPr>
                <w:ilvl w:val="1"/>
                <w:numId w:val="1"/>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Ja skaitītājs tiek uzstādīts jauns, tam jāatbilst šādām prasībām:</w:t>
            </w:r>
          </w:p>
          <w:p w14:paraId="78CD5122" w14:textId="77777777" w:rsidR="00115E27" w:rsidRDefault="00115E27" w:rsidP="00115E27">
            <w:pPr>
              <w:pStyle w:val="ListParagraph"/>
              <w:numPr>
                <w:ilvl w:val="2"/>
                <w:numId w:val="1"/>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uz Skaitītāja jābūt norādītai plūsmas vērtībai (Q3), jūtīguma līmenim (R, jeb Q3/Q1), temperatūras klasei (piem. T30, T90), ūdens spiediena klasei (PN16), patēriņa mērvienībai (m³);</w:t>
            </w:r>
          </w:p>
          <w:p w14:paraId="60FAED40" w14:textId="77777777" w:rsidR="00115E27" w:rsidRDefault="00115E27" w:rsidP="00115E27">
            <w:pPr>
              <w:pStyle w:val="ListParagraph"/>
              <w:numPr>
                <w:ilvl w:val="2"/>
                <w:numId w:val="1"/>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Skaitītāja R, jeb Q3/Q1 vērtībai jāatbilst vismaz 400.</w:t>
            </w:r>
          </w:p>
          <w:p w14:paraId="4EF9C918" w14:textId="34EF7226" w:rsidR="00115E27" w:rsidRPr="00115E27" w:rsidRDefault="00115E27" w:rsidP="00115E27">
            <w:pPr>
              <w:pStyle w:val="ListParagraph"/>
              <w:numPr>
                <w:ilvl w:val="2"/>
                <w:numId w:val="1"/>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lastRenderedPageBreak/>
              <w:t>Q3 vērtībai jāatbilst:</w:t>
            </w:r>
          </w:p>
          <w:p w14:paraId="5FA47BFA" w14:textId="77777777" w:rsidR="00115E27" w:rsidRPr="00115E27" w:rsidRDefault="00115E27" w:rsidP="00115E27">
            <w:pPr>
              <w:pStyle w:val="ListParagraph"/>
              <w:numPr>
                <w:ilvl w:val="0"/>
                <w:numId w:val="40"/>
              </w:numPr>
              <w:spacing w:after="0" w:line="240" w:lineRule="auto"/>
              <w:ind w:left="1701"/>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DN15 – 2,5 m³/h</w:t>
            </w:r>
          </w:p>
          <w:p w14:paraId="443512FE" w14:textId="77777777" w:rsidR="00115E27" w:rsidRPr="00115E27" w:rsidRDefault="00115E27" w:rsidP="00115E27">
            <w:pPr>
              <w:pStyle w:val="ListParagraph"/>
              <w:numPr>
                <w:ilvl w:val="0"/>
                <w:numId w:val="40"/>
              </w:numPr>
              <w:spacing w:after="0" w:line="240" w:lineRule="auto"/>
              <w:ind w:left="1701"/>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DN20 – 4 m³/h</w:t>
            </w:r>
          </w:p>
          <w:p w14:paraId="432666B3" w14:textId="77777777" w:rsidR="00115E27" w:rsidRPr="00115E27" w:rsidRDefault="00115E27" w:rsidP="00115E27">
            <w:pPr>
              <w:pStyle w:val="ListParagraph"/>
              <w:numPr>
                <w:ilvl w:val="0"/>
                <w:numId w:val="40"/>
              </w:numPr>
              <w:spacing w:after="0" w:line="240" w:lineRule="auto"/>
              <w:ind w:left="1701"/>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DN25 – 6,3  m³/h</w:t>
            </w:r>
          </w:p>
          <w:p w14:paraId="333EC55C" w14:textId="77777777" w:rsidR="00115E27" w:rsidRPr="00115E27" w:rsidRDefault="00115E27" w:rsidP="00115E27">
            <w:pPr>
              <w:pStyle w:val="ListParagraph"/>
              <w:numPr>
                <w:ilvl w:val="0"/>
                <w:numId w:val="40"/>
              </w:numPr>
              <w:spacing w:after="0" w:line="240" w:lineRule="auto"/>
              <w:ind w:left="1701"/>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DN32 – 10 m³/h</w:t>
            </w:r>
          </w:p>
          <w:p w14:paraId="0A261638" w14:textId="77777777" w:rsidR="00115E27" w:rsidRPr="00115E27" w:rsidRDefault="00115E27" w:rsidP="00115E27">
            <w:pPr>
              <w:pStyle w:val="ListParagraph"/>
              <w:numPr>
                <w:ilvl w:val="0"/>
                <w:numId w:val="40"/>
              </w:numPr>
              <w:spacing w:after="0" w:line="240" w:lineRule="auto"/>
              <w:ind w:left="1701"/>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DN40 – 16 m³/h</w:t>
            </w:r>
          </w:p>
          <w:p w14:paraId="722F13DE" w14:textId="2F7CA622" w:rsidR="00115E27" w:rsidRPr="00115E27" w:rsidRDefault="00115E27" w:rsidP="00115E27">
            <w:pPr>
              <w:pStyle w:val="ListParagraph"/>
              <w:numPr>
                <w:ilvl w:val="2"/>
                <w:numId w:val="1"/>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Ievērot Eiropas Parlamenta un Padomes 2014. gada 26. februāra direktīvas 2014/32/ES (Par mērinstrumentiem) prasības, MK noteikumus Nr.212 (Mērīšanas līdzekļu metroloģiskās prasības un to metroloģiskās kontroles kārtība), MK noteikumus Nr.664 (Noteikumi par metroloģiskajām prasībām ūdens patēriņa skaitītājiem).</w:t>
            </w:r>
          </w:p>
          <w:p w14:paraId="0A667F47" w14:textId="438727D9" w:rsidR="00115E27" w:rsidRPr="00115E27" w:rsidRDefault="00115E27" w:rsidP="00115E27">
            <w:pPr>
              <w:pStyle w:val="ListParagraph"/>
              <w:numPr>
                <w:ilvl w:val="0"/>
                <w:numId w:val="1"/>
              </w:numPr>
              <w:spacing w:line="278" w:lineRule="auto"/>
              <w:ind w:left="355"/>
              <w:rPr>
                <w:rFonts w:ascii="Times New Roman" w:eastAsia="Times New Roman" w:hAnsi="Times New Roman" w:cs="Times New Roman"/>
                <w:color w:val="000000"/>
                <w:sz w:val="24"/>
                <w:szCs w:val="24"/>
                <w:u w:val="single"/>
              </w:rPr>
            </w:pPr>
            <w:r w:rsidRPr="00115E27">
              <w:rPr>
                <w:rFonts w:ascii="Times New Roman" w:eastAsia="Times New Roman" w:hAnsi="Times New Roman" w:cs="Times New Roman"/>
                <w:color w:val="000000"/>
                <w:sz w:val="24"/>
                <w:szCs w:val="24"/>
                <w:u w:val="single"/>
              </w:rPr>
              <w:t>Prasības elektroenerģijas skaitītāju monitoringam</w:t>
            </w:r>
          </w:p>
          <w:p w14:paraId="236467C1" w14:textId="77777777" w:rsidR="000A680E" w:rsidRDefault="00115E27" w:rsidP="000A680E">
            <w:pPr>
              <w:pStyle w:val="ListParagraph"/>
              <w:numPr>
                <w:ilvl w:val="1"/>
                <w:numId w:val="1"/>
              </w:numPr>
              <w:spacing w:line="278" w:lineRule="auto"/>
              <w:rPr>
                <w:rFonts w:ascii="Times New Roman" w:eastAsia="Times New Roman" w:hAnsi="Times New Roman" w:cs="Times New Roman"/>
                <w:color w:val="000000"/>
                <w:sz w:val="24"/>
                <w:szCs w:val="24"/>
              </w:rPr>
            </w:pPr>
            <w:r w:rsidRPr="000A680E">
              <w:rPr>
                <w:rFonts w:ascii="Times New Roman" w:eastAsia="Times New Roman" w:hAnsi="Times New Roman" w:cs="Times New Roman"/>
                <w:color w:val="000000"/>
                <w:sz w:val="24"/>
                <w:szCs w:val="24"/>
              </w:rPr>
              <w:t>E</w:t>
            </w:r>
            <w:r w:rsidR="000A680E">
              <w:rPr>
                <w:rFonts w:ascii="Times New Roman" w:eastAsia="Times New Roman" w:hAnsi="Times New Roman" w:cs="Times New Roman"/>
                <w:color w:val="000000"/>
                <w:sz w:val="24"/>
                <w:szCs w:val="24"/>
              </w:rPr>
              <w:t>sošie e</w:t>
            </w:r>
            <w:r w:rsidRPr="000A680E">
              <w:rPr>
                <w:rFonts w:ascii="Times New Roman" w:eastAsia="Times New Roman" w:hAnsi="Times New Roman" w:cs="Times New Roman"/>
                <w:color w:val="000000"/>
                <w:sz w:val="24"/>
                <w:szCs w:val="24"/>
              </w:rPr>
              <w:t xml:space="preserve">lektroenerģijas skaitītāji un </w:t>
            </w:r>
            <w:proofErr w:type="spellStart"/>
            <w:r w:rsidRPr="000A680E">
              <w:rPr>
                <w:rFonts w:ascii="Times New Roman" w:eastAsia="Times New Roman" w:hAnsi="Times New Roman" w:cs="Times New Roman"/>
                <w:color w:val="000000"/>
                <w:sz w:val="24"/>
                <w:szCs w:val="24"/>
              </w:rPr>
              <w:t>multimetri</w:t>
            </w:r>
            <w:proofErr w:type="spellEnd"/>
            <w:r w:rsidRPr="000A680E">
              <w:rPr>
                <w:rFonts w:ascii="Times New Roman" w:eastAsia="Times New Roman" w:hAnsi="Times New Roman" w:cs="Times New Roman"/>
                <w:color w:val="000000"/>
                <w:sz w:val="24"/>
                <w:szCs w:val="24"/>
              </w:rPr>
              <w:t xml:space="preserve"> ir aprīkoti ar RS-485 portu. </w:t>
            </w:r>
          </w:p>
          <w:p w14:paraId="0278E691" w14:textId="2A3DE419" w:rsidR="00115E27" w:rsidRPr="000A680E" w:rsidRDefault="00115E27" w:rsidP="000A680E">
            <w:pPr>
              <w:pStyle w:val="ListParagraph"/>
              <w:numPr>
                <w:ilvl w:val="1"/>
                <w:numId w:val="1"/>
              </w:numPr>
              <w:spacing w:line="278" w:lineRule="auto"/>
              <w:rPr>
                <w:rFonts w:ascii="Times New Roman" w:eastAsia="Times New Roman" w:hAnsi="Times New Roman" w:cs="Times New Roman"/>
                <w:color w:val="000000"/>
                <w:sz w:val="24"/>
                <w:szCs w:val="24"/>
              </w:rPr>
            </w:pPr>
            <w:r w:rsidRPr="000A680E">
              <w:rPr>
                <w:rFonts w:ascii="Times New Roman" w:eastAsia="Times New Roman" w:hAnsi="Times New Roman" w:cs="Times New Roman"/>
                <w:color w:val="000000"/>
                <w:sz w:val="24"/>
                <w:szCs w:val="24"/>
              </w:rPr>
              <w:t>Nepieciešama datu nolasīšana un analīze šādiem parametriem:</w:t>
            </w:r>
          </w:p>
          <w:p w14:paraId="6BAD1A84" w14:textId="2B01774F" w:rsidR="000A680E" w:rsidRPr="00115E27" w:rsidRDefault="00115E27" w:rsidP="000A680E">
            <w:pPr>
              <w:pStyle w:val="ListParagraph"/>
              <w:numPr>
                <w:ilvl w:val="0"/>
                <w:numId w:val="42"/>
              </w:numPr>
              <w:spacing w:line="278" w:lineRule="auto"/>
              <w:jc w:val="both"/>
              <w:rPr>
                <w:rFonts w:ascii="Times New Roman" w:eastAsia="Times New Roman" w:hAnsi="Times New Roman" w:cs="Times New Roman"/>
                <w:color w:val="000000"/>
                <w:sz w:val="24"/>
                <w:szCs w:val="24"/>
              </w:rPr>
            </w:pPr>
            <w:r w:rsidRPr="000A680E">
              <w:rPr>
                <w:rFonts w:ascii="Times New Roman" w:eastAsia="Times New Roman" w:hAnsi="Times New Roman" w:cs="Times New Roman"/>
                <w:color w:val="000000"/>
                <w:sz w:val="24"/>
                <w:szCs w:val="24"/>
              </w:rPr>
              <w:t>Patērētās elektroenerģijas apjoms pa periodiem: no dienas līdz gadiem (nolasīšanas intervāls - maksimums 15 min), bet analīzei jābūt pieejamiem datiem par intervāliem no 1 h līdz 1 gadam</w:t>
            </w:r>
            <w:r w:rsidR="000A680E">
              <w:rPr>
                <w:rFonts w:ascii="Times New Roman" w:eastAsia="Times New Roman" w:hAnsi="Times New Roman" w:cs="Times New Roman"/>
                <w:color w:val="000000"/>
                <w:sz w:val="24"/>
                <w:szCs w:val="24"/>
              </w:rPr>
              <w:t>;</w:t>
            </w:r>
          </w:p>
          <w:p w14:paraId="60F66694" w14:textId="77777777" w:rsidR="00115E27" w:rsidRPr="00115E27" w:rsidRDefault="00115E27" w:rsidP="000A680E">
            <w:pPr>
              <w:pStyle w:val="ListParagraph"/>
              <w:numPr>
                <w:ilvl w:val="0"/>
                <w:numId w:val="42"/>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Elektrisko parametru monitorings – I, U, P, Q, S;</w:t>
            </w:r>
          </w:p>
          <w:p w14:paraId="44056033" w14:textId="68272208" w:rsidR="000A680E" w:rsidRPr="00115E27" w:rsidRDefault="00115E27" w:rsidP="000A680E">
            <w:pPr>
              <w:pStyle w:val="ListParagraph"/>
              <w:numPr>
                <w:ilvl w:val="0"/>
                <w:numId w:val="42"/>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Slodzes profila reģistrācija (nolasīšanas intervāls - maksimums 15 min), bet analīzei jābūt pieejamiem datiem par intervāliem no 1 h līdz 1 gadam</w:t>
            </w:r>
            <w:r w:rsidR="000A680E">
              <w:rPr>
                <w:rFonts w:ascii="Times New Roman" w:eastAsia="Times New Roman" w:hAnsi="Times New Roman" w:cs="Times New Roman"/>
                <w:color w:val="000000"/>
                <w:sz w:val="24"/>
                <w:szCs w:val="24"/>
              </w:rPr>
              <w:t>;</w:t>
            </w:r>
          </w:p>
          <w:p w14:paraId="53ECF074" w14:textId="77777777" w:rsidR="00115E27" w:rsidRPr="00115E27" w:rsidRDefault="00115E27" w:rsidP="000A680E">
            <w:pPr>
              <w:pStyle w:val="ListParagraph"/>
              <w:numPr>
                <w:ilvl w:val="0"/>
                <w:numId w:val="42"/>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Maksimālo un minimālo parametru reģistrācija;</w:t>
            </w:r>
          </w:p>
          <w:p w14:paraId="43D18767" w14:textId="77777777" w:rsidR="00115E27" w:rsidRDefault="00115E27" w:rsidP="000A680E">
            <w:pPr>
              <w:pStyle w:val="ListParagraph"/>
              <w:numPr>
                <w:ilvl w:val="0"/>
                <w:numId w:val="42"/>
              </w:numPr>
              <w:spacing w:line="278" w:lineRule="auto"/>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Robežvērtību pārsniegšanas reģistrācijas žurnāls, kā arī automātisko paziņojumu izsūtīšana, ja tiek pārsniegtas definētās robežvērtības;</w:t>
            </w:r>
          </w:p>
          <w:p w14:paraId="49FC898F" w14:textId="77777777" w:rsidR="000A680E" w:rsidRPr="00115E27" w:rsidRDefault="000A680E" w:rsidP="000A680E">
            <w:pPr>
              <w:pStyle w:val="ListParagraph"/>
              <w:numPr>
                <w:ilvl w:val="0"/>
                <w:numId w:val="42"/>
              </w:numPr>
              <w:spacing w:line="278" w:lineRule="auto"/>
              <w:jc w:val="both"/>
              <w:rPr>
                <w:rFonts w:ascii="Times New Roman" w:eastAsia="Times New Roman" w:hAnsi="Times New Roman" w:cs="Times New Roman"/>
                <w:color w:val="000000"/>
                <w:sz w:val="24"/>
                <w:szCs w:val="24"/>
              </w:rPr>
            </w:pPr>
            <w:r w:rsidRPr="00115E27">
              <w:rPr>
                <w:rFonts w:ascii="Times New Roman" w:eastAsia="Times New Roman" w:hAnsi="Times New Roman" w:cs="Times New Roman"/>
                <w:color w:val="000000"/>
                <w:sz w:val="24"/>
                <w:szCs w:val="24"/>
              </w:rPr>
              <w:t>Jānodrošina vismaz 3 gadu datu vēsture.</w:t>
            </w:r>
          </w:p>
          <w:p w14:paraId="33DD4067" w14:textId="77777777" w:rsidR="000A680E" w:rsidRPr="00115E27" w:rsidRDefault="000A680E" w:rsidP="000A680E">
            <w:pPr>
              <w:pStyle w:val="ListParagraph"/>
              <w:spacing w:line="278" w:lineRule="auto"/>
              <w:rPr>
                <w:rFonts w:ascii="Times New Roman" w:eastAsia="Times New Roman" w:hAnsi="Times New Roman" w:cs="Times New Roman"/>
                <w:color w:val="000000"/>
                <w:sz w:val="24"/>
                <w:szCs w:val="24"/>
              </w:rPr>
            </w:pPr>
          </w:p>
          <w:p w14:paraId="1553160F" w14:textId="77777777" w:rsidR="00115E27" w:rsidRPr="00115E27" w:rsidRDefault="00115E27" w:rsidP="00990983">
            <w:pPr>
              <w:pStyle w:val="ListParagraph"/>
              <w:spacing w:after="0" w:line="240" w:lineRule="auto"/>
              <w:ind w:left="355"/>
              <w:jc w:val="both"/>
              <w:rPr>
                <w:rFonts w:ascii="Times New Roman" w:hAnsi="Times New Roman" w:cs="Times New Roman"/>
                <w:sz w:val="28"/>
                <w:szCs w:val="28"/>
              </w:rPr>
            </w:pPr>
          </w:p>
          <w:p w14:paraId="04571889" w14:textId="0A110BD8" w:rsidR="006F02C1" w:rsidRDefault="006F02C1" w:rsidP="004A7D46">
            <w:pPr>
              <w:pStyle w:val="ListParagraph"/>
              <w:numPr>
                <w:ilvl w:val="0"/>
                <w:numId w:val="1"/>
              </w:numPr>
              <w:ind w:left="355"/>
              <w:jc w:val="both"/>
              <w:rPr>
                <w:rFonts w:ascii="Times New Roman" w:hAnsi="Times New Roman" w:cs="Times New Roman"/>
                <w:sz w:val="24"/>
                <w:szCs w:val="24"/>
              </w:rPr>
            </w:pPr>
            <w:r w:rsidRPr="009D039C">
              <w:rPr>
                <w:rFonts w:ascii="Times New Roman" w:hAnsi="Times New Roman" w:cs="Times New Roman"/>
                <w:sz w:val="24"/>
                <w:szCs w:val="24"/>
              </w:rPr>
              <w:t xml:space="preserve">Līguma izpildes laikā Pasūtītājam, </w:t>
            </w:r>
            <w:r w:rsidR="003F672A" w:rsidRPr="009D039C">
              <w:rPr>
                <w:rFonts w:ascii="Times New Roman" w:hAnsi="Times New Roman" w:cs="Times New Roman"/>
                <w:sz w:val="24"/>
                <w:szCs w:val="24"/>
              </w:rPr>
              <w:t>informējot par to Izpildītāju elektroniskā veidā</w:t>
            </w:r>
            <w:r w:rsidR="003F672A">
              <w:rPr>
                <w:rFonts w:ascii="Times New Roman" w:hAnsi="Times New Roman" w:cs="Times New Roman"/>
                <w:sz w:val="24"/>
                <w:szCs w:val="24"/>
              </w:rPr>
              <w:t>,</w:t>
            </w:r>
            <w:r w:rsidR="003F672A" w:rsidRPr="009D039C">
              <w:rPr>
                <w:rFonts w:ascii="Times New Roman" w:hAnsi="Times New Roman" w:cs="Times New Roman"/>
                <w:sz w:val="24"/>
                <w:szCs w:val="24"/>
              </w:rPr>
              <w:t xml:space="preserve"> </w:t>
            </w:r>
            <w:r w:rsidRPr="009D039C">
              <w:rPr>
                <w:rFonts w:ascii="Times New Roman" w:hAnsi="Times New Roman" w:cs="Times New Roman"/>
                <w:sz w:val="24"/>
                <w:szCs w:val="24"/>
              </w:rPr>
              <w:t>ir tiesības papildināt vai samazināt apkalpojamo</w:t>
            </w:r>
            <w:r w:rsidR="00683930">
              <w:rPr>
                <w:rFonts w:ascii="Times New Roman" w:hAnsi="Times New Roman" w:cs="Times New Roman"/>
                <w:sz w:val="24"/>
                <w:szCs w:val="24"/>
              </w:rPr>
              <w:t xml:space="preserve"> (</w:t>
            </w:r>
            <w:r w:rsidR="007F314B">
              <w:rPr>
                <w:rFonts w:ascii="Times New Roman" w:hAnsi="Times New Roman" w:cs="Times New Roman"/>
                <w:sz w:val="24"/>
                <w:szCs w:val="24"/>
              </w:rPr>
              <w:t>aprīkojamo</w:t>
            </w:r>
            <w:r w:rsidR="00683930">
              <w:rPr>
                <w:rFonts w:ascii="Times New Roman" w:hAnsi="Times New Roman" w:cs="Times New Roman"/>
                <w:sz w:val="24"/>
                <w:szCs w:val="24"/>
              </w:rPr>
              <w:t>)</w:t>
            </w:r>
            <w:r w:rsidRPr="009D039C">
              <w:rPr>
                <w:rFonts w:ascii="Times New Roman" w:hAnsi="Times New Roman" w:cs="Times New Roman"/>
                <w:sz w:val="24"/>
                <w:szCs w:val="24"/>
              </w:rPr>
              <w:t xml:space="preserve"> Objektu sarakstu, tostarp rediģēt Objektos sniedzamos pakalpojumus</w:t>
            </w:r>
            <w:r w:rsidR="00990983">
              <w:rPr>
                <w:rFonts w:ascii="Times New Roman" w:hAnsi="Times New Roman" w:cs="Times New Roman"/>
                <w:sz w:val="24"/>
                <w:szCs w:val="24"/>
              </w:rPr>
              <w:t xml:space="preserve"> un aprīkojamo iekārtu skaitu</w:t>
            </w:r>
            <w:r w:rsidRPr="009D039C">
              <w:rPr>
                <w:rFonts w:ascii="Times New Roman" w:hAnsi="Times New Roman" w:cs="Times New Roman"/>
                <w:sz w:val="24"/>
                <w:szCs w:val="24"/>
              </w:rPr>
              <w:t>.</w:t>
            </w:r>
          </w:p>
          <w:p w14:paraId="45985958" w14:textId="645DF82C" w:rsidR="006F02C1" w:rsidRPr="004A7AB7" w:rsidRDefault="006F02C1" w:rsidP="004A7D46">
            <w:pPr>
              <w:pStyle w:val="ListParagraph"/>
              <w:numPr>
                <w:ilvl w:val="0"/>
                <w:numId w:val="1"/>
              </w:numPr>
              <w:ind w:left="355"/>
              <w:jc w:val="both"/>
              <w:rPr>
                <w:rFonts w:ascii="Times New Roman" w:hAnsi="Times New Roman" w:cs="Times New Roman"/>
                <w:sz w:val="24"/>
                <w:szCs w:val="24"/>
              </w:rPr>
            </w:pPr>
            <w:r w:rsidRPr="00AA4D97">
              <w:rPr>
                <w:rFonts w:ascii="Times New Roman" w:hAnsi="Times New Roman" w:cs="Times New Roman"/>
                <w:sz w:val="24"/>
                <w:szCs w:val="24"/>
              </w:rPr>
              <w:t xml:space="preserve">Darbu veicējs (turpmāk – Izpildītājs) veic esošā objekta apsekošanu un piedāvā tehniski pareizu un funkcionējošu </w:t>
            </w:r>
            <w:r w:rsidR="00DF71BC">
              <w:rPr>
                <w:rFonts w:ascii="Times New Roman" w:hAnsi="Times New Roman" w:cs="Times New Roman"/>
                <w:sz w:val="24"/>
                <w:szCs w:val="24"/>
              </w:rPr>
              <w:t>attālinātā monitoringa</w:t>
            </w:r>
            <w:r w:rsidR="00F21834">
              <w:rPr>
                <w:rFonts w:ascii="Times New Roman" w:hAnsi="Times New Roman" w:cs="Times New Roman"/>
                <w:sz w:val="24"/>
                <w:szCs w:val="24"/>
              </w:rPr>
              <w:t xml:space="preserve"> </w:t>
            </w:r>
            <w:r w:rsidR="00C349CD">
              <w:rPr>
                <w:rFonts w:ascii="Times New Roman" w:hAnsi="Times New Roman" w:cs="Times New Roman"/>
                <w:sz w:val="24"/>
                <w:szCs w:val="24"/>
              </w:rPr>
              <w:t xml:space="preserve">un vadības </w:t>
            </w:r>
            <w:r w:rsidR="00F21834">
              <w:rPr>
                <w:rFonts w:ascii="Times New Roman" w:hAnsi="Times New Roman" w:cs="Times New Roman"/>
                <w:sz w:val="24"/>
                <w:szCs w:val="24"/>
              </w:rPr>
              <w:t>sistēmas risinājumu</w:t>
            </w:r>
            <w:r w:rsidR="00E74E36">
              <w:rPr>
                <w:rFonts w:ascii="Times New Roman" w:hAnsi="Times New Roman" w:cs="Times New Roman"/>
                <w:sz w:val="24"/>
                <w:szCs w:val="24"/>
              </w:rPr>
              <w:t xml:space="preserve">, </w:t>
            </w:r>
            <w:r w:rsidR="004656CC">
              <w:rPr>
                <w:rFonts w:ascii="Times New Roman" w:hAnsi="Times New Roman" w:cs="Times New Roman"/>
                <w:sz w:val="24"/>
                <w:szCs w:val="24"/>
              </w:rPr>
              <w:t>integrējot</w:t>
            </w:r>
            <w:r w:rsidR="00E74E36">
              <w:rPr>
                <w:rFonts w:ascii="Times New Roman" w:hAnsi="Times New Roman" w:cs="Times New Roman"/>
                <w:sz w:val="24"/>
                <w:szCs w:val="24"/>
              </w:rPr>
              <w:t xml:space="preserve"> </w:t>
            </w:r>
            <w:r w:rsidR="000F10EA">
              <w:rPr>
                <w:rFonts w:ascii="Times New Roman" w:hAnsi="Times New Roman" w:cs="Times New Roman"/>
                <w:sz w:val="24"/>
                <w:szCs w:val="24"/>
              </w:rPr>
              <w:t xml:space="preserve">esošās </w:t>
            </w:r>
            <w:r w:rsidR="00165FD8">
              <w:rPr>
                <w:rFonts w:ascii="Times New Roman" w:hAnsi="Times New Roman" w:cs="Times New Roman"/>
                <w:sz w:val="24"/>
                <w:szCs w:val="24"/>
              </w:rPr>
              <w:t>S</w:t>
            </w:r>
            <w:r w:rsidR="000F10EA">
              <w:rPr>
                <w:rFonts w:ascii="Times New Roman" w:hAnsi="Times New Roman" w:cs="Times New Roman"/>
                <w:sz w:val="24"/>
                <w:szCs w:val="24"/>
              </w:rPr>
              <w:t xml:space="preserve">istēmas daļu </w:t>
            </w:r>
            <w:r w:rsidR="004656CC">
              <w:rPr>
                <w:rFonts w:ascii="Times New Roman" w:hAnsi="Times New Roman" w:cs="Times New Roman"/>
                <w:sz w:val="24"/>
                <w:szCs w:val="24"/>
              </w:rPr>
              <w:t xml:space="preserve">jaunajā </w:t>
            </w:r>
            <w:r w:rsidR="00E953AE">
              <w:rPr>
                <w:rFonts w:ascii="Times New Roman" w:hAnsi="Times New Roman" w:cs="Times New Roman"/>
                <w:sz w:val="24"/>
                <w:szCs w:val="24"/>
              </w:rPr>
              <w:t xml:space="preserve">vai </w:t>
            </w:r>
            <w:r w:rsidR="004656CC" w:rsidRPr="00F24348">
              <w:rPr>
                <w:rFonts w:ascii="Times New Roman" w:hAnsi="Times New Roman" w:cs="Times New Roman"/>
                <w:sz w:val="24"/>
                <w:szCs w:val="24"/>
              </w:rPr>
              <w:t xml:space="preserve">paplašinot </w:t>
            </w:r>
            <w:r w:rsidR="005674B3">
              <w:rPr>
                <w:rFonts w:ascii="Times New Roman" w:hAnsi="Times New Roman" w:cs="Times New Roman"/>
                <w:sz w:val="24"/>
                <w:szCs w:val="24"/>
              </w:rPr>
              <w:t>esoš</w:t>
            </w:r>
            <w:r w:rsidR="00165FD8">
              <w:rPr>
                <w:rFonts w:ascii="Times New Roman" w:hAnsi="Times New Roman" w:cs="Times New Roman"/>
                <w:sz w:val="24"/>
                <w:szCs w:val="24"/>
              </w:rPr>
              <w:t>u Sistēmu</w:t>
            </w:r>
            <w:r w:rsidRPr="00AA4D97">
              <w:rPr>
                <w:rFonts w:ascii="Times New Roman" w:hAnsi="Times New Roman" w:cs="Times New Roman"/>
                <w:sz w:val="24"/>
                <w:szCs w:val="24"/>
              </w:rPr>
              <w:t>. Izpildītājs</w:t>
            </w:r>
            <w:r>
              <w:t xml:space="preserve"> </w:t>
            </w:r>
            <w:r w:rsidRPr="00701A51">
              <w:rPr>
                <w:rFonts w:ascii="Times New Roman" w:hAnsi="Times New Roman" w:cs="Times New Roman"/>
                <w:sz w:val="24"/>
                <w:szCs w:val="24"/>
              </w:rPr>
              <w:t>veic darbus ar saviem materiāliem, izstrādājumiem, iekārtām, darbaspēku u.c. resursiem.</w:t>
            </w:r>
          </w:p>
          <w:p w14:paraId="3083DCAB" w14:textId="1831986A" w:rsidR="008922BB" w:rsidRDefault="008922BB" w:rsidP="004A7D46">
            <w:pPr>
              <w:pStyle w:val="ListParagraph"/>
              <w:numPr>
                <w:ilvl w:val="0"/>
                <w:numId w:val="1"/>
              </w:numPr>
              <w:ind w:left="355"/>
              <w:jc w:val="both"/>
              <w:rPr>
                <w:rFonts w:ascii="Times New Roman" w:hAnsi="Times New Roman" w:cs="Times New Roman"/>
                <w:sz w:val="24"/>
                <w:szCs w:val="24"/>
              </w:rPr>
            </w:pPr>
            <w:r w:rsidRPr="00723747">
              <w:rPr>
                <w:rFonts w:ascii="Times New Roman" w:hAnsi="Times New Roman" w:cs="Times New Roman"/>
                <w:sz w:val="24"/>
                <w:szCs w:val="24"/>
              </w:rPr>
              <w:t xml:space="preserve">Jānodrošina Pasūtītājam attālinātās vadības un monitoringa sistēmas programma (turpmāk – Programma). </w:t>
            </w:r>
          </w:p>
          <w:p w14:paraId="5F311703" w14:textId="0727493D" w:rsidR="00E57CEF" w:rsidRDefault="00E57CEF" w:rsidP="004A7D46">
            <w:pPr>
              <w:pStyle w:val="ListParagraph"/>
              <w:numPr>
                <w:ilvl w:val="0"/>
                <w:numId w:val="1"/>
              </w:numPr>
              <w:ind w:left="355"/>
              <w:jc w:val="both"/>
              <w:rPr>
                <w:rFonts w:ascii="Times New Roman" w:hAnsi="Times New Roman" w:cs="Times New Roman"/>
                <w:sz w:val="24"/>
                <w:szCs w:val="24"/>
              </w:rPr>
            </w:pPr>
            <w:r>
              <w:rPr>
                <w:rFonts w:ascii="Times New Roman" w:hAnsi="Times New Roman" w:cs="Times New Roman"/>
                <w:sz w:val="24"/>
                <w:szCs w:val="24"/>
              </w:rPr>
              <w:t>Programma</w:t>
            </w:r>
            <w:r w:rsidR="00726A00">
              <w:rPr>
                <w:rFonts w:ascii="Times New Roman" w:hAnsi="Times New Roman" w:cs="Times New Roman"/>
                <w:sz w:val="24"/>
                <w:szCs w:val="24"/>
              </w:rPr>
              <w:t>s pamatā</w:t>
            </w:r>
            <w:r>
              <w:rPr>
                <w:rFonts w:ascii="Times New Roman" w:hAnsi="Times New Roman" w:cs="Times New Roman"/>
                <w:sz w:val="24"/>
                <w:szCs w:val="24"/>
              </w:rPr>
              <w:t xml:space="preserve"> </w:t>
            </w:r>
            <w:r w:rsidRPr="00E57CEF">
              <w:rPr>
                <w:rFonts w:ascii="Times New Roman" w:hAnsi="Times New Roman" w:cs="Times New Roman"/>
                <w:sz w:val="24"/>
                <w:szCs w:val="24"/>
              </w:rPr>
              <w:t>ir jābūt SCADA (</w:t>
            </w:r>
            <w:proofErr w:type="spellStart"/>
            <w:r w:rsidRPr="00E57CEF">
              <w:rPr>
                <w:rFonts w:ascii="Times New Roman" w:hAnsi="Times New Roman" w:cs="Times New Roman"/>
                <w:sz w:val="24"/>
                <w:szCs w:val="24"/>
              </w:rPr>
              <w:t>Supervisory</w:t>
            </w:r>
            <w:proofErr w:type="spellEnd"/>
            <w:r w:rsidRPr="00E57CEF">
              <w:rPr>
                <w:rFonts w:ascii="Times New Roman" w:hAnsi="Times New Roman" w:cs="Times New Roman"/>
                <w:sz w:val="24"/>
                <w:szCs w:val="24"/>
              </w:rPr>
              <w:t xml:space="preserve"> </w:t>
            </w:r>
            <w:proofErr w:type="spellStart"/>
            <w:r w:rsidRPr="00E57CEF">
              <w:rPr>
                <w:rFonts w:ascii="Times New Roman" w:hAnsi="Times New Roman" w:cs="Times New Roman"/>
                <w:sz w:val="24"/>
                <w:szCs w:val="24"/>
              </w:rPr>
              <w:t>Control</w:t>
            </w:r>
            <w:proofErr w:type="spellEnd"/>
            <w:r w:rsidRPr="00E57CEF">
              <w:rPr>
                <w:rFonts w:ascii="Times New Roman" w:hAnsi="Times New Roman" w:cs="Times New Roman"/>
                <w:sz w:val="24"/>
                <w:szCs w:val="24"/>
              </w:rPr>
              <w:t xml:space="preserve"> </w:t>
            </w:r>
            <w:proofErr w:type="spellStart"/>
            <w:r w:rsidRPr="00E57CEF">
              <w:rPr>
                <w:rFonts w:ascii="Times New Roman" w:hAnsi="Times New Roman" w:cs="Times New Roman"/>
                <w:sz w:val="24"/>
                <w:szCs w:val="24"/>
              </w:rPr>
              <w:t>and</w:t>
            </w:r>
            <w:proofErr w:type="spellEnd"/>
            <w:r w:rsidRPr="00E57CEF">
              <w:rPr>
                <w:rFonts w:ascii="Times New Roman" w:hAnsi="Times New Roman" w:cs="Times New Roman"/>
                <w:sz w:val="24"/>
                <w:szCs w:val="24"/>
              </w:rPr>
              <w:t xml:space="preserve"> </w:t>
            </w:r>
            <w:proofErr w:type="spellStart"/>
            <w:r w:rsidRPr="00E57CEF">
              <w:rPr>
                <w:rFonts w:ascii="Times New Roman" w:hAnsi="Times New Roman" w:cs="Times New Roman"/>
                <w:sz w:val="24"/>
                <w:szCs w:val="24"/>
              </w:rPr>
              <w:t>Data</w:t>
            </w:r>
            <w:proofErr w:type="spellEnd"/>
            <w:r w:rsidRPr="00E57CEF">
              <w:rPr>
                <w:rFonts w:ascii="Times New Roman" w:hAnsi="Times New Roman" w:cs="Times New Roman"/>
                <w:sz w:val="24"/>
                <w:szCs w:val="24"/>
              </w:rPr>
              <w:t xml:space="preserve"> </w:t>
            </w:r>
            <w:proofErr w:type="spellStart"/>
            <w:r w:rsidRPr="00E57CEF">
              <w:rPr>
                <w:rFonts w:ascii="Times New Roman" w:hAnsi="Times New Roman" w:cs="Times New Roman"/>
                <w:sz w:val="24"/>
                <w:szCs w:val="24"/>
              </w:rPr>
              <w:t>Acquisition</w:t>
            </w:r>
            <w:proofErr w:type="spellEnd"/>
            <w:r w:rsidRPr="00E57CEF">
              <w:rPr>
                <w:rFonts w:ascii="Times New Roman" w:hAnsi="Times New Roman" w:cs="Times New Roman"/>
                <w:sz w:val="24"/>
                <w:szCs w:val="24"/>
              </w:rPr>
              <w:t xml:space="preserve">) vai ekvivalentai platformai, kas nodrošina piekļuvi attālinātās vadības un monitoringa </w:t>
            </w:r>
            <w:r>
              <w:rPr>
                <w:rFonts w:ascii="Times New Roman" w:hAnsi="Times New Roman" w:cs="Times New Roman"/>
                <w:sz w:val="24"/>
                <w:szCs w:val="24"/>
              </w:rPr>
              <w:t xml:space="preserve">sistēmai </w:t>
            </w:r>
            <w:r w:rsidRPr="00E57CEF">
              <w:rPr>
                <w:rFonts w:ascii="Times New Roman" w:hAnsi="Times New Roman" w:cs="Times New Roman"/>
                <w:sz w:val="24"/>
                <w:szCs w:val="24"/>
              </w:rPr>
              <w:t xml:space="preserve">interneta </w:t>
            </w:r>
            <w:proofErr w:type="spellStart"/>
            <w:r w:rsidRPr="00E57CEF">
              <w:rPr>
                <w:rFonts w:ascii="Times New Roman" w:hAnsi="Times New Roman" w:cs="Times New Roman"/>
                <w:sz w:val="24"/>
                <w:szCs w:val="24"/>
              </w:rPr>
              <w:t>pārlukprogrammā</w:t>
            </w:r>
            <w:proofErr w:type="spellEnd"/>
            <w:r w:rsidRPr="00E57CEF">
              <w:rPr>
                <w:rFonts w:ascii="Times New Roman" w:hAnsi="Times New Roman" w:cs="Times New Roman"/>
                <w:sz w:val="24"/>
                <w:szCs w:val="24"/>
              </w:rPr>
              <w:t xml:space="preserve"> vai citā veidā no “Rīgas satiksmes” lokālā tīkla ar atbilstošu autentifikāciju un autorizāciju</w:t>
            </w:r>
            <w:r>
              <w:rPr>
                <w:rFonts w:ascii="Times New Roman" w:hAnsi="Times New Roman" w:cs="Times New Roman"/>
                <w:sz w:val="24"/>
                <w:szCs w:val="24"/>
              </w:rPr>
              <w:t>.</w:t>
            </w:r>
          </w:p>
          <w:p w14:paraId="5DA9F2F2" w14:textId="77777777" w:rsidR="002B0D6F" w:rsidRDefault="008922BB" w:rsidP="002B0D6F">
            <w:pPr>
              <w:pStyle w:val="ListParagraph"/>
              <w:numPr>
                <w:ilvl w:val="0"/>
                <w:numId w:val="1"/>
              </w:numPr>
              <w:ind w:left="355"/>
              <w:jc w:val="both"/>
              <w:rPr>
                <w:rFonts w:ascii="Times New Roman" w:hAnsi="Times New Roman" w:cs="Times New Roman"/>
                <w:sz w:val="24"/>
                <w:szCs w:val="24"/>
              </w:rPr>
            </w:pPr>
            <w:r w:rsidRPr="009E4D9D">
              <w:rPr>
                <w:rFonts w:ascii="Times New Roman" w:hAnsi="Times New Roman" w:cs="Times New Roman"/>
                <w:sz w:val="24"/>
                <w:szCs w:val="24"/>
              </w:rPr>
              <w:t xml:space="preserve">Izpildītājam </w:t>
            </w:r>
            <w:r w:rsidRPr="00EE1A18">
              <w:rPr>
                <w:rFonts w:ascii="Times New Roman" w:hAnsi="Times New Roman" w:cs="Times New Roman"/>
                <w:sz w:val="24"/>
                <w:szCs w:val="24"/>
              </w:rPr>
              <w:t>līguma ietvaros</w:t>
            </w:r>
            <w:r>
              <w:rPr>
                <w:rFonts w:ascii="Times New Roman" w:hAnsi="Times New Roman" w:cs="Times New Roman"/>
                <w:sz w:val="24"/>
                <w:szCs w:val="24"/>
              </w:rPr>
              <w:t xml:space="preserve"> </w:t>
            </w:r>
            <w:r w:rsidRPr="009E4D9D">
              <w:rPr>
                <w:rFonts w:ascii="Times New Roman" w:hAnsi="Times New Roman" w:cs="Times New Roman"/>
                <w:sz w:val="24"/>
                <w:szCs w:val="24"/>
              </w:rPr>
              <w:t>jānodrošina Sistēmas</w:t>
            </w:r>
            <w:r>
              <w:rPr>
                <w:rFonts w:ascii="Times New Roman" w:hAnsi="Times New Roman" w:cs="Times New Roman"/>
                <w:sz w:val="24"/>
                <w:szCs w:val="24"/>
              </w:rPr>
              <w:t xml:space="preserve"> un Programmas</w:t>
            </w:r>
            <w:r w:rsidRPr="009E4D9D">
              <w:rPr>
                <w:rFonts w:ascii="Times New Roman" w:hAnsi="Times New Roman" w:cs="Times New Roman"/>
                <w:sz w:val="24"/>
                <w:szCs w:val="24"/>
              </w:rPr>
              <w:t xml:space="preserve"> uzturēšan</w:t>
            </w:r>
            <w:r>
              <w:rPr>
                <w:rFonts w:ascii="Times New Roman" w:hAnsi="Times New Roman" w:cs="Times New Roman"/>
                <w:sz w:val="24"/>
                <w:szCs w:val="24"/>
              </w:rPr>
              <w:t xml:space="preserve">a, </w:t>
            </w:r>
            <w:proofErr w:type="spellStart"/>
            <w:r>
              <w:rPr>
                <w:rFonts w:ascii="Times New Roman" w:hAnsi="Times New Roman" w:cs="Times New Roman"/>
                <w:sz w:val="24"/>
                <w:szCs w:val="24"/>
              </w:rPr>
              <w:t>problēmnovēršana</w:t>
            </w:r>
            <w:proofErr w:type="spellEnd"/>
            <w:r w:rsidRPr="009E4D9D">
              <w:rPr>
                <w:rFonts w:ascii="Times New Roman" w:hAnsi="Times New Roman" w:cs="Times New Roman"/>
                <w:sz w:val="24"/>
                <w:szCs w:val="24"/>
              </w:rPr>
              <w:t>, datu pārraid</w:t>
            </w:r>
            <w:r>
              <w:rPr>
                <w:rFonts w:ascii="Times New Roman" w:hAnsi="Times New Roman" w:cs="Times New Roman"/>
                <w:sz w:val="24"/>
                <w:szCs w:val="24"/>
              </w:rPr>
              <w:t>e</w:t>
            </w:r>
            <w:r w:rsidRPr="009E4D9D">
              <w:rPr>
                <w:rFonts w:ascii="Times New Roman" w:hAnsi="Times New Roman" w:cs="Times New Roman"/>
                <w:sz w:val="24"/>
                <w:szCs w:val="24"/>
              </w:rPr>
              <w:t>, kā arī programmēšanas darb</w:t>
            </w:r>
            <w:r>
              <w:rPr>
                <w:rFonts w:ascii="Times New Roman" w:hAnsi="Times New Roman" w:cs="Times New Roman"/>
                <w:sz w:val="24"/>
                <w:szCs w:val="24"/>
              </w:rPr>
              <w:t>i</w:t>
            </w:r>
            <w:r w:rsidRPr="009E4D9D">
              <w:rPr>
                <w:rFonts w:ascii="Times New Roman" w:hAnsi="Times New Roman" w:cs="Times New Roman"/>
                <w:sz w:val="24"/>
                <w:szCs w:val="24"/>
              </w:rPr>
              <w:t xml:space="preserve"> programmatūras pilnveidošanai.</w:t>
            </w:r>
          </w:p>
          <w:p w14:paraId="48AC4253" w14:textId="77777777" w:rsidR="002B0D6F" w:rsidRDefault="002B0D6F" w:rsidP="002B0D6F">
            <w:pPr>
              <w:pStyle w:val="ListParagraph"/>
              <w:numPr>
                <w:ilvl w:val="0"/>
                <w:numId w:val="1"/>
              </w:numPr>
              <w:ind w:left="355"/>
              <w:jc w:val="both"/>
              <w:rPr>
                <w:rFonts w:ascii="Times New Roman" w:hAnsi="Times New Roman" w:cs="Times New Roman"/>
                <w:sz w:val="24"/>
                <w:szCs w:val="24"/>
              </w:rPr>
            </w:pPr>
            <w:r w:rsidRPr="002B0D6F">
              <w:rPr>
                <w:rFonts w:ascii="Times New Roman" w:hAnsi="Times New Roman" w:cs="Times New Roman"/>
                <w:sz w:val="24"/>
                <w:szCs w:val="24"/>
              </w:rPr>
              <w:t>Izpildītājam jānodrošina sistēmas apkalpošana 36 mēnešu periodā pēc sistēmas nodošanas ekspluatācijā (pēc pieņemšanas-nodošanas akta parakstīšanas).</w:t>
            </w:r>
          </w:p>
          <w:p w14:paraId="187D003F" w14:textId="52A2BFFE" w:rsidR="00E56CC3" w:rsidRPr="002B0D6F" w:rsidRDefault="00E56CC3" w:rsidP="002B0D6F">
            <w:pPr>
              <w:pStyle w:val="ListParagraph"/>
              <w:numPr>
                <w:ilvl w:val="0"/>
                <w:numId w:val="1"/>
              </w:numPr>
              <w:ind w:left="355"/>
              <w:jc w:val="both"/>
              <w:rPr>
                <w:rFonts w:ascii="Times New Roman" w:hAnsi="Times New Roman" w:cs="Times New Roman"/>
                <w:sz w:val="24"/>
                <w:szCs w:val="24"/>
              </w:rPr>
            </w:pPr>
            <w:r w:rsidRPr="002B0D6F">
              <w:rPr>
                <w:rFonts w:ascii="Times New Roman" w:hAnsi="Times New Roman" w:cs="Times New Roman"/>
                <w:sz w:val="24"/>
                <w:szCs w:val="24"/>
              </w:rPr>
              <w:lastRenderedPageBreak/>
              <w:t>Izpildītājs nodrošina nepieciešamās licences Sistēmas un Programmas beztermiņa lietošanai</w:t>
            </w:r>
            <w:r w:rsidR="00B544F8" w:rsidRPr="002B0D6F">
              <w:rPr>
                <w:rFonts w:ascii="Times New Roman" w:hAnsi="Times New Roman" w:cs="Times New Roman"/>
                <w:sz w:val="24"/>
                <w:szCs w:val="24"/>
              </w:rPr>
              <w:t>, pilnveidošanai</w:t>
            </w:r>
            <w:r w:rsidRPr="002B0D6F">
              <w:rPr>
                <w:rFonts w:ascii="Times New Roman" w:hAnsi="Times New Roman" w:cs="Times New Roman"/>
                <w:sz w:val="24"/>
                <w:szCs w:val="24"/>
              </w:rPr>
              <w:t>.</w:t>
            </w:r>
          </w:p>
          <w:p w14:paraId="7882F2BF" w14:textId="77777777" w:rsidR="00D805AD" w:rsidRDefault="00F821BE" w:rsidP="002B0D6F">
            <w:pPr>
              <w:pStyle w:val="ListParagraph"/>
              <w:numPr>
                <w:ilvl w:val="0"/>
                <w:numId w:val="1"/>
              </w:numPr>
              <w:spacing w:after="0" w:line="240" w:lineRule="auto"/>
              <w:ind w:left="360"/>
              <w:contextualSpacing w:val="0"/>
              <w:jc w:val="both"/>
              <w:rPr>
                <w:rFonts w:ascii="Times New Roman" w:hAnsi="Times New Roman" w:cs="Times New Roman"/>
                <w:sz w:val="24"/>
                <w:szCs w:val="24"/>
              </w:rPr>
            </w:pPr>
            <w:r w:rsidRPr="00D37F1C">
              <w:rPr>
                <w:rFonts w:ascii="Times New Roman" w:hAnsi="Times New Roman" w:cs="Times New Roman"/>
                <w:sz w:val="24"/>
                <w:szCs w:val="24"/>
              </w:rPr>
              <w:t xml:space="preserve">Sistēmas un Programmas </w:t>
            </w:r>
            <w:r w:rsidR="00D5321D" w:rsidRPr="00D37F1C">
              <w:rPr>
                <w:rFonts w:ascii="Times New Roman" w:hAnsi="Times New Roman" w:cs="Times New Roman"/>
                <w:sz w:val="24"/>
                <w:szCs w:val="24"/>
              </w:rPr>
              <w:t>risinājum</w:t>
            </w:r>
            <w:r w:rsidR="00AB340D" w:rsidRPr="00D37F1C">
              <w:rPr>
                <w:rFonts w:ascii="Times New Roman" w:hAnsi="Times New Roman" w:cs="Times New Roman"/>
                <w:sz w:val="24"/>
                <w:szCs w:val="24"/>
              </w:rPr>
              <w:t>am ir jā</w:t>
            </w:r>
            <w:r w:rsidR="00D5321D" w:rsidRPr="00D37F1C">
              <w:rPr>
                <w:rFonts w:ascii="Times New Roman" w:hAnsi="Times New Roman" w:cs="Times New Roman"/>
                <w:sz w:val="24"/>
                <w:szCs w:val="24"/>
              </w:rPr>
              <w:t xml:space="preserve">atbilst </w:t>
            </w:r>
            <w:proofErr w:type="spellStart"/>
            <w:r w:rsidR="00D5321D" w:rsidRPr="00D37F1C">
              <w:rPr>
                <w:rFonts w:ascii="Times New Roman" w:hAnsi="Times New Roman" w:cs="Times New Roman"/>
                <w:sz w:val="24"/>
                <w:szCs w:val="24"/>
              </w:rPr>
              <w:t>kiberdrošības</w:t>
            </w:r>
            <w:proofErr w:type="spellEnd"/>
            <w:r w:rsidR="00D5321D" w:rsidRPr="00D37F1C">
              <w:rPr>
                <w:rFonts w:ascii="Times New Roman" w:hAnsi="Times New Roman" w:cs="Times New Roman"/>
                <w:sz w:val="24"/>
                <w:szCs w:val="24"/>
              </w:rPr>
              <w:t xml:space="preserve"> prasībām </w:t>
            </w:r>
            <w:r w:rsidR="003B004C" w:rsidRPr="00D37F1C">
              <w:rPr>
                <w:rFonts w:ascii="Times New Roman" w:hAnsi="Times New Roman" w:cs="Times New Roman"/>
                <w:sz w:val="24"/>
                <w:szCs w:val="24"/>
              </w:rPr>
              <w:t xml:space="preserve">atbilstoši </w:t>
            </w:r>
            <w:r w:rsidR="00F15C0F">
              <w:rPr>
                <w:rFonts w:ascii="Times New Roman" w:hAnsi="Times New Roman" w:cs="Times New Roman"/>
                <w:sz w:val="24"/>
                <w:szCs w:val="24"/>
              </w:rPr>
              <w:t>4</w:t>
            </w:r>
            <w:r w:rsidR="00AB340D" w:rsidRPr="00D37F1C">
              <w:rPr>
                <w:rFonts w:ascii="Times New Roman" w:hAnsi="Times New Roman" w:cs="Times New Roman"/>
                <w:sz w:val="24"/>
                <w:szCs w:val="24"/>
              </w:rPr>
              <w:t>.</w:t>
            </w:r>
            <w:r w:rsidR="003B004C" w:rsidRPr="00D37F1C">
              <w:rPr>
                <w:rFonts w:ascii="Times New Roman" w:hAnsi="Times New Roman" w:cs="Times New Roman"/>
                <w:sz w:val="24"/>
                <w:szCs w:val="24"/>
              </w:rPr>
              <w:t xml:space="preserve"> </w:t>
            </w:r>
            <w:r w:rsidR="00AB340D" w:rsidRPr="00D37F1C">
              <w:rPr>
                <w:rFonts w:ascii="Times New Roman" w:hAnsi="Times New Roman" w:cs="Times New Roman"/>
                <w:sz w:val="24"/>
                <w:szCs w:val="24"/>
              </w:rPr>
              <w:t>pielikum</w:t>
            </w:r>
            <w:r w:rsidR="003B004C" w:rsidRPr="00D37F1C">
              <w:rPr>
                <w:rFonts w:ascii="Times New Roman" w:hAnsi="Times New Roman" w:cs="Times New Roman"/>
                <w:sz w:val="24"/>
                <w:szCs w:val="24"/>
              </w:rPr>
              <w:t>am</w:t>
            </w:r>
            <w:r w:rsidR="00AB340D" w:rsidRPr="00D37F1C">
              <w:rPr>
                <w:rFonts w:ascii="Times New Roman" w:hAnsi="Times New Roman" w:cs="Times New Roman"/>
                <w:sz w:val="24"/>
                <w:szCs w:val="24"/>
              </w:rPr>
              <w:t xml:space="preserve">. </w:t>
            </w:r>
          </w:p>
          <w:p w14:paraId="3BC8798A" w14:textId="77777777" w:rsidR="00C31281" w:rsidRDefault="00C31281" w:rsidP="00C31281">
            <w:pPr>
              <w:pStyle w:val="ListParagraph"/>
              <w:numPr>
                <w:ilvl w:val="0"/>
                <w:numId w:val="1"/>
              </w:numPr>
              <w:ind w:left="355"/>
              <w:jc w:val="both"/>
              <w:rPr>
                <w:rFonts w:ascii="Times New Roman" w:hAnsi="Times New Roman" w:cs="Times New Roman"/>
                <w:sz w:val="24"/>
                <w:szCs w:val="24"/>
              </w:rPr>
            </w:pPr>
            <w:r>
              <w:rPr>
                <w:rFonts w:ascii="Times New Roman" w:hAnsi="Times New Roman" w:cs="Times New Roman"/>
                <w:sz w:val="24"/>
                <w:szCs w:val="24"/>
              </w:rPr>
              <w:t>Visām iekārtām/ierīcēm ir jābūt sertificētām Eiropas savienībā.</w:t>
            </w:r>
          </w:p>
          <w:p w14:paraId="0DA3593B" w14:textId="77777777" w:rsidR="00D805AD" w:rsidRPr="00D805AD"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 xml:space="preserve">Vienas ēkas vai sabloķētu ēku robežās starp datu punktiem, kur tiek veikta </w:t>
            </w:r>
            <w:proofErr w:type="spellStart"/>
            <w:r w:rsidRPr="00D805AD">
              <w:rPr>
                <w:rFonts w:ascii="Times New Roman" w:eastAsia="Times New Roman" w:hAnsi="Times New Roman" w:cs="Times New Roman"/>
                <w:color w:val="000000"/>
                <w:sz w:val="24"/>
                <w:szCs w:val="24"/>
              </w:rPr>
              <w:t>divvirziena</w:t>
            </w:r>
            <w:proofErr w:type="spellEnd"/>
            <w:r w:rsidRPr="00D805AD">
              <w:rPr>
                <w:rFonts w:ascii="Times New Roman" w:eastAsia="Times New Roman" w:hAnsi="Times New Roman" w:cs="Times New Roman"/>
                <w:color w:val="000000"/>
                <w:sz w:val="24"/>
                <w:szCs w:val="24"/>
              </w:rPr>
              <w:t xml:space="preserve"> datu apmaiņa (monitorings un vadība), izmantot </w:t>
            </w:r>
            <w:proofErr w:type="spellStart"/>
            <w:r w:rsidRPr="00D805AD">
              <w:rPr>
                <w:rFonts w:ascii="Times New Roman" w:eastAsia="Times New Roman" w:hAnsi="Times New Roman" w:cs="Times New Roman"/>
                <w:color w:val="000000"/>
                <w:sz w:val="24"/>
                <w:szCs w:val="24"/>
              </w:rPr>
              <w:t>ekranētus</w:t>
            </w:r>
            <w:proofErr w:type="spellEnd"/>
            <w:r w:rsidRPr="00D805AD">
              <w:rPr>
                <w:rFonts w:ascii="Times New Roman" w:eastAsia="Times New Roman" w:hAnsi="Times New Roman" w:cs="Times New Roman"/>
                <w:color w:val="000000"/>
                <w:sz w:val="24"/>
                <w:szCs w:val="24"/>
              </w:rPr>
              <w:t xml:space="preserve"> vājstrāvas kabeļus. </w:t>
            </w:r>
          </w:p>
          <w:p w14:paraId="73E71C14" w14:textId="77777777" w:rsidR="00D805AD" w:rsidRPr="00D805AD"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Starp datu punktiem, kur tiek veikta vienvirziena datu apmaiņa (monitorings), pieļaujams izmantot bezvadu datu pārraides risinājumus. Bezvadu datu pārraidē jāizmanto sensori vai ierīces ar baterijām, kuru darba mūžs nav mazāks par 10 gadiem.</w:t>
            </w:r>
          </w:p>
          <w:p w14:paraId="1345D74F" w14:textId="77777777" w:rsidR="00D805AD" w:rsidRPr="00D805AD"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Starp ēkām un starp datu punktiem, kuriem nav iespējams veikt vājstrāvas kabeļu izbūvi, pieļaujams izmantot bezvadu datu pārraides risinājumus.</w:t>
            </w:r>
          </w:p>
          <w:p w14:paraId="316EB42E" w14:textId="77777777" w:rsidR="00D805AD" w:rsidRPr="00D805AD"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Datu pārraidei starp datu punktiem jābūt aizsargātai (šifrētai).</w:t>
            </w:r>
          </w:p>
          <w:p w14:paraId="07A570BB" w14:textId="77777777" w:rsidR="00D805AD" w:rsidRPr="00D805AD"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Visām sistēmas komponentēm jāatbalsta atvērtie protokoli (</w:t>
            </w:r>
            <w:proofErr w:type="spellStart"/>
            <w:r w:rsidRPr="00D805AD">
              <w:rPr>
                <w:rFonts w:ascii="Times New Roman" w:eastAsia="Times New Roman" w:hAnsi="Times New Roman" w:cs="Times New Roman"/>
                <w:color w:val="000000"/>
                <w:sz w:val="24"/>
                <w:szCs w:val="24"/>
              </w:rPr>
              <w:t>BACnet</w:t>
            </w:r>
            <w:proofErr w:type="spellEnd"/>
            <w:r w:rsidRPr="00D805AD">
              <w:rPr>
                <w:rFonts w:ascii="Times New Roman" w:eastAsia="Times New Roman" w:hAnsi="Times New Roman" w:cs="Times New Roman"/>
                <w:color w:val="000000"/>
                <w:sz w:val="24"/>
                <w:szCs w:val="24"/>
              </w:rPr>
              <w:t>/</w:t>
            </w:r>
            <w:proofErr w:type="spellStart"/>
            <w:r w:rsidRPr="00D805AD">
              <w:rPr>
                <w:rFonts w:ascii="Times New Roman" w:eastAsia="Times New Roman" w:hAnsi="Times New Roman" w:cs="Times New Roman"/>
                <w:color w:val="000000"/>
                <w:sz w:val="24"/>
                <w:szCs w:val="24"/>
              </w:rPr>
              <w:t>SecureConnect</w:t>
            </w:r>
            <w:proofErr w:type="spellEnd"/>
            <w:r w:rsidRPr="00D805AD">
              <w:rPr>
                <w:rFonts w:ascii="Times New Roman" w:eastAsia="Times New Roman" w:hAnsi="Times New Roman" w:cs="Times New Roman"/>
                <w:color w:val="000000"/>
                <w:sz w:val="24"/>
                <w:szCs w:val="24"/>
              </w:rPr>
              <w:t xml:space="preserve">, </w:t>
            </w:r>
            <w:proofErr w:type="spellStart"/>
            <w:r w:rsidRPr="00D805AD">
              <w:rPr>
                <w:rFonts w:ascii="Times New Roman" w:eastAsia="Times New Roman" w:hAnsi="Times New Roman" w:cs="Times New Roman"/>
                <w:color w:val="000000"/>
                <w:sz w:val="24"/>
                <w:szCs w:val="24"/>
              </w:rPr>
              <w:t>BACnet</w:t>
            </w:r>
            <w:proofErr w:type="spellEnd"/>
            <w:r w:rsidRPr="00D805AD">
              <w:rPr>
                <w:rFonts w:ascii="Times New Roman" w:eastAsia="Times New Roman" w:hAnsi="Times New Roman" w:cs="Times New Roman"/>
                <w:color w:val="000000"/>
                <w:sz w:val="24"/>
                <w:szCs w:val="24"/>
              </w:rPr>
              <w:t xml:space="preserve">/IP, </w:t>
            </w:r>
            <w:proofErr w:type="spellStart"/>
            <w:r w:rsidRPr="00D805AD">
              <w:rPr>
                <w:rFonts w:ascii="Times New Roman" w:eastAsia="Times New Roman" w:hAnsi="Times New Roman" w:cs="Times New Roman"/>
                <w:color w:val="000000"/>
                <w:sz w:val="24"/>
                <w:szCs w:val="24"/>
              </w:rPr>
              <w:t>Modbus</w:t>
            </w:r>
            <w:proofErr w:type="spellEnd"/>
            <w:r w:rsidRPr="00D805AD">
              <w:rPr>
                <w:rFonts w:ascii="Times New Roman" w:eastAsia="Times New Roman" w:hAnsi="Times New Roman" w:cs="Times New Roman"/>
                <w:color w:val="000000"/>
                <w:sz w:val="24"/>
                <w:szCs w:val="24"/>
              </w:rPr>
              <w:t xml:space="preserve"> TCP/RTU, M-</w:t>
            </w:r>
            <w:proofErr w:type="spellStart"/>
            <w:r w:rsidRPr="00D805AD">
              <w:rPr>
                <w:rFonts w:ascii="Times New Roman" w:eastAsia="Times New Roman" w:hAnsi="Times New Roman" w:cs="Times New Roman"/>
                <w:color w:val="000000"/>
                <w:sz w:val="24"/>
                <w:szCs w:val="24"/>
              </w:rPr>
              <w:t>Bus</w:t>
            </w:r>
            <w:proofErr w:type="spellEnd"/>
            <w:r w:rsidRPr="00D805AD">
              <w:rPr>
                <w:rFonts w:ascii="Times New Roman" w:eastAsia="Times New Roman" w:hAnsi="Times New Roman" w:cs="Times New Roman"/>
                <w:color w:val="000000"/>
                <w:sz w:val="24"/>
                <w:szCs w:val="24"/>
              </w:rPr>
              <w:t>, WM-</w:t>
            </w:r>
            <w:proofErr w:type="spellStart"/>
            <w:r w:rsidRPr="00D805AD">
              <w:rPr>
                <w:rFonts w:ascii="Times New Roman" w:eastAsia="Times New Roman" w:hAnsi="Times New Roman" w:cs="Times New Roman"/>
                <w:color w:val="000000"/>
                <w:sz w:val="24"/>
                <w:szCs w:val="24"/>
              </w:rPr>
              <w:t>Bus</w:t>
            </w:r>
            <w:proofErr w:type="spellEnd"/>
            <w:r w:rsidRPr="00D805AD">
              <w:rPr>
                <w:rFonts w:ascii="Times New Roman" w:eastAsia="Times New Roman" w:hAnsi="Times New Roman" w:cs="Times New Roman"/>
                <w:color w:val="000000"/>
                <w:sz w:val="24"/>
                <w:szCs w:val="24"/>
              </w:rPr>
              <w:t xml:space="preserve">, KNX, OPC UA, SNMP u.c.). </w:t>
            </w:r>
          </w:p>
          <w:p w14:paraId="179AD039" w14:textId="6B2F10D3" w:rsidR="00D805AD" w:rsidRPr="00A669FC" w:rsidRDefault="00D805AD"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D805AD">
              <w:rPr>
                <w:rFonts w:ascii="Times New Roman" w:eastAsia="Times New Roman" w:hAnsi="Times New Roman" w:cs="Times New Roman"/>
                <w:color w:val="000000"/>
                <w:sz w:val="24"/>
                <w:szCs w:val="24"/>
              </w:rPr>
              <w:t>Piesaiste kāda konkrēta ražotāja protokolam (</w:t>
            </w:r>
            <w:proofErr w:type="spellStart"/>
            <w:r w:rsidRPr="00D805AD">
              <w:rPr>
                <w:rFonts w:ascii="Times New Roman" w:eastAsia="Times New Roman" w:hAnsi="Times New Roman" w:cs="Times New Roman"/>
                <w:color w:val="000000"/>
                <w:sz w:val="24"/>
                <w:szCs w:val="24"/>
              </w:rPr>
              <w:t>v</w:t>
            </w:r>
            <w:r w:rsidRPr="00D805AD">
              <w:rPr>
                <w:rFonts w:ascii="Times New Roman" w:eastAsia="Times New Roman" w:hAnsi="Times New Roman" w:cs="Times New Roman"/>
                <w:i/>
                <w:iCs/>
                <w:color w:val="000000"/>
                <w:sz w:val="24"/>
                <w:szCs w:val="24"/>
              </w:rPr>
              <w:t>endor</w:t>
            </w:r>
            <w:proofErr w:type="spellEnd"/>
            <w:r w:rsidRPr="00D805AD">
              <w:rPr>
                <w:rFonts w:ascii="Times New Roman" w:eastAsia="Times New Roman" w:hAnsi="Times New Roman" w:cs="Times New Roman"/>
                <w:i/>
                <w:iCs/>
                <w:color w:val="000000"/>
                <w:sz w:val="24"/>
                <w:szCs w:val="24"/>
              </w:rPr>
              <w:t xml:space="preserve"> </w:t>
            </w:r>
            <w:proofErr w:type="spellStart"/>
            <w:r w:rsidRPr="00D805AD">
              <w:rPr>
                <w:rFonts w:ascii="Times New Roman" w:eastAsia="Times New Roman" w:hAnsi="Times New Roman" w:cs="Times New Roman"/>
                <w:i/>
                <w:iCs/>
                <w:color w:val="000000"/>
                <w:sz w:val="24"/>
                <w:szCs w:val="24"/>
              </w:rPr>
              <w:t>lock-in</w:t>
            </w:r>
            <w:proofErr w:type="spellEnd"/>
            <w:r w:rsidRPr="00D805AD">
              <w:rPr>
                <w:rFonts w:ascii="Times New Roman" w:eastAsia="Times New Roman" w:hAnsi="Times New Roman" w:cs="Times New Roman"/>
                <w:color w:val="000000"/>
                <w:sz w:val="24"/>
                <w:szCs w:val="24"/>
              </w:rPr>
              <w:t>) nav pieļaujama.</w:t>
            </w:r>
          </w:p>
          <w:p w14:paraId="3D555272" w14:textId="7A34C44E" w:rsidR="00A669FC" w:rsidRDefault="00A669FC"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Sistēmas izbūvi veikt ar izbūves vietai atbilstošām IP aizsardzības līmeņa iekārtām vai </w:t>
            </w:r>
            <w:proofErr w:type="spellStart"/>
            <w:r>
              <w:rPr>
                <w:rFonts w:ascii="Times New Roman" w:hAnsi="Times New Roman" w:cs="Times New Roman"/>
                <w:sz w:val="24"/>
                <w:szCs w:val="24"/>
              </w:rPr>
              <w:t>sadalnēm</w:t>
            </w:r>
            <w:proofErr w:type="spellEnd"/>
            <w:r>
              <w:rPr>
                <w:rFonts w:ascii="Times New Roman" w:hAnsi="Times New Roman" w:cs="Times New Roman"/>
                <w:sz w:val="24"/>
                <w:szCs w:val="24"/>
              </w:rPr>
              <w:t>.</w:t>
            </w:r>
          </w:p>
          <w:p w14:paraId="40CB9A59" w14:textId="2743163A" w:rsidR="00A669FC" w:rsidRPr="00D805AD" w:rsidRDefault="00A669FC"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Kabeļu izbūvi veikt kabeļu kanālos. Veikt kabeļu kanālu un </w:t>
            </w:r>
            <w:proofErr w:type="spellStart"/>
            <w:r>
              <w:rPr>
                <w:rFonts w:ascii="Times New Roman" w:hAnsi="Times New Roman" w:cs="Times New Roman"/>
                <w:sz w:val="24"/>
                <w:szCs w:val="24"/>
              </w:rPr>
              <w:t>sadaļņu</w:t>
            </w:r>
            <w:proofErr w:type="spellEnd"/>
            <w:r w:rsidR="00BB5755">
              <w:rPr>
                <w:rFonts w:ascii="Times New Roman" w:hAnsi="Times New Roman" w:cs="Times New Roman"/>
                <w:sz w:val="24"/>
                <w:szCs w:val="24"/>
              </w:rPr>
              <w:t>, kā arī datu punktu marķēšanu atbilstoši projektā/</w:t>
            </w:r>
            <w:proofErr w:type="spellStart"/>
            <w:r w:rsidR="00BB5755">
              <w:rPr>
                <w:rFonts w:ascii="Times New Roman" w:hAnsi="Times New Roman" w:cs="Times New Roman"/>
                <w:sz w:val="24"/>
                <w:szCs w:val="24"/>
              </w:rPr>
              <w:t>izpilddokumentācijā</w:t>
            </w:r>
            <w:proofErr w:type="spellEnd"/>
            <w:r w:rsidR="00BB5755">
              <w:rPr>
                <w:rFonts w:ascii="Times New Roman" w:hAnsi="Times New Roman" w:cs="Times New Roman"/>
                <w:sz w:val="24"/>
                <w:szCs w:val="24"/>
              </w:rPr>
              <w:t xml:space="preserve"> izmantotajiem apzīmējumiem, lai tos varētu viegli identificēt.</w:t>
            </w:r>
          </w:p>
          <w:p w14:paraId="6D7A8F18" w14:textId="6F224F7B" w:rsidR="004C2D47" w:rsidRDefault="00E9345A"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bookmarkStart w:id="1" w:name="_Hlk213236157"/>
            <w:r>
              <w:rPr>
                <w:rFonts w:ascii="Times New Roman" w:hAnsi="Times New Roman" w:cs="Times New Roman"/>
                <w:sz w:val="24"/>
                <w:szCs w:val="24"/>
              </w:rPr>
              <w:t xml:space="preserve">Sistēmas uzstādīšanai </w:t>
            </w:r>
            <w:r w:rsidR="00DA0FB2">
              <w:rPr>
                <w:rFonts w:ascii="Times New Roman" w:hAnsi="Times New Roman" w:cs="Times New Roman"/>
                <w:sz w:val="24"/>
                <w:szCs w:val="24"/>
              </w:rPr>
              <w:t xml:space="preserve">izmantot </w:t>
            </w:r>
            <w:proofErr w:type="spellStart"/>
            <w:r w:rsidR="00DA0FB2">
              <w:rPr>
                <w:rFonts w:ascii="Times New Roman" w:hAnsi="Times New Roman" w:cs="Times New Roman"/>
                <w:sz w:val="24"/>
                <w:szCs w:val="24"/>
              </w:rPr>
              <w:t>mākoņpakalpojumu</w:t>
            </w:r>
            <w:proofErr w:type="spellEnd"/>
            <w:r w:rsidR="00DA0FB2">
              <w:rPr>
                <w:rFonts w:ascii="Times New Roman" w:hAnsi="Times New Roman" w:cs="Times New Roman"/>
                <w:sz w:val="24"/>
                <w:szCs w:val="24"/>
              </w:rPr>
              <w:t xml:space="preserve"> vai Pasūtītāja infrastruktūru</w:t>
            </w:r>
            <w:bookmarkEnd w:id="1"/>
            <w:r w:rsidR="00723747">
              <w:rPr>
                <w:rFonts w:ascii="Times New Roman" w:hAnsi="Times New Roman" w:cs="Times New Roman"/>
                <w:sz w:val="24"/>
                <w:szCs w:val="24"/>
              </w:rPr>
              <w:t>.</w:t>
            </w:r>
          </w:p>
          <w:p w14:paraId="6DC36BBC" w14:textId="69145E06" w:rsidR="00E57CEF" w:rsidRDefault="00B75BC7"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Izpildītājs </w:t>
            </w:r>
            <w:r w:rsidR="004E0A69">
              <w:rPr>
                <w:rFonts w:ascii="Times New Roman" w:hAnsi="Times New Roman" w:cs="Times New Roman"/>
                <w:sz w:val="24"/>
                <w:szCs w:val="24"/>
              </w:rPr>
              <w:t>nodrošina</w:t>
            </w:r>
            <w:r>
              <w:rPr>
                <w:rFonts w:ascii="Times New Roman" w:hAnsi="Times New Roman" w:cs="Times New Roman"/>
                <w:sz w:val="24"/>
                <w:szCs w:val="24"/>
              </w:rPr>
              <w:t xml:space="preserve"> </w:t>
            </w:r>
            <w:r w:rsidR="00767189">
              <w:rPr>
                <w:rFonts w:ascii="Times New Roman" w:hAnsi="Times New Roman" w:cs="Times New Roman"/>
                <w:sz w:val="24"/>
                <w:szCs w:val="24"/>
              </w:rPr>
              <w:t xml:space="preserve">pilnu </w:t>
            </w:r>
            <w:r w:rsidR="00EF5620">
              <w:rPr>
                <w:rFonts w:ascii="Times New Roman" w:hAnsi="Times New Roman" w:cs="Times New Roman"/>
                <w:sz w:val="24"/>
                <w:szCs w:val="24"/>
              </w:rPr>
              <w:t>Sistēmas aprakstu</w:t>
            </w:r>
            <w:r w:rsidR="004E0A69">
              <w:rPr>
                <w:rFonts w:ascii="Times New Roman" w:hAnsi="Times New Roman" w:cs="Times New Roman"/>
                <w:sz w:val="24"/>
                <w:szCs w:val="24"/>
              </w:rPr>
              <w:t xml:space="preserve"> latviešu valodā</w:t>
            </w:r>
            <w:r w:rsidR="00B036D9">
              <w:rPr>
                <w:rFonts w:ascii="Times New Roman" w:hAnsi="Times New Roman" w:cs="Times New Roman"/>
                <w:sz w:val="24"/>
                <w:szCs w:val="24"/>
              </w:rPr>
              <w:t xml:space="preserve">, </w:t>
            </w:r>
            <w:r w:rsidR="00EF5620">
              <w:rPr>
                <w:rFonts w:ascii="Times New Roman" w:hAnsi="Times New Roman" w:cs="Times New Roman"/>
                <w:sz w:val="24"/>
                <w:szCs w:val="24"/>
              </w:rPr>
              <w:t>lietoš</w:t>
            </w:r>
            <w:r w:rsidR="0046583C">
              <w:rPr>
                <w:rFonts w:ascii="Times New Roman" w:hAnsi="Times New Roman" w:cs="Times New Roman"/>
                <w:sz w:val="24"/>
                <w:szCs w:val="24"/>
              </w:rPr>
              <w:t>a</w:t>
            </w:r>
            <w:r w:rsidR="00EF5620">
              <w:rPr>
                <w:rFonts w:ascii="Times New Roman" w:hAnsi="Times New Roman" w:cs="Times New Roman"/>
                <w:sz w:val="24"/>
                <w:szCs w:val="24"/>
              </w:rPr>
              <w:t>nas instrukciju</w:t>
            </w:r>
            <w:r w:rsidR="00B036D9">
              <w:rPr>
                <w:rFonts w:ascii="Times New Roman" w:hAnsi="Times New Roman" w:cs="Times New Roman"/>
                <w:sz w:val="24"/>
                <w:szCs w:val="24"/>
              </w:rPr>
              <w:t xml:space="preserve">, </w:t>
            </w:r>
            <w:proofErr w:type="spellStart"/>
            <w:r w:rsidR="00B036D9">
              <w:rPr>
                <w:rFonts w:ascii="Times New Roman" w:hAnsi="Times New Roman" w:cs="Times New Roman"/>
                <w:sz w:val="24"/>
                <w:szCs w:val="24"/>
              </w:rPr>
              <w:t>izpilddokumentāciju</w:t>
            </w:r>
            <w:proofErr w:type="spellEnd"/>
            <w:r w:rsidR="00B036D9">
              <w:rPr>
                <w:rFonts w:ascii="Times New Roman" w:hAnsi="Times New Roman" w:cs="Times New Roman"/>
                <w:sz w:val="24"/>
                <w:szCs w:val="24"/>
              </w:rPr>
              <w:t>, apkopes instrukciju</w:t>
            </w:r>
            <w:r w:rsidR="00DA0FFC">
              <w:rPr>
                <w:rFonts w:ascii="Times New Roman" w:hAnsi="Times New Roman" w:cs="Times New Roman"/>
                <w:sz w:val="24"/>
                <w:szCs w:val="24"/>
              </w:rPr>
              <w:t xml:space="preserve"> – elektroniskā veidā un papīra formā vienā eksemplārā katrā objektā.</w:t>
            </w:r>
          </w:p>
          <w:p w14:paraId="55512A10" w14:textId="77777777" w:rsidR="00E57CEF" w:rsidRDefault="00EE13E3"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E57CEF">
              <w:rPr>
                <w:rFonts w:ascii="Times New Roman" w:hAnsi="Times New Roman" w:cs="Times New Roman"/>
                <w:sz w:val="24"/>
                <w:szCs w:val="24"/>
              </w:rPr>
              <w:t xml:space="preserve">Izpildītājs nodrošina vismaz trīs </w:t>
            </w:r>
            <w:r w:rsidR="005E0086" w:rsidRPr="00E57CEF">
              <w:rPr>
                <w:rFonts w:ascii="Times New Roman" w:hAnsi="Times New Roman" w:cs="Times New Roman"/>
                <w:sz w:val="24"/>
                <w:szCs w:val="24"/>
              </w:rPr>
              <w:t xml:space="preserve">lietotāju piekļuves līmeņus </w:t>
            </w:r>
            <w:r w:rsidR="004201A8" w:rsidRPr="00E57CEF">
              <w:rPr>
                <w:rFonts w:ascii="Times New Roman" w:hAnsi="Times New Roman" w:cs="Times New Roman"/>
                <w:sz w:val="24"/>
                <w:szCs w:val="24"/>
              </w:rPr>
              <w:t xml:space="preserve">ar atšķirīgām </w:t>
            </w:r>
            <w:r w:rsidR="006E69B6" w:rsidRPr="00E57CEF">
              <w:rPr>
                <w:rFonts w:ascii="Times New Roman" w:hAnsi="Times New Roman" w:cs="Times New Roman"/>
                <w:sz w:val="24"/>
                <w:szCs w:val="24"/>
              </w:rPr>
              <w:t xml:space="preserve">piekļuves </w:t>
            </w:r>
            <w:r w:rsidR="004201A8" w:rsidRPr="00E57CEF">
              <w:rPr>
                <w:rFonts w:ascii="Times New Roman" w:hAnsi="Times New Roman" w:cs="Times New Roman"/>
                <w:sz w:val="24"/>
                <w:szCs w:val="24"/>
              </w:rPr>
              <w:t xml:space="preserve">tiesībām un </w:t>
            </w:r>
            <w:r w:rsidR="00837E53" w:rsidRPr="00E57CEF">
              <w:rPr>
                <w:rFonts w:ascii="Times New Roman" w:hAnsi="Times New Roman" w:cs="Times New Roman"/>
                <w:sz w:val="24"/>
                <w:szCs w:val="24"/>
              </w:rPr>
              <w:t xml:space="preserve">monitoringa </w:t>
            </w:r>
            <w:r w:rsidR="004201A8" w:rsidRPr="00E57CEF">
              <w:rPr>
                <w:rFonts w:ascii="Times New Roman" w:hAnsi="Times New Roman" w:cs="Times New Roman"/>
                <w:sz w:val="24"/>
                <w:szCs w:val="24"/>
              </w:rPr>
              <w:t xml:space="preserve">datu </w:t>
            </w:r>
            <w:r w:rsidR="00345087" w:rsidRPr="00E57CEF">
              <w:rPr>
                <w:rFonts w:ascii="Times New Roman" w:hAnsi="Times New Roman" w:cs="Times New Roman"/>
                <w:sz w:val="24"/>
                <w:szCs w:val="24"/>
              </w:rPr>
              <w:t>apjomiem</w:t>
            </w:r>
            <w:r w:rsidR="00837E53" w:rsidRPr="00E57CEF">
              <w:rPr>
                <w:rFonts w:ascii="Times New Roman" w:hAnsi="Times New Roman" w:cs="Times New Roman"/>
                <w:sz w:val="24"/>
                <w:szCs w:val="24"/>
              </w:rPr>
              <w:t>.</w:t>
            </w:r>
            <w:r w:rsidR="00E57CEF" w:rsidRPr="00E57CEF">
              <w:rPr>
                <w:rFonts w:ascii="Times New Roman" w:hAnsi="Times New Roman" w:cs="Times New Roman"/>
                <w:sz w:val="24"/>
                <w:szCs w:val="24"/>
              </w:rPr>
              <w:t xml:space="preserve"> Jābūt iespējai definēt lietotāja piekļuvi dažādiem datu punktiem un veicamajām darbībām. </w:t>
            </w:r>
            <w:r w:rsidR="00E57CEF">
              <w:rPr>
                <w:rFonts w:ascii="Times New Roman" w:hAnsi="Times New Roman" w:cs="Times New Roman"/>
                <w:sz w:val="24"/>
                <w:szCs w:val="24"/>
              </w:rPr>
              <w:t xml:space="preserve">Programmā </w:t>
            </w:r>
            <w:r w:rsidR="00E57CEF" w:rsidRPr="00E57CEF">
              <w:rPr>
                <w:rFonts w:ascii="Times New Roman" w:hAnsi="Times New Roman" w:cs="Times New Roman"/>
                <w:sz w:val="24"/>
                <w:szCs w:val="24"/>
              </w:rPr>
              <w:t>jāatspoguļo autorizācijā paredzētās informācijas vizuālu attēlojumu. Jānodrošina neierobežots lietotāju skaits.</w:t>
            </w:r>
          </w:p>
          <w:p w14:paraId="630AB067" w14:textId="77777777" w:rsidR="004F4B4C" w:rsidRDefault="00837E53" w:rsidP="002B0D6F">
            <w:pPr>
              <w:pStyle w:val="ListParagraph"/>
              <w:numPr>
                <w:ilvl w:val="0"/>
                <w:numId w:val="1"/>
              </w:numPr>
              <w:spacing w:after="0" w:line="240" w:lineRule="auto"/>
              <w:ind w:left="355" w:hanging="357"/>
              <w:contextualSpacing w:val="0"/>
              <w:jc w:val="both"/>
              <w:rPr>
                <w:rFonts w:ascii="Times New Roman" w:hAnsi="Times New Roman" w:cs="Times New Roman"/>
                <w:sz w:val="24"/>
                <w:szCs w:val="24"/>
              </w:rPr>
            </w:pPr>
            <w:r w:rsidRPr="00E57CEF">
              <w:rPr>
                <w:rFonts w:ascii="Times New Roman" w:hAnsi="Times New Roman" w:cs="Times New Roman"/>
                <w:sz w:val="24"/>
                <w:szCs w:val="24"/>
              </w:rPr>
              <w:t xml:space="preserve">Izpildītājs nodrošina </w:t>
            </w:r>
            <w:r w:rsidR="0067505E" w:rsidRPr="00E57CEF">
              <w:rPr>
                <w:rFonts w:ascii="Times New Roman" w:hAnsi="Times New Roman" w:cs="Times New Roman"/>
                <w:sz w:val="24"/>
                <w:szCs w:val="24"/>
              </w:rPr>
              <w:t>iekārtu attālinātās vadības iespējas</w:t>
            </w:r>
            <w:r w:rsidR="00C349CD" w:rsidRPr="00E57CEF">
              <w:rPr>
                <w:rFonts w:ascii="Times New Roman" w:hAnsi="Times New Roman" w:cs="Times New Roman"/>
                <w:sz w:val="24"/>
                <w:szCs w:val="24"/>
              </w:rPr>
              <w:t xml:space="preserve"> (kur tas ir prasīts)</w:t>
            </w:r>
            <w:r w:rsidR="008A1471" w:rsidRPr="00E57CEF">
              <w:rPr>
                <w:rFonts w:ascii="Times New Roman" w:hAnsi="Times New Roman" w:cs="Times New Roman"/>
                <w:sz w:val="24"/>
                <w:szCs w:val="24"/>
              </w:rPr>
              <w:t>, ja iekārtu funkciona</w:t>
            </w:r>
            <w:r w:rsidR="00315FEE" w:rsidRPr="00E57CEF">
              <w:rPr>
                <w:rFonts w:ascii="Times New Roman" w:hAnsi="Times New Roman" w:cs="Times New Roman"/>
                <w:sz w:val="24"/>
                <w:szCs w:val="24"/>
              </w:rPr>
              <w:t>litāte to nodrošina.</w:t>
            </w:r>
            <w:r w:rsidR="00C349CD" w:rsidRPr="00E57CEF">
              <w:rPr>
                <w:rFonts w:ascii="Times New Roman" w:hAnsi="Times New Roman" w:cs="Times New Roman"/>
                <w:sz w:val="24"/>
                <w:szCs w:val="24"/>
              </w:rPr>
              <w:t xml:space="preserve"> Ja iekārta nenodrošina šādu funkcionalitāti, izpildītājam jāsniedz priekšlikumi ar izmaksu-ieguvumu analīzi par </w:t>
            </w:r>
            <w:r w:rsidR="00B96473" w:rsidRPr="00E57CEF">
              <w:rPr>
                <w:rFonts w:ascii="Times New Roman" w:hAnsi="Times New Roman" w:cs="Times New Roman"/>
                <w:sz w:val="24"/>
                <w:szCs w:val="24"/>
              </w:rPr>
              <w:t>attiecīgo iekārtu</w:t>
            </w:r>
            <w:r w:rsidR="00C349CD" w:rsidRPr="00E57CEF">
              <w:rPr>
                <w:rFonts w:ascii="Times New Roman" w:hAnsi="Times New Roman" w:cs="Times New Roman"/>
                <w:sz w:val="24"/>
                <w:szCs w:val="24"/>
              </w:rPr>
              <w:t xml:space="preserve"> nomaiņu uz jaunu.</w:t>
            </w:r>
          </w:p>
          <w:p w14:paraId="03D7AE88" w14:textId="77777777" w:rsidR="005C1BE4" w:rsidRDefault="005C1BE4" w:rsidP="005C1BE4">
            <w:pPr>
              <w:spacing w:after="0" w:line="240" w:lineRule="auto"/>
              <w:jc w:val="both"/>
              <w:rPr>
                <w:rFonts w:ascii="Times New Roman" w:hAnsi="Times New Roman" w:cs="Times New Roman"/>
                <w:sz w:val="24"/>
                <w:szCs w:val="24"/>
              </w:rPr>
            </w:pPr>
          </w:p>
          <w:p w14:paraId="00A85273" w14:textId="677E04EA" w:rsidR="005C1BE4" w:rsidRPr="005C1BE4" w:rsidRDefault="005C1BE4" w:rsidP="005C1BE4">
            <w:pPr>
              <w:spacing w:after="0" w:line="240" w:lineRule="auto"/>
              <w:jc w:val="both"/>
              <w:rPr>
                <w:rFonts w:ascii="Times New Roman" w:hAnsi="Times New Roman" w:cs="Times New Roman"/>
                <w:sz w:val="24"/>
                <w:szCs w:val="24"/>
              </w:rPr>
            </w:pPr>
          </w:p>
        </w:tc>
      </w:tr>
      <w:tr w:rsidR="002D4B29" w14:paraId="4FA84D09"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0D74078" w14:textId="5DC6CFEF" w:rsidR="002D4B29" w:rsidRPr="002D4B29" w:rsidRDefault="002D4B29" w:rsidP="002D4B29">
            <w:pPr>
              <w:spacing w:after="0" w:line="240" w:lineRule="auto"/>
              <w:jc w:val="center"/>
              <w:rPr>
                <w:rFonts w:ascii="Times New Roman" w:eastAsia="Times New Roman" w:hAnsi="Times New Roman" w:cs="Times New Roman"/>
                <w:b/>
                <w:color w:val="000000"/>
                <w:sz w:val="24"/>
              </w:rPr>
            </w:pPr>
            <w:r w:rsidRPr="002D4B29">
              <w:rPr>
                <w:rFonts w:ascii="Times New Roman" w:eastAsia="Times New Roman" w:hAnsi="Times New Roman" w:cs="Times New Roman"/>
                <w:b/>
                <w:color w:val="000000"/>
                <w:sz w:val="24"/>
              </w:rPr>
              <w:lastRenderedPageBreak/>
              <w:t>V</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CD12C97" w14:textId="06B131A6" w:rsidR="002D4B29" w:rsidRPr="002D4B29" w:rsidRDefault="002D4B29" w:rsidP="002D4B29">
            <w:pPr>
              <w:pStyle w:val="ListParagraph"/>
              <w:spacing w:after="0"/>
              <w:ind w:hanging="360"/>
              <w:contextualSpacing w:val="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OBJEKT</w:t>
            </w:r>
            <w:r w:rsidR="003B2876">
              <w:rPr>
                <w:rFonts w:ascii="Times New Roman" w:eastAsia="Times New Roman" w:hAnsi="Times New Roman" w:cs="Times New Roman"/>
                <w:b/>
                <w:color w:val="000000"/>
                <w:sz w:val="24"/>
              </w:rPr>
              <w:t>U</w:t>
            </w:r>
            <w:r>
              <w:rPr>
                <w:rFonts w:ascii="Times New Roman" w:eastAsia="Times New Roman" w:hAnsi="Times New Roman" w:cs="Times New Roman"/>
                <w:b/>
                <w:color w:val="000000"/>
                <w:sz w:val="24"/>
              </w:rPr>
              <w:t xml:space="preserve"> ESOŠĀS SITUĀCIJAS APRAKSTS</w:t>
            </w:r>
          </w:p>
        </w:tc>
      </w:tr>
      <w:tr w:rsidR="002D4B29" w14:paraId="5A232FFD"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6A0243F" w14:textId="04EA99E8" w:rsidR="002D4B29" w:rsidRPr="002D4B29" w:rsidRDefault="002D4B29" w:rsidP="00533E69">
            <w:pPr>
              <w:spacing w:after="0" w:line="240" w:lineRule="auto"/>
              <w:jc w:val="center"/>
              <w:rPr>
                <w:rFonts w:ascii="Times New Roman" w:eastAsia="Times New Roman" w:hAnsi="Times New Roman" w:cs="Times New Roman"/>
                <w:color w:val="000000"/>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5A8DC7AB" w14:textId="1160F980" w:rsidR="00156B62" w:rsidRPr="000A6EEE" w:rsidRDefault="000A6EEE" w:rsidP="00C768FE">
            <w:pPr>
              <w:pStyle w:val="ListParagraph"/>
              <w:numPr>
                <w:ilvl w:val="0"/>
                <w:numId w:val="14"/>
              </w:numPr>
              <w:spacing w:after="0" w:line="240" w:lineRule="auto"/>
              <w:rPr>
                <w:rFonts w:ascii="Times New Roman" w:eastAsia="Times New Roman" w:hAnsi="Times New Roman" w:cs="Times New Roman"/>
                <w:color w:val="000000"/>
                <w:sz w:val="24"/>
                <w:szCs w:val="24"/>
              </w:rPr>
            </w:pPr>
            <w:r w:rsidRPr="000A6EEE">
              <w:rPr>
                <w:rFonts w:ascii="Times New Roman" w:eastAsia="Times New Roman" w:hAnsi="Times New Roman" w:cs="Times New Roman"/>
                <w:color w:val="000000"/>
                <w:sz w:val="24"/>
                <w:szCs w:val="24"/>
              </w:rPr>
              <w:t>Objektā Nr.1</w:t>
            </w:r>
            <w:r>
              <w:rPr>
                <w:rFonts w:ascii="Times New Roman" w:eastAsia="Times New Roman" w:hAnsi="Times New Roman" w:cs="Times New Roman"/>
                <w:color w:val="000000"/>
                <w:sz w:val="24"/>
                <w:szCs w:val="24"/>
              </w:rPr>
              <w:t xml:space="preserve"> </w:t>
            </w:r>
            <w:r w:rsidR="00CE4D30">
              <w:rPr>
                <w:rFonts w:ascii="Times New Roman" w:eastAsia="Times New Roman" w:hAnsi="Times New Roman" w:cs="Times New Roman"/>
                <w:color w:val="000000"/>
                <w:sz w:val="24"/>
                <w:szCs w:val="24"/>
              </w:rPr>
              <w:t xml:space="preserve">(Kleistu ielā 28, Rīgā) </w:t>
            </w:r>
            <w:r w:rsidR="002D4B29" w:rsidRPr="000A6EEE">
              <w:rPr>
                <w:rFonts w:ascii="Times New Roman" w:eastAsia="Times New Roman" w:hAnsi="Times New Roman" w:cs="Times New Roman"/>
                <w:color w:val="000000"/>
                <w:sz w:val="24"/>
                <w:szCs w:val="24"/>
              </w:rPr>
              <w:t>ir izbūvēta siltummezgla parametru regulēšanas un telpu iekšējo temperatūru kontroles tālvadības sistēma Alfa-RTT</w:t>
            </w:r>
            <w:r w:rsidR="00CF58D0">
              <w:rPr>
                <w:rFonts w:ascii="Times New Roman" w:eastAsia="Times New Roman" w:hAnsi="Times New Roman" w:cs="Times New Roman"/>
                <w:color w:val="000000"/>
                <w:sz w:val="24"/>
                <w:szCs w:val="24"/>
              </w:rPr>
              <w:t xml:space="preserve"> (skatīt </w:t>
            </w:r>
            <w:r w:rsidR="009F049F">
              <w:rPr>
                <w:rFonts w:ascii="Times New Roman" w:eastAsia="Times New Roman" w:hAnsi="Times New Roman" w:cs="Times New Roman"/>
                <w:color w:val="000000"/>
                <w:sz w:val="24"/>
                <w:szCs w:val="24"/>
              </w:rPr>
              <w:t>5.</w:t>
            </w:r>
            <w:r w:rsidR="00344F89">
              <w:rPr>
                <w:rFonts w:ascii="Times New Roman" w:eastAsia="Times New Roman" w:hAnsi="Times New Roman" w:cs="Times New Roman"/>
                <w:color w:val="000000"/>
                <w:sz w:val="24"/>
                <w:szCs w:val="24"/>
              </w:rPr>
              <w:t xml:space="preserve"> </w:t>
            </w:r>
            <w:r w:rsidR="00CF58D0">
              <w:rPr>
                <w:rFonts w:ascii="Times New Roman" w:eastAsia="Times New Roman" w:hAnsi="Times New Roman" w:cs="Times New Roman"/>
                <w:color w:val="000000"/>
                <w:sz w:val="24"/>
                <w:szCs w:val="24"/>
              </w:rPr>
              <w:t>pielikumu)</w:t>
            </w:r>
            <w:r w:rsidR="002D4B29" w:rsidRPr="000A6EEE">
              <w:rPr>
                <w:rFonts w:ascii="Times New Roman" w:eastAsia="Times New Roman" w:hAnsi="Times New Roman" w:cs="Times New Roman"/>
                <w:color w:val="000000"/>
                <w:sz w:val="24"/>
                <w:szCs w:val="24"/>
              </w:rPr>
              <w:t>.</w:t>
            </w:r>
            <w:r w:rsidR="00156B62" w:rsidRPr="000A6EEE">
              <w:rPr>
                <w:rFonts w:ascii="Times New Roman" w:eastAsia="Times New Roman" w:hAnsi="Times New Roman" w:cs="Times New Roman"/>
                <w:color w:val="000000"/>
                <w:sz w:val="24"/>
                <w:szCs w:val="24"/>
              </w:rPr>
              <w:t xml:space="preserve"> </w:t>
            </w:r>
          </w:p>
          <w:p w14:paraId="73488C38" w14:textId="77C12CA3" w:rsidR="00156B62" w:rsidRPr="00156B62" w:rsidRDefault="00156B62" w:rsidP="00623378">
            <w:pPr>
              <w:pStyle w:val="ListParagraph"/>
              <w:numPr>
                <w:ilvl w:val="1"/>
                <w:numId w:val="14"/>
              </w:numPr>
              <w:spacing w:after="0" w:line="240" w:lineRule="auto"/>
              <w:rPr>
                <w:rFonts w:ascii="Times New Roman" w:eastAsia="Times New Roman" w:hAnsi="Times New Roman" w:cs="Times New Roman"/>
                <w:color w:val="000000"/>
                <w:sz w:val="24"/>
                <w:szCs w:val="24"/>
              </w:rPr>
            </w:pPr>
            <w:r w:rsidRPr="00156B62">
              <w:rPr>
                <w:rFonts w:ascii="Times New Roman" w:eastAsia="Times New Roman" w:hAnsi="Times New Roman" w:cs="Times New Roman"/>
                <w:color w:val="000000"/>
                <w:sz w:val="24"/>
                <w:szCs w:val="24"/>
              </w:rPr>
              <w:t xml:space="preserve">Sistēma </w:t>
            </w:r>
            <w:r w:rsidRPr="00156B62">
              <w:rPr>
                <w:rFonts w:ascii="Times New Roman" w:eastAsia="Times New Roman" w:hAnsi="Times New Roman" w:cs="Times New Roman"/>
                <w:bCs/>
                <w:color w:val="000000"/>
                <w:sz w:val="24"/>
                <w:szCs w:val="24"/>
              </w:rPr>
              <w:t>Alfa-RTT</w:t>
            </w:r>
            <w:r w:rsidRPr="00156B62">
              <w:rPr>
                <w:rFonts w:ascii="Times New Roman" w:eastAsia="Times New Roman" w:hAnsi="Times New Roman" w:cs="Times New Roman"/>
                <w:color w:val="000000"/>
                <w:sz w:val="24"/>
                <w:szCs w:val="24"/>
              </w:rPr>
              <w:t xml:space="preserve"> sastāv no:</w:t>
            </w:r>
          </w:p>
          <w:p w14:paraId="413833CF" w14:textId="77777777" w:rsidR="00156B62" w:rsidRPr="00B003FB" w:rsidRDefault="00156B62"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kontrolleriem Alpha;</w:t>
            </w:r>
          </w:p>
          <w:p w14:paraId="24286298" w14:textId="4A0632A1" w:rsidR="00156B62" w:rsidRPr="00B003FB" w:rsidRDefault="00156B62"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infrasarkan</w:t>
            </w:r>
            <w:r w:rsidR="00253FCF">
              <w:rPr>
                <w:rFonts w:ascii="Times New Roman" w:eastAsia="Times New Roman" w:hAnsi="Times New Roman" w:cs="Times New Roman"/>
                <w:color w:val="000000"/>
                <w:sz w:val="24"/>
                <w:szCs w:val="24"/>
              </w:rPr>
              <w:t>ā</w:t>
            </w:r>
            <w:r w:rsidRPr="00B003FB">
              <w:rPr>
                <w:rFonts w:ascii="Times New Roman" w:eastAsia="Times New Roman" w:hAnsi="Times New Roman" w:cs="Times New Roman"/>
                <w:color w:val="000000"/>
                <w:sz w:val="24"/>
                <w:szCs w:val="24"/>
              </w:rPr>
              <w:t xml:space="preserve"> nolasītāja IRDU;</w:t>
            </w:r>
          </w:p>
          <w:p w14:paraId="3C5B2541" w14:textId="2BA21E8C" w:rsidR="00156B62" w:rsidRPr="00B003FB" w:rsidRDefault="00253FCF" w:rsidP="00623378">
            <w:pPr>
              <w:numPr>
                <w:ilvl w:val="0"/>
                <w:numId w:val="1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digitāliem</w:t>
            </w:r>
            <w:r w:rsidR="00156B62" w:rsidRPr="00B003FB">
              <w:rPr>
                <w:rFonts w:ascii="Times New Roman" w:eastAsia="Times New Roman" w:hAnsi="Times New Roman" w:cs="Times New Roman"/>
                <w:color w:val="000000"/>
                <w:sz w:val="24"/>
                <w:szCs w:val="24"/>
              </w:rPr>
              <w:t xml:space="preserve"> termometriem TSR-1820;</w:t>
            </w:r>
          </w:p>
          <w:p w14:paraId="0FB105C2" w14:textId="77777777" w:rsidR="00156B62" w:rsidRPr="00B003FB" w:rsidRDefault="00156B62"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koncentratoriem MBRF;</w:t>
            </w:r>
          </w:p>
          <w:p w14:paraId="65C60B10" w14:textId="508F2EEF" w:rsidR="00191B8B" w:rsidRPr="00253FCF" w:rsidRDefault="00156B62"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bezvadu adapteriem UTRM-AR1</w:t>
            </w:r>
            <w:r w:rsidR="00253FCF">
              <w:rPr>
                <w:rFonts w:ascii="Times New Roman" w:eastAsia="Times New Roman" w:hAnsi="Times New Roman" w:cs="Times New Roman"/>
                <w:color w:val="000000"/>
                <w:sz w:val="24"/>
                <w:szCs w:val="24"/>
              </w:rPr>
              <w:t>.</w:t>
            </w:r>
          </w:p>
          <w:p w14:paraId="57AAD361" w14:textId="2E2B8A31" w:rsidR="007B340A" w:rsidRPr="0053309D" w:rsidRDefault="007B340A" w:rsidP="00623378">
            <w:pPr>
              <w:pStyle w:val="ListParagraph"/>
              <w:numPr>
                <w:ilvl w:val="1"/>
                <w:numId w:val="15"/>
              </w:numPr>
              <w:spacing w:after="0"/>
              <w:rPr>
                <w:rFonts w:ascii="Times New Roman" w:eastAsia="Times New Roman" w:hAnsi="Times New Roman" w:cs="Times New Roman"/>
                <w:color w:val="000000"/>
                <w:sz w:val="24"/>
                <w:szCs w:val="24"/>
              </w:rPr>
            </w:pPr>
            <w:r w:rsidRPr="0053309D">
              <w:rPr>
                <w:rFonts w:ascii="Times New Roman" w:eastAsia="Times New Roman" w:hAnsi="Times New Roman" w:cs="Times New Roman"/>
                <w:color w:val="000000"/>
                <w:sz w:val="24"/>
                <w:szCs w:val="24"/>
              </w:rPr>
              <w:t>Esošā</w:t>
            </w:r>
            <w:r w:rsidR="00EE209F" w:rsidRPr="0053309D">
              <w:rPr>
                <w:rFonts w:ascii="Times New Roman" w:eastAsia="Times New Roman" w:hAnsi="Times New Roman" w:cs="Times New Roman"/>
                <w:color w:val="000000"/>
                <w:sz w:val="24"/>
                <w:szCs w:val="24"/>
              </w:rPr>
              <w:t>s</w:t>
            </w:r>
            <w:r w:rsidRPr="0053309D">
              <w:rPr>
                <w:rFonts w:ascii="Times New Roman" w:eastAsia="Times New Roman" w:hAnsi="Times New Roman" w:cs="Times New Roman"/>
                <w:color w:val="000000"/>
                <w:sz w:val="24"/>
                <w:szCs w:val="24"/>
              </w:rPr>
              <w:t xml:space="preserve"> Sistēma</w:t>
            </w:r>
            <w:r w:rsidR="00EE209F" w:rsidRPr="0053309D">
              <w:rPr>
                <w:rFonts w:ascii="Times New Roman" w:eastAsia="Times New Roman" w:hAnsi="Times New Roman" w:cs="Times New Roman"/>
                <w:color w:val="000000"/>
                <w:sz w:val="24"/>
                <w:szCs w:val="24"/>
              </w:rPr>
              <w:t>s</w:t>
            </w:r>
            <w:r w:rsidRPr="0053309D">
              <w:rPr>
                <w:rFonts w:ascii="Times New Roman" w:eastAsia="Times New Roman" w:hAnsi="Times New Roman" w:cs="Times New Roman"/>
                <w:color w:val="000000"/>
                <w:sz w:val="24"/>
                <w:szCs w:val="24"/>
              </w:rPr>
              <w:t xml:space="preserve"> no</w:t>
            </w:r>
            <w:r w:rsidR="002F7121" w:rsidRPr="0053309D">
              <w:rPr>
                <w:rFonts w:ascii="Times New Roman" w:eastAsia="Times New Roman" w:hAnsi="Times New Roman" w:cs="Times New Roman"/>
                <w:color w:val="000000"/>
                <w:sz w:val="24"/>
                <w:szCs w:val="24"/>
              </w:rPr>
              <w:t>drošina funkcijas:</w:t>
            </w:r>
          </w:p>
          <w:p w14:paraId="3B2F69D1" w14:textId="5392B612"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kontrolleru un servera nepārtraukt</w:t>
            </w:r>
            <w:r w:rsidR="00E64AE0">
              <w:rPr>
                <w:rFonts w:ascii="Times New Roman" w:eastAsia="Times New Roman" w:hAnsi="Times New Roman" w:cs="Times New Roman"/>
                <w:color w:val="000000"/>
                <w:sz w:val="24"/>
                <w:szCs w:val="24"/>
              </w:rPr>
              <w:t>u</w:t>
            </w:r>
            <w:r w:rsidRPr="00B003FB">
              <w:rPr>
                <w:rFonts w:ascii="Times New Roman" w:eastAsia="Times New Roman" w:hAnsi="Times New Roman" w:cs="Times New Roman"/>
                <w:color w:val="000000"/>
                <w:sz w:val="24"/>
                <w:szCs w:val="24"/>
              </w:rPr>
              <w:t xml:space="preserve"> komunikācij</w:t>
            </w:r>
            <w:r w:rsidR="00E64AE0">
              <w:rPr>
                <w:rFonts w:ascii="Times New Roman" w:eastAsia="Times New Roman" w:hAnsi="Times New Roman" w:cs="Times New Roman"/>
                <w:color w:val="000000"/>
                <w:sz w:val="24"/>
                <w:szCs w:val="24"/>
              </w:rPr>
              <w:t>u</w:t>
            </w:r>
            <w:r w:rsidRPr="00B003FB">
              <w:rPr>
                <w:rFonts w:ascii="Times New Roman" w:eastAsia="Times New Roman" w:hAnsi="Times New Roman" w:cs="Times New Roman"/>
                <w:color w:val="000000"/>
                <w:sz w:val="24"/>
                <w:szCs w:val="24"/>
              </w:rPr>
              <w:t xml:space="preserve">; </w:t>
            </w:r>
          </w:p>
          <w:p w14:paraId="24FB58B6" w14:textId="7A6DD67F" w:rsidR="00DE491A" w:rsidRPr="00B003FB" w:rsidRDefault="00E64AE0"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Pasūtītāja dator</w:t>
            </w:r>
            <w:r>
              <w:rPr>
                <w:rFonts w:ascii="Times New Roman" w:eastAsia="Times New Roman" w:hAnsi="Times New Roman" w:cs="Times New Roman"/>
                <w:color w:val="000000"/>
                <w:sz w:val="24"/>
                <w:szCs w:val="24"/>
              </w:rPr>
              <w:t>os</w:t>
            </w:r>
            <w:r w:rsidRPr="00B003FB">
              <w:rPr>
                <w:rFonts w:ascii="Times New Roman" w:eastAsia="Times New Roman" w:hAnsi="Times New Roman" w:cs="Times New Roman"/>
                <w:color w:val="000000"/>
                <w:sz w:val="24"/>
                <w:szCs w:val="24"/>
              </w:rPr>
              <w:t xml:space="preserve"> </w:t>
            </w:r>
            <w:r w:rsidR="00DE491A" w:rsidRPr="00B003FB">
              <w:rPr>
                <w:rFonts w:ascii="Times New Roman" w:eastAsia="Times New Roman" w:hAnsi="Times New Roman" w:cs="Times New Roman"/>
                <w:color w:val="000000"/>
                <w:sz w:val="24"/>
                <w:szCs w:val="24"/>
              </w:rPr>
              <w:t>uzstādīto datorprogrammu funkcionēšanu;</w:t>
            </w:r>
          </w:p>
          <w:p w14:paraId="5986F32A" w14:textId="4F3B0B39" w:rsidR="00DE491A" w:rsidRPr="00B003FB" w:rsidRDefault="00904731" w:rsidP="00623378">
            <w:pPr>
              <w:numPr>
                <w:ilvl w:val="0"/>
                <w:numId w:val="1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w:t>
            </w:r>
            <w:r w:rsidR="00DE491A" w:rsidRPr="00B003FB">
              <w:rPr>
                <w:rFonts w:ascii="Times New Roman" w:eastAsia="Times New Roman" w:hAnsi="Times New Roman" w:cs="Times New Roman"/>
                <w:color w:val="000000"/>
                <w:sz w:val="24"/>
                <w:szCs w:val="24"/>
              </w:rPr>
              <w:t>utomātisko siltummezgla regulatora parametru regulēšanu atkarībā no mājas telpu vidējās temperatūras;</w:t>
            </w:r>
          </w:p>
          <w:p w14:paraId="292B832D" w14:textId="272A5FCD"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lastRenderedPageBreak/>
              <w:t>informācijas saņemšanu no temperatūras kontroles punktiem, par siltummezgla darbības vēsturi un šīs informācijas atspoguļošanu skaitliskā un grafiskā veidā;</w:t>
            </w:r>
          </w:p>
          <w:p w14:paraId="055424ED" w14:textId="594E6343"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 xml:space="preserve">informācijas saņemšanu no apkures sistēmas spiediena devēja;  </w:t>
            </w:r>
          </w:p>
          <w:p w14:paraId="081947D5" w14:textId="2F42E333"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 xml:space="preserve">saglabāto mērījumu rezultātu analītisko apstrādi; </w:t>
            </w:r>
          </w:p>
          <w:p w14:paraId="4CE55E8A" w14:textId="3412D78C"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siltumskaitītāja rādījumu kontroli;</w:t>
            </w:r>
          </w:p>
          <w:p w14:paraId="1668BBC3" w14:textId="51E3DC4B" w:rsidR="00DE491A" w:rsidRPr="00B003FB"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B003FB">
              <w:rPr>
                <w:rFonts w:ascii="Times New Roman" w:eastAsia="Times New Roman" w:hAnsi="Times New Roman" w:cs="Times New Roman"/>
                <w:color w:val="000000"/>
                <w:sz w:val="24"/>
                <w:szCs w:val="24"/>
              </w:rPr>
              <w:t>siltummezgla regulatora distances režīmu vadību;</w:t>
            </w:r>
          </w:p>
          <w:p w14:paraId="3851F4F7" w14:textId="2D86F932" w:rsidR="00DE491A" w:rsidRDefault="00DE491A" w:rsidP="00623378">
            <w:pPr>
              <w:numPr>
                <w:ilvl w:val="0"/>
                <w:numId w:val="11"/>
              </w:numPr>
              <w:spacing w:after="0" w:line="240" w:lineRule="auto"/>
              <w:rPr>
                <w:rFonts w:ascii="Times New Roman" w:eastAsia="Times New Roman" w:hAnsi="Times New Roman" w:cs="Times New Roman"/>
                <w:color w:val="000000"/>
                <w:sz w:val="24"/>
                <w:szCs w:val="24"/>
              </w:rPr>
            </w:pPr>
            <w:r w:rsidRPr="00DE491A">
              <w:rPr>
                <w:rFonts w:ascii="Times New Roman" w:eastAsia="Times New Roman" w:hAnsi="Times New Roman" w:cs="Times New Roman"/>
                <w:color w:val="000000"/>
                <w:sz w:val="24"/>
                <w:szCs w:val="24"/>
              </w:rPr>
              <w:t>informāciju par telpu iekšējo temperatūru</w:t>
            </w:r>
            <w:r>
              <w:rPr>
                <w:rFonts w:ascii="Times New Roman" w:eastAsia="Times New Roman" w:hAnsi="Times New Roman" w:cs="Times New Roman"/>
                <w:color w:val="000000"/>
                <w:sz w:val="24"/>
                <w:szCs w:val="24"/>
              </w:rPr>
              <w:t>.</w:t>
            </w:r>
          </w:p>
          <w:p w14:paraId="218C2FA0" w14:textId="6CA3C218" w:rsidR="000746AA" w:rsidRDefault="00904731" w:rsidP="00623378">
            <w:pPr>
              <w:pStyle w:val="ListParagraph"/>
              <w:numPr>
                <w:ilvl w:val="1"/>
                <w:numId w:val="16"/>
              </w:numPr>
              <w:spacing w:after="0"/>
              <w:rPr>
                <w:rFonts w:ascii="Times New Roman" w:eastAsia="Times New Roman" w:hAnsi="Times New Roman" w:cs="Times New Roman"/>
                <w:color w:val="000000"/>
                <w:sz w:val="24"/>
                <w:szCs w:val="24"/>
              </w:rPr>
            </w:pPr>
            <w:r w:rsidRPr="00810F67">
              <w:rPr>
                <w:rFonts w:ascii="Times New Roman" w:eastAsia="Times New Roman" w:hAnsi="Times New Roman" w:cs="Times New Roman"/>
                <w:color w:val="000000"/>
                <w:sz w:val="24"/>
                <w:szCs w:val="24"/>
              </w:rPr>
              <w:t>Sistēmā i</w:t>
            </w:r>
            <w:r w:rsidR="000746AA" w:rsidRPr="00810F67">
              <w:rPr>
                <w:rFonts w:ascii="Times New Roman" w:eastAsia="Times New Roman" w:hAnsi="Times New Roman" w:cs="Times New Roman"/>
                <w:color w:val="000000"/>
                <w:sz w:val="24"/>
                <w:szCs w:val="24"/>
              </w:rPr>
              <w:t>zmantojamie protokoli: MODBUS, 1WIRE, RS485, RS232, TCP/IP, UDP/IP.</w:t>
            </w:r>
          </w:p>
          <w:p w14:paraId="386C7F93" w14:textId="2F1512C6" w:rsidR="000A6EEE" w:rsidRPr="000A6EEE" w:rsidRDefault="000A6EEE" w:rsidP="000A6EEE">
            <w:pPr>
              <w:pStyle w:val="ListParagraph"/>
              <w:numPr>
                <w:ilvl w:val="1"/>
                <w:numId w:val="16"/>
              </w:num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Objektā n</w:t>
            </w:r>
            <w:r w:rsidRPr="000A6EEE">
              <w:rPr>
                <w:rFonts w:ascii="Times New Roman" w:eastAsia="Times New Roman" w:hAnsi="Times New Roman" w:cs="Times New Roman"/>
                <w:color w:val="000000"/>
                <w:sz w:val="24"/>
                <w:szCs w:val="24"/>
              </w:rPr>
              <w:t xml:space="preserve">epieciešams veikt: </w:t>
            </w:r>
          </w:p>
          <w:p w14:paraId="3566F8C7" w14:textId="7D6486AB" w:rsidR="000A6EEE" w:rsidRPr="006329D9" w:rsidRDefault="000A6EEE" w:rsidP="006329D9">
            <w:pPr>
              <w:numPr>
                <w:ilvl w:val="0"/>
                <w:numId w:val="11"/>
              </w:numPr>
              <w:spacing w:after="0" w:line="240" w:lineRule="auto"/>
              <w:rPr>
                <w:rFonts w:ascii="Times New Roman" w:eastAsia="Times New Roman" w:hAnsi="Times New Roman" w:cs="Times New Roman"/>
                <w:color w:val="000000"/>
                <w:sz w:val="24"/>
                <w:szCs w:val="24"/>
              </w:rPr>
            </w:pPr>
            <w:r w:rsidRPr="006329D9">
              <w:rPr>
                <w:rFonts w:ascii="Times New Roman" w:eastAsia="Times New Roman" w:hAnsi="Times New Roman" w:cs="Times New Roman"/>
                <w:color w:val="000000"/>
                <w:sz w:val="24"/>
                <w:szCs w:val="24"/>
              </w:rPr>
              <w:t xml:space="preserve">esošās </w:t>
            </w:r>
            <w:r w:rsidR="006329D9" w:rsidRPr="006329D9">
              <w:rPr>
                <w:rFonts w:ascii="Times New Roman" w:eastAsia="Times New Roman" w:hAnsi="Times New Roman" w:cs="Times New Roman"/>
                <w:color w:val="000000"/>
                <w:sz w:val="24"/>
                <w:szCs w:val="24"/>
              </w:rPr>
              <w:t>s</w:t>
            </w:r>
            <w:r w:rsidRPr="006329D9">
              <w:rPr>
                <w:rFonts w:ascii="Times New Roman" w:eastAsia="Times New Roman" w:hAnsi="Times New Roman" w:cs="Times New Roman"/>
                <w:color w:val="000000"/>
                <w:sz w:val="24"/>
                <w:szCs w:val="24"/>
              </w:rPr>
              <w:t xml:space="preserve">istēmas integrēšanu projektējamajā </w:t>
            </w:r>
            <w:r w:rsidR="00E41462">
              <w:rPr>
                <w:rFonts w:ascii="Times New Roman" w:eastAsia="Times New Roman" w:hAnsi="Times New Roman" w:cs="Times New Roman"/>
                <w:color w:val="000000"/>
                <w:sz w:val="24"/>
                <w:szCs w:val="24"/>
              </w:rPr>
              <w:t>S</w:t>
            </w:r>
            <w:r w:rsidRPr="006329D9">
              <w:rPr>
                <w:rFonts w:ascii="Times New Roman" w:eastAsia="Times New Roman" w:hAnsi="Times New Roman" w:cs="Times New Roman"/>
                <w:color w:val="000000"/>
                <w:sz w:val="24"/>
                <w:szCs w:val="24"/>
              </w:rPr>
              <w:t>istēmā (monitoringam un vadībai);</w:t>
            </w:r>
          </w:p>
          <w:p w14:paraId="4A62C3FB" w14:textId="0D3C7476" w:rsidR="000A6EEE" w:rsidRPr="006329D9" w:rsidRDefault="000A6EEE" w:rsidP="006329D9">
            <w:pPr>
              <w:numPr>
                <w:ilvl w:val="0"/>
                <w:numId w:val="11"/>
              </w:numPr>
              <w:spacing w:after="0" w:line="240" w:lineRule="auto"/>
              <w:rPr>
                <w:rFonts w:ascii="Times New Roman" w:eastAsia="Times New Roman" w:hAnsi="Times New Roman" w:cs="Times New Roman"/>
                <w:color w:val="000000"/>
                <w:sz w:val="24"/>
                <w:szCs w:val="24"/>
              </w:rPr>
            </w:pPr>
            <w:r w:rsidRPr="006329D9">
              <w:rPr>
                <w:rFonts w:ascii="Times New Roman" w:eastAsia="Times New Roman" w:hAnsi="Times New Roman" w:cs="Times New Roman"/>
                <w:color w:val="000000"/>
                <w:sz w:val="24"/>
                <w:szCs w:val="24"/>
              </w:rPr>
              <w:t xml:space="preserve">telpu </w:t>
            </w:r>
            <w:r w:rsidR="00997D52">
              <w:rPr>
                <w:rFonts w:ascii="Times New Roman" w:eastAsia="Times New Roman" w:hAnsi="Times New Roman" w:cs="Times New Roman"/>
                <w:color w:val="000000"/>
                <w:sz w:val="24"/>
                <w:szCs w:val="24"/>
              </w:rPr>
              <w:t>temperatūras sensoru</w:t>
            </w:r>
            <w:r w:rsidRPr="006329D9">
              <w:rPr>
                <w:rFonts w:ascii="Times New Roman" w:eastAsia="Times New Roman" w:hAnsi="Times New Roman" w:cs="Times New Roman"/>
                <w:color w:val="000000"/>
                <w:sz w:val="24"/>
                <w:szCs w:val="24"/>
              </w:rPr>
              <w:t xml:space="preserve"> (pēc saraksta, skatīt Pielikumu Nr.1) pievienošanu projektējamajai </w:t>
            </w:r>
            <w:r w:rsidR="006329D9" w:rsidRPr="006329D9">
              <w:rPr>
                <w:rFonts w:ascii="Times New Roman" w:eastAsia="Times New Roman" w:hAnsi="Times New Roman" w:cs="Times New Roman"/>
                <w:color w:val="000000"/>
                <w:sz w:val="24"/>
                <w:szCs w:val="24"/>
              </w:rPr>
              <w:t>S</w:t>
            </w:r>
            <w:r w:rsidRPr="006329D9">
              <w:rPr>
                <w:rFonts w:ascii="Times New Roman" w:eastAsia="Times New Roman" w:hAnsi="Times New Roman" w:cs="Times New Roman"/>
                <w:color w:val="000000"/>
                <w:sz w:val="24"/>
                <w:szCs w:val="24"/>
              </w:rPr>
              <w:t>istēmai (monitoringam);</w:t>
            </w:r>
          </w:p>
          <w:p w14:paraId="4A055E48" w14:textId="39F3E129" w:rsidR="000A6EEE" w:rsidRPr="006329D9" w:rsidRDefault="006329D9" w:rsidP="006329D9">
            <w:pPr>
              <w:numPr>
                <w:ilvl w:val="0"/>
                <w:numId w:val="11"/>
              </w:numPr>
              <w:spacing w:after="0" w:line="240" w:lineRule="auto"/>
              <w:rPr>
                <w:rFonts w:ascii="Times New Roman" w:eastAsia="Times New Roman" w:hAnsi="Times New Roman" w:cs="Times New Roman"/>
                <w:color w:val="000000"/>
                <w:sz w:val="24"/>
                <w:szCs w:val="24"/>
              </w:rPr>
            </w:pPr>
            <w:r w:rsidRPr="006329D9">
              <w:rPr>
                <w:rFonts w:ascii="Times New Roman" w:eastAsia="Times New Roman" w:hAnsi="Times New Roman" w:cs="Times New Roman"/>
                <w:color w:val="000000"/>
                <w:sz w:val="24"/>
                <w:szCs w:val="24"/>
              </w:rPr>
              <w:t>ū</w:t>
            </w:r>
            <w:r w:rsidR="000A6EEE" w:rsidRPr="006329D9">
              <w:rPr>
                <w:rFonts w:ascii="Times New Roman" w:eastAsia="Times New Roman" w:hAnsi="Times New Roman" w:cs="Times New Roman"/>
                <w:color w:val="000000"/>
                <w:sz w:val="24"/>
                <w:szCs w:val="24"/>
              </w:rPr>
              <w:t xml:space="preserve">dens ievada </w:t>
            </w:r>
            <w:proofErr w:type="spellStart"/>
            <w:r w:rsidR="000A6EEE" w:rsidRPr="006329D9">
              <w:rPr>
                <w:rFonts w:ascii="Times New Roman" w:eastAsia="Times New Roman" w:hAnsi="Times New Roman" w:cs="Times New Roman"/>
                <w:color w:val="000000"/>
                <w:sz w:val="24"/>
                <w:szCs w:val="24"/>
              </w:rPr>
              <w:t>komercuzskaites</w:t>
            </w:r>
            <w:proofErr w:type="spellEnd"/>
            <w:r w:rsidR="000A6EEE" w:rsidRPr="006329D9">
              <w:rPr>
                <w:rFonts w:ascii="Times New Roman" w:eastAsia="Times New Roman" w:hAnsi="Times New Roman" w:cs="Times New Roman"/>
                <w:color w:val="000000"/>
                <w:sz w:val="24"/>
                <w:szCs w:val="24"/>
              </w:rPr>
              <w:t xml:space="preserve"> mēraparātu (2.gab., saskaņot ar SIA “Rīgas ūdens”) pievienošanu projektējamajai </w:t>
            </w:r>
            <w:r w:rsidRPr="006329D9">
              <w:rPr>
                <w:rFonts w:ascii="Times New Roman" w:eastAsia="Times New Roman" w:hAnsi="Times New Roman" w:cs="Times New Roman"/>
                <w:color w:val="000000"/>
                <w:sz w:val="24"/>
                <w:szCs w:val="24"/>
              </w:rPr>
              <w:t>S</w:t>
            </w:r>
            <w:r w:rsidR="000A6EEE" w:rsidRPr="006329D9">
              <w:rPr>
                <w:rFonts w:ascii="Times New Roman" w:eastAsia="Times New Roman" w:hAnsi="Times New Roman" w:cs="Times New Roman"/>
                <w:color w:val="000000"/>
                <w:sz w:val="24"/>
                <w:szCs w:val="24"/>
              </w:rPr>
              <w:t>istēmai (monitoringam);</w:t>
            </w:r>
          </w:p>
          <w:p w14:paraId="4AFED1CA" w14:textId="6DE31B52" w:rsidR="000A6EEE" w:rsidRPr="006329D9" w:rsidRDefault="006329D9" w:rsidP="006329D9">
            <w:pPr>
              <w:numPr>
                <w:ilvl w:val="0"/>
                <w:numId w:val="11"/>
              </w:numPr>
              <w:spacing w:after="0" w:line="240" w:lineRule="auto"/>
              <w:rPr>
                <w:rFonts w:ascii="Times New Roman" w:eastAsia="Times New Roman" w:hAnsi="Times New Roman" w:cs="Times New Roman"/>
                <w:color w:val="000000"/>
                <w:sz w:val="24"/>
                <w:szCs w:val="24"/>
              </w:rPr>
            </w:pPr>
            <w:r w:rsidRPr="006329D9">
              <w:rPr>
                <w:rFonts w:ascii="Times New Roman" w:eastAsia="Times New Roman" w:hAnsi="Times New Roman" w:cs="Times New Roman"/>
                <w:color w:val="000000"/>
                <w:sz w:val="24"/>
                <w:szCs w:val="24"/>
              </w:rPr>
              <w:t>v</w:t>
            </w:r>
            <w:r w:rsidR="000A6EEE" w:rsidRPr="006329D9">
              <w:rPr>
                <w:rFonts w:ascii="Times New Roman" w:eastAsia="Times New Roman" w:hAnsi="Times New Roman" w:cs="Times New Roman"/>
                <w:color w:val="000000"/>
                <w:sz w:val="24"/>
                <w:szCs w:val="24"/>
              </w:rPr>
              <w:t xml:space="preserve">entilācijas iekārtu (pēc saraksta, skatīt Pielikumu Nr.1) pievienošanu projektējamajai </w:t>
            </w:r>
            <w:r w:rsidRPr="006329D9">
              <w:rPr>
                <w:rFonts w:ascii="Times New Roman" w:eastAsia="Times New Roman" w:hAnsi="Times New Roman" w:cs="Times New Roman"/>
                <w:color w:val="000000"/>
                <w:sz w:val="24"/>
                <w:szCs w:val="24"/>
              </w:rPr>
              <w:t>S</w:t>
            </w:r>
            <w:r w:rsidR="000A6EEE" w:rsidRPr="006329D9">
              <w:rPr>
                <w:rFonts w:ascii="Times New Roman" w:eastAsia="Times New Roman" w:hAnsi="Times New Roman" w:cs="Times New Roman"/>
                <w:color w:val="000000"/>
                <w:sz w:val="24"/>
                <w:szCs w:val="24"/>
              </w:rPr>
              <w:t>istēmai (monitoringam un vadībai);</w:t>
            </w:r>
          </w:p>
          <w:p w14:paraId="674D7C96" w14:textId="5AFCA55D" w:rsidR="000A6EEE" w:rsidRDefault="006329D9" w:rsidP="006329D9">
            <w:pPr>
              <w:numPr>
                <w:ilvl w:val="0"/>
                <w:numId w:val="11"/>
              </w:numPr>
              <w:spacing w:after="0" w:line="240" w:lineRule="auto"/>
              <w:rPr>
                <w:rFonts w:ascii="Times New Roman" w:eastAsia="Times New Roman" w:hAnsi="Times New Roman" w:cs="Times New Roman"/>
                <w:color w:val="000000"/>
                <w:sz w:val="24"/>
                <w:szCs w:val="24"/>
              </w:rPr>
            </w:pPr>
            <w:r w:rsidRPr="006329D9">
              <w:rPr>
                <w:rFonts w:ascii="Times New Roman" w:eastAsia="Times New Roman" w:hAnsi="Times New Roman" w:cs="Times New Roman"/>
                <w:color w:val="000000"/>
                <w:sz w:val="24"/>
                <w:szCs w:val="24"/>
              </w:rPr>
              <w:t>e</w:t>
            </w:r>
            <w:r w:rsidR="000A6EEE" w:rsidRPr="006329D9">
              <w:rPr>
                <w:rFonts w:ascii="Times New Roman" w:eastAsia="Times New Roman" w:hAnsi="Times New Roman" w:cs="Times New Roman"/>
                <w:color w:val="000000"/>
                <w:sz w:val="24"/>
                <w:szCs w:val="24"/>
              </w:rPr>
              <w:t xml:space="preserve">lektrības skaitītāju un </w:t>
            </w:r>
            <w:proofErr w:type="spellStart"/>
            <w:r w:rsidR="000A6EEE" w:rsidRPr="006329D9">
              <w:rPr>
                <w:rFonts w:ascii="Times New Roman" w:eastAsia="Times New Roman" w:hAnsi="Times New Roman" w:cs="Times New Roman"/>
                <w:color w:val="000000"/>
                <w:sz w:val="24"/>
                <w:szCs w:val="24"/>
              </w:rPr>
              <w:t>multimetru</w:t>
            </w:r>
            <w:proofErr w:type="spellEnd"/>
            <w:r w:rsidR="000A6EEE" w:rsidRPr="006329D9">
              <w:rPr>
                <w:rFonts w:ascii="Times New Roman" w:eastAsia="Times New Roman" w:hAnsi="Times New Roman" w:cs="Times New Roman"/>
                <w:color w:val="000000"/>
                <w:sz w:val="24"/>
                <w:szCs w:val="24"/>
              </w:rPr>
              <w:t xml:space="preserve"> (pēc saraksta, skatīt Pielikumu Nr.1) pievienošanu projektējamajai </w:t>
            </w:r>
            <w:r w:rsidRPr="006329D9">
              <w:rPr>
                <w:rFonts w:ascii="Times New Roman" w:eastAsia="Times New Roman" w:hAnsi="Times New Roman" w:cs="Times New Roman"/>
                <w:color w:val="000000"/>
                <w:sz w:val="24"/>
                <w:szCs w:val="24"/>
              </w:rPr>
              <w:t>S</w:t>
            </w:r>
            <w:r w:rsidR="000A6EEE" w:rsidRPr="006329D9">
              <w:rPr>
                <w:rFonts w:ascii="Times New Roman" w:eastAsia="Times New Roman" w:hAnsi="Times New Roman" w:cs="Times New Roman"/>
                <w:color w:val="000000"/>
                <w:sz w:val="24"/>
                <w:szCs w:val="24"/>
              </w:rPr>
              <w:t>istēmai (monitoringam).</w:t>
            </w:r>
          </w:p>
          <w:p w14:paraId="0382CE13" w14:textId="770F693F" w:rsidR="00123BA4" w:rsidRPr="00123BA4" w:rsidRDefault="00123BA4" w:rsidP="00123BA4">
            <w:pPr>
              <w:pStyle w:val="ListParagraph"/>
              <w:numPr>
                <w:ilvl w:val="1"/>
                <w:numId w:val="16"/>
              </w:numPr>
              <w:spacing w:after="0"/>
              <w:rPr>
                <w:rFonts w:ascii="Times New Roman" w:eastAsia="Times New Roman" w:hAnsi="Times New Roman" w:cs="Times New Roman"/>
                <w:color w:val="000000"/>
                <w:sz w:val="24"/>
                <w:szCs w:val="24"/>
              </w:rPr>
            </w:pPr>
            <w:r w:rsidRPr="00123BA4">
              <w:rPr>
                <w:rFonts w:ascii="Times New Roman" w:eastAsia="Times New Roman" w:hAnsi="Times New Roman" w:cs="Times New Roman"/>
                <w:color w:val="000000"/>
                <w:sz w:val="24"/>
                <w:szCs w:val="24"/>
              </w:rPr>
              <w:t>Esoš</w:t>
            </w:r>
            <w:r w:rsidR="00516490">
              <w:rPr>
                <w:rFonts w:ascii="Times New Roman" w:eastAsia="Times New Roman" w:hAnsi="Times New Roman" w:cs="Times New Roman"/>
                <w:color w:val="000000"/>
                <w:sz w:val="24"/>
                <w:szCs w:val="24"/>
              </w:rPr>
              <w:t>ās</w:t>
            </w:r>
            <w:r w:rsidRPr="00123BA4">
              <w:rPr>
                <w:rFonts w:ascii="Times New Roman" w:eastAsia="Times New Roman" w:hAnsi="Times New Roman" w:cs="Times New Roman"/>
                <w:color w:val="000000"/>
                <w:sz w:val="24"/>
                <w:szCs w:val="24"/>
              </w:rPr>
              <w:t xml:space="preserve"> monitoringa sistēm</w:t>
            </w:r>
            <w:r w:rsidR="00516490">
              <w:rPr>
                <w:rFonts w:ascii="Times New Roman" w:eastAsia="Times New Roman" w:hAnsi="Times New Roman" w:cs="Times New Roman"/>
                <w:color w:val="000000"/>
                <w:sz w:val="24"/>
                <w:szCs w:val="24"/>
              </w:rPr>
              <w:t>as</w:t>
            </w:r>
            <w:r w:rsidRPr="00123BA4">
              <w:rPr>
                <w:rFonts w:ascii="Times New Roman" w:eastAsia="Times New Roman" w:hAnsi="Times New Roman" w:cs="Times New Roman"/>
                <w:color w:val="000000"/>
                <w:sz w:val="24"/>
                <w:szCs w:val="24"/>
              </w:rPr>
              <w:t xml:space="preserve"> (Alfa-RTT) izstrādātājs var nodrošināt piekļuvi esošajiem datiem atsevišķa līguma ietvaros (līgums, kas tiks noslēgts starp izstrādātājiem).</w:t>
            </w:r>
          </w:p>
          <w:p w14:paraId="58D92658" w14:textId="77777777" w:rsidR="00CE4D30" w:rsidRDefault="00CE4D30" w:rsidP="00CE4D30">
            <w:pPr>
              <w:pStyle w:val="ListParagraph"/>
              <w:spacing w:after="0" w:line="240" w:lineRule="auto"/>
              <w:ind w:left="360"/>
              <w:rPr>
                <w:rFonts w:ascii="Times New Roman" w:eastAsia="Times New Roman" w:hAnsi="Times New Roman" w:cs="Times New Roman"/>
                <w:color w:val="000000"/>
                <w:sz w:val="24"/>
                <w:szCs w:val="24"/>
              </w:rPr>
            </w:pPr>
          </w:p>
          <w:p w14:paraId="16CD168E" w14:textId="2D9C1B89" w:rsidR="00CE4D30" w:rsidRDefault="00CE4D30" w:rsidP="00CE4D30">
            <w:pPr>
              <w:pStyle w:val="ListParagraph"/>
              <w:numPr>
                <w:ilvl w:val="0"/>
                <w:numId w:val="16"/>
              </w:numPr>
              <w:spacing w:after="0" w:line="240" w:lineRule="auto"/>
              <w:rPr>
                <w:rFonts w:ascii="Times New Roman" w:eastAsia="Times New Roman" w:hAnsi="Times New Roman" w:cs="Times New Roman"/>
                <w:color w:val="000000"/>
                <w:sz w:val="24"/>
                <w:szCs w:val="24"/>
              </w:rPr>
            </w:pPr>
            <w:r w:rsidRPr="000A6EEE">
              <w:rPr>
                <w:rFonts w:ascii="Times New Roman" w:eastAsia="Times New Roman" w:hAnsi="Times New Roman" w:cs="Times New Roman"/>
                <w:color w:val="000000"/>
                <w:sz w:val="24"/>
                <w:szCs w:val="24"/>
              </w:rPr>
              <w:t>Objektā Nr.</w:t>
            </w:r>
            <w:r>
              <w:rPr>
                <w:rFonts w:ascii="Times New Roman" w:eastAsia="Times New Roman" w:hAnsi="Times New Roman" w:cs="Times New Roman"/>
                <w:color w:val="000000"/>
                <w:sz w:val="24"/>
                <w:szCs w:val="24"/>
              </w:rPr>
              <w:t xml:space="preserve">2 (Vestienas ielā 35, Rīgā) </w:t>
            </w:r>
            <w:r w:rsidRPr="000A6EEE">
              <w:rPr>
                <w:rFonts w:ascii="Times New Roman" w:eastAsia="Times New Roman" w:hAnsi="Times New Roman" w:cs="Times New Roman"/>
                <w:color w:val="000000"/>
                <w:sz w:val="24"/>
                <w:szCs w:val="24"/>
              </w:rPr>
              <w:t>ir</w:t>
            </w:r>
            <w:r>
              <w:rPr>
                <w:rFonts w:ascii="Times New Roman" w:eastAsia="Times New Roman" w:hAnsi="Times New Roman" w:cs="Times New Roman"/>
                <w:color w:val="000000"/>
                <w:sz w:val="24"/>
                <w:szCs w:val="24"/>
              </w:rPr>
              <w:t xml:space="preserve"> nepieciešams veikt:</w:t>
            </w:r>
          </w:p>
          <w:p w14:paraId="6B845629" w14:textId="5C94BB0F" w:rsidR="00CE4D30" w:rsidRPr="00CE4D30" w:rsidRDefault="00CE4D30" w:rsidP="00CE4D30">
            <w:pPr>
              <w:pStyle w:val="ListParagraph"/>
              <w:numPr>
                <w:ilvl w:val="0"/>
                <w:numId w:val="2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 xml:space="preserve">iltummezglu, siltuma skaitītāju un telpu </w:t>
            </w:r>
            <w:r w:rsidR="00997D52">
              <w:rPr>
                <w:rFonts w:ascii="Times New Roman" w:eastAsia="Times New Roman" w:hAnsi="Times New Roman" w:cs="Times New Roman"/>
                <w:color w:val="000000"/>
                <w:sz w:val="24"/>
                <w:szCs w:val="24"/>
              </w:rPr>
              <w:t>temperatūras sensoru</w:t>
            </w:r>
            <w:r w:rsidRPr="00CE4D30">
              <w:rPr>
                <w:rFonts w:ascii="Times New Roman" w:eastAsia="Times New Roman" w:hAnsi="Times New Roman" w:cs="Times New Roman"/>
                <w:color w:val="000000"/>
                <w:sz w:val="24"/>
                <w:szCs w:val="24"/>
              </w:rPr>
              <w:t xml:space="preserve"> (pēc saraksta, skatīt Pielikumu Nr.1) pievienošanu projektējamajai </w:t>
            </w:r>
            <w:r>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istēmai (monitoringam un vadībai);</w:t>
            </w:r>
          </w:p>
          <w:p w14:paraId="4EEA47D3" w14:textId="71115ACA" w:rsidR="00CE4D30" w:rsidRPr="00CE4D30" w:rsidRDefault="00CE4D30" w:rsidP="00CE4D30">
            <w:pPr>
              <w:pStyle w:val="ListParagraph"/>
              <w:numPr>
                <w:ilvl w:val="0"/>
                <w:numId w:val="2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ū</w:t>
            </w:r>
            <w:r w:rsidRPr="00CE4D30">
              <w:rPr>
                <w:rFonts w:ascii="Times New Roman" w:eastAsia="Times New Roman" w:hAnsi="Times New Roman" w:cs="Times New Roman"/>
                <w:color w:val="000000"/>
                <w:sz w:val="24"/>
                <w:szCs w:val="24"/>
              </w:rPr>
              <w:t xml:space="preserve">dens ievada </w:t>
            </w:r>
            <w:proofErr w:type="spellStart"/>
            <w:r w:rsidRPr="00CE4D30">
              <w:rPr>
                <w:rFonts w:ascii="Times New Roman" w:eastAsia="Times New Roman" w:hAnsi="Times New Roman" w:cs="Times New Roman"/>
                <w:color w:val="000000"/>
                <w:sz w:val="24"/>
                <w:szCs w:val="24"/>
              </w:rPr>
              <w:t>komercuzskaites</w:t>
            </w:r>
            <w:proofErr w:type="spellEnd"/>
            <w:r w:rsidRPr="00CE4D30">
              <w:rPr>
                <w:rFonts w:ascii="Times New Roman" w:eastAsia="Times New Roman" w:hAnsi="Times New Roman" w:cs="Times New Roman"/>
                <w:color w:val="000000"/>
                <w:sz w:val="24"/>
                <w:szCs w:val="24"/>
              </w:rPr>
              <w:t xml:space="preserve"> mēraparāta (1.gab., saskaņot ar SIA “Rīgas ūdens”) pievienošanu projektējamajai </w:t>
            </w:r>
            <w:r>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istēmai (monitoringam);</w:t>
            </w:r>
          </w:p>
          <w:p w14:paraId="0CD236E8" w14:textId="5460682A" w:rsidR="00CE4D30" w:rsidRPr="00CE4D30" w:rsidRDefault="00CE4D30" w:rsidP="00CE4D30">
            <w:pPr>
              <w:pStyle w:val="ListParagraph"/>
              <w:numPr>
                <w:ilvl w:val="0"/>
                <w:numId w:val="2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w:t>
            </w:r>
            <w:r w:rsidRPr="00CE4D30">
              <w:rPr>
                <w:rFonts w:ascii="Times New Roman" w:eastAsia="Times New Roman" w:hAnsi="Times New Roman" w:cs="Times New Roman"/>
                <w:color w:val="000000"/>
                <w:sz w:val="24"/>
                <w:szCs w:val="24"/>
              </w:rPr>
              <w:t xml:space="preserve">entilācijas iekārtu (pēc saraksta, skatīt Pielikumu Nr.1) pievienošanu projektējamajai </w:t>
            </w:r>
            <w:r>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 xml:space="preserve">istēmai (monitoringam). </w:t>
            </w:r>
          </w:p>
          <w:p w14:paraId="14197A36" w14:textId="77777777" w:rsidR="00CE4D30" w:rsidRDefault="00CE4D30" w:rsidP="00CE4D30">
            <w:pPr>
              <w:pStyle w:val="ListParagraph"/>
              <w:numPr>
                <w:ilvl w:val="0"/>
                <w:numId w:val="27"/>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w:t>
            </w:r>
            <w:r w:rsidRPr="00CE4D30">
              <w:rPr>
                <w:rFonts w:ascii="Times New Roman" w:eastAsia="Times New Roman" w:hAnsi="Times New Roman" w:cs="Times New Roman"/>
                <w:color w:val="000000"/>
                <w:sz w:val="24"/>
                <w:szCs w:val="24"/>
              </w:rPr>
              <w:t xml:space="preserve">lektrības skaitītāju un </w:t>
            </w:r>
            <w:proofErr w:type="spellStart"/>
            <w:r w:rsidRPr="00CE4D30">
              <w:rPr>
                <w:rFonts w:ascii="Times New Roman" w:eastAsia="Times New Roman" w:hAnsi="Times New Roman" w:cs="Times New Roman"/>
                <w:color w:val="000000"/>
                <w:sz w:val="24"/>
                <w:szCs w:val="24"/>
              </w:rPr>
              <w:t>multimetru</w:t>
            </w:r>
            <w:proofErr w:type="spellEnd"/>
            <w:r w:rsidRPr="00CE4D30">
              <w:rPr>
                <w:rFonts w:ascii="Times New Roman" w:eastAsia="Times New Roman" w:hAnsi="Times New Roman" w:cs="Times New Roman"/>
                <w:color w:val="000000"/>
                <w:sz w:val="24"/>
                <w:szCs w:val="24"/>
              </w:rPr>
              <w:t xml:space="preserve"> (pēc saraksta, skatīt Pielikumu Nr.1) pievienošanu projektējamajai </w:t>
            </w:r>
            <w:r>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istēmai (monitoringam);</w:t>
            </w:r>
          </w:p>
          <w:p w14:paraId="097643EE" w14:textId="4528F039" w:rsidR="00515F4B" w:rsidRDefault="00CE4D30" w:rsidP="00515F4B">
            <w:pPr>
              <w:pStyle w:val="ListParagraph"/>
              <w:numPr>
                <w:ilvl w:val="1"/>
                <w:numId w:val="30"/>
              </w:numPr>
              <w:spacing w:after="0" w:line="240" w:lineRule="auto"/>
              <w:rPr>
                <w:rFonts w:ascii="Times New Roman" w:eastAsia="Times New Roman" w:hAnsi="Times New Roman" w:cs="Times New Roman"/>
                <w:color w:val="000000"/>
                <w:sz w:val="24"/>
                <w:szCs w:val="24"/>
              </w:rPr>
            </w:pPr>
            <w:r w:rsidRPr="00CE4D30">
              <w:rPr>
                <w:rFonts w:ascii="Times New Roman" w:eastAsia="Times New Roman" w:hAnsi="Times New Roman" w:cs="Times New Roman"/>
                <w:color w:val="000000"/>
                <w:sz w:val="24"/>
                <w:szCs w:val="24"/>
              </w:rPr>
              <w:t xml:space="preserve">jāņem vērā, ka šajā Objektā lit. 018 atrodas gāzes katlu māja, projektējamajai </w:t>
            </w:r>
            <w:r w:rsidR="00515F4B">
              <w:rPr>
                <w:rFonts w:ascii="Times New Roman" w:eastAsia="Times New Roman" w:hAnsi="Times New Roman" w:cs="Times New Roman"/>
                <w:color w:val="000000"/>
                <w:sz w:val="24"/>
                <w:szCs w:val="24"/>
              </w:rPr>
              <w:t>S</w:t>
            </w:r>
            <w:r w:rsidRPr="00CE4D30">
              <w:rPr>
                <w:rFonts w:ascii="Times New Roman" w:eastAsia="Times New Roman" w:hAnsi="Times New Roman" w:cs="Times New Roman"/>
                <w:color w:val="000000"/>
                <w:sz w:val="24"/>
                <w:szCs w:val="24"/>
              </w:rPr>
              <w:t>istēmai (monitoringam) jāpieslēdz gāzes noplūdes detektors</w:t>
            </w:r>
            <w:r w:rsidR="00CA0F06">
              <w:rPr>
                <w:rFonts w:ascii="Times New Roman" w:eastAsia="Times New Roman" w:hAnsi="Times New Roman" w:cs="Times New Roman"/>
                <w:color w:val="000000"/>
                <w:sz w:val="24"/>
                <w:szCs w:val="24"/>
              </w:rPr>
              <w:t xml:space="preserve">, kura datu </w:t>
            </w:r>
            <w:r w:rsidR="008817C4">
              <w:rPr>
                <w:rFonts w:ascii="Times New Roman" w:eastAsia="Times New Roman" w:hAnsi="Times New Roman" w:cs="Times New Roman"/>
                <w:color w:val="000000"/>
                <w:sz w:val="24"/>
                <w:szCs w:val="24"/>
              </w:rPr>
              <w:t xml:space="preserve">nolasīšanas intervālam </w:t>
            </w:r>
            <w:r w:rsidR="00CA0F06">
              <w:rPr>
                <w:rFonts w:ascii="Times New Roman" w:eastAsia="Times New Roman" w:hAnsi="Times New Roman" w:cs="Times New Roman"/>
                <w:color w:val="000000"/>
                <w:sz w:val="24"/>
                <w:szCs w:val="24"/>
              </w:rPr>
              <w:t>ir jābūt ne lielāka</w:t>
            </w:r>
            <w:r w:rsidR="008817C4">
              <w:rPr>
                <w:rFonts w:ascii="Times New Roman" w:eastAsia="Times New Roman" w:hAnsi="Times New Roman" w:cs="Times New Roman"/>
                <w:color w:val="000000"/>
                <w:sz w:val="24"/>
                <w:szCs w:val="24"/>
              </w:rPr>
              <w:t>m par 10 sekundēm</w:t>
            </w:r>
            <w:r w:rsidRPr="00CE4D30">
              <w:rPr>
                <w:rFonts w:ascii="Times New Roman" w:eastAsia="Times New Roman" w:hAnsi="Times New Roman" w:cs="Times New Roman"/>
                <w:color w:val="000000"/>
                <w:sz w:val="24"/>
                <w:szCs w:val="24"/>
              </w:rPr>
              <w:t xml:space="preserve">. </w:t>
            </w:r>
          </w:p>
          <w:p w14:paraId="2C80E294" w14:textId="65521C4E" w:rsidR="00CE4D30" w:rsidRPr="00515F4B" w:rsidRDefault="00CE4D30" w:rsidP="00515F4B">
            <w:pPr>
              <w:pStyle w:val="ListParagraph"/>
              <w:numPr>
                <w:ilvl w:val="1"/>
                <w:numId w:val="30"/>
              </w:numPr>
              <w:spacing w:after="0" w:line="240" w:lineRule="auto"/>
              <w:rPr>
                <w:rFonts w:ascii="Times New Roman" w:eastAsia="Times New Roman" w:hAnsi="Times New Roman" w:cs="Times New Roman"/>
                <w:color w:val="000000"/>
                <w:sz w:val="24"/>
                <w:szCs w:val="24"/>
              </w:rPr>
            </w:pPr>
            <w:r w:rsidRPr="00515F4B">
              <w:rPr>
                <w:rFonts w:ascii="Times New Roman" w:eastAsia="Times New Roman" w:hAnsi="Times New Roman" w:cs="Times New Roman"/>
                <w:color w:val="000000"/>
                <w:sz w:val="24"/>
                <w:szCs w:val="24"/>
              </w:rPr>
              <w:t>Jāņem vērā, ka šajā Objektā lit. 002, 018 un 025 ventilācijas sistēmas ir pievienotas UATS sistēmai ar adrešu moduļiem AVK atslēgšanai trauksmes gadījumā</w:t>
            </w:r>
            <w:r w:rsidR="00515F4B">
              <w:rPr>
                <w:rFonts w:ascii="Times New Roman" w:eastAsia="Times New Roman" w:hAnsi="Times New Roman" w:cs="Times New Roman"/>
                <w:color w:val="000000"/>
                <w:sz w:val="24"/>
                <w:szCs w:val="24"/>
              </w:rPr>
              <w:t>.</w:t>
            </w:r>
          </w:p>
          <w:p w14:paraId="3B78727E" w14:textId="77777777" w:rsidR="00CE4D30" w:rsidRPr="00CE4D30" w:rsidRDefault="00CE4D30" w:rsidP="00CE4D30">
            <w:pPr>
              <w:pStyle w:val="ListParagraph"/>
              <w:spacing w:after="0" w:line="240" w:lineRule="auto"/>
              <w:ind w:left="360"/>
              <w:rPr>
                <w:rFonts w:ascii="Times New Roman" w:eastAsia="Times New Roman" w:hAnsi="Times New Roman" w:cs="Times New Roman"/>
                <w:color w:val="000000"/>
                <w:sz w:val="24"/>
                <w:szCs w:val="24"/>
              </w:rPr>
            </w:pPr>
          </w:p>
          <w:p w14:paraId="041F6EED" w14:textId="2801A313" w:rsidR="00E41462" w:rsidRDefault="00E41462" w:rsidP="00C6190C">
            <w:pPr>
              <w:pStyle w:val="ListParagraph"/>
              <w:spacing w:after="0" w:line="240" w:lineRule="auto"/>
              <w:rPr>
                <w:rFonts w:ascii="Times New Roman" w:eastAsia="Times New Roman" w:hAnsi="Times New Roman" w:cs="Times New Roman"/>
                <w:color w:val="000000"/>
                <w:sz w:val="24"/>
                <w:szCs w:val="24"/>
              </w:rPr>
            </w:pPr>
          </w:p>
          <w:p w14:paraId="45654C0C" w14:textId="0462A7D7" w:rsidR="00E41462" w:rsidRPr="00E41462" w:rsidRDefault="00E41462" w:rsidP="00E41462">
            <w:pPr>
              <w:pStyle w:val="ListParagraph"/>
              <w:spacing w:after="0" w:line="240" w:lineRule="auto"/>
              <w:ind w:left="780"/>
              <w:rPr>
                <w:rFonts w:ascii="Times New Roman" w:eastAsia="Times New Roman" w:hAnsi="Times New Roman" w:cs="Times New Roman"/>
                <w:color w:val="000000"/>
                <w:sz w:val="24"/>
                <w:szCs w:val="24"/>
              </w:rPr>
            </w:pPr>
          </w:p>
        </w:tc>
      </w:tr>
      <w:tr w:rsidR="00CC695A" w:rsidRPr="00CC695A" w14:paraId="13990243"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3C65718B" w14:textId="7AA69D56" w:rsidR="00795678" w:rsidRPr="00CC695A" w:rsidRDefault="00795678" w:rsidP="00533E69">
            <w:pPr>
              <w:spacing w:after="0" w:line="240" w:lineRule="auto"/>
              <w:jc w:val="center"/>
              <w:rPr>
                <w:rFonts w:ascii="Times New Roman" w:eastAsia="Times New Roman" w:hAnsi="Times New Roman" w:cs="Times New Roman"/>
                <w:sz w:val="24"/>
              </w:rPr>
            </w:pPr>
            <w:r w:rsidRPr="00CC695A">
              <w:rPr>
                <w:rFonts w:ascii="Times New Roman" w:eastAsia="Times New Roman" w:hAnsi="Times New Roman" w:cs="Times New Roman"/>
                <w:b/>
                <w:sz w:val="24"/>
              </w:rPr>
              <w:lastRenderedPageBreak/>
              <w:t>VI</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8BE9AEA" w14:textId="5648F141" w:rsidR="00795678" w:rsidRPr="00CC695A" w:rsidRDefault="00795678" w:rsidP="00795678">
            <w:pPr>
              <w:pStyle w:val="ListParagraph"/>
              <w:spacing w:after="0"/>
              <w:ind w:left="360"/>
              <w:rPr>
                <w:rFonts w:ascii="Times New Roman" w:eastAsia="Times New Roman" w:hAnsi="Times New Roman" w:cs="Times New Roman"/>
                <w:b/>
                <w:sz w:val="24"/>
              </w:rPr>
            </w:pPr>
            <w:r w:rsidRPr="00CC695A">
              <w:rPr>
                <w:rFonts w:ascii="Times New Roman" w:eastAsia="Times New Roman" w:hAnsi="Times New Roman" w:cs="Times New Roman"/>
                <w:b/>
                <w:sz w:val="24"/>
              </w:rPr>
              <w:t>MINIMĀLĀS PRASĪBAS SISTĒMAS CENTRĀLĀS VADĪBAS PROGRAMMATŪRAI:</w:t>
            </w:r>
          </w:p>
          <w:p w14:paraId="1AC1B066" w14:textId="77777777" w:rsidR="00795678" w:rsidRPr="00CC695A" w:rsidRDefault="00795678" w:rsidP="00795678">
            <w:pPr>
              <w:pStyle w:val="ListParagraph"/>
              <w:spacing w:after="0" w:line="240" w:lineRule="auto"/>
              <w:ind w:left="360"/>
              <w:rPr>
                <w:rFonts w:ascii="Times New Roman" w:eastAsia="Times New Roman" w:hAnsi="Times New Roman" w:cs="Times New Roman"/>
                <w:sz w:val="24"/>
                <w:szCs w:val="24"/>
              </w:rPr>
            </w:pPr>
          </w:p>
        </w:tc>
      </w:tr>
      <w:tr w:rsidR="00CC695A" w:rsidRPr="00CC695A" w14:paraId="31297137"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A0464A7" w14:textId="77777777" w:rsidR="00795678" w:rsidRPr="00CC695A" w:rsidRDefault="00795678" w:rsidP="00795678">
            <w:pPr>
              <w:spacing w:after="0" w:line="240" w:lineRule="auto"/>
              <w:jc w:val="both"/>
              <w:rPr>
                <w:rFonts w:ascii="Times New Roman" w:eastAsia="Times New Roman" w:hAnsi="Times New Roman" w:cs="Times New Roman"/>
                <w:bCs/>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23D2FAC1" w14:textId="10F7F7C0"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Jānodrošina Microsoft Windows 11 vai jaunākas operētājsistēmas lietotnes darba vide;</w:t>
            </w:r>
          </w:p>
          <w:p w14:paraId="15A07FA5" w14:textId="3F883C38"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 xml:space="preserve">Ir jābūt laika zīmogam UTC (angļu valodā </w:t>
            </w:r>
            <w:proofErr w:type="spellStart"/>
            <w:r w:rsidRPr="00CC695A">
              <w:rPr>
                <w:rFonts w:ascii="Times New Roman" w:eastAsia="Times New Roman" w:hAnsi="Times New Roman" w:cs="Times New Roman"/>
                <w:bCs/>
                <w:sz w:val="24"/>
              </w:rPr>
              <w:t>Coordinated</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Universal</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Time</w:t>
            </w:r>
            <w:proofErr w:type="spellEnd"/>
            <w:r w:rsidRPr="00CC695A">
              <w:rPr>
                <w:rFonts w:ascii="Times New Roman" w:eastAsia="Times New Roman" w:hAnsi="Times New Roman" w:cs="Times New Roman"/>
                <w:bCs/>
                <w:sz w:val="24"/>
              </w:rPr>
              <w:t>) formātā;</w:t>
            </w:r>
          </w:p>
          <w:p w14:paraId="32FC93A5" w14:textId="7171DE6D"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 xml:space="preserve">Jāatbalsta interneta pārlūks Microsoft EDGE, Google </w:t>
            </w:r>
            <w:proofErr w:type="spellStart"/>
            <w:r w:rsidRPr="00CC695A">
              <w:rPr>
                <w:rFonts w:ascii="Times New Roman" w:eastAsia="Times New Roman" w:hAnsi="Times New Roman" w:cs="Times New Roman"/>
                <w:bCs/>
                <w:sz w:val="24"/>
              </w:rPr>
              <w:t>Chrome</w:t>
            </w:r>
            <w:proofErr w:type="spellEnd"/>
            <w:r w:rsidRPr="00CC695A">
              <w:rPr>
                <w:rFonts w:ascii="Times New Roman" w:eastAsia="Times New Roman" w:hAnsi="Times New Roman" w:cs="Times New Roman"/>
                <w:bCs/>
                <w:sz w:val="24"/>
              </w:rPr>
              <w:t xml:space="preserve">, aktuālās versijas lietotāju un administrēšanas </w:t>
            </w:r>
            <w:proofErr w:type="spellStart"/>
            <w:r w:rsidRPr="00CC695A">
              <w:rPr>
                <w:rFonts w:ascii="Times New Roman" w:eastAsia="Times New Roman" w:hAnsi="Times New Roman" w:cs="Times New Roman"/>
                <w:bCs/>
                <w:sz w:val="24"/>
              </w:rPr>
              <w:t>saskarnēs</w:t>
            </w:r>
            <w:proofErr w:type="spellEnd"/>
            <w:r w:rsidRPr="00CC695A">
              <w:rPr>
                <w:rFonts w:ascii="Times New Roman" w:eastAsia="Times New Roman" w:hAnsi="Times New Roman" w:cs="Times New Roman"/>
                <w:bCs/>
                <w:sz w:val="24"/>
              </w:rPr>
              <w:t>;</w:t>
            </w:r>
          </w:p>
          <w:p w14:paraId="65C05A9C" w14:textId="77777777"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lastRenderedPageBreak/>
              <w:t xml:space="preserve">Jāatbalsta HTTPS (angļu valodā </w:t>
            </w:r>
            <w:proofErr w:type="spellStart"/>
            <w:r w:rsidRPr="00CC695A">
              <w:rPr>
                <w:rFonts w:ascii="Times New Roman" w:eastAsia="Times New Roman" w:hAnsi="Times New Roman" w:cs="Times New Roman"/>
                <w:bCs/>
                <w:sz w:val="24"/>
              </w:rPr>
              <w:t>Hypertext</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Transfer</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Protocol</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Secure</w:t>
            </w:r>
            <w:proofErr w:type="spellEnd"/>
            <w:r w:rsidRPr="00CC695A">
              <w:rPr>
                <w:rFonts w:ascii="Times New Roman" w:eastAsia="Times New Roman" w:hAnsi="Times New Roman" w:cs="Times New Roman"/>
                <w:bCs/>
                <w:sz w:val="24"/>
              </w:rPr>
              <w:t xml:space="preserve">) piekļuve, izmantojot drošu transporta slāņa šifrēšanu TLS (angļu valodā Transport </w:t>
            </w:r>
            <w:proofErr w:type="spellStart"/>
            <w:r w:rsidRPr="00CC695A">
              <w:rPr>
                <w:rFonts w:ascii="Times New Roman" w:eastAsia="Times New Roman" w:hAnsi="Times New Roman" w:cs="Times New Roman"/>
                <w:bCs/>
                <w:sz w:val="24"/>
              </w:rPr>
              <w:t>Layer</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Security</w:t>
            </w:r>
            <w:proofErr w:type="spellEnd"/>
            <w:r w:rsidRPr="00CC695A">
              <w:rPr>
                <w:rFonts w:ascii="Times New Roman" w:eastAsia="Times New Roman" w:hAnsi="Times New Roman" w:cs="Times New Roman"/>
                <w:bCs/>
                <w:sz w:val="24"/>
              </w:rPr>
              <w:t>) v.1.2 vai jaunāku;</w:t>
            </w:r>
          </w:p>
          <w:p w14:paraId="04DCCF23" w14:textId="77777777"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proofErr w:type="spellStart"/>
            <w:r w:rsidRPr="00CC695A">
              <w:rPr>
                <w:rFonts w:ascii="Times New Roman" w:eastAsia="Times New Roman" w:hAnsi="Times New Roman" w:cs="Times New Roman"/>
                <w:bCs/>
                <w:sz w:val="24"/>
              </w:rPr>
              <w:t>Saskarnes</w:t>
            </w:r>
            <w:proofErr w:type="spellEnd"/>
            <w:r w:rsidRPr="00CC695A">
              <w:rPr>
                <w:rFonts w:ascii="Times New Roman" w:eastAsia="Times New Roman" w:hAnsi="Times New Roman" w:cs="Times New Roman"/>
                <w:bCs/>
                <w:sz w:val="24"/>
              </w:rPr>
              <w:t xml:space="preserve"> valoda visos līmeņos – latviešu valoda;</w:t>
            </w:r>
          </w:p>
          <w:p w14:paraId="51CF6D09" w14:textId="77777777"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Darbību vēsture izgūstama patstāvīgas atskaites formā, tajā skaitā ar datu saglabāšanas iespēju dažādos formātos: HTML, PDF, XLS, un CSV;</w:t>
            </w:r>
          </w:p>
          <w:p w14:paraId="1A5AC3BE" w14:textId="6B400948" w:rsidR="00795678" w:rsidRPr="00CC695A" w:rsidRDefault="00795678" w:rsidP="00710183">
            <w:pPr>
              <w:pStyle w:val="ListParagraph"/>
              <w:numPr>
                <w:ilvl w:val="0"/>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Integrēta atskaišu ģenerēšana, tajā skaitā:</w:t>
            </w:r>
          </w:p>
          <w:p w14:paraId="6F30FC25" w14:textId="1CD1223E" w:rsidR="004968FC" w:rsidRPr="00CC695A" w:rsidRDefault="00795678" w:rsidP="00710183">
            <w:pPr>
              <w:pStyle w:val="ListParagraph"/>
              <w:numPr>
                <w:ilvl w:val="1"/>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 xml:space="preserve">tūlītēju operatīvu atskaišu pieejamība </w:t>
            </w:r>
            <w:r w:rsidR="004968FC" w:rsidRPr="00CC695A">
              <w:rPr>
                <w:rFonts w:ascii="Times New Roman" w:eastAsia="Times New Roman" w:hAnsi="Times New Roman" w:cs="Times New Roman"/>
                <w:bCs/>
                <w:sz w:val="24"/>
              </w:rPr>
              <w:t>S</w:t>
            </w:r>
            <w:r w:rsidRPr="00CC695A">
              <w:rPr>
                <w:rFonts w:ascii="Times New Roman" w:eastAsia="Times New Roman" w:hAnsi="Times New Roman" w:cs="Times New Roman"/>
                <w:bCs/>
                <w:sz w:val="24"/>
              </w:rPr>
              <w:t xml:space="preserve">istēmas centrālās vadības </w:t>
            </w:r>
            <w:r w:rsidR="004968FC" w:rsidRPr="00CC695A">
              <w:rPr>
                <w:rFonts w:ascii="Times New Roman" w:eastAsia="Times New Roman" w:hAnsi="Times New Roman" w:cs="Times New Roman"/>
                <w:bCs/>
                <w:sz w:val="24"/>
              </w:rPr>
              <w:t xml:space="preserve">sistēmas </w:t>
            </w:r>
            <w:proofErr w:type="spellStart"/>
            <w:r w:rsidRPr="00CC695A">
              <w:rPr>
                <w:rFonts w:ascii="Times New Roman" w:eastAsia="Times New Roman" w:hAnsi="Times New Roman" w:cs="Times New Roman"/>
                <w:bCs/>
                <w:sz w:val="24"/>
              </w:rPr>
              <w:t>saskarnes</w:t>
            </w:r>
            <w:proofErr w:type="spellEnd"/>
            <w:r w:rsidRPr="00CC695A">
              <w:rPr>
                <w:rFonts w:ascii="Times New Roman" w:eastAsia="Times New Roman" w:hAnsi="Times New Roman" w:cs="Times New Roman"/>
                <w:bCs/>
                <w:sz w:val="24"/>
              </w:rPr>
              <w:t xml:space="preserve"> skatā;</w:t>
            </w:r>
          </w:p>
          <w:p w14:paraId="0F21F1FC" w14:textId="77777777" w:rsidR="004968FC" w:rsidRPr="00CC695A" w:rsidRDefault="00795678" w:rsidP="00710183">
            <w:pPr>
              <w:pStyle w:val="ListParagraph"/>
              <w:numPr>
                <w:ilvl w:val="1"/>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funkcionalitāte universālam datu eksportam</w:t>
            </w:r>
            <w:r w:rsidR="004968FC" w:rsidRPr="00CC695A">
              <w:rPr>
                <w:rFonts w:ascii="Times New Roman" w:eastAsia="Times New Roman" w:hAnsi="Times New Roman" w:cs="Times New Roman"/>
                <w:bCs/>
                <w:sz w:val="24"/>
              </w:rPr>
              <w:t xml:space="preserve"> </w:t>
            </w:r>
            <w:r w:rsidRPr="00CC695A">
              <w:rPr>
                <w:rFonts w:ascii="Times New Roman" w:eastAsia="Times New Roman" w:hAnsi="Times New Roman" w:cs="Times New Roman"/>
                <w:bCs/>
                <w:sz w:val="24"/>
              </w:rPr>
              <w:t xml:space="preserve">Microsoft </w:t>
            </w:r>
            <w:proofErr w:type="spellStart"/>
            <w:r w:rsidRPr="00CC695A">
              <w:rPr>
                <w:rFonts w:ascii="Times New Roman" w:eastAsia="Times New Roman" w:hAnsi="Times New Roman" w:cs="Times New Roman"/>
                <w:bCs/>
                <w:sz w:val="24"/>
              </w:rPr>
              <w:t>PowerBI</w:t>
            </w:r>
            <w:proofErr w:type="spellEnd"/>
            <w:r w:rsidRPr="00CC695A">
              <w:rPr>
                <w:rFonts w:ascii="Times New Roman" w:eastAsia="Times New Roman" w:hAnsi="Times New Roman" w:cs="Times New Roman"/>
                <w:bCs/>
                <w:sz w:val="24"/>
              </w:rPr>
              <w:t xml:space="preserve"> </w:t>
            </w:r>
            <w:proofErr w:type="spellStart"/>
            <w:r w:rsidRPr="00CC695A">
              <w:rPr>
                <w:rFonts w:ascii="Times New Roman" w:eastAsia="Times New Roman" w:hAnsi="Times New Roman" w:cs="Times New Roman"/>
                <w:bCs/>
                <w:sz w:val="24"/>
              </w:rPr>
              <w:t>pieslēgumā</w:t>
            </w:r>
            <w:proofErr w:type="spellEnd"/>
            <w:r w:rsidRPr="00CC695A">
              <w:rPr>
                <w:rFonts w:ascii="Times New Roman" w:eastAsia="Times New Roman" w:hAnsi="Times New Roman" w:cs="Times New Roman"/>
                <w:bCs/>
                <w:sz w:val="24"/>
              </w:rPr>
              <w:t xml:space="preserve">; </w:t>
            </w:r>
          </w:p>
          <w:p w14:paraId="52AFC6B7" w14:textId="19D3C1BA" w:rsidR="00795678" w:rsidRPr="00CC695A" w:rsidRDefault="00795678" w:rsidP="00710183">
            <w:pPr>
              <w:pStyle w:val="ListParagraph"/>
              <w:numPr>
                <w:ilvl w:val="1"/>
                <w:numId w:val="33"/>
              </w:numPr>
              <w:spacing w:after="0"/>
              <w:ind w:left="360" w:hanging="426"/>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t>iekļauts</w:t>
            </w:r>
            <w:r w:rsidR="004968FC" w:rsidRPr="00CC695A">
              <w:rPr>
                <w:rFonts w:ascii="Times New Roman" w:eastAsia="Times New Roman" w:hAnsi="Times New Roman" w:cs="Times New Roman"/>
                <w:bCs/>
                <w:sz w:val="24"/>
              </w:rPr>
              <w:t xml:space="preserve"> </w:t>
            </w:r>
            <w:r w:rsidRPr="00CC695A">
              <w:rPr>
                <w:rFonts w:ascii="Times New Roman" w:eastAsia="Times New Roman" w:hAnsi="Times New Roman" w:cs="Times New Roman"/>
                <w:bCs/>
                <w:sz w:val="24"/>
              </w:rPr>
              <w:t xml:space="preserve">risinājums pilna apjoma </w:t>
            </w:r>
            <w:r w:rsidR="004968FC" w:rsidRPr="00CC695A">
              <w:rPr>
                <w:rFonts w:ascii="Times New Roman" w:eastAsia="Times New Roman" w:hAnsi="Times New Roman" w:cs="Times New Roman"/>
                <w:bCs/>
                <w:sz w:val="24"/>
              </w:rPr>
              <w:t>S</w:t>
            </w:r>
            <w:r w:rsidRPr="00CC695A">
              <w:rPr>
                <w:rFonts w:ascii="Times New Roman" w:eastAsia="Times New Roman" w:hAnsi="Times New Roman" w:cs="Times New Roman"/>
                <w:bCs/>
                <w:sz w:val="24"/>
              </w:rPr>
              <w:t>istēmas centrālās</w:t>
            </w:r>
            <w:r w:rsidR="004968FC" w:rsidRPr="00CC695A">
              <w:rPr>
                <w:rFonts w:ascii="Times New Roman" w:eastAsia="Times New Roman" w:hAnsi="Times New Roman" w:cs="Times New Roman"/>
                <w:bCs/>
                <w:sz w:val="24"/>
              </w:rPr>
              <w:t xml:space="preserve"> </w:t>
            </w:r>
            <w:r w:rsidRPr="00CC695A">
              <w:rPr>
                <w:rFonts w:ascii="Times New Roman" w:eastAsia="Times New Roman" w:hAnsi="Times New Roman" w:cs="Times New Roman"/>
                <w:bCs/>
                <w:sz w:val="24"/>
              </w:rPr>
              <w:t>vadības sistēmas datu rezerves kopiju</w:t>
            </w:r>
            <w:r w:rsidR="004968FC" w:rsidRPr="00CC695A">
              <w:rPr>
                <w:rFonts w:ascii="Times New Roman" w:eastAsia="Times New Roman" w:hAnsi="Times New Roman" w:cs="Times New Roman"/>
                <w:bCs/>
                <w:sz w:val="24"/>
              </w:rPr>
              <w:t xml:space="preserve"> </w:t>
            </w:r>
            <w:r w:rsidRPr="00CC695A">
              <w:rPr>
                <w:rFonts w:ascii="Times New Roman" w:eastAsia="Times New Roman" w:hAnsi="Times New Roman" w:cs="Times New Roman"/>
                <w:bCs/>
                <w:sz w:val="24"/>
              </w:rPr>
              <w:t>veidošanai ar iestatītu regularitāti, kā arī tās</w:t>
            </w:r>
            <w:r w:rsidR="004968FC" w:rsidRPr="00CC695A">
              <w:rPr>
                <w:rFonts w:ascii="Times New Roman" w:eastAsia="Times New Roman" w:hAnsi="Times New Roman" w:cs="Times New Roman"/>
                <w:bCs/>
                <w:sz w:val="24"/>
              </w:rPr>
              <w:t xml:space="preserve"> </w:t>
            </w:r>
            <w:r w:rsidRPr="00CC695A">
              <w:rPr>
                <w:rFonts w:ascii="Times New Roman" w:eastAsia="Times New Roman" w:hAnsi="Times New Roman" w:cs="Times New Roman"/>
                <w:bCs/>
                <w:sz w:val="24"/>
              </w:rPr>
              <w:t>atjaunošanai.</w:t>
            </w:r>
          </w:p>
          <w:p w14:paraId="459646DD" w14:textId="77777777" w:rsidR="00795678" w:rsidRPr="00CC695A" w:rsidRDefault="00795678" w:rsidP="00795678">
            <w:pPr>
              <w:pStyle w:val="ListParagraph"/>
              <w:spacing w:after="0"/>
              <w:ind w:left="360"/>
              <w:jc w:val="both"/>
              <w:rPr>
                <w:rFonts w:ascii="Times New Roman" w:eastAsia="Times New Roman" w:hAnsi="Times New Roman" w:cs="Times New Roman"/>
                <w:bCs/>
                <w:sz w:val="24"/>
              </w:rPr>
            </w:pPr>
          </w:p>
        </w:tc>
      </w:tr>
      <w:tr w:rsidR="00324832" w14:paraId="5A558F8A"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2D4EBAF7" w14:textId="77B32BF7" w:rsidR="00324832" w:rsidRPr="00400E92" w:rsidRDefault="00400E92" w:rsidP="00533E69">
            <w:pPr>
              <w:spacing w:after="0" w:line="240" w:lineRule="auto"/>
              <w:jc w:val="center"/>
              <w:rPr>
                <w:rFonts w:ascii="Times New Roman" w:eastAsia="Times New Roman" w:hAnsi="Times New Roman" w:cs="Times New Roman"/>
                <w:b/>
                <w:color w:val="000000"/>
                <w:sz w:val="24"/>
              </w:rPr>
            </w:pPr>
            <w:r w:rsidRPr="00400E92">
              <w:rPr>
                <w:rFonts w:ascii="Times New Roman" w:eastAsia="Times New Roman" w:hAnsi="Times New Roman" w:cs="Times New Roman"/>
                <w:b/>
                <w:color w:val="000000"/>
                <w:sz w:val="24"/>
              </w:rPr>
              <w:lastRenderedPageBreak/>
              <w:t>VI</w:t>
            </w:r>
            <w:r w:rsidR="00795678">
              <w:rPr>
                <w:rFonts w:ascii="Times New Roman" w:eastAsia="Times New Roman" w:hAnsi="Times New Roman" w:cs="Times New Roman"/>
                <w:b/>
                <w:color w:val="000000"/>
                <w:sz w:val="24"/>
              </w:rPr>
              <w:t>I</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406769E0" w14:textId="22C25D0C" w:rsidR="00324832" w:rsidRPr="00EF7576" w:rsidRDefault="00EF7576" w:rsidP="00EF7576">
            <w:pPr>
              <w:pStyle w:val="ListParagraph"/>
              <w:spacing w:after="0"/>
              <w:ind w:hanging="360"/>
              <w:contextualSpacing w:val="0"/>
              <w:rPr>
                <w:rFonts w:ascii="Times New Roman" w:eastAsia="Times New Roman" w:hAnsi="Times New Roman" w:cs="Times New Roman"/>
                <w:b/>
                <w:color w:val="000000"/>
                <w:sz w:val="24"/>
              </w:rPr>
            </w:pPr>
            <w:r>
              <w:rPr>
                <w:rFonts w:ascii="Times New Roman" w:eastAsia="Times New Roman" w:hAnsi="Times New Roman" w:cs="Times New Roman"/>
                <w:b/>
                <w:color w:val="000000"/>
                <w:sz w:val="24"/>
              </w:rPr>
              <w:t>SISTĒMAS IEKĀRTU APKALPOŠANA UN UZTURĒŠANA</w:t>
            </w:r>
          </w:p>
        </w:tc>
      </w:tr>
      <w:tr w:rsidR="000A4B46" w14:paraId="6A0EEE5D"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E3688BB" w14:textId="77777777" w:rsidR="000A4B46" w:rsidRPr="00400E92" w:rsidRDefault="000A4B46" w:rsidP="00533E69">
            <w:pPr>
              <w:spacing w:after="0" w:line="240" w:lineRule="auto"/>
              <w:jc w:val="center"/>
              <w:rPr>
                <w:rFonts w:ascii="Times New Roman" w:eastAsia="Times New Roman" w:hAnsi="Times New Roman" w:cs="Times New Roman"/>
                <w:b/>
                <w:color w:val="000000"/>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8494B0B" w14:textId="08813031" w:rsidR="00DE6FA9" w:rsidRPr="00710183" w:rsidRDefault="00DE6FA9" w:rsidP="004A7D46">
            <w:pPr>
              <w:pStyle w:val="ListParagraph"/>
              <w:numPr>
                <w:ilvl w:val="0"/>
                <w:numId w:val="5"/>
              </w:numPr>
              <w:ind w:left="355"/>
              <w:rPr>
                <w:rFonts w:ascii="Times New Roman" w:eastAsia="Times New Roman" w:hAnsi="Times New Roman" w:cs="Times New Roman"/>
                <w:color w:val="000000"/>
                <w:sz w:val="24"/>
              </w:rPr>
            </w:pPr>
            <w:r w:rsidRPr="00710183">
              <w:rPr>
                <w:rFonts w:ascii="Times New Roman" w:eastAsia="Times New Roman" w:hAnsi="Times New Roman" w:cs="Times New Roman"/>
                <w:color w:val="000000"/>
                <w:sz w:val="24"/>
              </w:rPr>
              <w:t>Izpildītājam jāveic Kontrolieru un pie tiem pieslēgto devēju apkope un uzturēšana, kā arī jāveic remonts, kas ietilpst Izpildītāja atbildības robežās un neietilpst ražotāja iekārtu garantijas ietvaros.</w:t>
            </w:r>
          </w:p>
          <w:p w14:paraId="7ED093E6" w14:textId="6265DF18" w:rsidR="00DE6FA9" w:rsidRPr="00710183" w:rsidRDefault="00DE6FA9" w:rsidP="004A7D46">
            <w:pPr>
              <w:pStyle w:val="ListParagraph"/>
              <w:numPr>
                <w:ilvl w:val="0"/>
                <w:numId w:val="5"/>
              </w:numPr>
              <w:ind w:left="355"/>
              <w:rPr>
                <w:rFonts w:ascii="Times New Roman" w:eastAsia="Times New Roman" w:hAnsi="Times New Roman" w:cs="Times New Roman"/>
                <w:color w:val="000000"/>
                <w:sz w:val="24"/>
              </w:rPr>
            </w:pPr>
            <w:r w:rsidRPr="00710183">
              <w:rPr>
                <w:rFonts w:ascii="Times New Roman" w:eastAsia="Times New Roman" w:hAnsi="Times New Roman" w:cs="Times New Roman"/>
                <w:color w:val="000000"/>
                <w:sz w:val="24"/>
              </w:rPr>
              <w:t xml:space="preserve">Izpildītājam jānodrošina, lai sensori ir pievienoti Kontrolierim un veic darbus, lai šie sensori korekti </w:t>
            </w:r>
            <w:r w:rsidR="00B6315E" w:rsidRPr="00710183">
              <w:rPr>
                <w:rFonts w:ascii="Times New Roman" w:eastAsia="Times New Roman" w:hAnsi="Times New Roman" w:cs="Times New Roman"/>
                <w:color w:val="000000"/>
                <w:sz w:val="24"/>
              </w:rPr>
              <w:t>integrēti Sistēmā</w:t>
            </w:r>
            <w:r w:rsidRPr="00710183">
              <w:rPr>
                <w:rFonts w:ascii="Times New Roman" w:eastAsia="Times New Roman" w:hAnsi="Times New Roman" w:cs="Times New Roman"/>
                <w:color w:val="000000"/>
                <w:sz w:val="24"/>
              </w:rPr>
              <w:t xml:space="preserve"> un </w:t>
            </w:r>
            <w:r w:rsidR="00B6315E" w:rsidRPr="00710183">
              <w:rPr>
                <w:rFonts w:ascii="Times New Roman" w:eastAsia="Times New Roman" w:hAnsi="Times New Roman" w:cs="Times New Roman"/>
                <w:color w:val="000000"/>
                <w:sz w:val="24"/>
              </w:rPr>
              <w:t>nodod</w:t>
            </w:r>
            <w:r w:rsidRPr="00710183">
              <w:rPr>
                <w:rFonts w:ascii="Times New Roman" w:eastAsia="Times New Roman" w:hAnsi="Times New Roman" w:cs="Times New Roman"/>
                <w:color w:val="000000"/>
                <w:sz w:val="24"/>
              </w:rPr>
              <w:t xml:space="preserve"> datus </w:t>
            </w:r>
            <w:r w:rsidR="00BA2468" w:rsidRPr="00710183">
              <w:rPr>
                <w:rFonts w:ascii="Times New Roman" w:eastAsia="Times New Roman" w:hAnsi="Times New Roman" w:cs="Times New Roman"/>
                <w:color w:val="000000"/>
                <w:sz w:val="24"/>
              </w:rPr>
              <w:t>gala lietotājam</w:t>
            </w:r>
            <w:r w:rsidRPr="00710183">
              <w:rPr>
                <w:rFonts w:ascii="Times New Roman" w:eastAsia="Times New Roman" w:hAnsi="Times New Roman" w:cs="Times New Roman"/>
                <w:color w:val="000000"/>
                <w:sz w:val="24"/>
              </w:rPr>
              <w:t>.</w:t>
            </w:r>
          </w:p>
          <w:p w14:paraId="22C6D385" w14:textId="4D9817B4" w:rsidR="00DE6FA9" w:rsidRPr="00710183" w:rsidRDefault="00DE6FA9" w:rsidP="004A7D46">
            <w:pPr>
              <w:pStyle w:val="ListParagraph"/>
              <w:numPr>
                <w:ilvl w:val="0"/>
                <w:numId w:val="5"/>
              </w:numPr>
              <w:ind w:left="355"/>
              <w:rPr>
                <w:rFonts w:ascii="Times New Roman" w:eastAsia="Times New Roman" w:hAnsi="Times New Roman" w:cs="Times New Roman"/>
                <w:color w:val="000000"/>
                <w:sz w:val="24"/>
              </w:rPr>
            </w:pPr>
            <w:r w:rsidRPr="00710183">
              <w:rPr>
                <w:rFonts w:ascii="Times New Roman" w:eastAsia="Times New Roman" w:hAnsi="Times New Roman" w:cs="Times New Roman"/>
                <w:color w:val="000000"/>
                <w:sz w:val="24"/>
              </w:rPr>
              <w:t xml:space="preserve">Izpildītājam </w:t>
            </w:r>
            <w:r w:rsidR="00962EFD" w:rsidRPr="00710183">
              <w:rPr>
                <w:rFonts w:ascii="Times New Roman" w:eastAsia="Times New Roman" w:hAnsi="Times New Roman" w:cs="Times New Roman"/>
                <w:color w:val="000000"/>
                <w:sz w:val="24"/>
              </w:rPr>
              <w:t>jānodrošina</w:t>
            </w:r>
            <w:r w:rsidR="00F21B21" w:rsidRPr="00710183">
              <w:rPr>
                <w:rFonts w:ascii="Times New Roman" w:eastAsia="Times New Roman" w:hAnsi="Times New Roman" w:cs="Times New Roman"/>
                <w:color w:val="000000"/>
                <w:sz w:val="24"/>
              </w:rPr>
              <w:t xml:space="preserve"> automātisko paziņojumu</w:t>
            </w:r>
            <w:r w:rsidRPr="00710183">
              <w:rPr>
                <w:rFonts w:ascii="Times New Roman" w:eastAsia="Times New Roman" w:hAnsi="Times New Roman" w:cs="Times New Roman"/>
                <w:color w:val="000000"/>
                <w:sz w:val="24"/>
              </w:rPr>
              <w:t xml:space="preserve"> </w:t>
            </w:r>
            <w:r w:rsidR="00773D1F" w:rsidRPr="00710183">
              <w:rPr>
                <w:rFonts w:ascii="Times New Roman" w:eastAsia="Times New Roman" w:hAnsi="Times New Roman" w:cs="Times New Roman"/>
                <w:color w:val="000000"/>
                <w:sz w:val="24"/>
              </w:rPr>
              <w:t>nosūtīšana</w:t>
            </w:r>
            <w:r w:rsidRPr="00710183">
              <w:rPr>
                <w:rFonts w:ascii="Times New Roman" w:eastAsia="Times New Roman" w:hAnsi="Times New Roman" w:cs="Times New Roman"/>
                <w:color w:val="000000"/>
                <w:sz w:val="24"/>
              </w:rPr>
              <w:t xml:space="preserve"> no </w:t>
            </w:r>
            <w:r w:rsidR="00BA2468" w:rsidRPr="00710183">
              <w:rPr>
                <w:rFonts w:ascii="Times New Roman" w:eastAsia="Times New Roman" w:hAnsi="Times New Roman" w:cs="Times New Roman"/>
                <w:bCs/>
                <w:color w:val="000000"/>
                <w:sz w:val="24"/>
              </w:rPr>
              <w:t>Sistēmas</w:t>
            </w:r>
            <w:r w:rsidR="00773D1F" w:rsidRPr="00710183">
              <w:rPr>
                <w:rFonts w:ascii="Times New Roman" w:eastAsia="Times New Roman" w:hAnsi="Times New Roman" w:cs="Times New Roman"/>
                <w:bCs/>
                <w:color w:val="000000"/>
                <w:sz w:val="24"/>
              </w:rPr>
              <w:t xml:space="preserve"> </w:t>
            </w:r>
            <w:r w:rsidRPr="00710183">
              <w:rPr>
                <w:rFonts w:ascii="Times New Roman" w:eastAsia="Times New Roman" w:hAnsi="Times New Roman" w:cs="Times New Roman"/>
                <w:color w:val="000000"/>
                <w:sz w:val="24"/>
              </w:rPr>
              <w:t>par novirzēm no normālas SM</w:t>
            </w:r>
            <w:r w:rsidR="00A8338D">
              <w:rPr>
                <w:rFonts w:ascii="Times New Roman" w:eastAsia="Times New Roman" w:hAnsi="Times New Roman" w:cs="Times New Roman"/>
                <w:color w:val="000000"/>
                <w:sz w:val="24"/>
              </w:rPr>
              <w:t>,</w:t>
            </w:r>
            <w:r w:rsidR="006B0641" w:rsidRPr="00710183">
              <w:rPr>
                <w:rFonts w:ascii="Times New Roman" w:eastAsia="Times New Roman" w:hAnsi="Times New Roman" w:cs="Times New Roman"/>
                <w:color w:val="000000"/>
                <w:sz w:val="24"/>
              </w:rPr>
              <w:t xml:space="preserve"> ventilācijas iekārtu </w:t>
            </w:r>
            <w:r w:rsidR="00A8338D">
              <w:rPr>
                <w:rFonts w:ascii="Times New Roman" w:eastAsia="Times New Roman" w:hAnsi="Times New Roman" w:cs="Times New Roman"/>
                <w:color w:val="000000"/>
                <w:sz w:val="24"/>
              </w:rPr>
              <w:t xml:space="preserve">un skaitītāju </w:t>
            </w:r>
            <w:r w:rsidRPr="00710183">
              <w:rPr>
                <w:rFonts w:ascii="Times New Roman" w:eastAsia="Times New Roman" w:hAnsi="Times New Roman" w:cs="Times New Roman"/>
                <w:color w:val="000000"/>
                <w:sz w:val="24"/>
              </w:rPr>
              <w:t>darbības režīma.</w:t>
            </w:r>
          </w:p>
          <w:p w14:paraId="40AD5D9F" w14:textId="77777777" w:rsidR="00DE6FA9" w:rsidRPr="00710183" w:rsidRDefault="00DE6FA9" w:rsidP="004A7D46">
            <w:pPr>
              <w:pStyle w:val="ListParagraph"/>
              <w:numPr>
                <w:ilvl w:val="0"/>
                <w:numId w:val="5"/>
              </w:numPr>
              <w:ind w:left="355"/>
              <w:rPr>
                <w:rFonts w:ascii="Times New Roman" w:eastAsia="Times New Roman" w:hAnsi="Times New Roman" w:cs="Times New Roman"/>
                <w:color w:val="000000"/>
                <w:sz w:val="24"/>
              </w:rPr>
            </w:pPr>
            <w:r w:rsidRPr="00710183">
              <w:rPr>
                <w:rFonts w:ascii="Times New Roman" w:eastAsia="Times New Roman" w:hAnsi="Times New Roman" w:cs="Times New Roman"/>
                <w:color w:val="000000"/>
                <w:sz w:val="24"/>
              </w:rPr>
              <w:t>Visām iekārtu apkalpošanas izmaksām, tostarp izmaksām, kas saistītas ar iekārtu defektēšanu un uzturēšanu darba kārtībā, jāietilpst Izpildītāja finanšu piedāvājumā iesniegtajā ikmēneša cenā par Iekārtu apkalpošanu un programmatūras uzturēšanu. Sistēmas iekārtu remontdarbu izmaksas tiek paredzētas atsevišķā finanšu piedāvājuma pozīcijā.</w:t>
            </w:r>
          </w:p>
          <w:p w14:paraId="14C36E5C" w14:textId="77777777" w:rsidR="003A6E1E" w:rsidRPr="00710183" w:rsidRDefault="00093393" w:rsidP="00E57CEF">
            <w:pPr>
              <w:pStyle w:val="ListParagraph"/>
              <w:numPr>
                <w:ilvl w:val="0"/>
                <w:numId w:val="43"/>
              </w:numPr>
              <w:spacing w:after="0" w:line="240" w:lineRule="auto"/>
              <w:ind w:left="355" w:hanging="357"/>
              <w:contextualSpacing w:val="0"/>
              <w:jc w:val="both"/>
              <w:rPr>
                <w:rFonts w:ascii="Times New Roman" w:hAnsi="Times New Roman" w:cs="Times New Roman"/>
                <w:sz w:val="24"/>
                <w:szCs w:val="24"/>
              </w:rPr>
            </w:pPr>
            <w:r w:rsidRPr="00710183">
              <w:rPr>
                <w:rFonts w:ascii="Times New Roman" w:eastAsia="Times New Roman" w:hAnsi="Times New Roman" w:cs="Times New Roman"/>
                <w:color w:val="000000"/>
                <w:sz w:val="24"/>
              </w:rPr>
              <w:t>Iekārtu programmnodrošinājuma vai tā elementu instalācija (uzstādīšana, papildināšana, atjaunošana) jāveic atbilstoši garantijas nosacījumiem.</w:t>
            </w:r>
            <w:r w:rsidR="00DF0C34" w:rsidRPr="00710183">
              <w:rPr>
                <w:rFonts w:ascii="Times New Roman" w:hAnsi="Times New Roman" w:cs="Times New Roman"/>
                <w:color w:val="FF0000"/>
                <w:sz w:val="24"/>
                <w:szCs w:val="24"/>
              </w:rPr>
              <w:t xml:space="preserve"> </w:t>
            </w:r>
          </w:p>
          <w:p w14:paraId="35D14017" w14:textId="77777777" w:rsidR="000A4B46" w:rsidRPr="00710183" w:rsidRDefault="00DF0C34" w:rsidP="00E57CEF">
            <w:pPr>
              <w:pStyle w:val="ListParagraph"/>
              <w:numPr>
                <w:ilvl w:val="0"/>
                <w:numId w:val="43"/>
              </w:numPr>
              <w:spacing w:after="0" w:line="240" w:lineRule="auto"/>
              <w:ind w:left="355" w:hanging="357"/>
              <w:contextualSpacing w:val="0"/>
              <w:jc w:val="both"/>
              <w:rPr>
                <w:rFonts w:ascii="Times New Roman" w:hAnsi="Times New Roman" w:cs="Times New Roman"/>
                <w:sz w:val="24"/>
                <w:szCs w:val="24"/>
              </w:rPr>
            </w:pPr>
            <w:r w:rsidRPr="00710183">
              <w:rPr>
                <w:rFonts w:ascii="Times New Roman" w:hAnsi="Times New Roman" w:cs="Times New Roman"/>
                <w:sz w:val="24"/>
                <w:szCs w:val="24"/>
              </w:rPr>
              <w:t xml:space="preserve">Pēc līguma izbeigšanas </w:t>
            </w:r>
            <w:r w:rsidR="0022152E" w:rsidRPr="00710183">
              <w:rPr>
                <w:rFonts w:ascii="Times New Roman" w:hAnsi="Times New Roman" w:cs="Times New Roman"/>
                <w:sz w:val="24"/>
                <w:szCs w:val="24"/>
              </w:rPr>
              <w:t>Izpildītāj</w:t>
            </w:r>
            <w:r w:rsidR="00220670" w:rsidRPr="00710183">
              <w:rPr>
                <w:rFonts w:ascii="Times New Roman" w:hAnsi="Times New Roman" w:cs="Times New Roman"/>
                <w:sz w:val="24"/>
                <w:szCs w:val="24"/>
              </w:rPr>
              <w:t>am ir</w:t>
            </w:r>
            <w:r w:rsidRPr="00710183">
              <w:rPr>
                <w:rFonts w:ascii="Times New Roman" w:hAnsi="Times New Roman" w:cs="Times New Roman"/>
                <w:sz w:val="24"/>
                <w:szCs w:val="24"/>
              </w:rPr>
              <w:t xml:space="preserve"> jānodod visas Pasūtītāja informācijas sistēmās glabātās datu kopijas (tostarp konfigurācijas un žurnālfaili) Pasūtītājam ar pieņemšanas–nodošanas aktu. Pēc akta parakstīšanas Pretendentam ir pienākums pilnībā un droši dzēst visus atlikušos Pasūtītāja datus, to kopijas un atvasinājumus no savas infrastruktūras (tostarp rezerves kopijām), kā arī iesniegt rakstisku apliecinājumu par dzēšanas veikšanu. </w:t>
            </w:r>
          </w:p>
          <w:p w14:paraId="15502AEB" w14:textId="77777777" w:rsidR="004F4B4C" w:rsidRPr="00C563F8" w:rsidRDefault="004F4B4C" w:rsidP="00E57CEF">
            <w:pPr>
              <w:pStyle w:val="ListParagraph"/>
              <w:numPr>
                <w:ilvl w:val="0"/>
                <w:numId w:val="43"/>
              </w:numPr>
              <w:spacing w:after="0" w:line="240" w:lineRule="auto"/>
              <w:ind w:left="355" w:hanging="357"/>
              <w:contextualSpacing w:val="0"/>
              <w:jc w:val="both"/>
              <w:rPr>
                <w:rFonts w:ascii="Times New Roman" w:hAnsi="Times New Roman" w:cs="Times New Roman"/>
                <w:b/>
                <w:bCs/>
                <w:sz w:val="24"/>
                <w:szCs w:val="24"/>
              </w:rPr>
            </w:pPr>
            <w:r w:rsidRPr="00C563F8">
              <w:rPr>
                <w:rFonts w:ascii="Times New Roman" w:hAnsi="Times New Roman" w:cs="Times New Roman"/>
                <w:b/>
                <w:bCs/>
                <w:sz w:val="24"/>
                <w:szCs w:val="24"/>
              </w:rPr>
              <w:t>Kļūdu, pieteikumu prioritāte un apstrāde</w:t>
            </w: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8789"/>
              <w:gridCol w:w="1417"/>
            </w:tblGrid>
            <w:tr w:rsidR="004F4B4C" w:rsidRPr="00710183" w14:paraId="68265259" w14:textId="77777777" w:rsidTr="00710183">
              <w:trPr>
                <w:trHeight w:val="555"/>
              </w:trPr>
              <w:tc>
                <w:tcPr>
                  <w:tcW w:w="704" w:type="dxa"/>
                  <w:vMerge w:val="restart"/>
                  <w:shd w:val="clear" w:color="auto" w:fill="B4C6E7"/>
                  <w:vAlign w:val="center"/>
                </w:tcPr>
                <w:p w14:paraId="00AC4B91" w14:textId="77777777" w:rsidR="004F4B4C" w:rsidRPr="00710183" w:rsidRDefault="004F4B4C" w:rsidP="004F4B4C">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Klase</w:t>
                  </w:r>
                </w:p>
              </w:tc>
              <w:tc>
                <w:tcPr>
                  <w:tcW w:w="8789" w:type="dxa"/>
                  <w:vMerge w:val="restart"/>
                  <w:shd w:val="clear" w:color="auto" w:fill="B4C6E7"/>
                  <w:vAlign w:val="center"/>
                </w:tcPr>
                <w:p w14:paraId="6CDBB5D7" w14:textId="77777777" w:rsidR="004F4B4C" w:rsidRPr="00710183" w:rsidRDefault="004F4B4C" w:rsidP="004F4B4C">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Ietekmes raksturojums</w:t>
                  </w:r>
                </w:p>
              </w:tc>
              <w:tc>
                <w:tcPr>
                  <w:tcW w:w="1417" w:type="dxa"/>
                  <w:vMerge w:val="restart"/>
                  <w:shd w:val="clear" w:color="auto" w:fill="B4C6E7"/>
                  <w:vAlign w:val="center"/>
                </w:tcPr>
                <w:p w14:paraId="43DBF3D7" w14:textId="77777777" w:rsidR="004F4B4C" w:rsidRPr="00710183" w:rsidRDefault="004F4B4C" w:rsidP="004F4B4C">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Novērtējums</w:t>
                  </w:r>
                </w:p>
              </w:tc>
            </w:tr>
            <w:tr w:rsidR="004F4B4C" w:rsidRPr="00710183" w14:paraId="156241CD" w14:textId="77777777" w:rsidTr="00710183">
              <w:trPr>
                <w:trHeight w:val="555"/>
              </w:trPr>
              <w:tc>
                <w:tcPr>
                  <w:tcW w:w="704" w:type="dxa"/>
                  <w:vMerge/>
                  <w:shd w:val="clear" w:color="auto" w:fill="B4C6E7"/>
                  <w:vAlign w:val="center"/>
                  <w:hideMark/>
                </w:tcPr>
                <w:p w14:paraId="213218F8"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p>
              </w:tc>
              <w:tc>
                <w:tcPr>
                  <w:tcW w:w="8789" w:type="dxa"/>
                  <w:vMerge/>
                  <w:shd w:val="clear" w:color="auto" w:fill="B4C6E7"/>
                  <w:vAlign w:val="center"/>
                  <w:hideMark/>
                </w:tcPr>
                <w:p w14:paraId="19F4A682"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p>
              </w:tc>
              <w:tc>
                <w:tcPr>
                  <w:tcW w:w="1417" w:type="dxa"/>
                  <w:vMerge/>
                  <w:shd w:val="clear" w:color="auto" w:fill="B4C6E7"/>
                  <w:vAlign w:val="center"/>
                  <w:hideMark/>
                </w:tcPr>
                <w:p w14:paraId="59A4767B"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p>
              </w:tc>
            </w:tr>
            <w:tr w:rsidR="004F4B4C" w:rsidRPr="00710183" w14:paraId="236AC649" w14:textId="77777777" w:rsidTr="00710183">
              <w:trPr>
                <w:trHeight w:val="300"/>
              </w:trPr>
              <w:tc>
                <w:tcPr>
                  <w:tcW w:w="704" w:type="dxa"/>
                  <w:vAlign w:val="center"/>
                  <w:hideMark/>
                </w:tcPr>
                <w:p w14:paraId="75830546"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b/>
                      <w:bCs/>
                      <w:sz w:val="24"/>
                      <w:szCs w:val="24"/>
                    </w:rPr>
                    <w:t>1.</w:t>
                  </w:r>
                </w:p>
              </w:tc>
              <w:tc>
                <w:tcPr>
                  <w:tcW w:w="8789" w:type="dxa"/>
                  <w:vAlign w:val="center"/>
                  <w:hideMark/>
                </w:tcPr>
                <w:p w14:paraId="3E6E4A49" w14:textId="77777777" w:rsidR="004F4B4C" w:rsidRPr="00710183" w:rsidRDefault="004F4B4C" w:rsidP="004F4B4C">
                  <w:pPr>
                    <w:spacing w:line="240" w:lineRule="auto"/>
                    <w:ind w:left="119" w:right="74"/>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Kļūda neļauj pilnībā vai daļēji nodrošināt no normatīvajiem aktiem vai noslēgtajiem līgumiem izrietošās saistības, nav pieejams apvedceļš.</w:t>
                  </w:r>
                </w:p>
              </w:tc>
              <w:tc>
                <w:tcPr>
                  <w:tcW w:w="1417" w:type="dxa"/>
                  <w:vAlign w:val="center"/>
                  <w:hideMark/>
                </w:tcPr>
                <w:p w14:paraId="2824B61A" w14:textId="77777777" w:rsidR="004F4B4C" w:rsidRPr="00710183" w:rsidRDefault="004F4B4C" w:rsidP="004F4B4C">
                  <w:pPr>
                    <w:spacing w:line="240" w:lineRule="auto"/>
                    <w:ind w:left="30" w:hanging="30"/>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Augsta</w:t>
                  </w:r>
                </w:p>
              </w:tc>
            </w:tr>
            <w:tr w:rsidR="004F4B4C" w:rsidRPr="00710183" w14:paraId="3C591004" w14:textId="77777777" w:rsidTr="00710183">
              <w:trPr>
                <w:trHeight w:val="300"/>
              </w:trPr>
              <w:tc>
                <w:tcPr>
                  <w:tcW w:w="704" w:type="dxa"/>
                  <w:vAlign w:val="center"/>
                  <w:hideMark/>
                </w:tcPr>
                <w:p w14:paraId="524592E5"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b/>
                      <w:bCs/>
                      <w:sz w:val="24"/>
                      <w:szCs w:val="24"/>
                    </w:rPr>
                    <w:t>2.</w:t>
                  </w:r>
                </w:p>
              </w:tc>
              <w:tc>
                <w:tcPr>
                  <w:tcW w:w="8789" w:type="dxa"/>
                  <w:vAlign w:val="center"/>
                  <w:hideMark/>
                </w:tcPr>
                <w:p w14:paraId="522133C2" w14:textId="77777777" w:rsidR="004F4B4C" w:rsidRPr="00710183" w:rsidRDefault="004F4B4C" w:rsidP="004F4B4C">
                  <w:pPr>
                    <w:spacing w:line="240" w:lineRule="auto"/>
                    <w:ind w:left="120" w:right="75"/>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Kļūda rada neērtības darbā vai papildus manuālu darbu, bet ir iespējams izpildīt Pasūtītāja no normatīvajiem aktiem vai noslēgtajiem līgumiem izrietošās saistības.</w:t>
                  </w:r>
                </w:p>
              </w:tc>
              <w:tc>
                <w:tcPr>
                  <w:tcW w:w="1417" w:type="dxa"/>
                  <w:vAlign w:val="center"/>
                  <w:hideMark/>
                </w:tcPr>
                <w:p w14:paraId="5ECB67C6" w14:textId="77777777" w:rsidR="004F4B4C" w:rsidRPr="00710183" w:rsidRDefault="004F4B4C" w:rsidP="004F4B4C">
                  <w:pPr>
                    <w:spacing w:line="240" w:lineRule="auto"/>
                    <w:ind w:left="30" w:hanging="30"/>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Vidēja</w:t>
                  </w:r>
                </w:p>
              </w:tc>
            </w:tr>
            <w:tr w:rsidR="004F4B4C" w:rsidRPr="00710183" w14:paraId="6CEEF379" w14:textId="77777777" w:rsidTr="00710183">
              <w:trPr>
                <w:trHeight w:val="300"/>
              </w:trPr>
              <w:tc>
                <w:tcPr>
                  <w:tcW w:w="704" w:type="dxa"/>
                  <w:vAlign w:val="center"/>
                  <w:hideMark/>
                </w:tcPr>
                <w:p w14:paraId="3FC8314F" w14:textId="77777777" w:rsidR="004F4B4C" w:rsidRPr="00710183" w:rsidRDefault="004F4B4C" w:rsidP="004F4B4C">
                  <w:pPr>
                    <w:spacing w:line="240" w:lineRule="auto"/>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b/>
                      <w:bCs/>
                      <w:sz w:val="24"/>
                      <w:szCs w:val="24"/>
                    </w:rPr>
                    <w:t>3.</w:t>
                  </w:r>
                </w:p>
              </w:tc>
              <w:tc>
                <w:tcPr>
                  <w:tcW w:w="8789" w:type="dxa"/>
                  <w:vAlign w:val="center"/>
                  <w:hideMark/>
                </w:tcPr>
                <w:p w14:paraId="7E1884F4" w14:textId="77777777" w:rsidR="004F4B4C" w:rsidRPr="00710183" w:rsidRDefault="004F4B4C" w:rsidP="004F4B4C">
                  <w:pPr>
                    <w:spacing w:line="240" w:lineRule="auto"/>
                    <w:ind w:left="120" w:right="75"/>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Kļūdas rezultātā ietekmētā funkcionalitāte nav būtiska un neietekmē Pasūtītāja darbu kopumā.</w:t>
                  </w:r>
                </w:p>
              </w:tc>
              <w:tc>
                <w:tcPr>
                  <w:tcW w:w="1417" w:type="dxa"/>
                  <w:vAlign w:val="center"/>
                  <w:hideMark/>
                </w:tcPr>
                <w:p w14:paraId="0DB17C01" w14:textId="77777777" w:rsidR="004F4B4C" w:rsidRPr="00710183" w:rsidRDefault="004F4B4C" w:rsidP="004F4B4C">
                  <w:pPr>
                    <w:spacing w:line="240" w:lineRule="auto"/>
                    <w:ind w:left="30" w:hanging="30"/>
                    <w:jc w:val="center"/>
                    <w:textAlignment w:val="baseline"/>
                    <w:rPr>
                      <w:rFonts w:ascii="Times New Roman" w:eastAsia="Times New Roman" w:hAnsi="Times New Roman" w:cs="Times New Roman"/>
                      <w:sz w:val="24"/>
                      <w:szCs w:val="24"/>
                      <w:lang w:val="en-US"/>
                    </w:rPr>
                  </w:pPr>
                  <w:r w:rsidRPr="00710183">
                    <w:rPr>
                      <w:rFonts w:ascii="Times New Roman" w:eastAsia="Times New Roman" w:hAnsi="Times New Roman" w:cs="Times New Roman"/>
                      <w:sz w:val="24"/>
                      <w:szCs w:val="24"/>
                    </w:rPr>
                    <w:t>Zema</w:t>
                  </w:r>
                </w:p>
              </w:tc>
            </w:tr>
          </w:tbl>
          <w:p w14:paraId="446B33BD" w14:textId="77777777" w:rsidR="004F4B4C" w:rsidRPr="00710183" w:rsidRDefault="004F4B4C" w:rsidP="004F4B4C">
            <w:pPr>
              <w:spacing w:after="0" w:line="240" w:lineRule="auto"/>
              <w:jc w:val="both"/>
              <w:rPr>
                <w:rFonts w:ascii="Times New Roman" w:hAnsi="Times New Roman" w:cs="Times New Roman"/>
                <w:sz w:val="24"/>
                <w:szCs w:val="24"/>
              </w:rPr>
            </w:pPr>
          </w:p>
          <w:p w14:paraId="48EE41E2" w14:textId="77777777" w:rsidR="00185023" w:rsidRPr="00710183" w:rsidRDefault="00185023" w:rsidP="004F4B4C">
            <w:pPr>
              <w:spacing w:after="0" w:line="240" w:lineRule="auto"/>
              <w:jc w:val="both"/>
              <w:rPr>
                <w:rFonts w:ascii="Times New Roman" w:hAnsi="Times New Roman" w:cs="Times New Roman"/>
                <w:sz w:val="24"/>
                <w:szCs w:val="24"/>
              </w:rPr>
            </w:pPr>
          </w:p>
          <w:tbl>
            <w:tblPr>
              <w:tblW w:w="10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4"/>
              <w:gridCol w:w="4111"/>
              <w:gridCol w:w="1255"/>
              <w:gridCol w:w="1580"/>
              <w:gridCol w:w="1559"/>
              <w:gridCol w:w="1722"/>
            </w:tblGrid>
            <w:tr w:rsidR="00185023" w:rsidRPr="00710183" w14:paraId="0DB81602" w14:textId="77777777" w:rsidTr="00710183">
              <w:trPr>
                <w:trHeight w:val="555"/>
              </w:trPr>
              <w:tc>
                <w:tcPr>
                  <w:tcW w:w="704" w:type="dxa"/>
                  <w:vMerge w:val="restart"/>
                  <w:shd w:val="clear" w:color="auto" w:fill="B4C6E7"/>
                  <w:vAlign w:val="center"/>
                </w:tcPr>
                <w:p w14:paraId="1A3BC6C9" w14:textId="77777777" w:rsidR="00185023" w:rsidRPr="00710183" w:rsidRDefault="00185023" w:rsidP="00185023">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lastRenderedPageBreak/>
                    <w:t>Klase</w:t>
                  </w:r>
                </w:p>
              </w:tc>
              <w:tc>
                <w:tcPr>
                  <w:tcW w:w="4111" w:type="dxa"/>
                  <w:vMerge w:val="restart"/>
                  <w:shd w:val="clear" w:color="auto" w:fill="B4C6E7"/>
                  <w:vAlign w:val="center"/>
                </w:tcPr>
                <w:p w14:paraId="0245C3CC" w14:textId="77777777" w:rsidR="00185023" w:rsidRPr="00710183" w:rsidRDefault="00185023" w:rsidP="00185023">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Problēmas īss raksturojums</w:t>
                  </w:r>
                </w:p>
              </w:tc>
              <w:tc>
                <w:tcPr>
                  <w:tcW w:w="1255" w:type="dxa"/>
                  <w:vMerge w:val="restart"/>
                  <w:shd w:val="clear" w:color="auto" w:fill="B4C6E7"/>
                  <w:vAlign w:val="center"/>
                </w:tcPr>
                <w:p w14:paraId="4975141E" w14:textId="77777777" w:rsidR="00185023" w:rsidRPr="00710183" w:rsidRDefault="00185023" w:rsidP="00185023">
                  <w:pPr>
                    <w:spacing w:line="240" w:lineRule="auto"/>
                    <w:jc w:val="center"/>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Prioritāte</w:t>
                  </w:r>
                </w:p>
              </w:tc>
              <w:tc>
                <w:tcPr>
                  <w:tcW w:w="4861" w:type="dxa"/>
                  <w:gridSpan w:val="3"/>
                  <w:shd w:val="clear" w:color="auto" w:fill="B4C6E7"/>
                  <w:vAlign w:val="center"/>
                </w:tcPr>
                <w:p w14:paraId="489E5DA3" w14:textId="77777777" w:rsidR="00710183" w:rsidRDefault="00185023" w:rsidP="00710183">
                  <w:pPr>
                    <w:spacing w:line="240" w:lineRule="auto"/>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Reakcijas un izpildes laiks</w:t>
                  </w:r>
                </w:p>
                <w:p w14:paraId="2B91A6C8" w14:textId="651097D9" w:rsidR="00185023" w:rsidRPr="00710183" w:rsidRDefault="00185023" w:rsidP="00710183">
                  <w:pPr>
                    <w:spacing w:line="240" w:lineRule="auto"/>
                    <w:textAlignment w:val="baseline"/>
                    <w:rPr>
                      <w:rFonts w:ascii="Times New Roman" w:eastAsia="Times New Roman" w:hAnsi="Times New Roman" w:cs="Times New Roman"/>
                      <w:b/>
                      <w:bCs/>
                      <w:sz w:val="24"/>
                      <w:szCs w:val="24"/>
                    </w:rPr>
                  </w:pPr>
                  <w:r w:rsidRPr="00710183">
                    <w:rPr>
                      <w:rFonts w:ascii="Times New Roman" w:eastAsia="Times New Roman" w:hAnsi="Times New Roman" w:cs="Times New Roman"/>
                      <w:b/>
                      <w:bCs/>
                      <w:sz w:val="24"/>
                      <w:szCs w:val="24"/>
                    </w:rPr>
                    <w:t xml:space="preserve"> no pieteikuma PVS</w:t>
                  </w:r>
                </w:p>
              </w:tc>
            </w:tr>
            <w:tr w:rsidR="00185023" w:rsidRPr="00710183" w14:paraId="55FF85F6" w14:textId="77777777" w:rsidTr="00710183">
              <w:trPr>
                <w:trHeight w:val="555"/>
              </w:trPr>
              <w:tc>
                <w:tcPr>
                  <w:tcW w:w="704" w:type="dxa"/>
                  <w:vMerge/>
                  <w:shd w:val="clear" w:color="auto" w:fill="B4C6E7"/>
                  <w:vAlign w:val="center"/>
                  <w:hideMark/>
                </w:tcPr>
                <w:p w14:paraId="6A310BE9" w14:textId="77777777" w:rsidR="00185023" w:rsidRPr="00710183" w:rsidRDefault="00185023" w:rsidP="00185023">
                  <w:pPr>
                    <w:spacing w:line="240" w:lineRule="auto"/>
                    <w:jc w:val="center"/>
                    <w:textAlignment w:val="baseline"/>
                    <w:rPr>
                      <w:rFonts w:ascii="Times New Roman" w:eastAsia="Times New Roman" w:hAnsi="Times New Roman" w:cs="Times New Roman"/>
                      <w:sz w:val="24"/>
                      <w:szCs w:val="24"/>
                      <w:lang w:val="en-US"/>
                    </w:rPr>
                  </w:pPr>
                </w:p>
              </w:tc>
              <w:tc>
                <w:tcPr>
                  <w:tcW w:w="4111" w:type="dxa"/>
                  <w:vMerge/>
                  <w:shd w:val="clear" w:color="auto" w:fill="B4C6E7"/>
                  <w:vAlign w:val="center"/>
                  <w:hideMark/>
                </w:tcPr>
                <w:p w14:paraId="76A2EAE5" w14:textId="77777777" w:rsidR="00185023" w:rsidRPr="00710183" w:rsidRDefault="00185023" w:rsidP="00185023">
                  <w:pPr>
                    <w:spacing w:line="240" w:lineRule="auto"/>
                    <w:jc w:val="center"/>
                    <w:textAlignment w:val="baseline"/>
                    <w:rPr>
                      <w:rFonts w:ascii="Times New Roman" w:eastAsia="Times New Roman" w:hAnsi="Times New Roman" w:cs="Times New Roman"/>
                      <w:sz w:val="24"/>
                      <w:szCs w:val="24"/>
                      <w:lang w:val="en-US"/>
                    </w:rPr>
                  </w:pPr>
                </w:p>
              </w:tc>
              <w:tc>
                <w:tcPr>
                  <w:tcW w:w="1255" w:type="dxa"/>
                  <w:vMerge/>
                  <w:shd w:val="clear" w:color="auto" w:fill="B4C6E7"/>
                  <w:vAlign w:val="center"/>
                  <w:hideMark/>
                </w:tcPr>
                <w:p w14:paraId="631A39B1" w14:textId="77777777" w:rsidR="00185023" w:rsidRPr="00710183" w:rsidRDefault="00185023" w:rsidP="00185023">
                  <w:pPr>
                    <w:spacing w:line="240" w:lineRule="auto"/>
                    <w:jc w:val="center"/>
                    <w:textAlignment w:val="baseline"/>
                    <w:rPr>
                      <w:rFonts w:ascii="Times New Roman" w:eastAsia="Times New Roman" w:hAnsi="Times New Roman" w:cs="Times New Roman"/>
                      <w:sz w:val="24"/>
                      <w:szCs w:val="24"/>
                      <w:lang w:val="en-US"/>
                    </w:rPr>
                  </w:pPr>
                </w:p>
              </w:tc>
              <w:tc>
                <w:tcPr>
                  <w:tcW w:w="1580" w:type="dxa"/>
                  <w:shd w:val="clear" w:color="auto" w:fill="C1E4F5" w:themeFill="accent1" w:themeFillTint="33"/>
                  <w:vAlign w:val="center"/>
                </w:tcPr>
                <w:p w14:paraId="002427BA" w14:textId="77777777" w:rsidR="00185023" w:rsidRPr="00E444FF" w:rsidRDefault="00185023" w:rsidP="00E444FF">
                  <w:pPr>
                    <w:spacing w:line="240" w:lineRule="auto"/>
                    <w:jc w:val="center"/>
                    <w:textAlignment w:val="baseline"/>
                    <w:rPr>
                      <w:rFonts w:ascii="Times New Roman" w:eastAsia="Times New Roman" w:hAnsi="Times New Roman" w:cs="Times New Roman"/>
                    </w:rPr>
                  </w:pPr>
                  <w:r w:rsidRPr="00E444FF">
                    <w:rPr>
                      <w:rFonts w:ascii="Times New Roman" w:eastAsia="Times New Roman" w:hAnsi="Times New Roman" w:cs="Times New Roman"/>
                    </w:rPr>
                    <w:t>Reakcijas laiks</w:t>
                  </w:r>
                </w:p>
              </w:tc>
              <w:tc>
                <w:tcPr>
                  <w:tcW w:w="1559" w:type="dxa"/>
                  <w:shd w:val="clear" w:color="auto" w:fill="C1E4F5" w:themeFill="accent1" w:themeFillTint="33"/>
                  <w:vAlign w:val="center"/>
                </w:tcPr>
                <w:p w14:paraId="0614B7AE" w14:textId="77777777" w:rsidR="00185023" w:rsidRPr="00E444FF" w:rsidRDefault="00185023" w:rsidP="00E444FF">
                  <w:pPr>
                    <w:spacing w:line="240" w:lineRule="auto"/>
                    <w:jc w:val="center"/>
                    <w:textAlignment w:val="baseline"/>
                    <w:rPr>
                      <w:rFonts w:ascii="Times New Roman" w:eastAsia="Times New Roman" w:hAnsi="Times New Roman" w:cs="Times New Roman"/>
                    </w:rPr>
                  </w:pPr>
                  <w:r w:rsidRPr="00E444FF">
                    <w:rPr>
                      <w:rFonts w:ascii="Times New Roman" w:eastAsia="Times New Roman" w:hAnsi="Times New Roman" w:cs="Times New Roman"/>
                    </w:rPr>
                    <w:t>Pagaidu risinājuma piegādes laiks</w:t>
                  </w:r>
                </w:p>
              </w:tc>
              <w:tc>
                <w:tcPr>
                  <w:tcW w:w="1722" w:type="dxa"/>
                  <w:shd w:val="clear" w:color="auto" w:fill="C1E4F5" w:themeFill="accent1" w:themeFillTint="33"/>
                  <w:vAlign w:val="center"/>
                </w:tcPr>
                <w:p w14:paraId="63D74F06" w14:textId="77777777" w:rsidR="00185023" w:rsidRPr="00710183" w:rsidRDefault="00185023" w:rsidP="00185023">
                  <w:pPr>
                    <w:spacing w:line="240" w:lineRule="auto"/>
                    <w:jc w:val="center"/>
                    <w:textAlignment w:val="baseline"/>
                    <w:rPr>
                      <w:rFonts w:ascii="Times New Roman" w:eastAsia="Times New Roman" w:hAnsi="Times New Roman" w:cs="Times New Roman"/>
                      <w:sz w:val="24"/>
                      <w:szCs w:val="24"/>
                    </w:rPr>
                  </w:pPr>
                  <w:r w:rsidRPr="00710183">
                    <w:rPr>
                      <w:rFonts w:ascii="Times New Roman" w:eastAsia="Times New Roman" w:hAnsi="Times New Roman" w:cs="Times New Roman"/>
                      <w:sz w:val="24"/>
                      <w:szCs w:val="24"/>
                    </w:rPr>
                    <w:t>Patstāvīga risinājuma piegādes laiks</w:t>
                  </w:r>
                </w:p>
              </w:tc>
            </w:tr>
            <w:tr w:rsidR="00185023" w:rsidRPr="00710183" w14:paraId="1A273102" w14:textId="77777777" w:rsidTr="00710183">
              <w:trPr>
                <w:trHeight w:val="300"/>
              </w:trPr>
              <w:tc>
                <w:tcPr>
                  <w:tcW w:w="704" w:type="dxa"/>
                  <w:vAlign w:val="center"/>
                  <w:hideMark/>
                </w:tcPr>
                <w:p w14:paraId="46C30DD3"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1.</w:t>
                  </w:r>
                </w:p>
              </w:tc>
              <w:tc>
                <w:tcPr>
                  <w:tcW w:w="4111" w:type="dxa"/>
                  <w:vAlign w:val="center"/>
                  <w:hideMark/>
                </w:tcPr>
                <w:p w14:paraId="43F6413A" w14:textId="77777777" w:rsidR="00185023" w:rsidRPr="00710183" w:rsidRDefault="00185023" w:rsidP="00185023">
                  <w:pPr>
                    <w:spacing w:line="240" w:lineRule="auto"/>
                    <w:ind w:left="119" w:right="74"/>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Problēma, kas izraisa pilnīgu Sistēmu apstāšanos un/vai funkciju nepieejamību. (Ārkārtas darbi)</w:t>
                  </w:r>
                </w:p>
              </w:tc>
              <w:tc>
                <w:tcPr>
                  <w:tcW w:w="1255" w:type="dxa"/>
                  <w:vAlign w:val="center"/>
                  <w:hideMark/>
                </w:tcPr>
                <w:p w14:paraId="59312549"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Kritiska</w:t>
                  </w:r>
                </w:p>
              </w:tc>
              <w:tc>
                <w:tcPr>
                  <w:tcW w:w="1580" w:type="dxa"/>
                  <w:vAlign w:val="center"/>
                </w:tcPr>
                <w:p w14:paraId="4D704BD8"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2 stundas</w:t>
                  </w:r>
                </w:p>
              </w:tc>
              <w:tc>
                <w:tcPr>
                  <w:tcW w:w="1559" w:type="dxa"/>
                  <w:vAlign w:val="center"/>
                </w:tcPr>
                <w:p w14:paraId="681A6DA4" w14:textId="77777777" w:rsidR="00185023" w:rsidRPr="00710183" w:rsidRDefault="00185023" w:rsidP="00E444FF">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4 stundas</w:t>
                  </w:r>
                </w:p>
              </w:tc>
              <w:tc>
                <w:tcPr>
                  <w:tcW w:w="1722" w:type="dxa"/>
                  <w:vAlign w:val="center"/>
                </w:tcPr>
                <w:p w14:paraId="58ED140E"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24 stundas</w:t>
                  </w:r>
                </w:p>
              </w:tc>
            </w:tr>
            <w:tr w:rsidR="00185023" w:rsidRPr="00710183" w14:paraId="680623A8" w14:textId="77777777" w:rsidTr="00710183">
              <w:trPr>
                <w:trHeight w:val="300"/>
              </w:trPr>
              <w:tc>
                <w:tcPr>
                  <w:tcW w:w="704" w:type="dxa"/>
                  <w:vAlign w:val="center"/>
                  <w:hideMark/>
                </w:tcPr>
                <w:p w14:paraId="6C8FDDFC"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2.</w:t>
                  </w:r>
                </w:p>
              </w:tc>
              <w:tc>
                <w:tcPr>
                  <w:tcW w:w="4111" w:type="dxa"/>
                  <w:vAlign w:val="center"/>
                  <w:hideMark/>
                </w:tcPr>
                <w:p w14:paraId="6643F897"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Problēma, ko izraisījusi Sistēmu programmatūras kļūda, vai nekorekta darbība un kas rada ievērojamus funkcionalitātes zudumus un nav zināms problēmas apiešanas risinājums, bet ir iespējams darbu turpināt ierobežotā režīmā. (Ārkārtas darbi)</w:t>
                  </w:r>
                </w:p>
              </w:tc>
              <w:tc>
                <w:tcPr>
                  <w:tcW w:w="1255" w:type="dxa"/>
                  <w:vAlign w:val="center"/>
                  <w:hideMark/>
                </w:tcPr>
                <w:p w14:paraId="58A4B65C"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Steidzama</w:t>
                  </w:r>
                </w:p>
              </w:tc>
              <w:tc>
                <w:tcPr>
                  <w:tcW w:w="1580" w:type="dxa"/>
                  <w:vAlign w:val="center"/>
                </w:tcPr>
                <w:p w14:paraId="41F4CAC7"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4 stundas</w:t>
                  </w:r>
                </w:p>
              </w:tc>
              <w:tc>
                <w:tcPr>
                  <w:tcW w:w="1559" w:type="dxa"/>
                  <w:vAlign w:val="center"/>
                </w:tcPr>
                <w:p w14:paraId="67140896" w14:textId="77777777" w:rsidR="00185023" w:rsidRPr="00710183" w:rsidRDefault="00185023" w:rsidP="00E444FF">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8 stundas</w:t>
                  </w:r>
                </w:p>
              </w:tc>
              <w:tc>
                <w:tcPr>
                  <w:tcW w:w="1722" w:type="dxa"/>
                  <w:vAlign w:val="center"/>
                </w:tcPr>
                <w:p w14:paraId="069A4999"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24 stundas</w:t>
                  </w:r>
                </w:p>
              </w:tc>
            </w:tr>
            <w:tr w:rsidR="00185023" w:rsidRPr="00710183" w14:paraId="54BA5019" w14:textId="77777777" w:rsidTr="00710183">
              <w:trPr>
                <w:trHeight w:val="300"/>
              </w:trPr>
              <w:tc>
                <w:tcPr>
                  <w:tcW w:w="704" w:type="dxa"/>
                  <w:vAlign w:val="center"/>
                  <w:hideMark/>
                </w:tcPr>
                <w:p w14:paraId="4E92E342"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3.</w:t>
                  </w:r>
                </w:p>
              </w:tc>
              <w:tc>
                <w:tcPr>
                  <w:tcW w:w="4111" w:type="dxa"/>
                  <w:vAlign w:val="center"/>
                  <w:hideMark/>
                </w:tcPr>
                <w:p w14:paraId="74254526"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Problēma, kas izraisa minimālus iespēju un/vai funkciju zudumus, ietekme uz Sistēmu ir mazsvarīga vai sagādā neērtības. (Plānveida darbi)</w:t>
                  </w:r>
                </w:p>
              </w:tc>
              <w:tc>
                <w:tcPr>
                  <w:tcW w:w="1255" w:type="dxa"/>
                  <w:vAlign w:val="center"/>
                  <w:hideMark/>
                </w:tcPr>
                <w:p w14:paraId="54DAAB67"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Vidēja</w:t>
                  </w:r>
                </w:p>
              </w:tc>
              <w:tc>
                <w:tcPr>
                  <w:tcW w:w="1580" w:type="dxa"/>
                  <w:vAlign w:val="center"/>
                </w:tcPr>
                <w:p w14:paraId="63EE7E22"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8 stundas</w:t>
                  </w:r>
                </w:p>
              </w:tc>
              <w:tc>
                <w:tcPr>
                  <w:tcW w:w="1559" w:type="dxa"/>
                  <w:vAlign w:val="center"/>
                </w:tcPr>
                <w:p w14:paraId="4F69D7E2" w14:textId="77777777" w:rsidR="00185023" w:rsidRPr="00710183" w:rsidRDefault="00185023" w:rsidP="00E444FF">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24 stundas</w:t>
                  </w:r>
                </w:p>
              </w:tc>
              <w:tc>
                <w:tcPr>
                  <w:tcW w:w="1722" w:type="dxa"/>
                  <w:vAlign w:val="center"/>
                </w:tcPr>
                <w:p w14:paraId="2A8BEAC5"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48 stundas</w:t>
                  </w:r>
                </w:p>
              </w:tc>
            </w:tr>
            <w:tr w:rsidR="00185023" w:rsidRPr="00710183" w14:paraId="610FB54B" w14:textId="77777777" w:rsidTr="00710183">
              <w:trPr>
                <w:trHeight w:val="300"/>
              </w:trPr>
              <w:tc>
                <w:tcPr>
                  <w:tcW w:w="704" w:type="dxa"/>
                  <w:vAlign w:val="center"/>
                  <w:hideMark/>
                </w:tcPr>
                <w:p w14:paraId="0A9FA255"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4.</w:t>
                  </w:r>
                </w:p>
              </w:tc>
              <w:tc>
                <w:tcPr>
                  <w:tcW w:w="4111" w:type="dxa"/>
                  <w:vAlign w:val="center"/>
                  <w:hideMark/>
                </w:tcPr>
                <w:p w14:paraId="292342CA"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Problēma, kas neizraisa iespējamus zudumus un ir uzskatāma par Sistēmu programmatūras kļūdu, neprecizitāti vai nekorektu darbību, kas rada nelielu ietekmi uz darbu Sistēmās.</w:t>
                  </w:r>
                </w:p>
                <w:p w14:paraId="48C603CB"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(Plānveida darbi)</w:t>
                  </w:r>
                </w:p>
              </w:tc>
              <w:tc>
                <w:tcPr>
                  <w:tcW w:w="1255" w:type="dxa"/>
                  <w:vAlign w:val="center"/>
                  <w:hideMark/>
                </w:tcPr>
                <w:p w14:paraId="6F8C565D"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Zema</w:t>
                  </w:r>
                </w:p>
              </w:tc>
              <w:tc>
                <w:tcPr>
                  <w:tcW w:w="1580" w:type="dxa"/>
                  <w:vAlign w:val="center"/>
                </w:tcPr>
                <w:p w14:paraId="75DA22E5"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2 darba dienas</w:t>
                  </w:r>
                </w:p>
              </w:tc>
              <w:tc>
                <w:tcPr>
                  <w:tcW w:w="1559" w:type="dxa"/>
                  <w:vAlign w:val="center"/>
                </w:tcPr>
                <w:p w14:paraId="4C79A7CC"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w:t>
                  </w:r>
                </w:p>
              </w:tc>
              <w:tc>
                <w:tcPr>
                  <w:tcW w:w="1722" w:type="dxa"/>
                  <w:vAlign w:val="center"/>
                </w:tcPr>
                <w:p w14:paraId="722719A5"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3 darba dienas</w:t>
                  </w:r>
                </w:p>
              </w:tc>
            </w:tr>
            <w:tr w:rsidR="00185023" w:rsidRPr="00710183" w14:paraId="7EB20C47" w14:textId="77777777" w:rsidTr="00710183">
              <w:trPr>
                <w:trHeight w:val="300"/>
              </w:trPr>
              <w:tc>
                <w:tcPr>
                  <w:tcW w:w="704" w:type="dxa"/>
                  <w:vAlign w:val="center"/>
                  <w:hideMark/>
                </w:tcPr>
                <w:p w14:paraId="32AADCE2"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5.</w:t>
                  </w:r>
                </w:p>
              </w:tc>
              <w:tc>
                <w:tcPr>
                  <w:tcW w:w="4111" w:type="dxa"/>
                  <w:vAlign w:val="center"/>
                  <w:hideMark/>
                </w:tcPr>
                <w:p w14:paraId="5FE88D63"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Situācija, kad Pasūtītājam ir nepieciešams saņemt atbalstu noteiktu jautājumu risināšanai, vai papildu informācijas iegūšanai par Sistēmām un tās funkcionālajām iespējām, tajā skaitā apmācību veikšanai darbam ar Sistēmām un provizorisko izmaiņu novērtējumu.</w:t>
                  </w:r>
                </w:p>
              </w:tc>
              <w:tc>
                <w:tcPr>
                  <w:tcW w:w="1255" w:type="dxa"/>
                  <w:vAlign w:val="center"/>
                  <w:hideMark/>
                </w:tcPr>
                <w:p w14:paraId="7784ED26"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Zema</w:t>
                  </w:r>
                </w:p>
              </w:tc>
              <w:tc>
                <w:tcPr>
                  <w:tcW w:w="1580" w:type="dxa"/>
                  <w:vAlign w:val="center"/>
                </w:tcPr>
                <w:p w14:paraId="418AB102"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Ne ilgāk kā 3 darba dienas</w:t>
                  </w:r>
                </w:p>
              </w:tc>
              <w:tc>
                <w:tcPr>
                  <w:tcW w:w="1559" w:type="dxa"/>
                  <w:vAlign w:val="center"/>
                </w:tcPr>
                <w:p w14:paraId="00B56A47"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w:t>
                  </w:r>
                </w:p>
              </w:tc>
              <w:tc>
                <w:tcPr>
                  <w:tcW w:w="1722" w:type="dxa"/>
                  <w:vAlign w:val="center"/>
                </w:tcPr>
                <w:p w14:paraId="4ABAE362"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rPr>
                  </w:pPr>
                  <w:r w:rsidRPr="00710183">
                    <w:rPr>
                      <w:rFonts w:ascii="Times New Roman" w:eastAsia="Times New Roman" w:hAnsi="Times New Roman" w:cs="Times New Roman"/>
                      <w:sz w:val="20"/>
                      <w:szCs w:val="20"/>
                    </w:rPr>
                    <w:t>-</w:t>
                  </w:r>
                </w:p>
              </w:tc>
            </w:tr>
            <w:tr w:rsidR="00185023" w:rsidRPr="00710183" w14:paraId="17ED53F5" w14:textId="77777777" w:rsidTr="00710183">
              <w:trPr>
                <w:trHeight w:val="300"/>
              </w:trPr>
              <w:tc>
                <w:tcPr>
                  <w:tcW w:w="704" w:type="dxa"/>
                  <w:vMerge w:val="restart"/>
                  <w:vAlign w:val="center"/>
                  <w:hideMark/>
                </w:tcPr>
                <w:p w14:paraId="0F8DF7C2" w14:textId="77777777" w:rsidR="00185023" w:rsidRPr="00710183" w:rsidRDefault="00185023" w:rsidP="00185023">
                  <w:pPr>
                    <w:spacing w:line="240" w:lineRule="auto"/>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b/>
                      <w:bCs/>
                      <w:sz w:val="20"/>
                      <w:szCs w:val="20"/>
                    </w:rPr>
                    <w:t>6.</w:t>
                  </w:r>
                </w:p>
              </w:tc>
              <w:tc>
                <w:tcPr>
                  <w:tcW w:w="4111" w:type="dxa"/>
                  <w:vMerge w:val="restart"/>
                  <w:vAlign w:val="center"/>
                  <w:hideMark/>
                </w:tcPr>
                <w:p w14:paraId="5466799C" w14:textId="77777777" w:rsidR="00185023" w:rsidRPr="00710183" w:rsidRDefault="00185023" w:rsidP="00185023">
                  <w:pPr>
                    <w:spacing w:line="240" w:lineRule="auto"/>
                    <w:ind w:left="120" w:right="75"/>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Pieprasījums veikt izmaiņas, vai papildināt Sistēmu funkcionalitāti, dokumentāciju vai veikt citus papildu darbus, kas ir ārpus līguma apjoma vai atšķiras no iepriekš aprakstītajām kategorijām.</w:t>
                  </w:r>
                </w:p>
              </w:tc>
              <w:tc>
                <w:tcPr>
                  <w:tcW w:w="1255" w:type="dxa"/>
                  <w:vAlign w:val="center"/>
                  <w:hideMark/>
                </w:tcPr>
                <w:p w14:paraId="7A542EFC"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lang w:val="en-US"/>
                    </w:rPr>
                  </w:pPr>
                  <w:r w:rsidRPr="00710183">
                    <w:rPr>
                      <w:rFonts w:ascii="Times New Roman" w:eastAsia="Times New Roman" w:hAnsi="Times New Roman" w:cs="Times New Roman"/>
                      <w:sz w:val="20"/>
                      <w:szCs w:val="20"/>
                    </w:rPr>
                    <w:t>Zema</w:t>
                  </w:r>
                </w:p>
              </w:tc>
              <w:tc>
                <w:tcPr>
                  <w:tcW w:w="1580" w:type="dxa"/>
                </w:tcPr>
                <w:p w14:paraId="0A9B672C"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shd w:val="clear" w:color="auto" w:fill="FFFF00"/>
                    </w:rPr>
                  </w:pPr>
                  <w:r w:rsidRPr="00710183">
                    <w:rPr>
                      <w:rFonts w:ascii="Times New Roman" w:eastAsia="Times New Roman" w:hAnsi="Times New Roman" w:cs="Times New Roman"/>
                      <w:sz w:val="20"/>
                      <w:szCs w:val="20"/>
                    </w:rPr>
                    <w:t>Ne ilgāk kā 5 darba dienas*</w:t>
                  </w:r>
                </w:p>
              </w:tc>
              <w:tc>
                <w:tcPr>
                  <w:tcW w:w="1559" w:type="dxa"/>
                  <w:vAlign w:val="center"/>
                </w:tcPr>
                <w:p w14:paraId="06D1AC93"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shd w:val="clear" w:color="auto" w:fill="FFFF00"/>
                    </w:rPr>
                  </w:pPr>
                  <w:r w:rsidRPr="00710183">
                    <w:rPr>
                      <w:rFonts w:ascii="Times New Roman" w:eastAsia="Times New Roman" w:hAnsi="Times New Roman" w:cs="Times New Roman"/>
                      <w:sz w:val="20"/>
                      <w:szCs w:val="20"/>
                    </w:rPr>
                    <w:t>-</w:t>
                  </w:r>
                </w:p>
              </w:tc>
              <w:tc>
                <w:tcPr>
                  <w:tcW w:w="1722" w:type="dxa"/>
                  <w:vAlign w:val="center"/>
                </w:tcPr>
                <w:p w14:paraId="34D62F9C" w14:textId="77777777" w:rsidR="00185023" w:rsidRPr="00710183" w:rsidRDefault="00185023" w:rsidP="00185023">
                  <w:pPr>
                    <w:spacing w:line="240" w:lineRule="auto"/>
                    <w:ind w:left="30" w:hanging="30"/>
                    <w:jc w:val="center"/>
                    <w:textAlignment w:val="baseline"/>
                    <w:rPr>
                      <w:rFonts w:ascii="Times New Roman" w:eastAsia="Times New Roman" w:hAnsi="Times New Roman" w:cs="Times New Roman"/>
                      <w:sz w:val="20"/>
                      <w:szCs w:val="20"/>
                      <w:shd w:val="clear" w:color="auto" w:fill="FFFF00"/>
                    </w:rPr>
                  </w:pPr>
                  <w:r w:rsidRPr="00710183">
                    <w:rPr>
                      <w:rFonts w:ascii="Times New Roman" w:eastAsia="Times New Roman" w:hAnsi="Times New Roman" w:cs="Times New Roman"/>
                      <w:sz w:val="20"/>
                      <w:szCs w:val="20"/>
                    </w:rPr>
                    <w:t>-</w:t>
                  </w:r>
                </w:p>
              </w:tc>
            </w:tr>
            <w:tr w:rsidR="00185023" w:rsidRPr="00710183" w14:paraId="1728A562" w14:textId="77777777" w:rsidTr="00710183">
              <w:trPr>
                <w:trHeight w:val="300"/>
              </w:trPr>
              <w:tc>
                <w:tcPr>
                  <w:tcW w:w="704" w:type="dxa"/>
                  <w:vMerge/>
                  <w:vAlign w:val="center"/>
                </w:tcPr>
                <w:p w14:paraId="06BAA125" w14:textId="77777777" w:rsidR="00185023" w:rsidRPr="00710183" w:rsidRDefault="00185023" w:rsidP="00185023">
                  <w:pPr>
                    <w:spacing w:line="240" w:lineRule="auto"/>
                    <w:jc w:val="center"/>
                    <w:textAlignment w:val="baseline"/>
                    <w:rPr>
                      <w:rFonts w:ascii="Times New Roman" w:eastAsia="Times New Roman" w:hAnsi="Times New Roman" w:cs="Times New Roman"/>
                      <w:b/>
                      <w:bCs/>
                    </w:rPr>
                  </w:pPr>
                </w:p>
              </w:tc>
              <w:tc>
                <w:tcPr>
                  <w:tcW w:w="4111" w:type="dxa"/>
                  <w:vMerge/>
                  <w:vAlign w:val="center"/>
                </w:tcPr>
                <w:p w14:paraId="40C4B254" w14:textId="77777777" w:rsidR="00185023" w:rsidRPr="00710183" w:rsidRDefault="00185023" w:rsidP="00185023">
                  <w:pPr>
                    <w:spacing w:line="240" w:lineRule="auto"/>
                    <w:ind w:left="120" w:right="75"/>
                    <w:textAlignment w:val="baseline"/>
                    <w:rPr>
                      <w:rFonts w:ascii="Times New Roman" w:eastAsia="Times New Roman" w:hAnsi="Times New Roman" w:cs="Times New Roman"/>
                    </w:rPr>
                  </w:pPr>
                </w:p>
              </w:tc>
              <w:tc>
                <w:tcPr>
                  <w:tcW w:w="6116" w:type="dxa"/>
                  <w:gridSpan w:val="4"/>
                  <w:vAlign w:val="center"/>
                </w:tcPr>
                <w:p w14:paraId="54FA0898" w14:textId="77777777" w:rsidR="00185023" w:rsidRPr="00710183" w:rsidRDefault="00185023" w:rsidP="00C563F8">
                  <w:pPr>
                    <w:spacing w:line="240" w:lineRule="auto"/>
                    <w:ind w:left="30" w:right="2066" w:hanging="30"/>
                    <w:textAlignment w:val="baseline"/>
                    <w:rPr>
                      <w:rFonts w:ascii="Times New Roman" w:eastAsia="Times New Roman" w:hAnsi="Times New Roman" w:cs="Times New Roman"/>
                      <w:shd w:val="clear" w:color="auto" w:fill="FFFF00"/>
                    </w:rPr>
                  </w:pPr>
                  <w:r w:rsidRPr="00710183">
                    <w:rPr>
                      <w:rFonts w:ascii="Times New Roman" w:eastAsia="Times New Roman" w:hAnsi="Times New Roman" w:cs="Times New Roman"/>
                      <w:sz w:val="20"/>
                      <w:szCs w:val="20"/>
                    </w:rPr>
                    <w:t>* Šajā laikā Izpildītājs sagatavo piedāvājumu, kas satur risinājuma aprakstu un darbietilpības novērtējumu. Ja piedāvājuma sagatavošanai Izpildītājs ir pieprasījis Pasūtītājam papildu informāciju, darba dienu skaitīšana tiek apturēta uz laiku, līdz Pasūtītājs ir iesniedzis Izpildītājam pieprasīto informāciju.</w:t>
                  </w:r>
                </w:p>
              </w:tc>
            </w:tr>
          </w:tbl>
          <w:p w14:paraId="66F1B130" w14:textId="77777777" w:rsidR="00185023" w:rsidRPr="00710183" w:rsidRDefault="00185023" w:rsidP="00185023">
            <w:pPr>
              <w:spacing w:after="0" w:line="240" w:lineRule="auto"/>
              <w:jc w:val="both"/>
              <w:rPr>
                <w:rFonts w:ascii="Times New Roman" w:hAnsi="Times New Roman" w:cs="Times New Roman"/>
                <w:sz w:val="24"/>
                <w:szCs w:val="24"/>
              </w:rPr>
            </w:pPr>
          </w:p>
          <w:p w14:paraId="42E0283C" w14:textId="0C0D8D17" w:rsidR="00185023" w:rsidRPr="00C563F8" w:rsidRDefault="00C563F8" w:rsidP="00C563F8">
            <w:pPr>
              <w:spacing w:after="0" w:line="240" w:lineRule="auto"/>
              <w:ind w:left="501" w:hanging="501"/>
              <w:jc w:val="both"/>
              <w:rPr>
                <w:rFonts w:ascii="Times New Roman" w:hAnsi="Times New Roman" w:cs="Times New Roman"/>
                <w:sz w:val="24"/>
                <w:szCs w:val="24"/>
              </w:rPr>
            </w:pPr>
            <w:r>
              <w:rPr>
                <w:rFonts w:ascii="Times New Roman" w:hAnsi="Times New Roman" w:cs="Times New Roman"/>
                <w:sz w:val="24"/>
                <w:szCs w:val="24"/>
              </w:rPr>
              <w:t xml:space="preserve">23. </w:t>
            </w:r>
            <w:r w:rsidR="00185023" w:rsidRPr="00C563F8">
              <w:rPr>
                <w:rFonts w:ascii="Times New Roman" w:hAnsi="Times New Roman" w:cs="Times New Roman"/>
                <w:sz w:val="24"/>
                <w:szCs w:val="24"/>
              </w:rPr>
              <w:t>Izpildītājam Sistēmas uzturēšanas ietvaros ir jānodrošina vismaz šādu saziņas kanālu pieejamība, kurus Pasūtītājs var izmantot informācijas sniegšanai par Sistēmas darbības kļūdām, problēmām vai citiem jautājumiem:</w:t>
            </w:r>
          </w:p>
          <w:p w14:paraId="6ECCD119"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Izpildītājs nodrošina un uztur PVS, kur tiks fiksēti visi ārkārtas darbiem, plānotiem darbiem un konsultācijām paredzētie pieteikumi;</w:t>
            </w:r>
          </w:p>
          <w:p w14:paraId="74F94548"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saziņas iespējas, izmantojot telekomunikāciju pakalpojumu uz konkrētu Izpildītāja norādītu tālruņa numuru;</w:t>
            </w:r>
          </w:p>
          <w:p w14:paraId="63ADDDCD"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saziņas iespējas, izmantojot e-pasta saraksti uz konkrētu Izpildītāja norādītu e-pasta adresi.</w:t>
            </w:r>
          </w:p>
          <w:p w14:paraId="369CA14B"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PVS, kas nodrošina pieteikumu izpildes iespējamību, ir jābūt pieejamai režīmā 24/7.</w:t>
            </w:r>
          </w:p>
          <w:p w14:paraId="739DDFCF" w14:textId="66DAAD70" w:rsidR="00C563F8" w:rsidRPr="00C563F8" w:rsidRDefault="00185023" w:rsidP="00C563F8">
            <w:pPr>
              <w:pStyle w:val="ListParagraph"/>
              <w:numPr>
                <w:ilvl w:val="0"/>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lastRenderedPageBreak/>
              <w:t>Saziņas kanāliem (telekomunikāciju saziņas kanālam un e-pasta saziņas kanālam), kuri paredz cita veida saziņas iespējas, ir jābūt pieejamiem (Izpildītājam, kam ir jānodrošina, ka attiecīgie saziņas kanāli tiek pārvaldīti no to ekspertu puses, lai nodrošinātu tehniskajā specifikācijā aprakstītās prasības, reakcijas un izpildes laiku nodrošināšanai), ņemot vērā  Pasūtītāja noteikto darba laiku:</w:t>
            </w:r>
          </w:p>
          <w:p w14:paraId="146EC4BC"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Pasūtītājs savu darbību veic 5 (piecas) dienas nedēļā no pirmdienas līdz piektdienai, ieskaitot valstī noteiktās svētku dienas;</w:t>
            </w:r>
          </w:p>
          <w:p w14:paraId="0A1990E9" w14:textId="77777777" w:rsid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Pasūtītāja darba dienas darba laiks no pirmdienas līdz ceturtdienai ir noteikts no plkst. 7:30 līdz 16:30 (no pirmdienas līdz ceturtdienai) un no 7:30 līdz 14:00 (piektdienās).</w:t>
            </w:r>
          </w:p>
          <w:p w14:paraId="488C8083" w14:textId="574195B8" w:rsidR="00185023" w:rsidRPr="00C563F8" w:rsidRDefault="00185023" w:rsidP="00C563F8">
            <w:pPr>
              <w:pStyle w:val="ListParagraph"/>
              <w:numPr>
                <w:ilvl w:val="1"/>
                <w:numId w:val="34"/>
              </w:numPr>
              <w:spacing w:after="0" w:line="240" w:lineRule="auto"/>
              <w:jc w:val="both"/>
              <w:rPr>
                <w:rFonts w:ascii="Times New Roman" w:hAnsi="Times New Roman" w:cs="Times New Roman"/>
                <w:sz w:val="24"/>
                <w:szCs w:val="24"/>
              </w:rPr>
            </w:pPr>
            <w:r w:rsidRPr="00C563F8">
              <w:rPr>
                <w:rFonts w:ascii="Times New Roman" w:hAnsi="Times New Roman" w:cs="Times New Roman"/>
                <w:sz w:val="24"/>
                <w:szCs w:val="24"/>
              </w:rPr>
              <w:t>Par darba dienu kalendāru pieņemts ar Ministru kabineta rīkojumu noteikts darba dienu kalendārs no valsts budžeta finansējamās institūcijās, kurās noteikta piecu dienu darba nedēļa no pirmdienas līdz piektdienai.</w:t>
            </w:r>
          </w:p>
          <w:p w14:paraId="641D81BC" w14:textId="77777777" w:rsidR="00185023" w:rsidRPr="00710183" w:rsidRDefault="00185023" w:rsidP="004F4B4C">
            <w:pPr>
              <w:spacing w:after="0" w:line="240" w:lineRule="auto"/>
              <w:jc w:val="both"/>
              <w:rPr>
                <w:rFonts w:ascii="Times New Roman" w:hAnsi="Times New Roman" w:cs="Times New Roman"/>
                <w:sz w:val="24"/>
                <w:szCs w:val="24"/>
              </w:rPr>
            </w:pPr>
          </w:p>
          <w:p w14:paraId="5D2831E4" w14:textId="0C31817E" w:rsidR="00185023" w:rsidRPr="00710183" w:rsidRDefault="00185023" w:rsidP="00734F88">
            <w:pPr>
              <w:spacing w:after="0" w:line="240" w:lineRule="auto"/>
              <w:jc w:val="both"/>
              <w:rPr>
                <w:rFonts w:ascii="Times New Roman" w:hAnsi="Times New Roman" w:cs="Times New Roman"/>
                <w:sz w:val="24"/>
                <w:szCs w:val="24"/>
              </w:rPr>
            </w:pPr>
          </w:p>
        </w:tc>
      </w:tr>
      <w:tr w:rsidR="005333B7" w14:paraId="4FFEACF4"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49CA76C9" w14:textId="02D5EC9E" w:rsidR="005333B7" w:rsidRPr="00400E92" w:rsidRDefault="005209D9" w:rsidP="00533E6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sz w:val="24"/>
              </w:rPr>
              <w:lastRenderedPageBreak/>
              <w:t>VII</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73BE64A" w14:textId="0983E05E" w:rsidR="005333B7" w:rsidRPr="005209D9" w:rsidRDefault="005209D9" w:rsidP="004A7D46">
            <w:pPr>
              <w:pStyle w:val="ListParagraph"/>
              <w:spacing w:after="0"/>
              <w:ind w:left="355" w:hanging="360"/>
              <w:contextualSpacing w:val="0"/>
              <w:rPr>
                <w:rFonts w:ascii="Times New Roman" w:eastAsia="Times New Roman" w:hAnsi="Times New Roman" w:cs="Times New Roman"/>
                <w:color w:val="000000"/>
                <w:sz w:val="24"/>
              </w:rPr>
            </w:pPr>
            <w:r w:rsidRPr="005209D9">
              <w:rPr>
                <w:rFonts w:ascii="Times New Roman" w:eastAsia="Times New Roman" w:hAnsi="Times New Roman" w:cs="Times New Roman"/>
                <w:b/>
                <w:color w:val="000000"/>
                <w:sz w:val="24"/>
              </w:rPr>
              <w:t>SISTĒMAS DATU PĀRRAIDES NODROŠINĀŠANA</w:t>
            </w:r>
          </w:p>
        </w:tc>
      </w:tr>
      <w:tr w:rsidR="005333B7" w14:paraId="46CC1733"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4A8E8A78" w14:textId="77777777" w:rsidR="005333B7" w:rsidRPr="00400E92" w:rsidRDefault="005333B7" w:rsidP="00533E69">
            <w:pPr>
              <w:spacing w:after="0" w:line="240" w:lineRule="auto"/>
              <w:jc w:val="center"/>
              <w:rPr>
                <w:rFonts w:ascii="Times New Roman" w:eastAsia="Times New Roman" w:hAnsi="Times New Roman" w:cs="Times New Roman"/>
                <w:b/>
                <w:color w:val="000000"/>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718AACB3" w14:textId="1984EF68" w:rsidR="00102F83" w:rsidRPr="002464EE" w:rsidRDefault="00102F83" w:rsidP="004A7D46">
            <w:pPr>
              <w:pStyle w:val="ListParagraph"/>
              <w:numPr>
                <w:ilvl w:val="0"/>
                <w:numId w:val="6"/>
              </w:numPr>
              <w:ind w:left="355"/>
              <w:rPr>
                <w:rFonts w:ascii="Times New Roman" w:hAnsi="Times New Roman" w:cs="Times New Roman"/>
                <w:sz w:val="24"/>
                <w:szCs w:val="24"/>
              </w:rPr>
            </w:pPr>
            <w:r w:rsidRPr="002464EE">
              <w:rPr>
                <w:rFonts w:ascii="Times New Roman" w:hAnsi="Times New Roman" w:cs="Times New Roman"/>
                <w:sz w:val="24"/>
                <w:szCs w:val="24"/>
              </w:rPr>
              <w:t>Izpildītājam jānodrošina Kontrolier</w:t>
            </w:r>
            <w:r w:rsidR="00DF3A72">
              <w:rPr>
                <w:rFonts w:ascii="Times New Roman" w:hAnsi="Times New Roman" w:cs="Times New Roman"/>
                <w:sz w:val="24"/>
                <w:szCs w:val="24"/>
              </w:rPr>
              <w:t>i</w:t>
            </w:r>
            <w:r w:rsidRPr="002464EE">
              <w:rPr>
                <w:rFonts w:ascii="Times New Roman" w:hAnsi="Times New Roman" w:cs="Times New Roman"/>
                <w:sz w:val="24"/>
                <w:szCs w:val="24"/>
              </w:rPr>
              <w:t xml:space="preserve"> ar interneta </w:t>
            </w:r>
            <w:proofErr w:type="spellStart"/>
            <w:r w:rsidRPr="002464EE">
              <w:rPr>
                <w:rFonts w:ascii="Times New Roman" w:hAnsi="Times New Roman" w:cs="Times New Roman"/>
                <w:sz w:val="24"/>
                <w:szCs w:val="24"/>
              </w:rPr>
              <w:t>pieslēgumu</w:t>
            </w:r>
            <w:proofErr w:type="spellEnd"/>
            <w:r w:rsidRPr="002464EE">
              <w:rPr>
                <w:rFonts w:ascii="Times New Roman" w:hAnsi="Times New Roman" w:cs="Times New Roman"/>
                <w:sz w:val="24"/>
                <w:szCs w:val="24"/>
              </w:rPr>
              <w:t xml:space="preserve">, abpusēju datu pārraidi, izmantojot Kontrolieros ievietotas </w:t>
            </w:r>
            <w:r w:rsidR="008546F6">
              <w:rPr>
                <w:rFonts w:ascii="Times New Roman" w:hAnsi="Times New Roman" w:cs="Times New Roman"/>
                <w:sz w:val="24"/>
                <w:szCs w:val="24"/>
              </w:rPr>
              <w:t xml:space="preserve">Pasūtītāja nodrošinātās </w:t>
            </w:r>
            <w:r w:rsidRPr="00734F88">
              <w:rPr>
                <w:rFonts w:ascii="Times New Roman" w:hAnsi="Times New Roman" w:cs="Times New Roman"/>
                <w:sz w:val="24"/>
                <w:szCs w:val="24"/>
              </w:rPr>
              <w:t>SIM kartes.</w:t>
            </w:r>
            <w:r w:rsidRPr="002464EE">
              <w:rPr>
                <w:rFonts w:ascii="Times New Roman" w:hAnsi="Times New Roman" w:cs="Times New Roman"/>
                <w:sz w:val="24"/>
                <w:szCs w:val="24"/>
              </w:rPr>
              <w:t xml:space="preserve"> </w:t>
            </w:r>
          </w:p>
          <w:p w14:paraId="701042DD" w14:textId="24E525AA" w:rsidR="00102F83" w:rsidRPr="002464EE" w:rsidRDefault="00102F83" w:rsidP="004A7D46">
            <w:pPr>
              <w:pStyle w:val="ListParagraph"/>
              <w:numPr>
                <w:ilvl w:val="0"/>
                <w:numId w:val="6"/>
              </w:numPr>
              <w:ind w:left="355"/>
              <w:rPr>
                <w:rFonts w:ascii="Times New Roman" w:hAnsi="Times New Roman" w:cs="Times New Roman"/>
                <w:sz w:val="24"/>
                <w:szCs w:val="24"/>
              </w:rPr>
            </w:pPr>
            <w:r w:rsidRPr="002464EE">
              <w:rPr>
                <w:rFonts w:ascii="Times New Roman" w:hAnsi="Times New Roman" w:cs="Times New Roman"/>
                <w:sz w:val="24"/>
                <w:szCs w:val="24"/>
              </w:rPr>
              <w:t>Kontroliera un servera nepārtraukta komunikācija.</w:t>
            </w:r>
          </w:p>
          <w:p w14:paraId="3AE21198" w14:textId="77777777" w:rsidR="00102F83" w:rsidRPr="002464EE" w:rsidRDefault="00102F83" w:rsidP="004A7D46">
            <w:pPr>
              <w:pStyle w:val="ListParagraph"/>
              <w:numPr>
                <w:ilvl w:val="0"/>
                <w:numId w:val="6"/>
              </w:numPr>
              <w:ind w:left="355"/>
              <w:rPr>
                <w:rFonts w:ascii="Times New Roman" w:hAnsi="Times New Roman" w:cs="Times New Roman"/>
                <w:sz w:val="24"/>
                <w:szCs w:val="24"/>
              </w:rPr>
            </w:pPr>
            <w:r w:rsidRPr="002464EE">
              <w:rPr>
                <w:rFonts w:ascii="Times New Roman" w:hAnsi="Times New Roman" w:cs="Times New Roman"/>
                <w:sz w:val="24"/>
                <w:szCs w:val="24"/>
              </w:rPr>
              <w:t>Uzstādīto uz Pasūtītāja datoriem datorprogrammu funkcionēšana.</w:t>
            </w:r>
          </w:p>
          <w:p w14:paraId="0DC9D10F" w14:textId="7108950F" w:rsidR="00102F83" w:rsidRPr="002464EE" w:rsidRDefault="00102F83" w:rsidP="004A7D46">
            <w:pPr>
              <w:pStyle w:val="ListParagraph"/>
              <w:numPr>
                <w:ilvl w:val="0"/>
                <w:numId w:val="6"/>
              </w:numPr>
              <w:ind w:left="355"/>
              <w:rPr>
                <w:rFonts w:ascii="Times New Roman" w:hAnsi="Times New Roman" w:cs="Times New Roman"/>
                <w:sz w:val="24"/>
                <w:szCs w:val="24"/>
              </w:rPr>
            </w:pPr>
            <w:r w:rsidRPr="002464EE">
              <w:rPr>
                <w:rFonts w:ascii="Times New Roman" w:hAnsi="Times New Roman" w:cs="Times New Roman"/>
                <w:sz w:val="24"/>
                <w:szCs w:val="24"/>
              </w:rPr>
              <w:t>Informācijas saņemšana no kontroles tālvadības punktiem, par SM darbības vēsturi un šīs informācijas atspoguļošanu skaitliskā un grafiskā veidā, regulatoru distances vadība.</w:t>
            </w:r>
          </w:p>
          <w:p w14:paraId="1265E1F3" w14:textId="66B6FD99" w:rsidR="00102F83" w:rsidRDefault="00102F83" w:rsidP="004A7D46">
            <w:pPr>
              <w:pStyle w:val="ListParagraph"/>
              <w:numPr>
                <w:ilvl w:val="0"/>
                <w:numId w:val="6"/>
              </w:numPr>
              <w:ind w:left="355"/>
              <w:rPr>
                <w:rFonts w:ascii="Times New Roman" w:hAnsi="Times New Roman" w:cs="Times New Roman"/>
                <w:sz w:val="24"/>
                <w:szCs w:val="24"/>
              </w:rPr>
            </w:pPr>
            <w:r w:rsidRPr="002464EE">
              <w:rPr>
                <w:rFonts w:ascii="Times New Roman" w:hAnsi="Times New Roman" w:cs="Times New Roman"/>
                <w:sz w:val="24"/>
                <w:szCs w:val="24"/>
              </w:rPr>
              <w:t>Informācijas saņemšana no telpu iekšējo temperatūru kontroles tālvadības punktiem, informācijas atspoguļošan</w:t>
            </w:r>
            <w:r w:rsidR="00CC48BB">
              <w:rPr>
                <w:rFonts w:ascii="Times New Roman" w:hAnsi="Times New Roman" w:cs="Times New Roman"/>
                <w:sz w:val="24"/>
                <w:szCs w:val="24"/>
              </w:rPr>
              <w:t>a</w:t>
            </w:r>
            <w:r w:rsidRPr="002464EE">
              <w:rPr>
                <w:rFonts w:ascii="Times New Roman" w:hAnsi="Times New Roman" w:cs="Times New Roman"/>
                <w:sz w:val="24"/>
                <w:szCs w:val="24"/>
              </w:rPr>
              <w:t xml:space="preserve"> skaitliskā un grafiskā veidā.</w:t>
            </w:r>
          </w:p>
          <w:p w14:paraId="6999F547" w14:textId="11BC81BF" w:rsidR="00102F83" w:rsidRDefault="00102F83" w:rsidP="004A7D46">
            <w:pPr>
              <w:pStyle w:val="ListParagraph"/>
              <w:numPr>
                <w:ilvl w:val="0"/>
                <w:numId w:val="6"/>
              </w:numPr>
              <w:ind w:left="355"/>
              <w:rPr>
                <w:rFonts w:ascii="Times New Roman" w:hAnsi="Times New Roman" w:cs="Times New Roman"/>
                <w:sz w:val="24"/>
                <w:szCs w:val="24"/>
              </w:rPr>
            </w:pPr>
            <w:r w:rsidRPr="00DA40E5">
              <w:rPr>
                <w:rFonts w:ascii="Times New Roman" w:hAnsi="Times New Roman" w:cs="Times New Roman"/>
                <w:sz w:val="24"/>
                <w:szCs w:val="24"/>
              </w:rPr>
              <w:t xml:space="preserve">Informācijas saņemšana no </w:t>
            </w:r>
            <w:r w:rsidR="00743F87">
              <w:rPr>
                <w:rFonts w:ascii="Times New Roman" w:hAnsi="Times New Roman" w:cs="Times New Roman"/>
                <w:sz w:val="24"/>
                <w:szCs w:val="24"/>
              </w:rPr>
              <w:t xml:space="preserve">ventilācijas </w:t>
            </w:r>
            <w:r w:rsidRPr="00DA40E5">
              <w:rPr>
                <w:rFonts w:ascii="Times New Roman" w:hAnsi="Times New Roman" w:cs="Times New Roman"/>
                <w:sz w:val="24"/>
                <w:szCs w:val="24"/>
              </w:rPr>
              <w:t>iekārtām, informācijas atspoguļošanu skaitliskā un grafiskā veidā</w:t>
            </w:r>
            <w:r>
              <w:rPr>
                <w:rFonts w:ascii="Times New Roman" w:hAnsi="Times New Roman" w:cs="Times New Roman"/>
                <w:sz w:val="24"/>
                <w:szCs w:val="24"/>
              </w:rPr>
              <w:t>.</w:t>
            </w:r>
          </w:p>
          <w:p w14:paraId="52638201" w14:textId="77777777" w:rsidR="00102F83" w:rsidRDefault="00102F83" w:rsidP="004A7D46">
            <w:pPr>
              <w:pStyle w:val="ListParagraph"/>
              <w:numPr>
                <w:ilvl w:val="0"/>
                <w:numId w:val="6"/>
              </w:numPr>
              <w:ind w:left="355"/>
              <w:rPr>
                <w:rFonts w:ascii="Times New Roman" w:hAnsi="Times New Roman" w:cs="Times New Roman"/>
                <w:sz w:val="24"/>
                <w:szCs w:val="24"/>
              </w:rPr>
            </w:pPr>
            <w:r w:rsidRPr="006E27E5">
              <w:rPr>
                <w:rFonts w:ascii="Times New Roman" w:hAnsi="Times New Roman" w:cs="Times New Roman"/>
                <w:sz w:val="24"/>
                <w:szCs w:val="24"/>
              </w:rPr>
              <w:t>Informācijas saņemšana no skaitītājiem, rādījumu kontrole, informācijas atspoguļošanu skaitliskā un grafiskā veidā</w:t>
            </w:r>
            <w:r>
              <w:rPr>
                <w:rFonts w:ascii="Times New Roman" w:hAnsi="Times New Roman" w:cs="Times New Roman"/>
                <w:sz w:val="24"/>
                <w:szCs w:val="24"/>
              </w:rPr>
              <w:t>.</w:t>
            </w:r>
          </w:p>
          <w:p w14:paraId="4E7F38B4" w14:textId="77777777" w:rsidR="00102F83" w:rsidRDefault="00102F83" w:rsidP="004A7D46">
            <w:pPr>
              <w:pStyle w:val="ListParagraph"/>
              <w:numPr>
                <w:ilvl w:val="0"/>
                <w:numId w:val="6"/>
              </w:numPr>
              <w:ind w:left="355"/>
              <w:rPr>
                <w:rFonts w:ascii="Times New Roman" w:hAnsi="Times New Roman" w:cs="Times New Roman"/>
                <w:sz w:val="24"/>
                <w:szCs w:val="24"/>
              </w:rPr>
            </w:pPr>
            <w:r w:rsidRPr="008823BF">
              <w:rPr>
                <w:rFonts w:ascii="Times New Roman" w:hAnsi="Times New Roman" w:cs="Times New Roman"/>
                <w:sz w:val="24"/>
                <w:szCs w:val="24"/>
              </w:rPr>
              <w:t>Saglabāto mērījumu rezultātu analītisko apstrādi.</w:t>
            </w:r>
          </w:p>
          <w:p w14:paraId="01AF3127" w14:textId="5F14A46B" w:rsidR="00102F83" w:rsidRDefault="00102F83" w:rsidP="004A7D46">
            <w:pPr>
              <w:pStyle w:val="ListParagraph"/>
              <w:numPr>
                <w:ilvl w:val="0"/>
                <w:numId w:val="6"/>
              </w:numPr>
              <w:ind w:left="355"/>
              <w:rPr>
                <w:rFonts w:ascii="Times New Roman" w:hAnsi="Times New Roman" w:cs="Times New Roman"/>
                <w:sz w:val="24"/>
                <w:szCs w:val="24"/>
              </w:rPr>
            </w:pPr>
            <w:r w:rsidRPr="001E79B2">
              <w:rPr>
                <w:rFonts w:ascii="Times New Roman" w:hAnsi="Times New Roman" w:cs="Times New Roman"/>
                <w:sz w:val="24"/>
                <w:szCs w:val="24"/>
              </w:rPr>
              <w:t xml:space="preserve">Datu pārraidei jābūt nodrošinātai 24 (divdesmit četras) stundas diennaktī, ne retāk kā 1 (vienu) reizi </w:t>
            </w:r>
            <w:r w:rsidR="00743F87">
              <w:rPr>
                <w:rFonts w:ascii="Times New Roman" w:hAnsi="Times New Roman" w:cs="Times New Roman"/>
                <w:sz w:val="24"/>
                <w:szCs w:val="24"/>
              </w:rPr>
              <w:t>15</w:t>
            </w:r>
            <w:r w:rsidRPr="001E79B2">
              <w:rPr>
                <w:rFonts w:ascii="Times New Roman" w:hAnsi="Times New Roman" w:cs="Times New Roman"/>
                <w:sz w:val="24"/>
                <w:szCs w:val="24"/>
              </w:rPr>
              <w:t xml:space="preserve"> (</w:t>
            </w:r>
            <w:r w:rsidR="00743F87">
              <w:rPr>
                <w:rFonts w:ascii="Times New Roman" w:hAnsi="Times New Roman" w:cs="Times New Roman"/>
                <w:sz w:val="24"/>
                <w:szCs w:val="24"/>
              </w:rPr>
              <w:t>piecpadsmit</w:t>
            </w:r>
            <w:r w:rsidRPr="001E79B2">
              <w:rPr>
                <w:rFonts w:ascii="Times New Roman" w:hAnsi="Times New Roman" w:cs="Times New Roman"/>
                <w:sz w:val="24"/>
                <w:szCs w:val="24"/>
              </w:rPr>
              <w:t>) minūtēs, iekļaujot brīvdienas un svētku dienas</w:t>
            </w:r>
            <w:r>
              <w:rPr>
                <w:rFonts w:ascii="Times New Roman" w:hAnsi="Times New Roman" w:cs="Times New Roman"/>
                <w:sz w:val="24"/>
                <w:szCs w:val="24"/>
              </w:rPr>
              <w:t>.</w:t>
            </w:r>
          </w:p>
          <w:p w14:paraId="59630538" w14:textId="1ADAF876" w:rsidR="005333B7" w:rsidRPr="00FA3840" w:rsidRDefault="005333B7" w:rsidP="00734F88">
            <w:pPr>
              <w:pStyle w:val="ListParagraph"/>
              <w:ind w:left="355"/>
              <w:rPr>
                <w:rFonts w:ascii="Times New Roman" w:eastAsia="Times New Roman" w:hAnsi="Times New Roman" w:cs="Times New Roman"/>
                <w:color w:val="000000"/>
                <w:sz w:val="24"/>
              </w:rPr>
            </w:pPr>
          </w:p>
        </w:tc>
      </w:tr>
      <w:tr w:rsidR="00743F87" w14:paraId="7AE53AB9"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22E72916" w14:textId="028AE41D" w:rsidR="00743F87" w:rsidRPr="00400E92" w:rsidRDefault="00743F87" w:rsidP="00533E69">
            <w:pPr>
              <w:spacing w:after="0" w:line="240" w:lineRule="auto"/>
              <w:jc w:val="center"/>
              <w:rPr>
                <w:rFonts w:ascii="Times New Roman" w:eastAsia="Times New Roman" w:hAnsi="Times New Roman" w:cs="Times New Roman"/>
                <w:b/>
                <w:color w:val="000000"/>
                <w:sz w:val="24"/>
              </w:rPr>
            </w:pPr>
            <w:r>
              <w:rPr>
                <w:rFonts w:ascii="Times New Roman" w:eastAsia="Times New Roman" w:hAnsi="Times New Roman" w:cs="Times New Roman"/>
                <w:b/>
                <w:sz w:val="24"/>
              </w:rPr>
              <w:t>VIII</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191FFACD" w14:textId="5DCC777C" w:rsidR="00743F87" w:rsidRPr="003B51C8" w:rsidRDefault="0063569B" w:rsidP="003B51C8">
            <w:pPr>
              <w:pStyle w:val="ListParagraph"/>
              <w:spacing w:after="0"/>
              <w:ind w:hanging="360"/>
              <w:contextualSpacing w:val="0"/>
              <w:rPr>
                <w:rFonts w:ascii="Times New Roman" w:eastAsia="Times New Roman" w:hAnsi="Times New Roman" w:cs="Times New Roman"/>
                <w:b/>
                <w:color w:val="000000"/>
                <w:sz w:val="24"/>
              </w:rPr>
            </w:pPr>
            <w:r w:rsidRPr="003B51C8">
              <w:rPr>
                <w:rFonts w:ascii="Times New Roman" w:eastAsia="Times New Roman" w:hAnsi="Times New Roman" w:cs="Times New Roman"/>
                <w:b/>
                <w:color w:val="000000"/>
                <w:sz w:val="24"/>
              </w:rPr>
              <w:t>DARBU ORGANIZĒŠANA</w:t>
            </w:r>
            <w:r w:rsidR="003B51C8" w:rsidRPr="003B51C8">
              <w:rPr>
                <w:rFonts w:ascii="Times New Roman" w:eastAsia="Times New Roman" w:hAnsi="Times New Roman" w:cs="Times New Roman"/>
                <w:b/>
                <w:color w:val="000000"/>
                <w:sz w:val="24"/>
              </w:rPr>
              <w:t xml:space="preserve"> UN GARANTIJAS</w:t>
            </w:r>
          </w:p>
        </w:tc>
      </w:tr>
      <w:tr w:rsidR="003B51C8" w14:paraId="1D9C3A00"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63653341" w14:textId="77777777" w:rsidR="003B51C8" w:rsidRDefault="003B51C8" w:rsidP="00533E69">
            <w:pPr>
              <w:spacing w:after="0" w:line="240" w:lineRule="auto"/>
              <w:jc w:val="center"/>
              <w:rPr>
                <w:rFonts w:ascii="Times New Roman" w:eastAsia="Times New Roman" w:hAnsi="Times New Roman" w:cs="Times New Roman"/>
                <w:b/>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23603DB" w14:textId="1B7054DB" w:rsidR="00172ED1" w:rsidRPr="00E63310"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Darbu veikšanai izmantot tikai tādus kvalitatīvus materiālus, kas derīgi paredzēto darbu veidam un atbilst normatīvo aktu prasībām.</w:t>
            </w:r>
          </w:p>
          <w:p w14:paraId="6D3EABD7" w14:textId="2FF51BB4" w:rsidR="00172ED1" w:rsidRPr="00E63310"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Nodrošināt darba izpildi saskaņā ar spēkā esošajiem normatīvajiem aktiem, atbilstošā kvalitātē un darba izpildes termiņā.</w:t>
            </w:r>
          </w:p>
          <w:p w14:paraId="18535BA9" w14:textId="2DF294B7" w:rsidR="00172ED1" w:rsidRPr="00E63310"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Pēc Pasūtītāja pieprasījuma sniegt informāciju par darba izpildes gaitu.</w:t>
            </w:r>
          </w:p>
          <w:p w14:paraId="50F012DF" w14:textId="1702ADF7" w:rsidR="00172ED1" w:rsidRPr="00E63310"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Veikt darbus, ievērojot darba aizsardzības un ugunsdrošības noteikumus, apkārtējās vides aizsardzības un kvalitātes prasības un normatīvos aktus, kas regulē darbu veikšanu.</w:t>
            </w:r>
          </w:p>
          <w:p w14:paraId="13DBD057" w14:textId="28CAFF68" w:rsidR="00172ED1" w:rsidRPr="00C80023"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Darbu izpildes laikā un pēc darba izpildes sakopt teritoriju, kas tika izmantota</w:t>
            </w:r>
            <w:r w:rsidR="00C80023">
              <w:rPr>
                <w:rFonts w:ascii="Times New Roman" w:eastAsia="Times New Roman" w:hAnsi="Times New Roman" w:cs="Times New Roman"/>
                <w:bCs/>
                <w:sz w:val="24"/>
              </w:rPr>
              <w:t xml:space="preserve"> </w:t>
            </w:r>
            <w:r w:rsidRPr="00C80023">
              <w:rPr>
                <w:rFonts w:ascii="Times New Roman" w:eastAsia="Times New Roman" w:hAnsi="Times New Roman" w:cs="Times New Roman"/>
                <w:bCs/>
                <w:sz w:val="24"/>
              </w:rPr>
              <w:t>darbu veikšanai.</w:t>
            </w:r>
          </w:p>
          <w:p w14:paraId="72D458D8" w14:textId="28C4FCA9" w:rsidR="00172ED1" w:rsidRPr="00E63310" w:rsidRDefault="00172ED1" w:rsidP="00C80023">
            <w:pPr>
              <w:pStyle w:val="ListParagraph"/>
              <w:numPr>
                <w:ilvl w:val="0"/>
                <w:numId w:val="20"/>
              </w:numPr>
              <w:spacing w:after="0" w:line="240" w:lineRule="auto"/>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Iekārtu garantijas laiks 24 (divdesmit četri) mēneši, darba garantijas laiks 36 (trīsdesmit seši) mēneši.</w:t>
            </w:r>
          </w:p>
          <w:p w14:paraId="135B8807" w14:textId="77777777" w:rsidR="003B51C8" w:rsidRDefault="00172ED1" w:rsidP="00C80023">
            <w:pPr>
              <w:pStyle w:val="ListParagraph"/>
              <w:numPr>
                <w:ilvl w:val="0"/>
                <w:numId w:val="20"/>
              </w:numPr>
              <w:spacing w:after="120" w:line="240" w:lineRule="auto"/>
              <w:ind w:left="431" w:hanging="357"/>
              <w:jc w:val="both"/>
              <w:rPr>
                <w:rFonts w:ascii="Times New Roman" w:eastAsia="Times New Roman" w:hAnsi="Times New Roman" w:cs="Times New Roman"/>
                <w:bCs/>
                <w:sz w:val="24"/>
              </w:rPr>
            </w:pPr>
            <w:r w:rsidRPr="00E63310">
              <w:rPr>
                <w:rFonts w:ascii="Times New Roman" w:eastAsia="Times New Roman" w:hAnsi="Times New Roman" w:cs="Times New Roman"/>
                <w:bCs/>
                <w:sz w:val="24"/>
              </w:rPr>
              <w:t xml:space="preserve">Izpildītājam jānovērš vadības un monitoringa iekārtu un komponenšu bojājumi ISM 3 (trīs) </w:t>
            </w:r>
            <w:r w:rsidR="00E82AF5" w:rsidRPr="00E63310">
              <w:rPr>
                <w:rFonts w:ascii="Times New Roman" w:eastAsia="Times New Roman" w:hAnsi="Times New Roman" w:cs="Times New Roman"/>
                <w:bCs/>
                <w:sz w:val="24"/>
              </w:rPr>
              <w:t xml:space="preserve">darba </w:t>
            </w:r>
            <w:r w:rsidRPr="00E63310">
              <w:rPr>
                <w:rFonts w:ascii="Times New Roman" w:eastAsia="Times New Roman" w:hAnsi="Times New Roman" w:cs="Times New Roman"/>
                <w:bCs/>
                <w:sz w:val="24"/>
              </w:rPr>
              <w:t xml:space="preserve">dienu laikā no bojājumu konstatēšanas brīža. Ja bojājumi apdraud </w:t>
            </w:r>
            <w:r w:rsidR="00390262" w:rsidRPr="00E63310">
              <w:rPr>
                <w:rFonts w:ascii="Times New Roman" w:eastAsia="Times New Roman" w:hAnsi="Times New Roman" w:cs="Times New Roman"/>
                <w:bCs/>
                <w:sz w:val="24"/>
              </w:rPr>
              <w:t>Pasūtītāja</w:t>
            </w:r>
            <w:r w:rsidRPr="00E63310">
              <w:rPr>
                <w:rFonts w:ascii="Times New Roman" w:eastAsia="Times New Roman" w:hAnsi="Times New Roman" w:cs="Times New Roman"/>
                <w:bCs/>
                <w:sz w:val="24"/>
              </w:rPr>
              <w:t xml:space="preserve"> </w:t>
            </w:r>
            <w:r w:rsidR="00BF1D57" w:rsidRPr="00E63310">
              <w:rPr>
                <w:rFonts w:ascii="Times New Roman" w:eastAsia="Times New Roman" w:hAnsi="Times New Roman" w:cs="Times New Roman"/>
                <w:bCs/>
                <w:sz w:val="24"/>
              </w:rPr>
              <w:t>darba procesa nodrošināšan</w:t>
            </w:r>
            <w:r w:rsidR="009F6F8D" w:rsidRPr="00E63310">
              <w:rPr>
                <w:rFonts w:ascii="Times New Roman" w:eastAsia="Times New Roman" w:hAnsi="Times New Roman" w:cs="Times New Roman"/>
                <w:bCs/>
                <w:sz w:val="24"/>
              </w:rPr>
              <w:t>u</w:t>
            </w:r>
            <w:r w:rsidR="00BF1D57" w:rsidRPr="00E63310">
              <w:rPr>
                <w:rFonts w:ascii="Times New Roman" w:eastAsia="Times New Roman" w:hAnsi="Times New Roman" w:cs="Times New Roman"/>
                <w:bCs/>
                <w:sz w:val="24"/>
              </w:rPr>
              <w:t xml:space="preserve"> </w:t>
            </w:r>
            <w:r w:rsidRPr="00E63310">
              <w:rPr>
                <w:rFonts w:ascii="Times New Roman" w:eastAsia="Times New Roman" w:hAnsi="Times New Roman" w:cs="Times New Roman"/>
                <w:bCs/>
                <w:sz w:val="24"/>
              </w:rPr>
              <w:t>(piemēram – temperatūras sensora defekta dēļ apkures sistēma nesilda telpas pie zemas āra gaisa temperatūras), tad bojājumu novēršanas laiks ir 12 (divpadsmit) stundas.</w:t>
            </w:r>
          </w:p>
          <w:p w14:paraId="3C6C30E3" w14:textId="34534816" w:rsidR="00185023" w:rsidRPr="00C80023" w:rsidRDefault="00185023" w:rsidP="00C80023">
            <w:pPr>
              <w:pStyle w:val="ListParagraph"/>
              <w:numPr>
                <w:ilvl w:val="0"/>
                <w:numId w:val="20"/>
              </w:numPr>
              <w:spacing w:after="120" w:line="240" w:lineRule="auto"/>
              <w:ind w:left="431" w:hanging="357"/>
              <w:jc w:val="both"/>
              <w:rPr>
                <w:rFonts w:ascii="Times New Roman" w:eastAsia="Times New Roman" w:hAnsi="Times New Roman" w:cs="Times New Roman"/>
                <w:bCs/>
                <w:sz w:val="24"/>
              </w:rPr>
            </w:pPr>
            <w:r w:rsidRPr="00CC695A">
              <w:rPr>
                <w:rFonts w:ascii="Times New Roman" w:eastAsia="Times New Roman" w:hAnsi="Times New Roman" w:cs="Times New Roman"/>
                <w:bCs/>
                <w:sz w:val="24"/>
              </w:rPr>
              <w:lastRenderedPageBreak/>
              <w:t>Izpildītājs nodrošina, ka visi sistēmas lietotāji izmanto personificētus autentifikācijas rīkā (MFA) kontus, kas integrēti ar RP SIA "Rīgas satiksme" AD/</w:t>
            </w:r>
            <w:proofErr w:type="spellStart"/>
            <w:r w:rsidRPr="00CC695A">
              <w:rPr>
                <w:rFonts w:ascii="Times New Roman" w:eastAsia="Times New Roman" w:hAnsi="Times New Roman" w:cs="Times New Roman"/>
                <w:bCs/>
                <w:sz w:val="24"/>
              </w:rPr>
              <w:t>Entra</w:t>
            </w:r>
            <w:proofErr w:type="spellEnd"/>
            <w:r w:rsidRPr="00CC695A">
              <w:rPr>
                <w:rFonts w:ascii="Times New Roman" w:eastAsia="Times New Roman" w:hAnsi="Times New Roman" w:cs="Times New Roman"/>
                <w:bCs/>
                <w:sz w:val="24"/>
              </w:rPr>
              <w:t xml:space="preserve"> ID.</w:t>
            </w:r>
          </w:p>
        </w:tc>
      </w:tr>
      <w:tr w:rsidR="009F6F8D" w14:paraId="4F8E0A47"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0D126166" w14:textId="73657064" w:rsidR="009F6F8D" w:rsidRDefault="009F6F8D" w:rsidP="00533E69">
            <w:pPr>
              <w:spacing w:after="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lastRenderedPageBreak/>
              <w:t>IX</w:t>
            </w: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152F3842" w14:textId="2A069832" w:rsidR="009F6F8D" w:rsidRPr="00E136FB" w:rsidRDefault="00400179" w:rsidP="00172ED1">
            <w:pPr>
              <w:spacing w:after="0" w:line="240" w:lineRule="auto"/>
              <w:ind w:left="647" w:hanging="283"/>
              <w:jc w:val="both"/>
              <w:rPr>
                <w:rFonts w:ascii="Times New Roman" w:eastAsia="Times New Roman" w:hAnsi="Times New Roman" w:cs="Times New Roman"/>
                <w:bCs/>
                <w:sz w:val="24"/>
              </w:rPr>
            </w:pPr>
            <w:r w:rsidRPr="009963CE">
              <w:rPr>
                <w:rFonts w:ascii="Times New Roman" w:eastAsia="Times New Roman" w:hAnsi="Times New Roman" w:cs="Times New Roman"/>
                <w:b/>
                <w:sz w:val="24"/>
              </w:rPr>
              <w:t>DARBU IZPILDES TERMIŅŠ</w:t>
            </w:r>
          </w:p>
        </w:tc>
      </w:tr>
      <w:tr w:rsidR="009F6F8D" w14:paraId="337563E7" w14:textId="77777777" w:rsidTr="00710183">
        <w:tc>
          <w:tcPr>
            <w:tcW w:w="670" w:type="dxa"/>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3059B175" w14:textId="77777777" w:rsidR="009F6F8D" w:rsidRDefault="009F6F8D" w:rsidP="00533E69">
            <w:pPr>
              <w:spacing w:after="0" w:line="240" w:lineRule="auto"/>
              <w:jc w:val="center"/>
              <w:rPr>
                <w:rFonts w:ascii="Times New Roman" w:eastAsia="Times New Roman" w:hAnsi="Times New Roman" w:cs="Times New Roman"/>
                <w:b/>
                <w:sz w:val="24"/>
              </w:rPr>
            </w:pPr>
          </w:p>
        </w:tc>
        <w:tc>
          <w:tcPr>
            <w:tcW w:w="9111" w:type="dxa"/>
            <w:gridSpan w:val="2"/>
            <w:tcBorders>
              <w:top w:val="single" w:sz="4" w:space="0" w:color="auto"/>
              <w:left w:val="single" w:sz="4" w:space="0" w:color="auto"/>
              <w:bottom w:val="single" w:sz="4" w:space="0" w:color="auto"/>
              <w:right w:val="single" w:sz="4" w:space="0" w:color="auto"/>
            </w:tcBorders>
            <w:shd w:val="clear" w:color="000000" w:fill="FFFFFF"/>
            <w:tcMar>
              <w:left w:w="108" w:type="dxa"/>
              <w:right w:w="108" w:type="dxa"/>
            </w:tcMar>
          </w:tcPr>
          <w:p w14:paraId="3DACFAFE" w14:textId="69246080" w:rsidR="004872C1" w:rsidRDefault="00154497" w:rsidP="008C6BC5">
            <w:pPr>
              <w:spacing w:after="0" w:line="240" w:lineRule="auto"/>
              <w:jc w:val="both"/>
              <w:rPr>
                <w:rFonts w:ascii="Times New Roman" w:eastAsia="Times New Roman" w:hAnsi="Times New Roman" w:cs="Times New Roman"/>
                <w:bCs/>
                <w:sz w:val="24"/>
              </w:rPr>
            </w:pPr>
            <w:r w:rsidRPr="002475F1">
              <w:rPr>
                <w:rFonts w:ascii="Times New Roman" w:eastAsia="Times New Roman" w:hAnsi="Times New Roman" w:cs="Times New Roman"/>
                <w:bCs/>
                <w:sz w:val="24"/>
              </w:rPr>
              <w:t xml:space="preserve">Darbu izpildes </w:t>
            </w:r>
            <w:r w:rsidRPr="006D0DEA">
              <w:rPr>
                <w:rFonts w:ascii="Times New Roman" w:eastAsia="Times New Roman" w:hAnsi="Times New Roman" w:cs="Times New Roman"/>
                <w:bCs/>
                <w:sz w:val="24"/>
              </w:rPr>
              <w:t xml:space="preserve">termiņš ir </w:t>
            </w:r>
            <w:r w:rsidR="00934B36" w:rsidRPr="006D0DEA">
              <w:rPr>
                <w:rFonts w:ascii="Times New Roman" w:eastAsia="Times New Roman" w:hAnsi="Times New Roman" w:cs="Times New Roman"/>
                <w:bCs/>
                <w:sz w:val="24"/>
              </w:rPr>
              <w:t>6</w:t>
            </w:r>
            <w:r w:rsidRPr="006D0DEA">
              <w:rPr>
                <w:rFonts w:ascii="Times New Roman" w:eastAsia="Times New Roman" w:hAnsi="Times New Roman" w:cs="Times New Roman"/>
                <w:bCs/>
                <w:sz w:val="24"/>
              </w:rPr>
              <w:t xml:space="preserve"> (</w:t>
            </w:r>
            <w:r w:rsidR="00934B36" w:rsidRPr="006D0DEA">
              <w:rPr>
                <w:rFonts w:ascii="Times New Roman" w:eastAsia="Times New Roman" w:hAnsi="Times New Roman" w:cs="Times New Roman"/>
                <w:bCs/>
                <w:sz w:val="24"/>
              </w:rPr>
              <w:t>se</w:t>
            </w:r>
            <w:r w:rsidR="00DD37CA" w:rsidRPr="006D0DEA">
              <w:rPr>
                <w:rFonts w:ascii="Times New Roman" w:eastAsia="Times New Roman" w:hAnsi="Times New Roman" w:cs="Times New Roman"/>
                <w:bCs/>
                <w:sz w:val="24"/>
              </w:rPr>
              <w:t>ši</w:t>
            </w:r>
            <w:r w:rsidRPr="006D0DEA">
              <w:rPr>
                <w:rFonts w:ascii="Times New Roman" w:eastAsia="Times New Roman" w:hAnsi="Times New Roman" w:cs="Times New Roman"/>
                <w:bCs/>
                <w:sz w:val="24"/>
              </w:rPr>
              <w:t xml:space="preserve">) </w:t>
            </w:r>
            <w:r w:rsidR="00DD37CA" w:rsidRPr="006D0DEA">
              <w:rPr>
                <w:rFonts w:ascii="Times New Roman" w:eastAsia="Times New Roman" w:hAnsi="Times New Roman" w:cs="Times New Roman"/>
                <w:bCs/>
                <w:sz w:val="24"/>
              </w:rPr>
              <w:t xml:space="preserve">mēneši </w:t>
            </w:r>
            <w:r w:rsidRPr="002475F1">
              <w:rPr>
                <w:rFonts w:ascii="Times New Roman" w:eastAsia="Times New Roman" w:hAnsi="Times New Roman" w:cs="Times New Roman"/>
                <w:bCs/>
                <w:sz w:val="24"/>
              </w:rPr>
              <w:t xml:space="preserve">no </w:t>
            </w:r>
            <w:r w:rsidR="00147A62">
              <w:rPr>
                <w:rFonts w:ascii="Times New Roman" w:eastAsia="Times New Roman" w:hAnsi="Times New Roman" w:cs="Times New Roman"/>
                <w:bCs/>
                <w:sz w:val="24"/>
              </w:rPr>
              <w:t xml:space="preserve">Līguma parakstīšanas saskaņā </w:t>
            </w:r>
            <w:r w:rsidR="004872C1">
              <w:rPr>
                <w:rFonts w:ascii="Times New Roman" w:eastAsia="Times New Roman" w:hAnsi="Times New Roman" w:cs="Times New Roman"/>
                <w:bCs/>
                <w:sz w:val="24"/>
              </w:rPr>
              <w:t>šādu laika grafiku:</w:t>
            </w:r>
          </w:p>
          <w:p w14:paraId="4F51DB62" w14:textId="7122F231" w:rsidR="004872C1" w:rsidRDefault="004872C1" w:rsidP="004872C1">
            <w:pPr>
              <w:pStyle w:val="ListParagraph"/>
              <w:numPr>
                <w:ilvl w:val="0"/>
                <w:numId w:val="11"/>
              </w:numPr>
              <w:spacing w:after="0" w:line="240" w:lineRule="auto"/>
              <w:jc w:val="both"/>
              <w:rPr>
                <w:rFonts w:ascii="Times New Roman" w:eastAsia="Times New Roman" w:hAnsi="Times New Roman" w:cs="Times New Roman"/>
                <w:bCs/>
                <w:sz w:val="24"/>
              </w:rPr>
            </w:pPr>
            <w:r w:rsidRPr="004872C1">
              <w:rPr>
                <w:rFonts w:ascii="Times New Roman" w:eastAsia="Times New Roman" w:hAnsi="Times New Roman" w:cs="Times New Roman"/>
                <w:bCs/>
                <w:sz w:val="24"/>
              </w:rPr>
              <w:t>2 mēneši projekta izstrādei</w:t>
            </w:r>
            <w:r>
              <w:rPr>
                <w:rFonts w:ascii="Times New Roman" w:eastAsia="Times New Roman" w:hAnsi="Times New Roman" w:cs="Times New Roman"/>
                <w:bCs/>
                <w:sz w:val="24"/>
              </w:rPr>
              <w:t>;</w:t>
            </w:r>
          </w:p>
          <w:p w14:paraId="5A8232C2" w14:textId="30C78415" w:rsidR="004872C1" w:rsidRDefault="004872C1" w:rsidP="004872C1">
            <w:pPr>
              <w:pStyle w:val="ListParagraph"/>
              <w:numPr>
                <w:ilvl w:val="0"/>
                <w:numId w:val="11"/>
              </w:numPr>
              <w:spacing w:after="0" w:line="240" w:lineRule="auto"/>
              <w:jc w:val="both"/>
              <w:rPr>
                <w:rFonts w:ascii="Times New Roman" w:eastAsia="Times New Roman" w:hAnsi="Times New Roman" w:cs="Times New Roman"/>
                <w:bCs/>
                <w:sz w:val="24"/>
              </w:rPr>
            </w:pPr>
            <w:r>
              <w:rPr>
                <w:rFonts w:ascii="Times New Roman" w:eastAsia="Times New Roman" w:hAnsi="Times New Roman" w:cs="Times New Roman"/>
                <w:bCs/>
                <w:sz w:val="24"/>
              </w:rPr>
              <w:t>1 mēnesis projekta risinājumu saskaņošanai ar Pasūtītāju (Pasūtītājs izskata piedāvātos risinājumus 1 kalendārās nedēļas laikā);</w:t>
            </w:r>
          </w:p>
          <w:p w14:paraId="22861B3A" w14:textId="1BF13B63" w:rsidR="004872C1" w:rsidRDefault="004872C1" w:rsidP="004872C1">
            <w:pPr>
              <w:pStyle w:val="ListParagraph"/>
              <w:numPr>
                <w:ilvl w:val="0"/>
                <w:numId w:val="11"/>
              </w:numPr>
              <w:spacing w:after="0" w:line="240" w:lineRule="auto"/>
              <w:jc w:val="both"/>
              <w:rPr>
                <w:rFonts w:ascii="Times New Roman" w:eastAsia="Times New Roman" w:hAnsi="Times New Roman" w:cs="Times New Roman"/>
                <w:bCs/>
                <w:sz w:val="24"/>
              </w:rPr>
            </w:pPr>
            <w:r>
              <w:rPr>
                <w:rFonts w:ascii="Times New Roman" w:eastAsia="Times New Roman" w:hAnsi="Times New Roman" w:cs="Times New Roman"/>
                <w:bCs/>
                <w:sz w:val="24"/>
              </w:rPr>
              <w:t>2 mēneši saskaņoto risinājumu izbūvei;</w:t>
            </w:r>
          </w:p>
          <w:p w14:paraId="0B35B524" w14:textId="5E588D86" w:rsidR="004872C1" w:rsidRDefault="004872C1" w:rsidP="004872C1">
            <w:pPr>
              <w:pStyle w:val="ListParagraph"/>
              <w:numPr>
                <w:ilvl w:val="0"/>
                <w:numId w:val="11"/>
              </w:numPr>
              <w:spacing w:after="0" w:line="240" w:lineRule="auto"/>
              <w:jc w:val="both"/>
              <w:rPr>
                <w:rFonts w:ascii="Times New Roman" w:eastAsia="Times New Roman" w:hAnsi="Times New Roman" w:cs="Times New Roman"/>
                <w:bCs/>
                <w:sz w:val="24"/>
              </w:rPr>
            </w:pPr>
            <w:r>
              <w:rPr>
                <w:rFonts w:ascii="Times New Roman" w:eastAsia="Times New Roman" w:hAnsi="Times New Roman" w:cs="Times New Roman"/>
                <w:bCs/>
                <w:sz w:val="24"/>
              </w:rPr>
              <w:t>1 mēnesis testēšanai, ESS-VAS sistēmas darbības pārbaudei, apmācībai un Darbu nodošanai Pasūtītājam.</w:t>
            </w:r>
          </w:p>
          <w:p w14:paraId="7BF9A680" w14:textId="34E5FAAC" w:rsidR="004872C1" w:rsidRPr="004872C1" w:rsidRDefault="004872C1" w:rsidP="004872C1">
            <w:pPr>
              <w:pStyle w:val="ListParagraph"/>
              <w:spacing w:after="0" w:line="240" w:lineRule="auto"/>
              <w:jc w:val="both"/>
              <w:rPr>
                <w:rFonts w:ascii="Times New Roman" w:eastAsia="Times New Roman" w:hAnsi="Times New Roman" w:cs="Times New Roman"/>
                <w:bCs/>
                <w:sz w:val="24"/>
              </w:rPr>
            </w:pPr>
          </w:p>
        </w:tc>
      </w:tr>
    </w:tbl>
    <w:p w14:paraId="3C2DE6CC" w14:textId="77777777" w:rsidR="006F02C1" w:rsidRDefault="006F02C1"/>
    <w:p w14:paraId="5AB9106A" w14:textId="760B422C" w:rsidR="00BD62B8" w:rsidRPr="00BD62B8" w:rsidRDefault="00BD62B8">
      <w:pPr>
        <w:rPr>
          <w:rFonts w:ascii="Times New Roman" w:hAnsi="Times New Roman" w:cs="Times New Roman"/>
          <w:b/>
          <w:bCs/>
          <w:sz w:val="24"/>
          <w:szCs w:val="24"/>
        </w:rPr>
      </w:pPr>
      <w:r w:rsidRPr="00BD62B8">
        <w:rPr>
          <w:rFonts w:ascii="Times New Roman" w:hAnsi="Times New Roman" w:cs="Times New Roman"/>
          <w:b/>
          <w:bCs/>
          <w:sz w:val="24"/>
          <w:szCs w:val="24"/>
        </w:rPr>
        <w:t xml:space="preserve">Pielikumā: </w:t>
      </w:r>
    </w:p>
    <w:p w14:paraId="6DA7BBEC" w14:textId="2213413A" w:rsidR="00BD62B8" w:rsidRDefault="00BD62B8">
      <w:pPr>
        <w:rPr>
          <w:rFonts w:ascii="Times New Roman" w:hAnsi="Times New Roman" w:cs="Times New Roman"/>
          <w:sz w:val="24"/>
          <w:szCs w:val="24"/>
        </w:rPr>
      </w:pPr>
      <w:r>
        <w:rPr>
          <w:rFonts w:ascii="Times New Roman" w:hAnsi="Times New Roman" w:cs="Times New Roman"/>
          <w:sz w:val="24"/>
          <w:szCs w:val="24"/>
        </w:rPr>
        <w:t>1.Pielikums “</w:t>
      </w:r>
      <w:r w:rsidRPr="00BD62B8">
        <w:rPr>
          <w:rFonts w:ascii="Times New Roman" w:hAnsi="Times New Roman" w:cs="Times New Roman"/>
          <w:sz w:val="24"/>
          <w:szCs w:val="24"/>
        </w:rPr>
        <w:t>Objektu un aprīkojuma kopsavilkums</w:t>
      </w:r>
      <w:r>
        <w:rPr>
          <w:rFonts w:ascii="Times New Roman" w:hAnsi="Times New Roman" w:cs="Times New Roman"/>
          <w:sz w:val="24"/>
          <w:szCs w:val="24"/>
        </w:rPr>
        <w:t>”;</w:t>
      </w:r>
    </w:p>
    <w:p w14:paraId="16D9FE06" w14:textId="777DAA18" w:rsidR="00BD62B8" w:rsidRDefault="00BD62B8">
      <w:pPr>
        <w:rPr>
          <w:rFonts w:ascii="Times New Roman" w:hAnsi="Times New Roman" w:cs="Times New Roman"/>
          <w:sz w:val="24"/>
          <w:szCs w:val="24"/>
        </w:rPr>
      </w:pPr>
      <w:r>
        <w:rPr>
          <w:rFonts w:ascii="Times New Roman" w:hAnsi="Times New Roman" w:cs="Times New Roman"/>
          <w:sz w:val="24"/>
          <w:szCs w:val="24"/>
        </w:rPr>
        <w:t>2.Pielikums “</w:t>
      </w:r>
      <w:r w:rsidRPr="00BD62B8">
        <w:rPr>
          <w:rFonts w:ascii="Times New Roman" w:hAnsi="Times New Roman" w:cs="Times New Roman"/>
          <w:sz w:val="24"/>
          <w:szCs w:val="24"/>
        </w:rPr>
        <w:t>Kleistu iela 28, Rīga</w:t>
      </w:r>
      <w:r>
        <w:rPr>
          <w:rFonts w:ascii="Times New Roman" w:hAnsi="Times New Roman" w:cs="Times New Roman"/>
          <w:sz w:val="24"/>
          <w:szCs w:val="24"/>
        </w:rPr>
        <w:t>. Shēma”;</w:t>
      </w:r>
    </w:p>
    <w:p w14:paraId="201FE75F" w14:textId="7486EEA2" w:rsidR="00BD62B8" w:rsidRDefault="00BD62B8">
      <w:pPr>
        <w:rPr>
          <w:rFonts w:ascii="Times New Roman" w:hAnsi="Times New Roman" w:cs="Times New Roman"/>
          <w:sz w:val="24"/>
          <w:szCs w:val="24"/>
        </w:rPr>
      </w:pPr>
      <w:r>
        <w:rPr>
          <w:rFonts w:ascii="Times New Roman" w:hAnsi="Times New Roman" w:cs="Times New Roman"/>
          <w:sz w:val="24"/>
          <w:szCs w:val="24"/>
        </w:rPr>
        <w:t>3.Pielikums “Vestienas iela 35, Rīga. Shēma”;</w:t>
      </w:r>
    </w:p>
    <w:p w14:paraId="408C3482" w14:textId="297E7CD0" w:rsidR="00BD62B8" w:rsidRDefault="00BD62B8" w:rsidP="00BD62B8">
      <w:pPr>
        <w:spacing w:before="120" w:after="120"/>
        <w:rPr>
          <w:rFonts w:ascii="Times New Roman" w:hAnsi="Times New Roman" w:cs="Times New Roman"/>
          <w:sz w:val="24"/>
          <w:szCs w:val="24"/>
        </w:rPr>
      </w:pPr>
      <w:r>
        <w:rPr>
          <w:rFonts w:ascii="Times New Roman" w:hAnsi="Times New Roman" w:cs="Times New Roman"/>
          <w:sz w:val="24"/>
          <w:szCs w:val="24"/>
        </w:rPr>
        <w:t>4.Pielikums “</w:t>
      </w:r>
      <w:r w:rsidRPr="00BD62B8">
        <w:rPr>
          <w:rFonts w:ascii="Times New Roman" w:hAnsi="Times New Roman" w:cs="Times New Roman"/>
          <w:sz w:val="24"/>
          <w:szCs w:val="24"/>
        </w:rPr>
        <w:t xml:space="preserve">Attālinātā monitoringa </w:t>
      </w:r>
      <w:proofErr w:type="spellStart"/>
      <w:r w:rsidRPr="00BD62B8">
        <w:rPr>
          <w:rFonts w:ascii="Times New Roman" w:hAnsi="Times New Roman" w:cs="Times New Roman"/>
          <w:sz w:val="24"/>
          <w:szCs w:val="24"/>
        </w:rPr>
        <w:t>kiberdrošības</w:t>
      </w:r>
      <w:proofErr w:type="spellEnd"/>
      <w:r w:rsidRPr="00BD62B8">
        <w:rPr>
          <w:rFonts w:ascii="Times New Roman" w:hAnsi="Times New Roman" w:cs="Times New Roman"/>
          <w:sz w:val="24"/>
          <w:szCs w:val="24"/>
        </w:rPr>
        <w:t xml:space="preserve"> prasības</w:t>
      </w:r>
      <w:r>
        <w:rPr>
          <w:rFonts w:ascii="Times New Roman" w:hAnsi="Times New Roman" w:cs="Times New Roman"/>
          <w:sz w:val="24"/>
          <w:szCs w:val="24"/>
        </w:rPr>
        <w:t>”;</w:t>
      </w:r>
    </w:p>
    <w:p w14:paraId="304A91EA" w14:textId="05DEC73D" w:rsidR="00BD62B8" w:rsidRPr="00BD62B8" w:rsidRDefault="00BD62B8" w:rsidP="00BD62B8">
      <w:pPr>
        <w:pStyle w:val="NormalWeb"/>
        <w:spacing w:before="120" w:beforeAutospacing="0" w:after="120" w:afterAutospacing="0"/>
        <w:rPr>
          <w:rFonts w:eastAsiaTheme="minorEastAsia"/>
          <w:lang w:val="lv-LV" w:eastAsia="lv-LV"/>
        </w:rPr>
      </w:pPr>
      <w:r w:rsidRPr="00BD62B8">
        <w:rPr>
          <w:lang w:val="lv-LV"/>
        </w:rPr>
        <w:t>5.</w:t>
      </w:r>
      <w:r w:rsidRPr="00BD62B8">
        <w:rPr>
          <w:rFonts w:eastAsiaTheme="minorEastAsia"/>
          <w:lang w:val="lv-LV" w:eastAsia="lv-LV"/>
        </w:rPr>
        <w:t>Pielikums “</w:t>
      </w:r>
      <w:r w:rsidRPr="00BD62B8">
        <w:rPr>
          <w:rFonts w:eastAsiaTheme="minorEastAsia"/>
          <w:lang w:val="lv-LV" w:eastAsia="lv-LV"/>
        </w:rPr>
        <w:t>Siltummezgla parametru regulēšanas un telpu iekšējo temperatūru kontroles tālvadības sistēma Alfa-RTT, Objekts: Kleistu ielā 28, Rīgā</w:t>
      </w:r>
      <w:r>
        <w:rPr>
          <w:rFonts w:eastAsiaTheme="minorEastAsia"/>
          <w:lang w:val="lv-LV" w:eastAsia="lv-LV"/>
        </w:rPr>
        <w:t>”.</w:t>
      </w:r>
    </w:p>
    <w:p w14:paraId="54026C58" w14:textId="37CC8FFB" w:rsidR="00BD62B8" w:rsidRDefault="00BD62B8">
      <w:pPr>
        <w:rPr>
          <w:rFonts w:ascii="Times New Roman" w:hAnsi="Times New Roman" w:cs="Times New Roman"/>
          <w:sz w:val="24"/>
          <w:szCs w:val="24"/>
        </w:rPr>
      </w:pPr>
    </w:p>
    <w:p w14:paraId="73A82DD3" w14:textId="77777777" w:rsidR="00BD62B8" w:rsidRPr="00BD62B8" w:rsidRDefault="00BD62B8">
      <w:pPr>
        <w:rPr>
          <w:rFonts w:ascii="Times New Roman" w:hAnsi="Times New Roman" w:cs="Times New Roman"/>
          <w:sz w:val="24"/>
          <w:szCs w:val="24"/>
        </w:rPr>
      </w:pPr>
    </w:p>
    <w:sectPr w:rsidR="00BD62B8" w:rsidRPr="00BD62B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62B1D9" w14:textId="77777777" w:rsidR="00F66FA5" w:rsidRDefault="00F66FA5" w:rsidP="006F02C1">
      <w:pPr>
        <w:spacing w:after="0" w:line="240" w:lineRule="auto"/>
      </w:pPr>
      <w:r>
        <w:separator/>
      </w:r>
    </w:p>
  </w:endnote>
  <w:endnote w:type="continuationSeparator" w:id="0">
    <w:p w14:paraId="45951BA0" w14:textId="77777777" w:rsidR="00F66FA5" w:rsidRDefault="00F66FA5" w:rsidP="006F02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E0DF64" w14:textId="77777777" w:rsidR="00F66FA5" w:rsidRDefault="00F66FA5" w:rsidP="006F02C1">
      <w:pPr>
        <w:spacing w:after="0" w:line="240" w:lineRule="auto"/>
      </w:pPr>
      <w:r>
        <w:separator/>
      </w:r>
    </w:p>
  </w:footnote>
  <w:footnote w:type="continuationSeparator" w:id="0">
    <w:p w14:paraId="672BD808" w14:textId="77777777" w:rsidR="00F66FA5" w:rsidRDefault="00F66FA5" w:rsidP="006F02C1">
      <w:pPr>
        <w:spacing w:after="0" w:line="240" w:lineRule="auto"/>
      </w:pPr>
      <w:r>
        <w:continuationSeparator/>
      </w:r>
    </w:p>
  </w:footnote>
  <w:footnote w:id="1">
    <w:p w14:paraId="5C149071" w14:textId="77777777" w:rsidR="006F02C1" w:rsidRDefault="006F02C1" w:rsidP="006F02C1">
      <w:pPr>
        <w:pStyle w:val="FootnoteText"/>
      </w:pPr>
      <w:r>
        <w:rPr>
          <w:rStyle w:val="FootnoteReference"/>
        </w:rPr>
        <w:footnoteRef/>
      </w:r>
      <w:r>
        <w:t xml:space="preserve"> </w:t>
      </w:r>
      <w:r w:rsidRPr="002E65D7">
        <w:rPr>
          <w:rFonts w:ascii="Times New Roman" w:hAnsi="Times New Roman" w:cs="Times New Roman"/>
        </w:rPr>
        <w:t>Atbilstoši Ministru kabineta 1</w:t>
      </w:r>
      <w:r>
        <w:rPr>
          <w:rFonts w:ascii="Times New Roman" w:hAnsi="Times New Roman" w:cs="Times New Roman"/>
        </w:rPr>
        <w:t>2</w:t>
      </w:r>
      <w:r w:rsidRPr="002E65D7">
        <w:rPr>
          <w:rFonts w:ascii="Times New Roman" w:hAnsi="Times New Roman" w:cs="Times New Roman"/>
        </w:rPr>
        <w:t>.06.2018. noteikumiem Nr.326 “Būvju klasifikācijas noteikumi”.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C3917"/>
    <w:multiLevelType w:val="multilevel"/>
    <w:tmpl w:val="231423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DC1415"/>
    <w:multiLevelType w:val="hybridMultilevel"/>
    <w:tmpl w:val="1D1872F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 w15:restartNumberingAfterBreak="0">
    <w:nsid w:val="05EF3FBF"/>
    <w:multiLevelType w:val="multilevel"/>
    <w:tmpl w:val="745C530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A1627AB"/>
    <w:multiLevelType w:val="hybridMultilevel"/>
    <w:tmpl w:val="5A527B50"/>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C01260F"/>
    <w:multiLevelType w:val="hybridMultilevel"/>
    <w:tmpl w:val="AE8CE4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0D68035A"/>
    <w:multiLevelType w:val="hybridMultilevel"/>
    <w:tmpl w:val="7F1E1664"/>
    <w:lvl w:ilvl="0" w:tplc="E97A9EFA">
      <w:start w:val="5"/>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0FE61408"/>
    <w:multiLevelType w:val="hybridMultilevel"/>
    <w:tmpl w:val="8028FD84"/>
    <w:lvl w:ilvl="0" w:tplc="7E3086A6">
      <w:numFmt w:val="bullet"/>
      <w:lvlText w:val="-"/>
      <w:lvlJc w:val="left"/>
      <w:pPr>
        <w:ind w:left="1080" w:hanging="360"/>
      </w:pPr>
      <w:rPr>
        <w:rFonts w:ascii="Times New Roman" w:eastAsia="Times New Roman" w:hAnsi="Times New Roman" w:cs="Times New Roman"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7" w15:restartNumberingAfterBreak="0">
    <w:nsid w:val="102F0F3A"/>
    <w:multiLevelType w:val="multilevel"/>
    <w:tmpl w:val="60C84F9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eastAsia="Times New Roman" w:hAnsi="Times New Roman" w:cs="Times New Roman" w:hint="default"/>
        <w:color w:val="000000"/>
        <w:sz w:val="24"/>
      </w:rPr>
    </w:lvl>
    <w:lvl w:ilvl="2">
      <w:start w:val="1"/>
      <w:numFmt w:val="decimal"/>
      <w:isLgl/>
      <w:lvlText w:val="%1.%2.%3."/>
      <w:lvlJc w:val="left"/>
      <w:pPr>
        <w:ind w:left="1080" w:hanging="720"/>
      </w:pPr>
      <w:rPr>
        <w:rFonts w:ascii="Times New Roman" w:eastAsia="Times New Roman" w:hAnsi="Times New Roman" w:cs="Times New Roman" w:hint="default"/>
        <w:color w:val="000000"/>
        <w:sz w:val="24"/>
      </w:rPr>
    </w:lvl>
    <w:lvl w:ilvl="3">
      <w:start w:val="1"/>
      <w:numFmt w:val="decimal"/>
      <w:isLgl/>
      <w:lvlText w:val="%1.%2.%3.%4."/>
      <w:lvlJc w:val="left"/>
      <w:pPr>
        <w:ind w:left="1440" w:hanging="1080"/>
      </w:pPr>
      <w:rPr>
        <w:rFonts w:ascii="Times New Roman" w:eastAsia="Times New Roman" w:hAnsi="Times New Roman" w:cs="Times New Roman" w:hint="default"/>
        <w:color w:val="000000"/>
        <w:sz w:val="24"/>
      </w:rPr>
    </w:lvl>
    <w:lvl w:ilvl="4">
      <w:start w:val="1"/>
      <w:numFmt w:val="decimal"/>
      <w:isLgl/>
      <w:lvlText w:val="%1.%2.%3.%4.%5."/>
      <w:lvlJc w:val="left"/>
      <w:pPr>
        <w:ind w:left="1440" w:hanging="1080"/>
      </w:pPr>
      <w:rPr>
        <w:rFonts w:ascii="Times New Roman" w:eastAsia="Times New Roman" w:hAnsi="Times New Roman" w:cs="Times New Roman" w:hint="default"/>
        <w:color w:val="000000"/>
        <w:sz w:val="24"/>
      </w:rPr>
    </w:lvl>
    <w:lvl w:ilvl="5">
      <w:start w:val="1"/>
      <w:numFmt w:val="decimal"/>
      <w:isLgl/>
      <w:lvlText w:val="%1.%2.%3.%4.%5.%6."/>
      <w:lvlJc w:val="left"/>
      <w:pPr>
        <w:ind w:left="1800" w:hanging="1440"/>
      </w:pPr>
      <w:rPr>
        <w:rFonts w:ascii="Times New Roman" w:eastAsia="Times New Roman" w:hAnsi="Times New Roman" w:cs="Times New Roman" w:hint="default"/>
        <w:color w:val="000000"/>
        <w:sz w:val="24"/>
      </w:rPr>
    </w:lvl>
    <w:lvl w:ilvl="6">
      <w:start w:val="1"/>
      <w:numFmt w:val="decimal"/>
      <w:isLgl/>
      <w:lvlText w:val="%1.%2.%3.%4.%5.%6.%7."/>
      <w:lvlJc w:val="left"/>
      <w:pPr>
        <w:ind w:left="1800" w:hanging="1440"/>
      </w:pPr>
      <w:rPr>
        <w:rFonts w:ascii="Times New Roman" w:eastAsia="Times New Roman" w:hAnsi="Times New Roman" w:cs="Times New Roman" w:hint="default"/>
        <w:color w:val="000000"/>
        <w:sz w:val="24"/>
      </w:rPr>
    </w:lvl>
    <w:lvl w:ilvl="7">
      <w:start w:val="1"/>
      <w:numFmt w:val="decimal"/>
      <w:isLgl/>
      <w:lvlText w:val="%1.%2.%3.%4.%5.%6.%7.%8."/>
      <w:lvlJc w:val="left"/>
      <w:pPr>
        <w:ind w:left="2160" w:hanging="1800"/>
      </w:pPr>
      <w:rPr>
        <w:rFonts w:ascii="Times New Roman" w:eastAsia="Times New Roman" w:hAnsi="Times New Roman" w:cs="Times New Roman" w:hint="default"/>
        <w:color w:val="000000"/>
        <w:sz w:val="24"/>
      </w:rPr>
    </w:lvl>
    <w:lvl w:ilvl="8">
      <w:start w:val="1"/>
      <w:numFmt w:val="decimal"/>
      <w:isLgl/>
      <w:lvlText w:val="%1.%2.%3.%4.%5.%6.%7.%8.%9."/>
      <w:lvlJc w:val="left"/>
      <w:pPr>
        <w:ind w:left="2160" w:hanging="1800"/>
      </w:pPr>
      <w:rPr>
        <w:rFonts w:ascii="Times New Roman" w:eastAsia="Times New Roman" w:hAnsi="Times New Roman" w:cs="Times New Roman" w:hint="default"/>
        <w:color w:val="000000"/>
        <w:sz w:val="24"/>
      </w:rPr>
    </w:lvl>
  </w:abstractNum>
  <w:abstractNum w:abstractNumId="8" w15:restartNumberingAfterBreak="0">
    <w:nsid w:val="11A802A6"/>
    <w:multiLevelType w:val="multilevel"/>
    <w:tmpl w:val="60C84F9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ascii="Times New Roman" w:eastAsia="Times New Roman" w:hAnsi="Times New Roman" w:cs="Times New Roman" w:hint="default"/>
        <w:color w:val="000000"/>
        <w:sz w:val="24"/>
      </w:rPr>
    </w:lvl>
    <w:lvl w:ilvl="2">
      <w:start w:val="1"/>
      <w:numFmt w:val="decimal"/>
      <w:isLgl/>
      <w:lvlText w:val="%1.%2.%3."/>
      <w:lvlJc w:val="left"/>
      <w:pPr>
        <w:ind w:left="1080" w:hanging="720"/>
      </w:pPr>
      <w:rPr>
        <w:rFonts w:ascii="Times New Roman" w:eastAsia="Times New Roman" w:hAnsi="Times New Roman" w:cs="Times New Roman" w:hint="default"/>
        <w:color w:val="000000"/>
        <w:sz w:val="24"/>
      </w:rPr>
    </w:lvl>
    <w:lvl w:ilvl="3">
      <w:start w:val="1"/>
      <w:numFmt w:val="decimal"/>
      <w:isLgl/>
      <w:lvlText w:val="%1.%2.%3.%4."/>
      <w:lvlJc w:val="left"/>
      <w:pPr>
        <w:ind w:left="1440" w:hanging="1080"/>
      </w:pPr>
      <w:rPr>
        <w:rFonts w:ascii="Times New Roman" w:eastAsia="Times New Roman" w:hAnsi="Times New Roman" w:cs="Times New Roman" w:hint="default"/>
        <w:color w:val="000000"/>
        <w:sz w:val="24"/>
      </w:rPr>
    </w:lvl>
    <w:lvl w:ilvl="4">
      <w:start w:val="1"/>
      <w:numFmt w:val="decimal"/>
      <w:isLgl/>
      <w:lvlText w:val="%1.%2.%3.%4.%5."/>
      <w:lvlJc w:val="left"/>
      <w:pPr>
        <w:ind w:left="1440" w:hanging="1080"/>
      </w:pPr>
      <w:rPr>
        <w:rFonts w:ascii="Times New Roman" w:eastAsia="Times New Roman" w:hAnsi="Times New Roman" w:cs="Times New Roman" w:hint="default"/>
        <w:color w:val="000000"/>
        <w:sz w:val="24"/>
      </w:rPr>
    </w:lvl>
    <w:lvl w:ilvl="5">
      <w:start w:val="1"/>
      <w:numFmt w:val="decimal"/>
      <w:isLgl/>
      <w:lvlText w:val="%1.%2.%3.%4.%5.%6."/>
      <w:lvlJc w:val="left"/>
      <w:pPr>
        <w:ind w:left="1800" w:hanging="1440"/>
      </w:pPr>
      <w:rPr>
        <w:rFonts w:ascii="Times New Roman" w:eastAsia="Times New Roman" w:hAnsi="Times New Roman" w:cs="Times New Roman" w:hint="default"/>
        <w:color w:val="000000"/>
        <w:sz w:val="24"/>
      </w:rPr>
    </w:lvl>
    <w:lvl w:ilvl="6">
      <w:start w:val="1"/>
      <w:numFmt w:val="decimal"/>
      <w:isLgl/>
      <w:lvlText w:val="%1.%2.%3.%4.%5.%6.%7."/>
      <w:lvlJc w:val="left"/>
      <w:pPr>
        <w:ind w:left="1800" w:hanging="1440"/>
      </w:pPr>
      <w:rPr>
        <w:rFonts w:ascii="Times New Roman" w:eastAsia="Times New Roman" w:hAnsi="Times New Roman" w:cs="Times New Roman" w:hint="default"/>
        <w:color w:val="000000"/>
        <w:sz w:val="24"/>
      </w:rPr>
    </w:lvl>
    <w:lvl w:ilvl="7">
      <w:start w:val="1"/>
      <w:numFmt w:val="decimal"/>
      <w:isLgl/>
      <w:lvlText w:val="%1.%2.%3.%4.%5.%6.%7.%8."/>
      <w:lvlJc w:val="left"/>
      <w:pPr>
        <w:ind w:left="2160" w:hanging="1800"/>
      </w:pPr>
      <w:rPr>
        <w:rFonts w:ascii="Times New Roman" w:eastAsia="Times New Roman" w:hAnsi="Times New Roman" w:cs="Times New Roman" w:hint="default"/>
        <w:color w:val="000000"/>
        <w:sz w:val="24"/>
      </w:rPr>
    </w:lvl>
    <w:lvl w:ilvl="8">
      <w:start w:val="1"/>
      <w:numFmt w:val="decimal"/>
      <w:isLgl/>
      <w:lvlText w:val="%1.%2.%3.%4.%5.%6.%7.%8.%9."/>
      <w:lvlJc w:val="left"/>
      <w:pPr>
        <w:ind w:left="2160" w:hanging="1800"/>
      </w:pPr>
      <w:rPr>
        <w:rFonts w:ascii="Times New Roman" w:eastAsia="Times New Roman" w:hAnsi="Times New Roman" w:cs="Times New Roman" w:hint="default"/>
        <w:color w:val="000000"/>
        <w:sz w:val="24"/>
      </w:rPr>
    </w:lvl>
  </w:abstractNum>
  <w:abstractNum w:abstractNumId="9" w15:restartNumberingAfterBreak="0">
    <w:nsid w:val="139023B9"/>
    <w:multiLevelType w:val="hybridMultilevel"/>
    <w:tmpl w:val="6F8A7700"/>
    <w:lvl w:ilvl="0" w:tplc="6A5CCCDC">
      <w:start w:val="8"/>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4397664"/>
    <w:multiLevelType w:val="hybridMultilevel"/>
    <w:tmpl w:val="6A78F39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16404881"/>
    <w:multiLevelType w:val="multilevel"/>
    <w:tmpl w:val="701C83A8"/>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2" w15:restartNumberingAfterBreak="0">
    <w:nsid w:val="19383DA4"/>
    <w:multiLevelType w:val="multilevel"/>
    <w:tmpl w:val="27A42568"/>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CD26A82"/>
    <w:multiLevelType w:val="multilevel"/>
    <w:tmpl w:val="9E7A4804"/>
    <w:lvl w:ilvl="0">
      <w:start w:val="1"/>
      <w:numFmt w:val="decimal"/>
      <w:lvlText w:val="%1."/>
      <w:lvlJc w:val="left"/>
      <w:pPr>
        <w:ind w:left="720" w:hanging="360"/>
      </w:pPr>
      <w:rPr>
        <w:sz w:val="24"/>
        <w:szCs w:val="24"/>
      </w:rPr>
    </w:lvl>
    <w:lvl w:ilvl="1">
      <w:start w:val="1"/>
      <w:numFmt w:val="decimal"/>
      <w:isLgl/>
      <w:lvlText w:val="%1.%2."/>
      <w:lvlJc w:val="left"/>
      <w:pPr>
        <w:ind w:left="840" w:hanging="480"/>
      </w:pPr>
      <w:rPr>
        <w:rFonts w:hint="default"/>
        <w:sz w:val="24"/>
        <w:szCs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1CF10F53"/>
    <w:multiLevelType w:val="multilevel"/>
    <w:tmpl w:val="063C85F6"/>
    <w:lvl w:ilvl="0">
      <w:start w:val="1"/>
      <w:numFmt w:val="decimal"/>
      <w:lvlText w:val="%1."/>
      <w:lvlJc w:val="left"/>
      <w:pPr>
        <w:ind w:left="0" w:firstLine="0"/>
      </w:pPr>
      <w:rPr>
        <w:rFonts w:hint="default"/>
      </w:rPr>
    </w:lvl>
    <w:lvl w:ilvl="1">
      <w:start w:val="1"/>
      <w:numFmt w:val="decimal"/>
      <w:isLgl/>
      <w:lvlText w:val="%1.%2."/>
      <w:lvlJc w:val="left"/>
      <w:pPr>
        <w:ind w:left="0" w:firstLine="0"/>
      </w:pPr>
      <w:rPr>
        <w:rFonts w:hint="default"/>
        <w:b w:val="0"/>
        <w:bCs/>
        <w:i w:val="0"/>
        <w:iCs w:val="0"/>
      </w:rPr>
    </w:lvl>
    <w:lvl w:ilvl="2">
      <w:start w:val="1"/>
      <w:numFmt w:val="decimal"/>
      <w:isLgl/>
      <w:lvlText w:val="%1.%2.%3."/>
      <w:lvlJc w:val="left"/>
      <w:pPr>
        <w:ind w:left="0" w:firstLine="0"/>
      </w:pPr>
      <w:rPr>
        <w:rFonts w:hint="default"/>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5" w15:restartNumberingAfterBreak="0">
    <w:nsid w:val="1F3A2259"/>
    <w:multiLevelType w:val="hybridMultilevel"/>
    <w:tmpl w:val="8CFAB676"/>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FA66304"/>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04A6E3E"/>
    <w:multiLevelType w:val="hybridMultilevel"/>
    <w:tmpl w:val="36F4B7DA"/>
    <w:lvl w:ilvl="0" w:tplc="7E3086A6">
      <w:numFmt w:val="bullet"/>
      <w:lvlText w:val="-"/>
      <w:lvlJc w:val="left"/>
      <w:pPr>
        <w:ind w:left="440" w:hanging="360"/>
      </w:pPr>
      <w:rPr>
        <w:rFonts w:ascii="Times New Roman" w:eastAsia="Times New Roman" w:hAnsi="Times New Roman" w:cs="Times New Roman" w:hint="default"/>
      </w:rPr>
    </w:lvl>
    <w:lvl w:ilvl="1" w:tplc="04260003">
      <w:start w:val="1"/>
      <w:numFmt w:val="bullet"/>
      <w:lvlText w:val="o"/>
      <w:lvlJc w:val="left"/>
      <w:pPr>
        <w:ind w:left="1160" w:hanging="360"/>
      </w:pPr>
      <w:rPr>
        <w:rFonts w:ascii="Courier New" w:hAnsi="Courier New" w:cs="Courier New" w:hint="default"/>
      </w:rPr>
    </w:lvl>
    <w:lvl w:ilvl="2" w:tplc="04260005" w:tentative="1">
      <w:start w:val="1"/>
      <w:numFmt w:val="bullet"/>
      <w:lvlText w:val=""/>
      <w:lvlJc w:val="left"/>
      <w:pPr>
        <w:ind w:left="1880" w:hanging="360"/>
      </w:pPr>
      <w:rPr>
        <w:rFonts w:ascii="Wingdings" w:hAnsi="Wingdings" w:hint="default"/>
      </w:rPr>
    </w:lvl>
    <w:lvl w:ilvl="3" w:tplc="04260001" w:tentative="1">
      <w:start w:val="1"/>
      <w:numFmt w:val="bullet"/>
      <w:lvlText w:val=""/>
      <w:lvlJc w:val="left"/>
      <w:pPr>
        <w:ind w:left="2600" w:hanging="360"/>
      </w:pPr>
      <w:rPr>
        <w:rFonts w:ascii="Symbol" w:hAnsi="Symbol" w:hint="default"/>
      </w:rPr>
    </w:lvl>
    <w:lvl w:ilvl="4" w:tplc="04260003" w:tentative="1">
      <w:start w:val="1"/>
      <w:numFmt w:val="bullet"/>
      <w:lvlText w:val="o"/>
      <w:lvlJc w:val="left"/>
      <w:pPr>
        <w:ind w:left="3320" w:hanging="360"/>
      </w:pPr>
      <w:rPr>
        <w:rFonts w:ascii="Courier New" w:hAnsi="Courier New" w:cs="Courier New" w:hint="default"/>
      </w:rPr>
    </w:lvl>
    <w:lvl w:ilvl="5" w:tplc="04260005" w:tentative="1">
      <w:start w:val="1"/>
      <w:numFmt w:val="bullet"/>
      <w:lvlText w:val=""/>
      <w:lvlJc w:val="left"/>
      <w:pPr>
        <w:ind w:left="4040" w:hanging="360"/>
      </w:pPr>
      <w:rPr>
        <w:rFonts w:ascii="Wingdings" w:hAnsi="Wingdings" w:hint="default"/>
      </w:rPr>
    </w:lvl>
    <w:lvl w:ilvl="6" w:tplc="04260001" w:tentative="1">
      <w:start w:val="1"/>
      <w:numFmt w:val="bullet"/>
      <w:lvlText w:val=""/>
      <w:lvlJc w:val="left"/>
      <w:pPr>
        <w:ind w:left="4760" w:hanging="360"/>
      </w:pPr>
      <w:rPr>
        <w:rFonts w:ascii="Symbol" w:hAnsi="Symbol" w:hint="default"/>
      </w:rPr>
    </w:lvl>
    <w:lvl w:ilvl="7" w:tplc="04260003" w:tentative="1">
      <w:start w:val="1"/>
      <w:numFmt w:val="bullet"/>
      <w:lvlText w:val="o"/>
      <w:lvlJc w:val="left"/>
      <w:pPr>
        <w:ind w:left="5480" w:hanging="360"/>
      </w:pPr>
      <w:rPr>
        <w:rFonts w:ascii="Courier New" w:hAnsi="Courier New" w:cs="Courier New" w:hint="default"/>
      </w:rPr>
    </w:lvl>
    <w:lvl w:ilvl="8" w:tplc="04260005" w:tentative="1">
      <w:start w:val="1"/>
      <w:numFmt w:val="bullet"/>
      <w:lvlText w:val=""/>
      <w:lvlJc w:val="left"/>
      <w:pPr>
        <w:ind w:left="6200" w:hanging="360"/>
      </w:pPr>
      <w:rPr>
        <w:rFonts w:ascii="Wingdings" w:hAnsi="Wingdings" w:hint="default"/>
      </w:rPr>
    </w:lvl>
  </w:abstractNum>
  <w:abstractNum w:abstractNumId="18" w15:restartNumberingAfterBreak="0">
    <w:nsid w:val="230B1CC2"/>
    <w:multiLevelType w:val="hybridMultilevel"/>
    <w:tmpl w:val="4F5CD3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24DF2AB9"/>
    <w:multiLevelType w:val="hybridMultilevel"/>
    <w:tmpl w:val="1CFA1462"/>
    <w:lvl w:ilvl="0" w:tplc="3C588466">
      <w:numFmt w:val="bullet"/>
      <w:lvlText w:val="-"/>
      <w:lvlJc w:val="left"/>
      <w:pPr>
        <w:ind w:left="7872" w:hanging="360"/>
      </w:pPr>
      <w:rPr>
        <w:rFonts w:ascii="Times New Roman" w:eastAsiaTheme="minorHAnsi" w:hAnsi="Times New Roman" w:cs="Times New Roman"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26E85840"/>
    <w:multiLevelType w:val="multilevel"/>
    <w:tmpl w:val="CF72E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73B5EDB"/>
    <w:multiLevelType w:val="multilevel"/>
    <w:tmpl w:val="98E4DC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sz w:val="24"/>
        <w:szCs w:val="24"/>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3B41E8"/>
    <w:multiLevelType w:val="multilevel"/>
    <w:tmpl w:val="30DE22A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48CD30C1"/>
    <w:multiLevelType w:val="hybridMultilevel"/>
    <w:tmpl w:val="5A527B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12423D"/>
    <w:multiLevelType w:val="hybridMultilevel"/>
    <w:tmpl w:val="7E08907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4DDE025F"/>
    <w:multiLevelType w:val="hybridMultilevel"/>
    <w:tmpl w:val="9FBA17B2"/>
    <w:lvl w:ilvl="0" w:tplc="E6A4B85A">
      <w:start w:val="1"/>
      <w:numFmt w:val="decimal"/>
      <w:lvlText w:val="%1."/>
      <w:lvlJc w:val="left"/>
      <w:pPr>
        <w:ind w:left="432" w:hanging="360"/>
      </w:pPr>
      <w:rPr>
        <w:rFonts w:hint="default"/>
      </w:rPr>
    </w:lvl>
    <w:lvl w:ilvl="1" w:tplc="04260019" w:tentative="1">
      <w:start w:val="1"/>
      <w:numFmt w:val="lowerLetter"/>
      <w:lvlText w:val="%2."/>
      <w:lvlJc w:val="left"/>
      <w:pPr>
        <w:ind w:left="1152" w:hanging="360"/>
      </w:pPr>
    </w:lvl>
    <w:lvl w:ilvl="2" w:tplc="0426001B" w:tentative="1">
      <w:start w:val="1"/>
      <w:numFmt w:val="lowerRoman"/>
      <w:lvlText w:val="%3."/>
      <w:lvlJc w:val="right"/>
      <w:pPr>
        <w:ind w:left="1872" w:hanging="180"/>
      </w:pPr>
    </w:lvl>
    <w:lvl w:ilvl="3" w:tplc="0426000F" w:tentative="1">
      <w:start w:val="1"/>
      <w:numFmt w:val="decimal"/>
      <w:lvlText w:val="%4."/>
      <w:lvlJc w:val="left"/>
      <w:pPr>
        <w:ind w:left="2592" w:hanging="360"/>
      </w:pPr>
    </w:lvl>
    <w:lvl w:ilvl="4" w:tplc="04260019" w:tentative="1">
      <w:start w:val="1"/>
      <w:numFmt w:val="lowerLetter"/>
      <w:lvlText w:val="%5."/>
      <w:lvlJc w:val="left"/>
      <w:pPr>
        <w:ind w:left="3312" w:hanging="360"/>
      </w:pPr>
    </w:lvl>
    <w:lvl w:ilvl="5" w:tplc="0426001B" w:tentative="1">
      <w:start w:val="1"/>
      <w:numFmt w:val="lowerRoman"/>
      <w:lvlText w:val="%6."/>
      <w:lvlJc w:val="right"/>
      <w:pPr>
        <w:ind w:left="4032" w:hanging="180"/>
      </w:pPr>
    </w:lvl>
    <w:lvl w:ilvl="6" w:tplc="0426000F" w:tentative="1">
      <w:start w:val="1"/>
      <w:numFmt w:val="decimal"/>
      <w:lvlText w:val="%7."/>
      <w:lvlJc w:val="left"/>
      <w:pPr>
        <w:ind w:left="4752" w:hanging="360"/>
      </w:pPr>
    </w:lvl>
    <w:lvl w:ilvl="7" w:tplc="04260019" w:tentative="1">
      <w:start w:val="1"/>
      <w:numFmt w:val="lowerLetter"/>
      <w:lvlText w:val="%8."/>
      <w:lvlJc w:val="left"/>
      <w:pPr>
        <w:ind w:left="5472" w:hanging="360"/>
      </w:pPr>
    </w:lvl>
    <w:lvl w:ilvl="8" w:tplc="0426001B" w:tentative="1">
      <w:start w:val="1"/>
      <w:numFmt w:val="lowerRoman"/>
      <w:lvlText w:val="%9."/>
      <w:lvlJc w:val="right"/>
      <w:pPr>
        <w:ind w:left="6192" w:hanging="180"/>
      </w:pPr>
    </w:lvl>
  </w:abstractNum>
  <w:abstractNum w:abstractNumId="26" w15:restartNumberingAfterBreak="0">
    <w:nsid w:val="4EF66E84"/>
    <w:multiLevelType w:val="hybridMultilevel"/>
    <w:tmpl w:val="3DF8B6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5B686EFD"/>
    <w:multiLevelType w:val="multilevel"/>
    <w:tmpl w:val="CCF2EE50"/>
    <w:lvl w:ilvl="0">
      <w:numFmt w:val="bullet"/>
      <w:lvlText w:val="-"/>
      <w:lvlJc w:val="left"/>
      <w:pPr>
        <w:ind w:left="360" w:hanging="360"/>
      </w:pPr>
      <w:rPr>
        <w:rFonts w:ascii="Times New Roman" w:eastAsia="Times New Roman" w:hAnsi="Times New Roman" w:cs="Times New Roman"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1B81618"/>
    <w:multiLevelType w:val="multilevel"/>
    <w:tmpl w:val="724C3D2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2C61D4C"/>
    <w:multiLevelType w:val="multilevel"/>
    <w:tmpl w:val="9E7A4804"/>
    <w:lvl w:ilvl="0">
      <w:start w:val="1"/>
      <w:numFmt w:val="decimal"/>
      <w:lvlText w:val="%1."/>
      <w:lvlJc w:val="left"/>
      <w:pPr>
        <w:ind w:left="720" w:hanging="360"/>
      </w:pPr>
      <w:rPr>
        <w:sz w:val="24"/>
        <w:szCs w:val="24"/>
      </w:rPr>
    </w:lvl>
    <w:lvl w:ilvl="1">
      <w:start w:val="1"/>
      <w:numFmt w:val="decimal"/>
      <w:isLgl/>
      <w:lvlText w:val="%1.%2."/>
      <w:lvlJc w:val="left"/>
      <w:pPr>
        <w:ind w:left="840" w:hanging="480"/>
      </w:pPr>
      <w:rPr>
        <w:rFonts w:hint="default"/>
        <w:sz w:val="24"/>
        <w:szCs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3090B31"/>
    <w:multiLevelType w:val="hybridMultilevel"/>
    <w:tmpl w:val="066EEE50"/>
    <w:lvl w:ilvl="0" w:tplc="0426000F">
      <w:start w:val="1"/>
      <w:numFmt w:val="decimal"/>
      <w:lvlText w:val="%1."/>
      <w:lvlJc w:val="left"/>
      <w:pPr>
        <w:ind w:left="792" w:hanging="360"/>
      </w:pPr>
    </w:lvl>
    <w:lvl w:ilvl="1" w:tplc="04260019" w:tentative="1">
      <w:start w:val="1"/>
      <w:numFmt w:val="lowerLetter"/>
      <w:lvlText w:val="%2."/>
      <w:lvlJc w:val="left"/>
      <w:pPr>
        <w:ind w:left="1512" w:hanging="360"/>
      </w:pPr>
    </w:lvl>
    <w:lvl w:ilvl="2" w:tplc="0426001B" w:tentative="1">
      <w:start w:val="1"/>
      <w:numFmt w:val="lowerRoman"/>
      <w:lvlText w:val="%3."/>
      <w:lvlJc w:val="right"/>
      <w:pPr>
        <w:ind w:left="2232" w:hanging="180"/>
      </w:pPr>
    </w:lvl>
    <w:lvl w:ilvl="3" w:tplc="0426000F" w:tentative="1">
      <w:start w:val="1"/>
      <w:numFmt w:val="decimal"/>
      <w:lvlText w:val="%4."/>
      <w:lvlJc w:val="left"/>
      <w:pPr>
        <w:ind w:left="2952" w:hanging="360"/>
      </w:pPr>
    </w:lvl>
    <w:lvl w:ilvl="4" w:tplc="04260019" w:tentative="1">
      <w:start w:val="1"/>
      <w:numFmt w:val="lowerLetter"/>
      <w:lvlText w:val="%5."/>
      <w:lvlJc w:val="left"/>
      <w:pPr>
        <w:ind w:left="3672" w:hanging="360"/>
      </w:pPr>
    </w:lvl>
    <w:lvl w:ilvl="5" w:tplc="0426001B" w:tentative="1">
      <w:start w:val="1"/>
      <w:numFmt w:val="lowerRoman"/>
      <w:lvlText w:val="%6."/>
      <w:lvlJc w:val="right"/>
      <w:pPr>
        <w:ind w:left="4392" w:hanging="180"/>
      </w:pPr>
    </w:lvl>
    <w:lvl w:ilvl="6" w:tplc="0426000F" w:tentative="1">
      <w:start w:val="1"/>
      <w:numFmt w:val="decimal"/>
      <w:lvlText w:val="%7."/>
      <w:lvlJc w:val="left"/>
      <w:pPr>
        <w:ind w:left="5112" w:hanging="360"/>
      </w:pPr>
    </w:lvl>
    <w:lvl w:ilvl="7" w:tplc="04260019" w:tentative="1">
      <w:start w:val="1"/>
      <w:numFmt w:val="lowerLetter"/>
      <w:lvlText w:val="%8."/>
      <w:lvlJc w:val="left"/>
      <w:pPr>
        <w:ind w:left="5832" w:hanging="360"/>
      </w:pPr>
    </w:lvl>
    <w:lvl w:ilvl="8" w:tplc="0426001B" w:tentative="1">
      <w:start w:val="1"/>
      <w:numFmt w:val="lowerRoman"/>
      <w:lvlText w:val="%9."/>
      <w:lvlJc w:val="right"/>
      <w:pPr>
        <w:ind w:left="6552" w:hanging="180"/>
      </w:pPr>
    </w:lvl>
  </w:abstractNum>
  <w:abstractNum w:abstractNumId="31" w15:restartNumberingAfterBreak="0">
    <w:nsid w:val="637E208B"/>
    <w:multiLevelType w:val="multilevel"/>
    <w:tmpl w:val="3A6A71DE"/>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63660A7"/>
    <w:multiLevelType w:val="multilevel"/>
    <w:tmpl w:val="63A2DD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65A6624"/>
    <w:multiLevelType w:val="hybridMultilevel"/>
    <w:tmpl w:val="77DA60E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696D4CCC"/>
    <w:multiLevelType w:val="hybridMultilevel"/>
    <w:tmpl w:val="BF6AD6BC"/>
    <w:lvl w:ilvl="0" w:tplc="7E1C710A">
      <w:start w:val="1"/>
      <w:numFmt w:val="decimal"/>
      <w:lvlText w:val="%1."/>
      <w:lvlJc w:val="left"/>
      <w:pPr>
        <w:ind w:left="1440" w:hanging="360"/>
      </w:pPr>
      <w:rPr>
        <w:rFonts w:ascii="Times New Roman" w:eastAsiaTheme="minorEastAsia" w:hAnsi="Times New Roman" w:cs="Times New Roman"/>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5" w15:restartNumberingAfterBreak="0">
    <w:nsid w:val="6C4B4840"/>
    <w:multiLevelType w:val="multilevel"/>
    <w:tmpl w:val="9E7A4804"/>
    <w:lvl w:ilvl="0">
      <w:start w:val="1"/>
      <w:numFmt w:val="decimal"/>
      <w:lvlText w:val="%1."/>
      <w:lvlJc w:val="left"/>
      <w:pPr>
        <w:ind w:left="720" w:hanging="360"/>
      </w:pPr>
      <w:rPr>
        <w:sz w:val="24"/>
        <w:szCs w:val="24"/>
      </w:rPr>
    </w:lvl>
    <w:lvl w:ilvl="1">
      <w:start w:val="1"/>
      <w:numFmt w:val="decimal"/>
      <w:isLgl/>
      <w:lvlText w:val="%1.%2."/>
      <w:lvlJc w:val="left"/>
      <w:pPr>
        <w:ind w:left="840" w:hanging="480"/>
      </w:pPr>
      <w:rPr>
        <w:rFonts w:hint="default"/>
        <w:sz w:val="24"/>
        <w:szCs w:val="24"/>
      </w:rPr>
    </w:lvl>
    <w:lvl w:ilvl="2">
      <w:start w:val="1"/>
      <w:numFmt w:val="decimal"/>
      <w:isLgl/>
      <w:lvlText w:val="%1.%2.%3."/>
      <w:lvlJc w:val="left"/>
      <w:pPr>
        <w:ind w:left="1080" w:hanging="720"/>
      </w:pPr>
      <w:rPr>
        <w:rFonts w:hint="default"/>
        <w:sz w:val="24"/>
        <w:szCs w:val="24"/>
      </w:rPr>
    </w:lvl>
    <w:lvl w:ilvl="3">
      <w:start w:val="1"/>
      <w:numFmt w:val="decimal"/>
      <w:isLgl/>
      <w:lvlText w:val="%1.%2.%3.%4."/>
      <w:lvlJc w:val="left"/>
      <w:pPr>
        <w:ind w:left="1080" w:hanging="720"/>
      </w:pPr>
      <w:rPr>
        <w:rFonts w:hint="default"/>
        <w:sz w:val="24"/>
        <w:szCs w:val="24"/>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CE72C27"/>
    <w:multiLevelType w:val="multilevel"/>
    <w:tmpl w:val="0B00550C"/>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D2D33BB"/>
    <w:multiLevelType w:val="hybridMultilevel"/>
    <w:tmpl w:val="926237BC"/>
    <w:lvl w:ilvl="0" w:tplc="8E34EAF0">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70BE0324"/>
    <w:multiLevelType w:val="multilevel"/>
    <w:tmpl w:val="7AE63E8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D3612D"/>
    <w:multiLevelType w:val="hybridMultilevel"/>
    <w:tmpl w:val="5A527B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8257801"/>
    <w:multiLevelType w:val="hybridMultilevel"/>
    <w:tmpl w:val="401E4154"/>
    <w:lvl w:ilvl="0" w:tplc="0426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B1C2629"/>
    <w:multiLevelType w:val="hybridMultilevel"/>
    <w:tmpl w:val="622251C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2" w15:restartNumberingAfterBreak="0">
    <w:nsid w:val="7C867314"/>
    <w:multiLevelType w:val="hybridMultilevel"/>
    <w:tmpl w:val="3E140E7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D550663"/>
    <w:multiLevelType w:val="hybridMultilevel"/>
    <w:tmpl w:val="5A527B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70314270">
    <w:abstractNumId w:val="35"/>
  </w:num>
  <w:num w:numId="2" w16cid:durableId="699209376">
    <w:abstractNumId w:val="8"/>
  </w:num>
  <w:num w:numId="3" w16cid:durableId="396978987">
    <w:abstractNumId w:val="19"/>
  </w:num>
  <w:num w:numId="4" w16cid:durableId="1492717916">
    <w:abstractNumId w:val="14"/>
  </w:num>
  <w:num w:numId="5" w16cid:durableId="552497135">
    <w:abstractNumId w:val="24"/>
  </w:num>
  <w:num w:numId="6" w16cid:durableId="38479658">
    <w:abstractNumId w:val="34"/>
  </w:num>
  <w:num w:numId="7" w16cid:durableId="792753927">
    <w:abstractNumId w:val="38"/>
  </w:num>
  <w:num w:numId="8" w16cid:durableId="445319654">
    <w:abstractNumId w:val="20"/>
  </w:num>
  <w:num w:numId="9" w16cid:durableId="7101388">
    <w:abstractNumId w:val="28"/>
  </w:num>
  <w:num w:numId="10" w16cid:durableId="109202309">
    <w:abstractNumId w:val="32"/>
  </w:num>
  <w:num w:numId="11" w16cid:durableId="602033307">
    <w:abstractNumId w:val="37"/>
  </w:num>
  <w:num w:numId="12" w16cid:durableId="1664579333">
    <w:abstractNumId w:val="4"/>
  </w:num>
  <w:num w:numId="13" w16cid:durableId="1516846714">
    <w:abstractNumId w:val="7"/>
  </w:num>
  <w:num w:numId="14" w16cid:durableId="969357589">
    <w:abstractNumId w:val="16"/>
  </w:num>
  <w:num w:numId="15" w16cid:durableId="1118838027">
    <w:abstractNumId w:val="36"/>
  </w:num>
  <w:num w:numId="16" w16cid:durableId="1975862600">
    <w:abstractNumId w:val="12"/>
  </w:num>
  <w:num w:numId="17" w16cid:durableId="384990032">
    <w:abstractNumId w:val="0"/>
  </w:num>
  <w:num w:numId="18" w16cid:durableId="486672528">
    <w:abstractNumId w:val="11"/>
  </w:num>
  <w:num w:numId="19" w16cid:durableId="1686979206">
    <w:abstractNumId w:val="30"/>
  </w:num>
  <w:num w:numId="20" w16cid:durableId="102769788">
    <w:abstractNumId w:val="25"/>
  </w:num>
  <w:num w:numId="21" w16cid:durableId="1248998457">
    <w:abstractNumId w:val="17"/>
  </w:num>
  <w:num w:numId="22" w16cid:durableId="1916818645">
    <w:abstractNumId w:val="10"/>
  </w:num>
  <w:num w:numId="23" w16cid:durableId="1636642271">
    <w:abstractNumId w:val="5"/>
  </w:num>
  <w:num w:numId="24" w16cid:durableId="146360492">
    <w:abstractNumId w:val="18"/>
  </w:num>
  <w:num w:numId="25" w16cid:durableId="806511692">
    <w:abstractNumId w:val="1"/>
  </w:num>
  <w:num w:numId="26" w16cid:durableId="539825681">
    <w:abstractNumId w:val="6"/>
  </w:num>
  <w:num w:numId="27" w16cid:durableId="737942765">
    <w:abstractNumId w:val="27"/>
  </w:num>
  <w:num w:numId="28" w16cid:durableId="2076588447">
    <w:abstractNumId w:val="26"/>
  </w:num>
  <w:num w:numId="29" w16cid:durableId="471025811">
    <w:abstractNumId w:val="41"/>
  </w:num>
  <w:num w:numId="30" w16cid:durableId="2098020202">
    <w:abstractNumId w:val="22"/>
  </w:num>
  <w:num w:numId="31" w16cid:durableId="1693339358">
    <w:abstractNumId w:val="33"/>
  </w:num>
  <w:num w:numId="32" w16cid:durableId="1273585693">
    <w:abstractNumId w:val="9"/>
  </w:num>
  <w:num w:numId="33" w16cid:durableId="685639573">
    <w:abstractNumId w:val="2"/>
  </w:num>
  <w:num w:numId="34" w16cid:durableId="1431044662">
    <w:abstractNumId w:val="31"/>
  </w:num>
  <w:num w:numId="35" w16cid:durableId="1372924077">
    <w:abstractNumId w:val="21"/>
  </w:num>
  <w:num w:numId="36" w16cid:durableId="481894926">
    <w:abstractNumId w:val="40"/>
  </w:num>
  <w:num w:numId="37" w16cid:durableId="1841584615">
    <w:abstractNumId w:val="15"/>
  </w:num>
  <w:num w:numId="38" w16cid:durableId="1929994480">
    <w:abstractNumId w:val="3"/>
  </w:num>
  <w:num w:numId="39" w16cid:durableId="1341741060">
    <w:abstractNumId w:val="39"/>
  </w:num>
  <w:num w:numId="40" w16cid:durableId="823353633">
    <w:abstractNumId w:val="42"/>
  </w:num>
  <w:num w:numId="41" w16cid:durableId="856769247">
    <w:abstractNumId w:val="43"/>
  </w:num>
  <w:num w:numId="42" w16cid:durableId="106583479">
    <w:abstractNumId w:val="23"/>
  </w:num>
  <w:num w:numId="43" w16cid:durableId="777216998">
    <w:abstractNumId w:val="29"/>
  </w:num>
  <w:num w:numId="44" w16cid:durableId="10892357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2C1"/>
    <w:rsid w:val="000077A5"/>
    <w:rsid w:val="00013083"/>
    <w:rsid w:val="00030E3C"/>
    <w:rsid w:val="000432C5"/>
    <w:rsid w:val="000457F3"/>
    <w:rsid w:val="00056FF9"/>
    <w:rsid w:val="000746AA"/>
    <w:rsid w:val="00076F71"/>
    <w:rsid w:val="0008427D"/>
    <w:rsid w:val="00093137"/>
    <w:rsid w:val="00093393"/>
    <w:rsid w:val="000A4B46"/>
    <w:rsid w:val="000A680E"/>
    <w:rsid w:val="000A6EEE"/>
    <w:rsid w:val="000B6280"/>
    <w:rsid w:val="000C2207"/>
    <w:rsid w:val="000C5A82"/>
    <w:rsid w:val="000C670C"/>
    <w:rsid w:val="000D2839"/>
    <w:rsid w:val="000D2A38"/>
    <w:rsid w:val="000D3A8F"/>
    <w:rsid w:val="000D3E3C"/>
    <w:rsid w:val="000F10EA"/>
    <w:rsid w:val="00102F83"/>
    <w:rsid w:val="00103DAF"/>
    <w:rsid w:val="001148CB"/>
    <w:rsid w:val="00115E27"/>
    <w:rsid w:val="00123BA4"/>
    <w:rsid w:val="00125CBD"/>
    <w:rsid w:val="00147A62"/>
    <w:rsid w:val="0015250A"/>
    <w:rsid w:val="00154497"/>
    <w:rsid w:val="00156B62"/>
    <w:rsid w:val="00162757"/>
    <w:rsid w:val="00165FD8"/>
    <w:rsid w:val="001676BE"/>
    <w:rsid w:val="00172ED1"/>
    <w:rsid w:val="00180EF5"/>
    <w:rsid w:val="00185023"/>
    <w:rsid w:val="00187437"/>
    <w:rsid w:val="00191B8B"/>
    <w:rsid w:val="001B3843"/>
    <w:rsid w:val="001B4D6D"/>
    <w:rsid w:val="001E144F"/>
    <w:rsid w:val="001E3DA9"/>
    <w:rsid w:val="00200C40"/>
    <w:rsid w:val="002104BC"/>
    <w:rsid w:val="00213962"/>
    <w:rsid w:val="00220670"/>
    <w:rsid w:val="0022152E"/>
    <w:rsid w:val="00253FCF"/>
    <w:rsid w:val="00254020"/>
    <w:rsid w:val="0026686C"/>
    <w:rsid w:val="0028781C"/>
    <w:rsid w:val="00290AF2"/>
    <w:rsid w:val="002A04D9"/>
    <w:rsid w:val="002A14CE"/>
    <w:rsid w:val="002A4BAA"/>
    <w:rsid w:val="002A7720"/>
    <w:rsid w:val="002B0D6F"/>
    <w:rsid w:val="002B694A"/>
    <w:rsid w:val="002B6F07"/>
    <w:rsid w:val="002C745A"/>
    <w:rsid w:val="002D4B29"/>
    <w:rsid w:val="002E3E33"/>
    <w:rsid w:val="002E4029"/>
    <w:rsid w:val="002E5DD3"/>
    <w:rsid w:val="002E753E"/>
    <w:rsid w:val="002F311D"/>
    <w:rsid w:val="002F7121"/>
    <w:rsid w:val="002F756C"/>
    <w:rsid w:val="003107DD"/>
    <w:rsid w:val="0031148C"/>
    <w:rsid w:val="00313C4D"/>
    <w:rsid w:val="00315C51"/>
    <w:rsid w:val="00315FEE"/>
    <w:rsid w:val="0032013D"/>
    <w:rsid w:val="00322380"/>
    <w:rsid w:val="00324832"/>
    <w:rsid w:val="003279A5"/>
    <w:rsid w:val="00334063"/>
    <w:rsid w:val="0033680A"/>
    <w:rsid w:val="00344F89"/>
    <w:rsid w:val="00345087"/>
    <w:rsid w:val="003478D5"/>
    <w:rsid w:val="003626D0"/>
    <w:rsid w:val="00384D39"/>
    <w:rsid w:val="00390262"/>
    <w:rsid w:val="003930D3"/>
    <w:rsid w:val="003A6E1E"/>
    <w:rsid w:val="003B004C"/>
    <w:rsid w:val="003B2876"/>
    <w:rsid w:val="003B51C8"/>
    <w:rsid w:val="003C318E"/>
    <w:rsid w:val="003F01B2"/>
    <w:rsid w:val="003F381B"/>
    <w:rsid w:val="003F43B8"/>
    <w:rsid w:val="003F672A"/>
    <w:rsid w:val="00400179"/>
    <w:rsid w:val="00400E92"/>
    <w:rsid w:val="00417D6E"/>
    <w:rsid w:val="004201A8"/>
    <w:rsid w:val="004313BE"/>
    <w:rsid w:val="00435816"/>
    <w:rsid w:val="00440D78"/>
    <w:rsid w:val="00445B75"/>
    <w:rsid w:val="00461B81"/>
    <w:rsid w:val="004656CC"/>
    <w:rsid w:val="0046583C"/>
    <w:rsid w:val="004728C4"/>
    <w:rsid w:val="004749E5"/>
    <w:rsid w:val="0047694F"/>
    <w:rsid w:val="00484075"/>
    <w:rsid w:val="004844AA"/>
    <w:rsid w:val="004872C1"/>
    <w:rsid w:val="004875A2"/>
    <w:rsid w:val="004948CF"/>
    <w:rsid w:val="004968FC"/>
    <w:rsid w:val="004A4BB6"/>
    <w:rsid w:val="004A4FFE"/>
    <w:rsid w:val="004A7D46"/>
    <w:rsid w:val="004B0A58"/>
    <w:rsid w:val="004C2D47"/>
    <w:rsid w:val="004C3C4F"/>
    <w:rsid w:val="004D63BF"/>
    <w:rsid w:val="004D6B2F"/>
    <w:rsid w:val="004E0A69"/>
    <w:rsid w:val="004E5336"/>
    <w:rsid w:val="004F0E13"/>
    <w:rsid w:val="004F3815"/>
    <w:rsid w:val="004F4B4C"/>
    <w:rsid w:val="00503DB1"/>
    <w:rsid w:val="005121C8"/>
    <w:rsid w:val="005152C2"/>
    <w:rsid w:val="00515F4B"/>
    <w:rsid w:val="00516490"/>
    <w:rsid w:val="005209D9"/>
    <w:rsid w:val="005326EC"/>
    <w:rsid w:val="0053309D"/>
    <w:rsid w:val="005333B7"/>
    <w:rsid w:val="00550429"/>
    <w:rsid w:val="00562975"/>
    <w:rsid w:val="005674B3"/>
    <w:rsid w:val="00575929"/>
    <w:rsid w:val="005776AB"/>
    <w:rsid w:val="0058633B"/>
    <w:rsid w:val="005944BB"/>
    <w:rsid w:val="005A7AB6"/>
    <w:rsid w:val="005B1AE0"/>
    <w:rsid w:val="005C1BE4"/>
    <w:rsid w:val="005C7D4E"/>
    <w:rsid w:val="005D61D6"/>
    <w:rsid w:val="005E0086"/>
    <w:rsid w:val="005F6510"/>
    <w:rsid w:val="005F7E78"/>
    <w:rsid w:val="00616AB9"/>
    <w:rsid w:val="00623378"/>
    <w:rsid w:val="00625266"/>
    <w:rsid w:val="0062706F"/>
    <w:rsid w:val="00630C79"/>
    <w:rsid w:val="006329D9"/>
    <w:rsid w:val="0063569B"/>
    <w:rsid w:val="006358CF"/>
    <w:rsid w:val="0064300C"/>
    <w:rsid w:val="00656A9F"/>
    <w:rsid w:val="006626B1"/>
    <w:rsid w:val="0067505E"/>
    <w:rsid w:val="00683930"/>
    <w:rsid w:val="00686373"/>
    <w:rsid w:val="00691E5C"/>
    <w:rsid w:val="006B0641"/>
    <w:rsid w:val="006C79D9"/>
    <w:rsid w:val="006D0DEA"/>
    <w:rsid w:val="006E69B6"/>
    <w:rsid w:val="006F02C1"/>
    <w:rsid w:val="00710183"/>
    <w:rsid w:val="007112AC"/>
    <w:rsid w:val="00723747"/>
    <w:rsid w:val="00726A00"/>
    <w:rsid w:val="00734F88"/>
    <w:rsid w:val="00743F87"/>
    <w:rsid w:val="00745F8B"/>
    <w:rsid w:val="00753513"/>
    <w:rsid w:val="007653BE"/>
    <w:rsid w:val="00767189"/>
    <w:rsid w:val="00773D1F"/>
    <w:rsid w:val="00795678"/>
    <w:rsid w:val="007A5B12"/>
    <w:rsid w:val="007B340A"/>
    <w:rsid w:val="007C521E"/>
    <w:rsid w:val="007C7E86"/>
    <w:rsid w:val="007D1EDC"/>
    <w:rsid w:val="007D5428"/>
    <w:rsid w:val="007E654A"/>
    <w:rsid w:val="007F223B"/>
    <w:rsid w:val="007F314B"/>
    <w:rsid w:val="007F7311"/>
    <w:rsid w:val="0080034D"/>
    <w:rsid w:val="0080418C"/>
    <w:rsid w:val="00810F67"/>
    <w:rsid w:val="00812692"/>
    <w:rsid w:val="00815441"/>
    <w:rsid w:val="00837E53"/>
    <w:rsid w:val="0085241D"/>
    <w:rsid w:val="008546F6"/>
    <w:rsid w:val="00873871"/>
    <w:rsid w:val="00873C83"/>
    <w:rsid w:val="008817C4"/>
    <w:rsid w:val="008922BB"/>
    <w:rsid w:val="008A1471"/>
    <w:rsid w:val="008A5797"/>
    <w:rsid w:val="008B6EE2"/>
    <w:rsid w:val="008C6BC5"/>
    <w:rsid w:val="008E2DA1"/>
    <w:rsid w:val="008E6195"/>
    <w:rsid w:val="009032EA"/>
    <w:rsid w:val="00904731"/>
    <w:rsid w:val="009208BA"/>
    <w:rsid w:val="009244EE"/>
    <w:rsid w:val="0093343B"/>
    <w:rsid w:val="00934B36"/>
    <w:rsid w:val="0094318C"/>
    <w:rsid w:val="0095272B"/>
    <w:rsid w:val="00954A07"/>
    <w:rsid w:val="00955F0F"/>
    <w:rsid w:val="00956A01"/>
    <w:rsid w:val="00962EFD"/>
    <w:rsid w:val="00963576"/>
    <w:rsid w:val="00990983"/>
    <w:rsid w:val="00997D52"/>
    <w:rsid w:val="009B5647"/>
    <w:rsid w:val="009B7429"/>
    <w:rsid w:val="009C267B"/>
    <w:rsid w:val="009E0B60"/>
    <w:rsid w:val="009F049F"/>
    <w:rsid w:val="009F0D52"/>
    <w:rsid w:val="009F3055"/>
    <w:rsid w:val="009F6F8D"/>
    <w:rsid w:val="00A04CE1"/>
    <w:rsid w:val="00A20A7F"/>
    <w:rsid w:val="00A26C47"/>
    <w:rsid w:val="00A431FC"/>
    <w:rsid w:val="00A525FB"/>
    <w:rsid w:val="00A669FC"/>
    <w:rsid w:val="00A75110"/>
    <w:rsid w:val="00A8338D"/>
    <w:rsid w:val="00AA0C9B"/>
    <w:rsid w:val="00AA3E64"/>
    <w:rsid w:val="00AB340D"/>
    <w:rsid w:val="00AB6843"/>
    <w:rsid w:val="00AC72C4"/>
    <w:rsid w:val="00AD7DD0"/>
    <w:rsid w:val="00AE3EF1"/>
    <w:rsid w:val="00AE68E1"/>
    <w:rsid w:val="00AF1C16"/>
    <w:rsid w:val="00B00013"/>
    <w:rsid w:val="00B003FB"/>
    <w:rsid w:val="00B02E75"/>
    <w:rsid w:val="00B036D9"/>
    <w:rsid w:val="00B122CD"/>
    <w:rsid w:val="00B33B83"/>
    <w:rsid w:val="00B40EE3"/>
    <w:rsid w:val="00B436A3"/>
    <w:rsid w:val="00B43B89"/>
    <w:rsid w:val="00B477A9"/>
    <w:rsid w:val="00B544F8"/>
    <w:rsid w:val="00B55DA4"/>
    <w:rsid w:val="00B6315E"/>
    <w:rsid w:val="00B712EC"/>
    <w:rsid w:val="00B74B10"/>
    <w:rsid w:val="00B75BC7"/>
    <w:rsid w:val="00B95F5D"/>
    <w:rsid w:val="00B96473"/>
    <w:rsid w:val="00B97D19"/>
    <w:rsid w:val="00BA2468"/>
    <w:rsid w:val="00BB5755"/>
    <w:rsid w:val="00BC30E8"/>
    <w:rsid w:val="00BD62B8"/>
    <w:rsid w:val="00BE0C53"/>
    <w:rsid w:val="00BF1D57"/>
    <w:rsid w:val="00C023D1"/>
    <w:rsid w:val="00C03FD5"/>
    <w:rsid w:val="00C17AEA"/>
    <w:rsid w:val="00C31281"/>
    <w:rsid w:val="00C349CD"/>
    <w:rsid w:val="00C55B62"/>
    <w:rsid w:val="00C563F8"/>
    <w:rsid w:val="00C60EE5"/>
    <w:rsid w:val="00C6190C"/>
    <w:rsid w:val="00C61C82"/>
    <w:rsid w:val="00C80023"/>
    <w:rsid w:val="00C804E3"/>
    <w:rsid w:val="00C91354"/>
    <w:rsid w:val="00CA0F06"/>
    <w:rsid w:val="00CC0385"/>
    <w:rsid w:val="00CC48BB"/>
    <w:rsid w:val="00CC695A"/>
    <w:rsid w:val="00CD69D8"/>
    <w:rsid w:val="00CE4D30"/>
    <w:rsid w:val="00CF12A7"/>
    <w:rsid w:val="00CF58D0"/>
    <w:rsid w:val="00D05C36"/>
    <w:rsid w:val="00D236B3"/>
    <w:rsid w:val="00D258C5"/>
    <w:rsid w:val="00D37F1C"/>
    <w:rsid w:val="00D5321D"/>
    <w:rsid w:val="00D74000"/>
    <w:rsid w:val="00D805AD"/>
    <w:rsid w:val="00D83A43"/>
    <w:rsid w:val="00D853E8"/>
    <w:rsid w:val="00DA0FB2"/>
    <w:rsid w:val="00DA0FFC"/>
    <w:rsid w:val="00DD37CA"/>
    <w:rsid w:val="00DE0B1F"/>
    <w:rsid w:val="00DE491A"/>
    <w:rsid w:val="00DE6FA9"/>
    <w:rsid w:val="00DF0C34"/>
    <w:rsid w:val="00DF3A72"/>
    <w:rsid w:val="00DF71BC"/>
    <w:rsid w:val="00E0276E"/>
    <w:rsid w:val="00E0763A"/>
    <w:rsid w:val="00E07E68"/>
    <w:rsid w:val="00E07F01"/>
    <w:rsid w:val="00E1196F"/>
    <w:rsid w:val="00E16F4B"/>
    <w:rsid w:val="00E20316"/>
    <w:rsid w:val="00E2108B"/>
    <w:rsid w:val="00E25216"/>
    <w:rsid w:val="00E348DA"/>
    <w:rsid w:val="00E41462"/>
    <w:rsid w:val="00E444FF"/>
    <w:rsid w:val="00E51796"/>
    <w:rsid w:val="00E56CC3"/>
    <w:rsid w:val="00E57CEF"/>
    <w:rsid w:val="00E61A36"/>
    <w:rsid w:val="00E63310"/>
    <w:rsid w:val="00E64AE0"/>
    <w:rsid w:val="00E74520"/>
    <w:rsid w:val="00E74E36"/>
    <w:rsid w:val="00E82AF5"/>
    <w:rsid w:val="00E8335A"/>
    <w:rsid w:val="00E90AD3"/>
    <w:rsid w:val="00E9345A"/>
    <w:rsid w:val="00E953AE"/>
    <w:rsid w:val="00EA582A"/>
    <w:rsid w:val="00EB713A"/>
    <w:rsid w:val="00ED0AC5"/>
    <w:rsid w:val="00ED2B79"/>
    <w:rsid w:val="00EE13E3"/>
    <w:rsid w:val="00EE1A18"/>
    <w:rsid w:val="00EE209F"/>
    <w:rsid w:val="00EF5620"/>
    <w:rsid w:val="00EF7576"/>
    <w:rsid w:val="00F04309"/>
    <w:rsid w:val="00F05B06"/>
    <w:rsid w:val="00F142F0"/>
    <w:rsid w:val="00F15C0F"/>
    <w:rsid w:val="00F21834"/>
    <w:rsid w:val="00F218F5"/>
    <w:rsid w:val="00F21B21"/>
    <w:rsid w:val="00F241DD"/>
    <w:rsid w:val="00F24348"/>
    <w:rsid w:val="00F43E5D"/>
    <w:rsid w:val="00F66FA5"/>
    <w:rsid w:val="00F7082D"/>
    <w:rsid w:val="00F71CB5"/>
    <w:rsid w:val="00F74185"/>
    <w:rsid w:val="00F821BE"/>
    <w:rsid w:val="00F82DD6"/>
    <w:rsid w:val="00F878CD"/>
    <w:rsid w:val="00FA3840"/>
    <w:rsid w:val="00FA52F4"/>
    <w:rsid w:val="00FA69BA"/>
    <w:rsid w:val="00FB74D7"/>
    <w:rsid w:val="00FE192A"/>
    <w:rsid w:val="00FF67F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ADB3A"/>
  <w15:chartTrackingRefBased/>
  <w15:docId w15:val="{296472DF-3289-4617-B9B1-1B8C5C5C4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02C1"/>
    <w:pPr>
      <w:spacing w:line="259" w:lineRule="auto"/>
    </w:pPr>
    <w:rPr>
      <w:rFonts w:eastAsiaTheme="minorEastAsia"/>
      <w:kern w:val="0"/>
      <w:sz w:val="22"/>
      <w:szCs w:val="22"/>
      <w:lang w:eastAsia="lv-LV"/>
      <w14:ligatures w14:val="none"/>
    </w:rPr>
  </w:style>
  <w:style w:type="paragraph" w:styleId="Heading1">
    <w:name w:val="heading 1"/>
    <w:aliases w:val="Section Heading,heading1,Antraste 1,h1,Section Heading Char,heading1 Char,Antraste 1 Char,h1 Char,H1"/>
    <w:basedOn w:val="Normal"/>
    <w:next w:val="Normal"/>
    <w:link w:val="Heading1Char"/>
    <w:uiPriority w:val="9"/>
    <w:qFormat/>
    <w:rsid w:val="006F02C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F02C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F02C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F02C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F02C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F02C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F02C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F02C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F02C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
    <w:basedOn w:val="DefaultParagraphFont"/>
    <w:link w:val="Heading1"/>
    <w:uiPriority w:val="9"/>
    <w:rsid w:val="006F02C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F02C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6F02C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F02C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F02C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F02C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F02C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F02C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F02C1"/>
    <w:rPr>
      <w:rFonts w:eastAsiaTheme="majorEastAsia" w:cstheme="majorBidi"/>
      <w:color w:val="272727" w:themeColor="text1" w:themeTint="D8"/>
    </w:rPr>
  </w:style>
  <w:style w:type="paragraph" w:styleId="Title">
    <w:name w:val="Title"/>
    <w:basedOn w:val="Normal"/>
    <w:next w:val="Normal"/>
    <w:link w:val="TitleChar"/>
    <w:uiPriority w:val="10"/>
    <w:qFormat/>
    <w:rsid w:val="006F02C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F02C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F02C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F02C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F02C1"/>
    <w:pPr>
      <w:spacing w:before="160"/>
      <w:jc w:val="center"/>
    </w:pPr>
    <w:rPr>
      <w:i/>
      <w:iCs/>
      <w:color w:val="404040" w:themeColor="text1" w:themeTint="BF"/>
    </w:rPr>
  </w:style>
  <w:style w:type="character" w:customStyle="1" w:styleId="QuoteChar">
    <w:name w:val="Quote Char"/>
    <w:basedOn w:val="DefaultParagraphFont"/>
    <w:link w:val="Quote"/>
    <w:uiPriority w:val="29"/>
    <w:rsid w:val="006F02C1"/>
    <w:rPr>
      <w:i/>
      <w:iCs/>
      <w:color w:val="404040" w:themeColor="text1" w:themeTint="BF"/>
    </w:rPr>
  </w:style>
  <w:style w:type="paragraph" w:styleId="ListParagraph">
    <w:name w:val="List Paragraph"/>
    <w:aliases w:val="Saistīto dokumentu saraksts,Syle 1,Numurets,PPS_Bullet,H&amp;P List Paragraph,2,Strip,Normal bullet 2,Bullet list,List Paragraph1,Colorful List - Accent 12,Virsraksti,Numbered Para 1,Dot pt,No Spacing1,List Paragraph Char Char Char,syle 1,lp1"/>
    <w:basedOn w:val="Normal"/>
    <w:link w:val="ListParagraphChar"/>
    <w:uiPriority w:val="34"/>
    <w:qFormat/>
    <w:rsid w:val="006F02C1"/>
    <w:pPr>
      <w:ind w:left="720"/>
      <w:contextualSpacing/>
    </w:pPr>
  </w:style>
  <w:style w:type="character" w:styleId="IntenseEmphasis">
    <w:name w:val="Intense Emphasis"/>
    <w:basedOn w:val="DefaultParagraphFont"/>
    <w:uiPriority w:val="21"/>
    <w:qFormat/>
    <w:rsid w:val="006F02C1"/>
    <w:rPr>
      <w:i/>
      <w:iCs/>
      <w:color w:val="0F4761" w:themeColor="accent1" w:themeShade="BF"/>
    </w:rPr>
  </w:style>
  <w:style w:type="paragraph" w:styleId="IntenseQuote">
    <w:name w:val="Intense Quote"/>
    <w:basedOn w:val="Normal"/>
    <w:next w:val="Normal"/>
    <w:link w:val="IntenseQuoteChar"/>
    <w:uiPriority w:val="30"/>
    <w:qFormat/>
    <w:rsid w:val="006F02C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F02C1"/>
    <w:rPr>
      <w:i/>
      <w:iCs/>
      <w:color w:val="0F4761" w:themeColor="accent1" w:themeShade="BF"/>
    </w:rPr>
  </w:style>
  <w:style w:type="character" w:styleId="IntenseReference">
    <w:name w:val="Intense Reference"/>
    <w:basedOn w:val="DefaultParagraphFont"/>
    <w:uiPriority w:val="32"/>
    <w:qFormat/>
    <w:rsid w:val="006F02C1"/>
    <w:rPr>
      <w:b/>
      <w:bCs/>
      <w:smallCaps/>
      <w:color w:val="0F4761" w:themeColor="accent1" w:themeShade="BF"/>
      <w:spacing w:val="5"/>
    </w:rPr>
  </w:style>
  <w:style w:type="paragraph" w:styleId="FootnoteText">
    <w:name w:val="footnote text"/>
    <w:basedOn w:val="Normal"/>
    <w:link w:val="FootnoteTextChar"/>
    <w:uiPriority w:val="99"/>
    <w:unhideWhenUsed/>
    <w:rsid w:val="006F02C1"/>
    <w:pPr>
      <w:spacing w:after="0" w:line="240" w:lineRule="auto"/>
    </w:pPr>
    <w:rPr>
      <w:sz w:val="20"/>
      <w:szCs w:val="20"/>
    </w:rPr>
  </w:style>
  <w:style w:type="character" w:customStyle="1" w:styleId="FootnoteTextChar">
    <w:name w:val="Footnote Text Char"/>
    <w:basedOn w:val="DefaultParagraphFont"/>
    <w:link w:val="FootnoteText"/>
    <w:uiPriority w:val="99"/>
    <w:rsid w:val="006F02C1"/>
    <w:rPr>
      <w:rFonts w:eastAsiaTheme="minorEastAsia"/>
      <w:kern w:val="0"/>
      <w:sz w:val="20"/>
      <w:szCs w:val="20"/>
      <w:lang w:eastAsia="lv-LV"/>
      <w14:ligatures w14:val="none"/>
    </w:rPr>
  </w:style>
  <w:style w:type="character" w:styleId="FootnoteReference">
    <w:name w:val="footnote reference"/>
    <w:basedOn w:val="DefaultParagraphFont"/>
    <w:uiPriority w:val="99"/>
    <w:semiHidden/>
    <w:unhideWhenUsed/>
    <w:rsid w:val="006F02C1"/>
    <w:rPr>
      <w:vertAlign w:val="superscript"/>
    </w:rPr>
  </w:style>
  <w:style w:type="character" w:customStyle="1" w:styleId="ListParagraphChar">
    <w:name w:val="List Paragraph Char"/>
    <w:aliases w:val="Saistīto dokumentu saraksts Char,Syle 1 Char,Numurets Char,PPS_Bullet Char,H&amp;P List Paragraph Char,2 Char,Strip Char,Normal bullet 2 Char,Bullet list Char,List Paragraph1 Char,Colorful List - Accent 12 Char,Virsraksti Char,lp1 Char"/>
    <w:link w:val="ListParagraph"/>
    <w:uiPriority w:val="34"/>
    <w:qFormat/>
    <w:locked/>
    <w:rsid w:val="006F02C1"/>
  </w:style>
  <w:style w:type="paragraph" w:styleId="Footer">
    <w:name w:val="footer"/>
    <w:basedOn w:val="Normal"/>
    <w:link w:val="FooterChar"/>
    <w:uiPriority w:val="99"/>
    <w:unhideWhenUsed/>
    <w:rsid w:val="00DE6F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DE6FA9"/>
    <w:rPr>
      <w:rFonts w:eastAsiaTheme="minorEastAsia"/>
      <w:kern w:val="0"/>
      <w:sz w:val="22"/>
      <w:szCs w:val="22"/>
      <w:lang w:eastAsia="lv-LV"/>
      <w14:ligatures w14:val="none"/>
    </w:rPr>
  </w:style>
  <w:style w:type="paragraph" w:styleId="Revision">
    <w:name w:val="Revision"/>
    <w:hidden/>
    <w:uiPriority w:val="99"/>
    <w:semiHidden/>
    <w:rsid w:val="004F4B4C"/>
    <w:pPr>
      <w:spacing w:after="0" w:line="240" w:lineRule="auto"/>
    </w:pPr>
    <w:rPr>
      <w:rFonts w:eastAsiaTheme="minorEastAsia"/>
      <w:kern w:val="0"/>
      <w:sz w:val="22"/>
      <w:szCs w:val="22"/>
      <w:lang w:eastAsia="lv-LV"/>
      <w14:ligatures w14:val="none"/>
    </w:rPr>
  </w:style>
  <w:style w:type="character" w:styleId="CommentReference">
    <w:name w:val="annotation reference"/>
    <w:basedOn w:val="DefaultParagraphFont"/>
    <w:uiPriority w:val="99"/>
    <w:semiHidden/>
    <w:unhideWhenUsed/>
    <w:rsid w:val="00185023"/>
    <w:rPr>
      <w:sz w:val="16"/>
      <w:szCs w:val="16"/>
    </w:rPr>
  </w:style>
  <w:style w:type="paragraph" w:styleId="CommentText">
    <w:name w:val="annotation text"/>
    <w:basedOn w:val="Normal"/>
    <w:link w:val="CommentTextChar"/>
    <w:uiPriority w:val="99"/>
    <w:unhideWhenUsed/>
    <w:rsid w:val="00185023"/>
    <w:pPr>
      <w:spacing w:line="240" w:lineRule="auto"/>
    </w:pPr>
    <w:rPr>
      <w:sz w:val="20"/>
      <w:szCs w:val="20"/>
    </w:rPr>
  </w:style>
  <w:style w:type="character" w:customStyle="1" w:styleId="CommentTextChar">
    <w:name w:val="Comment Text Char"/>
    <w:basedOn w:val="DefaultParagraphFont"/>
    <w:link w:val="CommentText"/>
    <w:uiPriority w:val="99"/>
    <w:rsid w:val="00185023"/>
    <w:rPr>
      <w:rFonts w:eastAsiaTheme="minorEastAsia"/>
      <w:kern w:val="0"/>
      <w:sz w:val="20"/>
      <w:szCs w:val="20"/>
      <w:lang w:eastAsia="lv-LV"/>
      <w14:ligatures w14:val="none"/>
    </w:rPr>
  </w:style>
  <w:style w:type="paragraph" w:styleId="CommentSubject">
    <w:name w:val="annotation subject"/>
    <w:basedOn w:val="CommentText"/>
    <w:next w:val="CommentText"/>
    <w:link w:val="CommentSubjectChar"/>
    <w:uiPriority w:val="99"/>
    <w:semiHidden/>
    <w:unhideWhenUsed/>
    <w:rsid w:val="00185023"/>
    <w:rPr>
      <w:b/>
      <w:bCs/>
    </w:rPr>
  </w:style>
  <w:style w:type="character" w:customStyle="1" w:styleId="CommentSubjectChar">
    <w:name w:val="Comment Subject Char"/>
    <w:basedOn w:val="CommentTextChar"/>
    <w:link w:val="CommentSubject"/>
    <w:uiPriority w:val="99"/>
    <w:semiHidden/>
    <w:rsid w:val="00185023"/>
    <w:rPr>
      <w:rFonts w:eastAsiaTheme="minorEastAsia"/>
      <w:b/>
      <w:bCs/>
      <w:kern w:val="0"/>
      <w:sz w:val="20"/>
      <w:szCs w:val="20"/>
      <w:lang w:eastAsia="lv-LV"/>
      <w14:ligatures w14:val="none"/>
    </w:rPr>
  </w:style>
  <w:style w:type="paragraph" w:styleId="Header">
    <w:name w:val="header"/>
    <w:basedOn w:val="Normal"/>
    <w:link w:val="HeaderChar"/>
    <w:uiPriority w:val="99"/>
    <w:unhideWhenUsed/>
    <w:rsid w:val="00710183"/>
    <w:pPr>
      <w:tabs>
        <w:tab w:val="center" w:pos="4153"/>
        <w:tab w:val="right" w:pos="8306"/>
      </w:tabs>
      <w:spacing w:after="0" w:line="240" w:lineRule="auto"/>
    </w:pPr>
  </w:style>
  <w:style w:type="character" w:customStyle="1" w:styleId="HeaderChar">
    <w:name w:val="Header Char"/>
    <w:basedOn w:val="DefaultParagraphFont"/>
    <w:link w:val="Header"/>
    <w:uiPriority w:val="99"/>
    <w:rsid w:val="00710183"/>
    <w:rPr>
      <w:rFonts w:eastAsiaTheme="minorEastAsia"/>
      <w:kern w:val="0"/>
      <w:sz w:val="22"/>
      <w:szCs w:val="22"/>
      <w:lang w:eastAsia="lv-LV"/>
      <w14:ligatures w14:val="none"/>
    </w:rPr>
  </w:style>
  <w:style w:type="paragraph" w:styleId="NormalWeb">
    <w:name w:val="Normal (Web)"/>
    <w:basedOn w:val="Normal"/>
    <w:rsid w:val="00BD62B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7054">
      <w:bodyDiv w:val="1"/>
      <w:marLeft w:val="0"/>
      <w:marRight w:val="0"/>
      <w:marTop w:val="0"/>
      <w:marBottom w:val="0"/>
      <w:divBdr>
        <w:top w:val="none" w:sz="0" w:space="0" w:color="auto"/>
        <w:left w:val="none" w:sz="0" w:space="0" w:color="auto"/>
        <w:bottom w:val="none" w:sz="0" w:space="0" w:color="auto"/>
        <w:right w:val="none" w:sz="0" w:space="0" w:color="auto"/>
      </w:divBdr>
    </w:div>
    <w:div w:id="254827546">
      <w:bodyDiv w:val="1"/>
      <w:marLeft w:val="0"/>
      <w:marRight w:val="0"/>
      <w:marTop w:val="0"/>
      <w:marBottom w:val="0"/>
      <w:divBdr>
        <w:top w:val="none" w:sz="0" w:space="0" w:color="auto"/>
        <w:left w:val="none" w:sz="0" w:space="0" w:color="auto"/>
        <w:bottom w:val="none" w:sz="0" w:space="0" w:color="auto"/>
        <w:right w:val="none" w:sz="0" w:space="0" w:color="auto"/>
      </w:divBdr>
    </w:div>
    <w:div w:id="330455586">
      <w:bodyDiv w:val="1"/>
      <w:marLeft w:val="0"/>
      <w:marRight w:val="0"/>
      <w:marTop w:val="0"/>
      <w:marBottom w:val="0"/>
      <w:divBdr>
        <w:top w:val="none" w:sz="0" w:space="0" w:color="auto"/>
        <w:left w:val="none" w:sz="0" w:space="0" w:color="auto"/>
        <w:bottom w:val="none" w:sz="0" w:space="0" w:color="auto"/>
        <w:right w:val="none" w:sz="0" w:space="0" w:color="auto"/>
      </w:divBdr>
    </w:div>
    <w:div w:id="466776857">
      <w:bodyDiv w:val="1"/>
      <w:marLeft w:val="0"/>
      <w:marRight w:val="0"/>
      <w:marTop w:val="0"/>
      <w:marBottom w:val="0"/>
      <w:divBdr>
        <w:top w:val="none" w:sz="0" w:space="0" w:color="auto"/>
        <w:left w:val="none" w:sz="0" w:space="0" w:color="auto"/>
        <w:bottom w:val="none" w:sz="0" w:space="0" w:color="auto"/>
        <w:right w:val="none" w:sz="0" w:space="0" w:color="auto"/>
      </w:divBdr>
    </w:div>
    <w:div w:id="648244692">
      <w:bodyDiv w:val="1"/>
      <w:marLeft w:val="0"/>
      <w:marRight w:val="0"/>
      <w:marTop w:val="0"/>
      <w:marBottom w:val="0"/>
      <w:divBdr>
        <w:top w:val="none" w:sz="0" w:space="0" w:color="auto"/>
        <w:left w:val="none" w:sz="0" w:space="0" w:color="auto"/>
        <w:bottom w:val="none" w:sz="0" w:space="0" w:color="auto"/>
        <w:right w:val="none" w:sz="0" w:space="0" w:color="auto"/>
      </w:divBdr>
    </w:div>
    <w:div w:id="708607874">
      <w:bodyDiv w:val="1"/>
      <w:marLeft w:val="0"/>
      <w:marRight w:val="0"/>
      <w:marTop w:val="0"/>
      <w:marBottom w:val="0"/>
      <w:divBdr>
        <w:top w:val="none" w:sz="0" w:space="0" w:color="auto"/>
        <w:left w:val="none" w:sz="0" w:space="0" w:color="auto"/>
        <w:bottom w:val="none" w:sz="0" w:space="0" w:color="auto"/>
        <w:right w:val="none" w:sz="0" w:space="0" w:color="auto"/>
      </w:divBdr>
    </w:div>
    <w:div w:id="872234023">
      <w:bodyDiv w:val="1"/>
      <w:marLeft w:val="0"/>
      <w:marRight w:val="0"/>
      <w:marTop w:val="0"/>
      <w:marBottom w:val="0"/>
      <w:divBdr>
        <w:top w:val="none" w:sz="0" w:space="0" w:color="auto"/>
        <w:left w:val="none" w:sz="0" w:space="0" w:color="auto"/>
        <w:bottom w:val="none" w:sz="0" w:space="0" w:color="auto"/>
        <w:right w:val="none" w:sz="0" w:space="0" w:color="auto"/>
      </w:divBdr>
    </w:div>
    <w:div w:id="974261424">
      <w:bodyDiv w:val="1"/>
      <w:marLeft w:val="0"/>
      <w:marRight w:val="0"/>
      <w:marTop w:val="0"/>
      <w:marBottom w:val="0"/>
      <w:divBdr>
        <w:top w:val="none" w:sz="0" w:space="0" w:color="auto"/>
        <w:left w:val="none" w:sz="0" w:space="0" w:color="auto"/>
        <w:bottom w:val="none" w:sz="0" w:space="0" w:color="auto"/>
        <w:right w:val="none" w:sz="0" w:space="0" w:color="auto"/>
      </w:divBdr>
    </w:div>
    <w:div w:id="986399080">
      <w:bodyDiv w:val="1"/>
      <w:marLeft w:val="0"/>
      <w:marRight w:val="0"/>
      <w:marTop w:val="0"/>
      <w:marBottom w:val="0"/>
      <w:divBdr>
        <w:top w:val="none" w:sz="0" w:space="0" w:color="auto"/>
        <w:left w:val="none" w:sz="0" w:space="0" w:color="auto"/>
        <w:bottom w:val="none" w:sz="0" w:space="0" w:color="auto"/>
        <w:right w:val="none" w:sz="0" w:space="0" w:color="auto"/>
      </w:divBdr>
    </w:div>
    <w:div w:id="1117874327">
      <w:bodyDiv w:val="1"/>
      <w:marLeft w:val="0"/>
      <w:marRight w:val="0"/>
      <w:marTop w:val="0"/>
      <w:marBottom w:val="0"/>
      <w:divBdr>
        <w:top w:val="none" w:sz="0" w:space="0" w:color="auto"/>
        <w:left w:val="none" w:sz="0" w:space="0" w:color="auto"/>
        <w:bottom w:val="none" w:sz="0" w:space="0" w:color="auto"/>
        <w:right w:val="none" w:sz="0" w:space="0" w:color="auto"/>
      </w:divBdr>
    </w:div>
    <w:div w:id="1477264450">
      <w:bodyDiv w:val="1"/>
      <w:marLeft w:val="0"/>
      <w:marRight w:val="0"/>
      <w:marTop w:val="0"/>
      <w:marBottom w:val="0"/>
      <w:divBdr>
        <w:top w:val="none" w:sz="0" w:space="0" w:color="auto"/>
        <w:left w:val="none" w:sz="0" w:space="0" w:color="auto"/>
        <w:bottom w:val="none" w:sz="0" w:space="0" w:color="auto"/>
        <w:right w:val="none" w:sz="0" w:space="0" w:color="auto"/>
      </w:divBdr>
    </w:div>
    <w:div w:id="1639335942">
      <w:bodyDiv w:val="1"/>
      <w:marLeft w:val="0"/>
      <w:marRight w:val="0"/>
      <w:marTop w:val="0"/>
      <w:marBottom w:val="0"/>
      <w:divBdr>
        <w:top w:val="none" w:sz="0" w:space="0" w:color="auto"/>
        <w:left w:val="none" w:sz="0" w:space="0" w:color="auto"/>
        <w:bottom w:val="none" w:sz="0" w:space="0" w:color="auto"/>
        <w:right w:val="none" w:sz="0" w:space="0" w:color="auto"/>
      </w:divBdr>
    </w:div>
    <w:div w:id="1743524448">
      <w:bodyDiv w:val="1"/>
      <w:marLeft w:val="0"/>
      <w:marRight w:val="0"/>
      <w:marTop w:val="0"/>
      <w:marBottom w:val="0"/>
      <w:divBdr>
        <w:top w:val="none" w:sz="0" w:space="0" w:color="auto"/>
        <w:left w:val="none" w:sz="0" w:space="0" w:color="auto"/>
        <w:bottom w:val="none" w:sz="0" w:space="0" w:color="auto"/>
        <w:right w:val="none" w:sz="0" w:space="0" w:color="auto"/>
      </w:divBdr>
    </w:div>
    <w:div w:id="1789470568">
      <w:bodyDiv w:val="1"/>
      <w:marLeft w:val="0"/>
      <w:marRight w:val="0"/>
      <w:marTop w:val="0"/>
      <w:marBottom w:val="0"/>
      <w:divBdr>
        <w:top w:val="none" w:sz="0" w:space="0" w:color="auto"/>
        <w:left w:val="none" w:sz="0" w:space="0" w:color="auto"/>
        <w:bottom w:val="none" w:sz="0" w:space="0" w:color="auto"/>
        <w:right w:val="none" w:sz="0" w:space="0" w:color="auto"/>
      </w:divBdr>
    </w:div>
    <w:div w:id="1876311258">
      <w:bodyDiv w:val="1"/>
      <w:marLeft w:val="0"/>
      <w:marRight w:val="0"/>
      <w:marTop w:val="0"/>
      <w:marBottom w:val="0"/>
      <w:divBdr>
        <w:top w:val="none" w:sz="0" w:space="0" w:color="auto"/>
        <w:left w:val="none" w:sz="0" w:space="0" w:color="auto"/>
        <w:bottom w:val="none" w:sz="0" w:space="0" w:color="auto"/>
        <w:right w:val="none" w:sz="0" w:space="0" w:color="auto"/>
      </w:divBdr>
    </w:div>
    <w:div w:id="1887907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518</TotalTime>
  <Pages>10</Pages>
  <Words>16164</Words>
  <Characters>9215</Characters>
  <Application>Microsoft Office Word</Application>
  <DocSecurity>0</DocSecurity>
  <Lines>76</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Mišins</dc:creator>
  <cp:keywords/>
  <dc:description/>
  <cp:lastModifiedBy>Nataļja Vjatkina</cp:lastModifiedBy>
  <cp:revision>45</cp:revision>
  <dcterms:created xsi:type="dcterms:W3CDTF">2025-11-05T07:11:00Z</dcterms:created>
  <dcterms:modified xsi:type="dcterms:W3CDTF">2025-12-18T07:25:00Z</dcterms:modified>
</cp:coreProperties>
</file>