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FEC4" w14:textId="77777777" w:rsidR="00E914C8" w:rsidRDefault="00E914C8" w:rsidP="00146967">
      <w:pPr>
        <w:tabs>
          <w:tab w:val="left" w:pos="6237"/>
        </w:tabs>
        <w:ind w:right="372"/>
        <w:jc w:val="right"/>
        <w:rPr>
          <w:lang w:val="lv-LV"/>
        </w:rPr>
      </w:pPr>
    </w:p>
    <w:p w14:paraId="142A23A5" w14:textId="63AA0D35" w:rsidR="00490EFF" w:rsidRDefault="00EC1BA5" w:rsidP="00B21C7A">
      <w:pPr>
        <w:tabs>
          <w:tab w:val="left" w:pos="6237"/>
        </w:tabs>
        <w:ind w:right="372"/>
        <w:jc w:val="right"/>
      </w:pPr>
      <w:r w:rsidRPr="00490EFF">
        <w:rPr>
          <w:lang w:val="lv-LV"/>
        </w:rPr>
        <w:t xml:space="preserve">                                                                                            </w:t>
      </w:r>
    </w:p>
    <w:p w14:paraId="36260382" w14:textId="7646C616" w:rsidR="00490EFF" w:rsidRPr="00490EFF" w:rsidRDefault="00490EFF" w:rsidP="00490EFF">
      <w:pPr>
        <w:ind w:right="372"/>
        <w:jc w:val="right"/>
        <w:rPr>
          <w:i/>
          <w:lang w:val="lv-LV"/>
        </w:rPr>
      </w:pPr>
      <w:r w:rsidRPr="00490EFF">
        <w:rPr>
          <w:i/>
          <w:lang w:val="lv-LV"/>
        </w:rPr>
        <w:t xml:space="preserve"> </w:t>
      </w:r>
    </w:p>
    <w:p w14:paraId="6EB70CAC" w14:textId="6574351A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5EEB7D67" w14:textId="5AB38258" w:rsidR="00B701FA" w:rsidRPr="00B701FA" w:rsidRDefault="00B701FA" w:rsidP="00B701FA">
      <w:pPr>
        <w:widowControl w:val="0"/>
        <w:suppressLineNumbers/>
        <w:suppressAutoHyphens/>
        <w:rPr>
          <w:rFonts w:eastAsia="SimSun" w:cs="Lucida Sans"/>
          <w:bCs/>
          <w:i/>
          <w:iCs/>
          <w:kern w:val="2"/>
          <w:lang w:val="lv-LV" w:eastAsia="zh-CN" w:bidi="hi-IN"/>
        </w:rPr>
      </w:pPr>
      <w:r w:rsidRPr="005A0A72">
        <w:rPr>
          <w:rFonts w:eastAsia="SimSun"/>
          <w:bCs/>
          <w:i/>
          <w:iCs/>
          <w:kern w:val="2"/>
          <w:lang w:val="lv-LV" w:eastAsia="zh-CN" w:bidi="hi-IN"/>
        </w:rPr>
        <w:t xml:space="preserve"> </w:t>
      </w:r>
      <w:r w:rsidRPr="00B701FA">
        <w:rPr>
          <w:rFonts w:eastAsia="SimSun"/>
          <w:bCs/>
          <w:i/>
          <w:iCs/>
          <w:kern w:val="2"/>
          <w:lang w:val="lv-LV" w:eastAsia="zh-CN" w:bidi="hi-IN"/>
        </w:rPr>
        <w:t>“</w:t>
      </w:r>
      <w:r w:rsidRPr="00B701FA">
        <w:rPr>
          <w:rFonts w:eastAsia="SimSun" w:cs="Lucida Sans"/>
          <w:bCs/>
          <w:i/>
          <w:iCs/>
          <w:kern w:val="2"/>
          <w:lang w:val="lv-LV" w:eastAsia="zh-CN" w:bidi="hi-IN"/>
        </w:rPr>
        <w:t>Tiesības noslēgt vispārīgo vienošanos par ēku un būvju remontdarbiem”</w:t>
      </w:r>
    </w:p>
    <w:p w14:paraId="01E5FD02" w14:textId="37E5A460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365370" w:rsidRPr="008F56C0">
        <w:rPr>
          <w:i/>
          <w:lang w:val="lv-LV"/>
        </w:rPr>
        <w:t>7</w:t>
      </w:r>
      <w:r w:rsidRPr="008F56C0">
        <w:rPr>
          <w:i/>
          <w:lang w:val="lv-LV"/>
        </w:rPr>
        <w:t>) nolikuma prasībām</w:t>
      </w:r>
    </w:p>
    <w:p w14:paraId="6F27DAAA" w14:textId="77777777" w:rsidR="00ED287C" w:rsidRPr="00ED287C" w:rsidRDefault="00ED287C" w:rsidP="00146967">
      <w:pPr>
        <w:ind w:right="372"/>
        <w:jc w:val="both"/>
        <w:rPr>
          <w:lang w:val="lv-LV"/>
        </w:rPr>
      </w:pPr>
    </w:p>
    <w:p w14:paraId="66FC9AA7" w14:textId="28AE648E" w:rsidR="00ED287C" w:rsidRPr="00F82DCF" w:rsidRDefault="00ED287C" w:rsidP="00146967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>Rīgas pašvaldības sabiedrības ar ierobežotu atbildību „Rīgas satiksme” Iepirkuma komisija (</w:t>
      </w:r>
      <w:r w:rsidRPr="00F82DCF">
        <w:rPr>
          <w:lang w:val="lv-LV"/>
        </w:rPr>
        <w:t xml:space="preserve">turpmāk – Pasūtītājs) no iespējamā piegādātāja ir saņēmusi vēstuli par nolikumā ietvertajām prasībām. </w:t>
      </w:r>
    </w:p>
    <w:p w14:paraId="03C5E2FF" w14:textId="77777777" w:rsidR="00ED287C" w:rsidRPr="00F82DCF" w:rsidRDefault="00ED287C" w:rsidP="00146967">
      <w:pPr>
        <w:ind w:right="372"/>
        <w:jc w:val="both"/>
        <w:rPr>
          <w:lang w:val="lv-LV"/>
        </w:rPr>
      </w:pPr>
    </w:p>
    <w:p w14:paraId="0A3F3A02" w14:textId="4B0ADDB0" w:rsidR="0059779B" w:rsidRDefault="0059779B" w:rsidP="008665A2">
      <w:pPr>
        <w:ind w:right="372"/>
        <w:contextualSpacing/>
        <w:jc w:val="both"/>
        <w:rPr>
          <w:i/>
          <w:iCs/>
          <w:color w:val="000000" w:themeColor="text1"/>
          <w:lang w:val="lv-LV"/>
        </w:rPr>
      </w:pPr>
      <w:r>
        <w:rPr>
          <w:i/>
          <w:iCs/>
          <w:color w:val="000000" w:themeColor="text1"/>
          <w:lang w:val="lv-LV"/>
        </w:rPr>
        <w:t>Vēstulē norādīts:</w:t>
      </w:r>
    </w:p>
    <w:p w14:paraId="3D7776A8" w14:textId="7B691B0A" w:rsidR="008665A2" w:rsidRPr="0059779B" w:rsidRDefault="008665A2" w:rsidP="008665A2">
      <w:pPr>
        <w:ind w:right="372"/>
        <w:contextualSpacing/>
        <w:jc w:val="both"/>
        <w:rPr>
          <w:i/>
          <w:iCs/>
          <w:lang w:val="lv-LV"/>
        </w:rPr>
      </w:pPr>
      <w:r w:rsidRPr="0059779B">
        <w:rPr>
          <w:i/>
          <w:iCs/>
          <w:color w:val="000000" w:themeColor="text1"/>
          <w:lang w:val="lv-LV"/>
        </w:rPr>
        <w:t xml:space="preserve">Nolikuma punktā 21.1. norādīts - </w:t>
      </w:r>
      <w:r w:rsidRPr="0059779B">
        <w:rPr>
          <w:i/>
          <w:iCs/>
          <w:lang w:val="lv-LV"/>
        </w:rPr>
        <w:t xml:space="preserve">Pretendentam ir jābūt pieredzei būvdarbu veikšanā ne vairāk kā  5 (piecos) iepriekšējos gados </w:t>
      </w:r>
      <w:r w:rsidRPr="0059779B">
        <w:rPr>
          <w:rFonts w:eastAsia="Calibri"/>
          <w:i/>
          <w:iCs/>
          <w:lang w:val="lv-LV"/>
        </w:rPr>
        <w:t>(kā arī periodā līdz piedāvājuma iesniegšanas brīdim)</w:t>
      </w:r>
      <w:r w:rsidRPr="0059779B">
        <w:rPr>
          <w:i/>
          <w:iCs/>
          <w:lang w:val="lv-LV"/>
        </w:rPr>
        <w:t xml:space="preserve"> vismaz 3 (trīs) objektos, kuros ir veikti ēku izbūves, pārbūves, atjaunošanas vai remontdarbi, kuri ir pilnībā pabeigti un nodoti ekspluatācijā (vai pieņemti no Pasūtītāja puses – remontdarbu gadījumā), ar nosacījumu, ka katrā objektā ir veikti būvdarbi vismaz 150 000 EUR bez PVN apmērā un katrā objektā ir veikta vismaz divu iekšējo inženiertīklu izbūve vai pārbūve.</w:t>
      </w:r>
    </w:p>
    <w:p w14:paraId="2B0FD104" w14:textId="77777777" w:rsidR="008665A2" w:rsidRPr="0059779B" w:rsidRDefault="008665A2" w:rsidP="008665A2">
      <w:pPr>
        <w:ind w:left="360"/>
        <w:rPr>
          <w:i/>
          <w:iCs/>
          <w:color w:val="000000" w:themeColor="text1"/>
          <w:lang w:val="lv-LV"/>
        </w:rPr>
      </w:pPr>
    </w:p>
    <w:p w14:paraId="57C545F0" w14:textId="77777777" w:rsidR="008665A2" w:rsidRPr="0059779B" w:rsidRDefault="008665A2" w:rsidP="008665A2">
      <w:pPr>
        <w:jc w:val="both"/>
        <w:rPr>
          <w:i/>
          <w:iCs/>
          <w:color w:val="000000" w:themeColor="text1"/>
          <w:lang w:val="lv-LV"/>
        </w:rPr>
      </w:pPr>
      <w:r w:rsidRPr="0059779B">
        <w:rPr>
          <w:i/>
          <w:iCs/>
          <w:color w:val="000000" w:themeColor="text1"/>
          <w:lang w:val="lv-LV"/>
        </w:rPr>
        <w:t>Lai paplašinātu pretendentu loku, lūdzam mainīt šo nolikuma punktu šādā redakcijā:</w:t>
      </w:r>
    </w:p>
    <w:p w14:paraId="4444F0F9" w14:textId="77777777" w:rsidR="008665A2" w:rsidRPr="0059779B" w:rsidRDefault="008665A2" w:rsidP="0059779B">
      <w:pPr>
        <w:ind w:right="372"/>
        <w:jc w:val="both"/>
        <w:rPr>
          <w:i/>
          <w:iCs/>
          <w:color w:val="000000" w:themeColor="text1"/>
          <w:lang w:val="lv-LV"/>
        </w:rPr>
      </w:pPr>
      <w:r w:rsidRPr="0059779B">
        <w:rPr>
          <w:i/>
          <w:iCs/>
          <w:color w:val="000000" w:themeColor="text1"/>
          <w:lang w:val="lv-LV"/>
        </w:rPr>
        <w:t>21.1.</w:t>
      </w:r>
      <w:r w:rsidRPr="0059779B">
        <w:rPr>
          <w:i/>
          <w:iCs/>
          <w:color w:val="000000" w:themeColor="text1"/>
          <w:lang w:val="lv-LV"/>
        </w:rPr>
        <w:tab/>
        <w:t>Pretendentam ir jābūt pieredzei būvdarbu veikšanā ne vairāk kā  5 (piecos) iepriekšējos gados (kā arī periodā līdz piedāvājuma iesniegšanas brīdim) vismaz 3 (trīs) objektos, kuros ir veikti ēku izbūves, pārbūves, atjaunošanas vai remontdarbi, kuri ir pilnībā pabeigti un nodoti ekspluatācijā (vai pieņemti no Pasūtītāja puses – remontdarbu gadījumā), ar nosacījumu, ka katrā objektā ir veikti būvdarbi vismaz 100 000 EUR bez PVN apmērā un katrā objektā ir veikta vismaz viena iekšējo inženiertīklu izbūve vai pārbūve.</w:t>
      </w:r>
    </w:p>
    <w:p w14:paraId="731C8329" w14:textId="77777777" w:rsidR="004411CC" w:rsidRDefault="004411CC" w:rsidP="00F23C58">
      <w:pPr>
        <w:spacing w:before="60" w:after="60"/>
        <w:ind w:left="66"/>
        <w:jc w:val="both"/>
        <w:rPr>
          <w:lang w:val="lv-LV" w:eastAsia="lv-LV"/>
        </w:rPr>
      </w:pPr>
    </w:p>
    <w:p w14:paraId="77FB1457" w14:textId="20953240" w:rsidR="0099016E" w:rsidRDefault="002D58A6" w:rsidP="004B2B3F">
      <w:pPr>
        <w:spacing w:before="60" w:after="60"/>
        <w:ind w:left="66" w:right="372"/>
        <w:jc w:val="both"/>
        <w:rPr>
          <w:lang w:val="lv-LV" w:eastAsia="lv-LV"/>
        </w:rPr>
      </w:pPr>
      <w:r>
        <w:rPr>
          <w:lang w:val="lv-LV" w:eastAsia="lv-LV"/>
        </w:rPr>
        <w:t>Atbilde</w:t>
      </w:r>
      <w:r w:rsidR="004256F3">
        <w:rPr>
          <w:lang w:val="lv-LV" w:eastAsia="lv-LV"/>
        </w:rPr>
        <w:t>:</w:t>
      </w:r>
      <w:r w:rsidR="004B2B3F">
        <w:rPr>
          <w:lang w:val="lv-LV" w:eastAsia="lv-LV"/>
        </w:rPr>
        <w:t xml:space="preserve"> </w:t>
      </w:r>
      <w:r w:rsidR="008665A2">
        <w:rPr>
          <w:lang w:val="lv-LV" w:eastAsia="lv-LV"/>
        </w:rPr>
        <w:t>informējam, ka saskaņā ar nolikumu un Sabiedr</w:t>
      </w:r>
      <w:r w:rsidR="00C953D8">
        <w:rPr>
          <w:lang w:val="lv-LV" w:eastAsia="lv-LV"/>
        </w:rPr>
        <w:t xml:space="preserve">isko pakalpojumu </w:t>
      </w:r>
      <w:r w:rsidR="001F740E">
        <w:rPr>
          <w:lang w:val="lv-LV" w:eastAsia="lv-LV"/>
        </w:rPr>
        <w:t xml:space="preserve">sniedzēju </w:t>
      </w:r>
      <w:r w:rsidR="00C953D8">
        <w:rPr>
          <w:lang w:val="lv-LV" w:eastAsia="lv-LV"/>
        </w:rPr>
        <w:t>iepirkumu liku</w:t>
      </w:r>
      <w:r w:rsidR="001F740E">
        <w:rPr>
          <w:lang w:val="lv-LV" w:eastAsia="lv-LV"/>
        </w:rPr>
        <w:t xml:space="preserve">ma </w:t>
      </w:r>
      <w:r w:rsidR="004B2B3F">
        <w:rPr>
          <w:lang w:val="lv-LV" w:eastAsia="lv-LV"/>
        </w:rPr>
        <w:t xml:space="preserve">42.panta </w:t>
      </w:r>
      <w:r w:rsidR="008E41F8">
        <w:rPr>
          <w:lang w:val="lv-LV" w:eastAsia="lv-LV"/>
        </w:rPr>
        <w:t>astoto daļu, pretendenti var</w:t>
      </w:r>
      <w:r w:rsidR="00566A6E">
        <w:rPr>
          <w:lang w:val="lv-LV" w:eastAsia="lv-LV"/>
        </w:rPr>
        <w:t xml:space="preserve"> pieprasīt papildus informā</w:t>
      </w:r>
      <w:r w:rsidR="00B82DB5">
        <w:rPr>
          <w:lang w:val="lv-LV" w:eastAsia="lv-LV"/>
        </w:rPr>
        <w:t xml:space="preserve">ciju par iepirkuma procedūras dokumentos iekļautajām prasībām, taču </w:t>
      </w:r>
      <w:r w:rsidR="00566A6E">
        <w:rPr>
          <w:lang w:val="lv-LV" w:eastAsia="lv-LV"/>
        </w:rPr>
        <w:t xml:space="preserve">iespējamais piegādātājs nelūdz skaidrojumu par </w:t>
      </w:r>
      <w:r w:rsidR="004256F3">
        <w:rPr>
          <w:lang w:val="lv-LV" w:eastAsia="lv-LV"/>
        </w:rPr>
        <w:t>iepirkuma procedūras dokumentiem, bet lūdz grozīt nolikuma prasības.</w:t>
      </w:r>
    </w:p>
    <w:p w14:paraId="4A24EDAD" w14:textId="6EF239F8" w:rsidR="004256F3" w:rsidRDefault="004256F3" w:rsidP="004B2B3F">
      <w:pPr>
        <w:spacing w:before="60" w:after="60"/>
        <w:ind w:left="66" w:right="372"/>
        <w:jc w:val="both"/>
        <w:rPr>
          <w:lang w:val="lv-LV" w:eastAsia="lv-LV"/>
        </w:rPr>
      </w:pPr>
      <w:r>
        <w:rPr>
          <w:lang w:val="lv-LV" w:eastAsia="lv-LV"/>
        </w:rPr>
        <w:t xml:space="preserve">Norādām, ka Pasūtītājs šobrīd neplāno veikt grozījumus nolikumā. </w:t>
      </w:r>
    </w:p>
    <w:p w14:paraId="021FEEEA" w14:textId="77777777" w:rsidR="0099016E" w:rsidRDefault="0099016E" w:rsidP="00F23C58">
      <w:pPr>
        <w:spacing w:before="60" w:after="60"/>
        <w:ind w:left="66"/>
        <w:jc w:val="both"/>
        <w:rPr>
          <w:lang w:val="lv-LV" w:eastAsia="lv-LV"/>
        </w:rPr>
      </w:pPr>
    </w:p>
    <w:p w14:paraId="7A5BE50C" w14:textId="77777777" w:rsidR="00200547" w:rsidRDefault="00200547" w:rsidP="00146967">
      <w:pPr>
        <w:ind w:right="372"/>
        <w:jc w:val="both"/>
        <w:outlineLvl w:val="0"/>
        <w:rPr>
          <w:lang w:val="lv-LV"/>
        </w:rPr>
      </w:pPr>
    </w:p>
    <w:p w14:paraId="55ADFC89" w14:textId="2F4B1B0F" w:rsidR="00684FF7" w:rsidRPr="00B823EC" w:rsidRDefault="00ED287C" w:rsidP="00B823EC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sectPr w:rsidR="00684FF7" w:rsidRPr="00B823EC" w:rsidSect="00B82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567" w:bottom="142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CBB9" w14:textId="77777777" w:rsidR="00E65E35" w:rsidRDefault="00E65E35">
      <w:r>
        <w:separator/>
      </w:r>
    </w:p>
  </w:endnote>
  <w:endnote w:type="continuationSeparator" w:id="0">
    <w:p w14:paraId="2653E68A" w14:textId="77777777" w:rsidR="00E65E35" w:rsidRDefault="00E6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0000000000000000000"/>
    <w:charset w:val="80"/>
    <w:family w:val="roman"/>
    <w:notTrueType/>
    <w:pitch w:val="default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2457" w14:textId="77777777" w:rsidR="00E65E35" w:rsidRDefault="00E65E35">
      <w:r>
        <w:separator/>
      </w:r>
    </w:p>
  </w:footnote>
  <w:footnote w:type="continuationSeparator" w:id="0">
    <w:p w14:paraId="6ED794D7" w14:textId="77777777" w:rsidR="00E65E35" w:rsidRDefault="00E6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BDE228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3FBD3F2A" w:rsidR="001B6FD9" w:rsidRDefault="00B21C7A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09.01.2023.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543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F21"/>
    <w:multiLevelType w:val="hybridMultilevel"/>
    <w:tmpl w:val="BD3095F0"/>
    <w:lvl w:ilvl="0" w:tplc="8484204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0AA"/>
    <w:multiLevelType w:val="hybridMultilevel"/>
    <w:tmpl w:val="8F04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F56479"/>
    <w:multiLevelType w:val="hybridMultilevel"/>
    <w:tmpl w:val="91D4F060"/>
    <w:lvl w:ilvl="0" w:tplc="4230B0F8">
      <w:start w:val="1"/>
      <w:numFmt w:val="decimal"/>
      <w:lvlText w:val="%1."/>
      <w:lvlJc w:val="left"/>
      <w:pPr>
        <w:ind w:left="720" w:hanging="360"/>
      </w:pPr>
      <w:rPr>
        <w:rFonts w:eastAsia="Times New Roman" w:cs="Mangal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43CE9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CF7E8E"/>
    <w:multiLevelType w:val="hybridMultilevel"/>
    <w:tmpl w:val="1D743512"/>
    <w:lvl w:ilvl="0" w:tplc="B576E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3D0E"/>
    <w:multiLevelType w:val="hybridMultilevel"/>
    <w:tmpl w:val="196240B2"/>
    <w:lvl w:ilvl="0" w:tplc="0A16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2579E"/>
    <w:multiLevelType w:val="multilevel"/>
    <w:tmpl w:val="1DF47598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1" w15:restartNumberingAfterBreak="0">
    <w:nsid w:val="65D86D1F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3A61A3"/>
    <w:multiLevelType w:val="multilevel"/>
    <w:tmpl w:val="9DAAF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"/>
  </w:num>
  <w:num w:numId="5">
    <w:abstractNumId w:val="11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4"/>
  </w:num>
  <w:num w:numId="11">
    <w:abstractNumId w:val="22"/>
  </w:num>
  <w:num w:numId="12">
    <w:abstractNumId w:val="8"/>
  </w:num>
  <w:num w:numId="13">
    <w:abstractNumId w:val="15"/>
  </w:num>
  <w:num w:numId="14">
    <w:abstractNumId w:val="17"/>
  </w:num>
  <w:num w:numId="15">
    <w:abstractNumId w:val="12"/>
  </w:num>
  <w:num w:numId="16">
    <w:abstractNumId w:val="20"/>
  </w:num>
  <w:num w:numId="17">
    <w:abstractNumId w:val="19"/>
  </w:num>
  <w:num w:numId="18">
    <w:abstractNumId w:val="18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"/>
  </w:num>
  <w:num w:numId="23">
    <w:abstractNumId w:val="14"/>
  </w:num>
  <w:num w:numId="24">
    <w:abstractNumId w:val="2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90F"/>
    <w:rsid w:val="00011A1E"/>
    <w:rsid w:val="00012860"/>
    <w:rsid w:val="0001357B"/>
    <w:rsid w:val="0001453B"/>
    <w:rsid w:val="00014AAA"/>
    <w:rsid w:val="0001723B"/>
    <w:rsid w:val="0002149A"/>
    <w:rsid w:val="0004076F"/>
    <w:rsid w:val="0004286D"/>
    <w:rsid w:val="00044AEE"/>
    <w:rsid w:val="000513F6"/>
    <w:rsid w:val="000525F0"/>
    <w:rsid w:val="00052CD7"/>
    <w:rsid w:val="000604EE"/>
    <w:rsid w:val="000616A3"/>
    <w:rsid w:val="00063833"/>
    <w:rsid w:val="00072933"/>
    <w:rsid w:val="0008411B"/>
    <w:rsid w:val="00084310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7E1F"/>
    <w:rsid w:val="000F4D1B"/>
    <w:rsid w:val="0010646A"/>
    <w:rsid w:val="00122A4B"/>
    <w:rsid w:val="00127A43"/>
    <w:rsid w:val="00143E88"/>
    <w:rsid w:val="00145341"/>
    <w:rsid w:val="00146967"/>
    <w:rsid w:val="00182883"/>
    <w:rsid w:val="00185A7E"/>
    <w:rsid w:val="00191138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1F740E"/>
    <w:rsid w:val="002001E4"/>
    <w:rsid w:val="00200547"/>
    <w:rsid w:val="002136C8"/>
    <w:rsid w:val="002222DE"/>
    <w:rsid w:val="00233FCE"/>
    <w:rsid w:val="00234157"/>
    <w:rsid w:val="00234C11"/>
    <w:rsid w:val="002410DE"/>
    <w:rsid w:val="00242933"/>
    <w:rsid w:val="00250C8B"/>
    <w:rsid w:val="002519F8"/>
    <w:rsid w:val="0026220C"/>
    <w:rsid w:val="00263228"/>
    <w:rsid w:val="002671CE"/>
    <w:rsid w:val="00274245"/>
    <w:rsid w:val="002747E5"/>
    <w:rsid w:val="00281C14"/>
    <w:rsid w:val="002A5777"/>
    <w:rsid w:val="002B1A94"/>
    <w:rsid w:val="002C178C"/>
    <w:rsid w:val="002C786C"/>
    <w:rsid w:val="002D303C"/>
    <w:rsid w:val="002D58A6"/>
    <w:rsid w:val="002E10DC"/>
    <w:rsid w:val="002E43A6"/>
    <w:rsid w:val="002E5BC5"/>
    <w:rsid w:val="002E786C"/>
    <w:rsid w:val="00300D5F"/>
    <w:rsid w:val="003014F9"/>
    <w:rsid w:val="00301EF1"/>
    <w:rsid w:val="003130A2"/>
    <w:rsid w:val="00317F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56F3"/>
    <w:rsid w:val="0042756D"/>
    <w:rsid w:val="00433E36"/>
    <w:rsid w:val="0043680C"/>
    <w:rsid w:val="004411CC"/>
    <w:rsid w:val="00443CA7"/>
    <w:rsid w:val="00446224"/>
    <w:rsid w:val="00454749"/>
    <w:rsid w:val="00454D63"/>
    <w:rsid w:val="00455984"/>
    <w:rsid w:val="00477D5C"/>
    <w:rsid w:val="00483476"/>
    <w:rsid w:val="00490EFF"/>
    <w:rsid w:val="00495061"/>
    <w:rsid w:val="004A0D6C"/>
    <w:rsid w:val="004B0AF2"/>
    <w:rsid w:val="004B0C9F"/>
    <w:rsid w:val="004B17EF"/>
    <w:rsid w:val="004B2B3F"/>
    <w:rsid w:val="004B2E3E"/>
    <w:rsid w:val="004B761C"/>
    <w:rsid w:val="004C2F01"/>
    <w:rsid w:val="004D636B"/>
    <w:rsid w:val="004E3581"/>
    <w:rsid w:val="004E3749"/>
    <w:rsid w:val="004F098D"/>
    <w:rsid w:val="004F0DA4"/>
    <w:rsid w:val="004F29CC"/>
    <w:rsid w:val="004F581B"/>
    <w:rsid w:val="00514C32"/>
    <w:rsid w:val="00517B44"/>
    <w:rsid w:val="00521B07"/>
    <w:rsid w:val="0052354F"/>
    <w:rsid w:val="0052581A"/>
    <w:rsid w:val="00526FFA"/>
    <w:rsid w:val="0054525F"/>
    <w:rsid w:val="00554F22"/>
    <w:rsid w:val="0056186C"/>
    <w:rsid w:val="00566A6E"/>
    <w:rsid w:val="00570E1F"/>
    <w:rsid w:val="005710D9"/>
    <w:rsid w:val="00573C21"/>
    <w:rsid w:val="00574553"/>
    <w:rsid w:val="00576258"/>
    <w:rsid w:val="005764D6"/>
    <w:rsid w:val="00576EBE"/>
    <w:rsid w:val="00592521"/>
    <w:rsid w:val="0059779B"/>
    <w:rsid w:val="005A0903"/>
    <w:rsid w:val="005A0A72"/>
    <w:rsid w:val="005B1FDE"/>
    <w:rsid w:val="005B4082"/>
    <w:rsid w:val="005B7C15"/>
    <w:rsid w:val="005D3F37"/>
    <w:rsid w:val="005D47D5"/>
    <w:rsid w:val="005E3B0A"/>
    <w:rsid w:val="005F3ACE"/>
    <w:rsid w:val="00605FE2"/>
    <w:rsid w:val="006075F6"/>
    <w:rsid w:val="0061319C"/>
    <w:rsid w:val="00613DE1"/>
    <w:rsid w:val="00620886"/>
    <w:rsid w:val="006223E9"/>
    <w:rsid w:val="00624E1C"/>
    <w:rsid w:val="006312F4"/>
    <w:rsid w:val="00632A53"/>
    <w:rsid w:val="006339F1"/>
    <w:rsid w:val="006373CC"/>
    <w:rsid w:val="006414CC"/>
    <w:rsid w:val="00654B52"/>
    <w:rsid w:val="00663534"/>
    <w:rsid w:val="00675848"/>
    <w:rsid w:val="006765C4"/>
    <w:rsid w:val="00684FF7"/>
    <w:rsid w:val="006874A7"/>
    <w:rsid w:val="006968E4"/>
    <w:rsid w:val="006A3C1B"/>
    <w:rsid w:val="006A6145"/>
    <w:rsid w:val="006A672C"/>
    <w:rsid w:val="006B0D98"/>
    <w:rsid w:val="006B52BC"/>
    <w:rsid w:val="006B5782"/>
    <w:rsid w:val="006C3754"/>
    <w:rsid w:val="006C4115"/>
    <w:rsid w:val="006D3BDA"/>
    <w:rsid w:val="006E03D2"/>
    <w:rsid w:val="00706549"/>
    <w:rsid w:val="00712459"/>
    <w:rsid w:val="00713AD3"/>
    <w:rsid w:val="0071685A"/>
    <w:rsid w:val="00720501"/>
    <w:rsid w:val="00732D57"/>
    <w:rsid w:val="00735447"/>
    <w:rsid w:val="00737061"/>
    <w:rsid w:val="00740A47"/>
    <w:rsid w:val="00741397"/>
    <w:rsid w:val="0075033F"/>
    <w:rsid w:val="00756CAE"/>
    <w:rsid w:val="00761DC2"/>
    <w:rsid w:val="007666D6"/>
    <w:rsid w:val="00772FA7"/>
    <w:rsid w:val="00780537"/>
    <w:rsid w:val="00781423"/>
    <w:rsid w:val="00781934"/>
    <w:rsid w:val="00786863"/>
    <w:rsid w:val="007875D1"/>
    <w:rsid w:val="00792BCA"/>
    <w:rsid w:val="007A34BE"/>
    <w:rsid w:val="007B1AFB"/>
    <w:rsid w:val="007B32D4"/>
    <w:rsid w:val="007B3E19"/>
    <w:rsid w:val="007B7105"/>
    <w:rsid w:val="007C7D70"/>
    <w:rsid w:val="007D161A"/>
    <w:rsid w:val="007D343F"/>
    <w:rsid w:val="007D4DAC"/>
    <w:rsid w:val="007D62F7"/>
    <w:rsid w:val="007E1B98"/>
    <w:rsid w:val="007F411B"/>
    <w:rsid w:val="00800A08"/>
    <w:rsid w:val="00803136"/>
    <w:rsid w:val="00803A1A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7D3F"/>
    <w:rsid w:val="0086539B"/>
    <w:rsid w:val="008665A2"/>
    <w:rsid w:val="00872B40"/>
    <w:rsid w:val="0087340F"/>
    <w:rsid w:val="00877C86"/>
    <w:rsid w:val="008976E7"/>
    <w:rsid w:val="008A1BCE"/>
    <w:rsid w:val="008A3C61"/>
    <w:rsid w:val="008A56C8"/>
    <w:rsid w:val="008C1996"/>
    <w:rsid w:val="008C4EFF"/>
    <w:rsid w:val="008C672B"/>
    <w:rsid w:val="008D5DA8"/>
    <w:rsid w:val="008D75E4"/>
    <w:rsid w:val="008E0C46"/>
    <w:rsid w:val="008E13DB"/>
    <w:rsid w:val="008E2BAA"/>
    <w:rsid w:val="008E41F8"/>
    <w:rsid w:val="008E4C93"/>
    <w:rsid w:val="008F2C09"/>
    <w:rsid w:val="008F37EE"/>
    <w:rsid w:val="008F3B1F"/>
    <w:rsid w:val="008F56C0"/>
    <w:rsid w:val="00904B48"/>
    <w:rsid w:val="00912FF0"/>
    <w:rsid w:val="0091748D"/>
    <w:rsid w:val="00931528"/>
    <w:rsid w:val="00933542"/>
    <w:rsid w:val="00940141"/>
    <w:rsid w:val="00940EF4"/>
    <w:rsid w:val="0094369A"/>
    <w:rsid w:val="00956FC7"/>
    <w:rsid w:val="00964FE8"/>
    <w:rsid w:val="009724A8"/>
    <w:rsid w:val="00975730"/>
    <w:rsid w:val="00982FA2"/>
    <w:rsid w:val="00983AFB"/>
    <w:rsid w:val="00984992"/>
    <w:rsid w:val="0099016E"/>
    <w:rsid w:val="00993F9F"/>
    <w:rsid w:val="009950FF"/>
    <w:rsid w:val="00996DDD"/>
    <w:rsid w:val="009A3987"/>
    <w:rsid w:val="009A74D8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76402"/>
    <w:rsid w:val="00A771E3"/>
    <w:rsid w:val="00A83D90"/>
    <w:rsid w:val="00A842D4"/>
    <w:rsid w:val="00A84550"/>
    <w:rsid w:val="00A90154"/>
    <w:rsid w:val="00A94FF8"/>
    <w:rsid w:val="00A96368"/>
    <w:rsid w:val="00AA0015"/>
    <w:rsid w:val="00AA0E4F"/>
    <w:rsid w:val="00AA180C"/>
    <w:rsid w:val="00AA3A2C"/>
    <w:rsid w:val="00AA414F"/>
    <w:rsid w:val="00AB152E"/>
    <w:rsid w:val="00AB1ED9"/>
    <w:rsid w:val="00AB3115"/>
    <w:rsid w:val="00AB4D49"/>
    <w:rsid w:val="00AB61DF"/>
    <w:rsid w:val="00AC3F0C"/>
    <w:rsid w:val="00AD44B9"/>
    <w:rsid w:val="00AE65B5"/>
    <w:rsid w:val="00AE755D"/>
    <w:rsid w:val="00AF09B9"/>
    <w:rsid w:val="00AF6DD2"/>
    <w:rsid w:val="00B05285"/>
    <w:rsid w:val="00B05C16"/>
    <w:rsid w:val="00B120E3"/>
    <w:rsid w:val="00B12BD6"/>
    <w:rsid w:val="00B14773"/>
    <w:rsid w:val="00B15EB4"/>
    <w:rsid w:val="00B17037"/>
    <w:rsid w:val="00B20B4D"/>
    <w:rsid w:val="00B21C7A"/>
    <w:rsid w:val="00B36E79"/>
    <w:rsid w:val="00B40C08"/>
    <w:rsid w:val="00B45069"/>
    <w:rsid w:val="00B549CB"/>
    <w:rsid w:val="00B6333C"/>
    <w:rsid w:val="00B67B48"/>
    <w:rsid w:val="00B701FA"/>
    <w:rsid w:val="00B823EC"/>
    <w:rsid w:val="00B82DB5"/>
    <w:rsid w:val="00B84DE7"/>
    <w:rsid w:val="00B90E98"/>
    <w:rsid w:val="00B9217F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2E8C"/>
    <w:rsid w:val="00C540E8"/>
    <w:rsid w:val="00C640FA"/>
    <w:rsid w:val="00C653CC"/>
    <w:rsid w:val="00C71D15"/>
    <w:rsid w:val="00C82B02"/>
    <w:rsid w:val="00C91D95"/>
    <w:rsid w:val="00C950CD"/>
    <w:rsid w:val="00C953D8"/>
    <w:rsid w:val="00CA0385"/>
    <w:rsid w:val="00CA2F6D"/>
    <w:rsid w:val="00CA73ED"/>
    <w:rsid w:val="00CB24A1"/>
    <w:rsid w:val="00CB3ACB"/>
    <w:rsid w:val="00CB7671"/>
    <w:rsid w:val="00CC5B28"/>
    <w:rsid w:val="00CD01E0"/>
    <w:rsid w:val="00CD1D0F"/>
    <w:rsid w:val="00CE03A1"/>
    <w:rsid w:val="00D019CA"/>
    <w:rsid w:val="00D05222"/>
    <w:rsid w:val="00D317EC"/>
    <w:rsid w:val="00D34A22"/>
    <w:rsid w:val="00D35504"/>
    <w:rsid w:val="00D35507"/>
    <w:rsid w:val="00D408A4"/>
    <w:rsid w:val="00D43D83"/>
    <w:rsid w:val="00D515F2"/>
    <w:rsid w:val="00D54443"/>
    <w:rsid w:val="00D56440"/>
    <w:rsid w:val="00D77F55"/>
    <w:rsid w:val="00D81F1C"/>
    <w:rsid w:val="00D838D0"/>
    <w:rsid w:val="00D86507"/>
    <w:rsid w:val="00D9532A"/>
    <w:rsid w:val="00DB2C78"/>
    <w:rsid w:val="00DB6249"/>
    <w:rsid w:val="00DC04D9"/>
    <w:rsid w:val="00DC6EAE"/>
    <w:rsid w:val="00DC7523"/>
    <w:rsid w:val="00DD2732"/>
    <w:rsid w:val="00DD6FE2"/>
    <w:rsid w:val="00DD746D"/>
    <w:rsid w:val="00DE6850"/>
    <w:rsid w:val="00DE6FD5"/>
    <w:rsid w:val="00DF0040"/>
    <w:rsid w:val="00DF0270"/>
    <w:rsid w:val="00DF14C4"/>
    <w:rsid w:val="00DF6D93"/>
    <w:rsid w:val="00E00F55"/>
    <w:rsid w:val="00E030A1"/>
    <w:rsid w:val="00E0372E"/>
    <w:rsid w:val="00E064E9"/>
    <w:rsid w:val="00E12A49"/>
    <w:rsid w:val="00E249EE"/>
    <w:rsid w:val="00E36D7A"/>
    <w:rsid w:val="00E42D5D"/>
    <w:rsid w:val="00E43013"/>
    <w:rsid w:val="00E47F88"/>
    <w:rsid w:val="00E50CF3"/>
    <w:rsid w:val="00E5587F"/>
    <w:rsid w:val="00E65E35"/>
    <w:rsid w:val="00E718B5"/>
    <w:rsid w:val="00E71B3D"/>
    <w:rsid w:val="00E71DD0"/>
    <w:rsid w:val="00E80785"/>
    <w:rsid w:val="00E842ED"/>
    <w:rsid w:val="00E867A2"/>
    <w:rsid w:val="00E874EE"/>
    <w:rsid w:val="00E9092A"/>
    <w:rsid w:val="00E914C8"/>
    <w:rsid w:val="00E9346D"/>
    <w:rsid w:val="00E934DF"/>
    <w:rsid w:val="00E959CF"/>
    <w:rsid w:val="00EA303A"/>
    <w:rsid w:val="00EB089E"/>
    <w:rsid w:val="00EB1274"/>
    <w:rsid w:val="00EC1BA5"/>
    <w:rsid w:val="00ED0F5E"/>
    <w:rsid w:val="00ED1C42"/>
    <w:rsid w:val="00ED287C"/>
    <w:rsid w:val="00ED2EEC"/>
    <w:rsid w:val="00EE2231"/>
    <w:rsid w:val="00EE4C25"/>
    <w:rsid w:val="00EF594C"/>
    <w:rsid w:val="00F00E4E"/>
    <w:rsid w:val="00F01C15"/>
    <w:rsid w:val="00F16EDA"/>
    <w:rsid w:val="00F213A8"/>
    <w:rsid w:val="00F2385E"/>
    <w:rsid w:val="00F23C58"/>
    <w:rsid w:val="00F321BF"/>
    <w:rsid w:val="00F428CF"/>
    <w:rsid w:val="00F627F4"/>
    <w:rsid w:val="00F631D4"/>
    <w:rsid w:val="00F63849"/>
    <w:rsid w:val="00F717A2"/>
    <w:rsid w:val="00F73987"/>
    <w:rsid w:val="00F74039"/>
    <w:rsid w:val="00F82DCF"/>
    <w:rsid w:val="00F92ACD"/>
    <w:rsid w:val="00F96A7A"/>
    <w:rsid w:val="00FA622C"/>
    <w:rsid w:val="00FB4415"/>
    <w:rsid w:val="00FC00B7"/>
    <w:rsid w:val="00FC48B6"/>
    <w:rsid w:val="00FD377A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qFormat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A0DF005-E773-4F07-A6DC-C14A4090D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2023-01-09T12:29:00Z</dcterms:created>
  <dcterms:modified xsi:type="dcterms:W3CDTF">2023-01-09T12:29:00Z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