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AC731" w14:textId="77777777" w:rsidR="00975FC2" w:rsidRPr="00755ECA" w:rsidRDefault="00975FC2" w:rsidP="00975FC2">
      <w:pPr>
        <w:ind w:right="-1"/>
        <w:jc w:val="both"/>
        <w:rPr>
          <w:b/>
          <w:bCs/>
          <w:lang w:val="lv-LV"/>
        </w:rPr>
      </w:pPr>
    </w:p>
    <w:p w14:paraId="54716992" w14:textId="77777777" w:rsidR="00975FC2" w:rsidRPr="00755ECA" w:rsidRDefault="00975FC2" w:rsidP="000208FE">
      <w:pPr>
        <w:ind w:right="-1"/>
        <w:jc w:val="both"/>
        <w:rPr>
          <w:b/>
          <w:bCs/>
          <w:lang w:val="lv-LV"/>
        </w:rPr>
      </w:pPr>
    </w:p>
    <w:p w14:paraId="1DEBE640" w14:textId="77777777" w:rsidR="00975FC2" w:rsidRPr="00755ECA" w:rsidRDefault="00975FC2" w:rsidP="00975FC2">
      <w:pPr>
        <w:ind w:right="-1"/>
        <w:jc w:val="both"/>
        <w:rPr>
          <w:i/>
          <w:lang w:val="lv-LV"/>
        </w:rPr>
      </w:pPr>
      <w:r w:rsidRPr="00755ECA">
        <w:rPr>
          <w:i/>
          <w:lang w:val="lv-LV"/>
        </w:rPr>
        <w:t xml:space="preserve">Par atklāta konkursa  </w:t>
      </w:r>
    </w:p>
    <w:p w14:paraId="7DECE16A" w14:textId="77777777" w:rsidR="00975FC2" w:rsidRPr="00755ECA" w:rsidRDefault="00975FC2" w:rsidP="00975FC2">
      <w:pPr>
        <w:pStyle w:val="Caption"/>
        <w:ind w:right="-1"/>
        <w:jc w:val="both"/>
        <w:rPr>
          <w:b w:val="0"/>
          <w:i/>
          <w:sz w:val="24"/>
          <w:szCs w:val="24"/>
        </w:rPr>
      </w:pPr>
      <w:r w:rsidRPr="00755ECA">
        <w:rPr>
          <w:b w:val="0"/>
          <w:i/>
          <w:sz w:val="24"/>
          <w:szCs w:val="24"/>
        </w:rPr>
        <w:t xml:space="preserve">“Rīgas pilsētas sabiedriskā transporta viedkaršu un </w:t>
      </w:r>
      <w:proofErr w:type="spellStart"/>
      <w:r w:rsidRPr="00755ECA">
        <w:rPr>
          <w:b w:val="0"/>
          <w:i/>
          <w:sz w:val="24"/>
          <w:szCs w:val="24"/>
        </w:rPr>
        <w:t>viedbiļešu</w:t>
      </w:r>
      <w:proofErr w:type="spellEnd"/>
      <w:r w:rsidRPr="00755ECA">
        <w:rPr>
          <w:b w:val="0"/>
          <w:i/>
          <w:sz w:val="24"/>
          <w:szCs w:val="24"/>
        </w:rPr>
        <w:t xml:space="preserve"> izplatīšana”</w:t>
      </w:r>
    </w:p>
    <w:p w14:paraId="03909A3F" w14:textId="77777777" w:rsidR="00975FC2" w:rsidRPr="00755ECA" w:rsidRDefault="00975FC2" w:rsidP="00975FC2">
      <w:pPr>
        <w:pStyle w:val="Caption"/>
        <w:ind w:right="-1"/>
        <w:jc w:val="both"/>
        <w:rPr>
          <w:b w:val="0"/>
          <w:i/>
          <w:sz w:val="24"/>
          <w:szCs w:val="24"/>
        </w:rPr>
      </w:pPr>
      <w:r w:rsidRPr="00755ECA">
        <w:rPr>
          <w:b w:val="0"/>
          <w:i/>
          <w:sz w:val="24"/>
          <w:szCs w:val="24"/>
        </w:rPr>
        <w:t xml:space="preserve"> (ID Nr.RS/2023/3) nolikuma prasībām</w:t>
      </w:r>
    </w:p>
    <w:p w14:paraId="5D7A0461" w14:textId="77777777" w:rsidR="00975FC2" w:rsidRPr="00755ECA" w:rsidRDefault="00975FC2" w:rsidP="00975FC2">
      <w:pPr>
        <w:ind w:right="-1"/>
        <w:jc w:val="both"/>
        <w:rPr>
          <w:i/>
          <w:iCs/>
          <w:lang w:val="lv-LV"/>
        </w:rPr>
      </w:pPr>
    </w:p>
    <w:p w14:paraId="2D06DE7F" w14:textId="77777777" w:rsidR="00975FC2" w:rsidRPr="00755ECA" w:rsidRDefault="00975FC2" w:rsidP="00975FC2">
      <w:pPr>
        <w:ind w:right="-1" w:firstLine="426"/>
        <w:jc w:val="both"/>
        <w:rPr>
          <w:lang w:val="lv-LV"/>
        </w:rPr>
      </w:pPr>
      <w:r w:rsidRPr="00755ECA">
        <w:rPr>
          <w:lang w:val="lv-LV"/>
        </w:rPr>
        <w:t xml:space="preserve">Rīgas pašvaldības sabiedrības ar ierobežotu atbildību „Rīgas satiksme” Iepirkuma komisija (turpmāk – Pasūtītājs) no iespējamā pretendenta ir saņēmusi vēstuli ar lūgumu sniegt skaidrojumu par nolikumā ietvertajām prasībām. </w:t>
      </w:r>
    </w:p>
    <w:p w14:paraId="7B927F22" w14:textId="77777777" w:rsidR="00975FC2" w:rsidRPr="00755ECA" w:rsidRDefault="00975FC2" w:rsidP="00975FC2">
      <w:pPr>
        <w:ind w:left="-142" w:right="-1" w:firstLine="862"/>
        <w:jc w:val="both"/>
        <w:rPr>
          <w:b/>
          <w:bCs/>
          <w:lang w:val="lv-LV"/>
        </w:rPr>
      </w:pPr>
    </w:p>
    <w:p w14:paraId="3E2422C1" w14:textId="77777777" w:rsidR="00975FC2" w:rsidRPr="00755ECA" w:rsidRDefault="00975FC2" w:rsidP="00975FC2">
      <w:pPr>
        <w:ind w:right="-1"/>
        <w:jc w:val="both"/>
        <w:rPr>
          <w:b/>
          <w:bCs/>
          <w:lang w:val="lv-LV"/>
        </w:rPr>
      </w:pPr>
      <w:r w:rsidRPr="00755ECA">
        <w:rPr>
          <w:b/>
          <w:bCs/>
          <w:lang w:val="lv-LV"/>
        </w:rPr>
        <w:t>Jautājums:</w:t>
      </w:r>
    </w:p>
    <w:p w14:paraId="0B561311" w14:textId="77777777" w:rsidR="00975FC2" w:rsidRPr="00755ECA" w:rsidRDefault="00975FC2" w:rsidP="00975FC2">
      <w:pPr>
        <w:shd w:val="clear" w:color="auto" w:fill="FFFFFF"/>
        <w:ind w:right="-1"/>
        <w:jc w:val="both"/>
        <w:rPr>
          <w:lang w:val="lv-LV"/>
        </w:rPr>
      </w:pPr>
      <w:r w:rsidRPr="00755ECA">
        <w:rPr>
          <w:rStyle w:val="contentpasted1"/>
          <w:lang w:val="lv-LV"/>
        </w:rPr>
        <w:t>Noteikumu 14.3.punkts  nosaka, ka u</w:t>
      </w:r>
      <w:r w:rsidRPr="00755ECA">
        <w:rPr>
          <w:rStyle w:val="contentpasted1"/>
          <w:shd w:val="clear" w:color="auto" w:fill="FFFFFF"/>
          <w:lang w:val="lv-LV"/>
        </w:rPr>
        <w:t xml:space="preserve">z </w:t>
      </w:r>
      <w:r w:rsidRPr="00755ECA">
        <w:rPr>
          <w:rStyle w:val="contentpasted1"/>
          <w:b/>
          <w:bCs/>
          <w:shd w:val="clear" w:color="auto" w:fill="FFFFFF"/>
          <w:lang w:val="lv-LV"/>
        </w:rPr>
        <w:t>personām, kurām pretendentā ir izšķirošā ietekme</w:t>
      </w:r>
      <w:r w:rsidRPr="00755ECA">
        <w:rPr>
          <w:rStyle w:val="contentpasted1"/>
          <w:shd w:val="clear" w:color="auto" w:fill="FFFFFF"/>
          <w:lang w:val="lv-LV"/>
        </w:rPr>
        <w:t xml:space="preserve"> uz līdzdalības pamata normatīvo aktu par koncerniem izpratnē attiecas Sabiedrisko pakalpojumu sniedzēju iepirkuma likuma 48.panta otrās daļas 1., 2., 3.punkt</w:t>
      </w:r>
      <w:r w:rsidRPr="00755ECA">
        <w:rPr>
          <w:rStyle w:val="contentpasted1"/>
          <w:lang w:val="lv-LV"/>
        </w:rPr>
        <w:t xml:space="preserve">ā norādītie izslēgšanas nosacījumi, </w:t>
      </w:r>
      <w:r w:rsidRPr="00755ECA">
        <w:rPr>
          <w:rStyle w:val="contentpasted1"/>
          <w:shd w:val="clear" w:color="auto" w:fill="FFFFFF"/>
          <w:lang w:val="lv-LV"/>
        </w:rPr>
        <w:t xml:space="preserve">uz pretendenta </w:t>
      </w:r>
      <w:r w:rsidRPr="00755ECA">
        <w:rPr>
          <w:rStyle w:val="contentpasted1"/>
          <w:b/>
          <w:bCs/>
          <w:shd w:val="clear" w:color="auto" w:fill="FFFFFF"/>
          <w:lang w:val="lv-LV"/>
        </w:rPr>
        <w:t>patieso labuma guvēju</w:t>
      </w:r>
      <w:r w:rsidRPr="00755ECA">
        <w:rPr>
          <w:rStyle w:val="contentpasted1"/>
          <w:shd w:val="clear" w:color="auto" w:fill="FFFFFF"/>
          <w:lang w:val="lv-LV"/>
        </w:rPr>
        <w:t xml:space="preserve"> attiecas Sabiedrisko pakalpojumu sniedzēju iepirkuma likuma 48.panta otrās daļas 1., 2. un 11.punktā norādītie izslēgšanas nosacījumi.</w:t>
      </w:r>
      <w:r w:rsidRPr="00755ECA">
        <w:rPr>
          <w:rStyle w:val="contentpasted1"/>
          <w:lang w:val="lv-LV"/>
        </w:rPr>
        <w:t xml:space="preserve">   </w:t>
      </w:r>
    </w:p>
    <w:p w14:paraId="00263B90" w14:textId="77777777" w:rsidR="00975FC2" w:rsidRPr="00755ECA" w:rsidRDefault="00975FC2" w:rsidP="00975FC2">
      <w:pPr>
        <w:shd w:val="clear" w:color="auto" w:fill="FFFFFF"/>
        <w:ind w:right="-1"/>
        <w:jc w:val="both"/>
        <w:rPr>
          <w:lang w:val="lv-LV"/>
        </w:rPr>
      </w:pPr>
    </w:p>
    <w:p w14:paraId="55C7A242" w14:textId="77777777" w:rsidR="00975FC2" w:rsidRPr="00755ECA" w:rsidRDefault="00975FC2" w:rsidP="00975FC2">
      <w:pPr>
        <w:shd w:val="clear" w:color="auto" w:fill="FFFFFF"/>
        <w:ind w:right="-1"/>
        <w:jc w:val="both"/>
        <w:rPr>
          <w:lang w:val="lv-LV"/>
        </w:rPr>
      </w:pPr>
      <w:r w:rsidRPr="00755ECA">
        <w:rPr>
          <w:rStyle w:val="contentpasted1"/>
          <w:shd w:val="clear" w:color="auto" w:fill="FFFFFF"/>
          <w:lang w:val="lv-LV"/>
        </w:rPr>
        <w:t>Ņemot vērā to, ka Sabiedrisko pakalpojumu sniedzēju iepirkumu likuma 48. panta</w:t>
      </w:r>
      <w:r w:rsidRPr="00755ECA">
        <w:rPr>
          <w:rStyle w:val="contentpasted2"/>
          <w:shd w:val="clear" w:color="auto" w:fill="FFFFFF"/>
          <w:lang w:val="lv-LV"/>
        </w:rPr>
        <w:t> 5.daļas 1.punkta e) apakšpunkts nosaka, ka</w:t>
      </w:r>
      <w:r w:rsidRPr="00755ECA">
        <w:rPr>
          <w:rStyle w:val="contentpasted2"/>
          <w:u w:val="single"/>
          <w:shd w:val="clear" w:color="auto" w:fill="FFFFFF"/>
          <w:lang w:val="lv-LV"/>
        </w:rPr>
        <w:t> </w:t>
      </w:r>
      <w:r w:rsidRPr="00755ECA">
        <w:rPr>
          <w:rStyle w:val="contentpasted1"/>
          <w:u w:val="single"/>
          <w:shd w:val="clear" w:color="auto" w:fill="FFFFFF"/>
          <w:lang w:val="lv-LV"/>
        </w:rPr>
        <w:t>informāciju par ārvalstī</w:t>
      </w:r>
      <w:r w:rsidRPr="00755ECA">
        <w:rPr>
          <w:rStyle w:val="contentpasted1"/>
          <w:shd w:val="clear" w:color="auto" w:fill="FFFFFF"/>
          <w:lang w:val="lv-LV"/>
        </w:rPr>
        <w:t xml:space="preserve"> reģistrētu vai </w:t>
      </w:r>
      <w:r w:rsidRPr="00755ECA">
        <w:rPr>
          <w:rStyle w:val="contentpasted1"/>
          <w:u w:val="single"/>
          <w:shd w:val="clear" w:color="auto" w:fill="FFFFFF"/>
          <w:lang w:val="lv-LV"/>
        </w:rPr>
        <w:t>pastāvīgi dzīvojošu personu</w:t>
      </w:r>
      <w:r w:rsidRPr="00755ECA">
        <w:rPr>
          <w:rStyle w:val="contentpasted1"/>
          <w:shd w:val="clear" w:color="auto" w:fill="FFFFFF"/>
          <w:lang w:val="lv-LV"/>
        </w:rPr>
        <w:t>, kā arī par šā panta t</w:t>
      </w:r>
      <w:r w:rsidRPr="00755ECA">
        <w:rPr>
          <w:rStyle w:val="contentpasted1"/>
          <w:u w:val="single"/>
          <w:shd w:val="clear" w:color="auto" w:fill="FFFFFF"/>
          <w:lang w:val="lv-LV"/>
        </w:rPr>
        <w:t>rešās daļas 4. punktā minētajām personām</w:t>
      </w:r>
      <w:r w:rsidRPr="00755ECA">
        <w:rPr>
          <w:rStyle w:val="contentpasted1"/>
          <w:shd w:val="clear" w:color="auto" w:fill="FFFFFF"/>
          <w:lang w:val="lv-LV"/>
        </w:rPr>
        <w:t xml:space="preserve"> sabiedrisko pakalpojumu sniedzējs </w:t>
      </w:r>
      <w:r w:rsidRPr="00755ECA">
        <w:rPr>
          <w:rStyle w:val="contentpasted1"/>
          <w:b/>
          <w:bCs/>
          <w:shd w:val="clear" w:color="auto" w:fill="FFFFFF"/>
          <w:lang w:val="lv-LV"/>
        </w:rPr>
        <w:t>iegūst no kandidāta vai pretendenta</w:t>
      </w:r>
      <w:r w:rsidRPr="00755ECA">
        <w:rPr>
          <w:rStyle w:val="contentpasted1"/>
          <w:shd w:val="clear" w:color="auto" w:fill="FFFFFF"/>
          <w:lang w:val="lv-LV"/>
        </w:rPr>
        <w:t>, un </w:t>
      </w:r>
      <w:r w:rsidRPr="00755ECA">
        <w:rPr>
          <w:lang w:val="lv-LV"/>
        </w:rPr>
        <w:t>2) l</w:t>
      </w:r>
      <w:r w:rsidRPr="00755ECA">
        <w:rPr>
          <w:u w:val="single"/>
          <w:lang w:val="lv-LV"/>
        </w:rPr>
        <w:t>ai apliecinātu, ka uz ārvalstī reģistrētu vai pastāvīgi dzīvojošu personu,</w:t>
      </w:r>
      <w:r w:rsidRPr="00755ECA">
        <w:rPr>
          <w:lang w:val="lv-LV"/>
        </w:rPr>
        <w:t xml:space="preserve"> tostarp Latvijā reģistrēta kandidāta, pretendenta vai šā panta trešajā daļā minētās personas valdes vai padomes locekli, </w:t>
      </w:r>
      <w:proofErr w:type="spellStart"/>
      <w:r w:rsidRPr="00755ECA">
        <w:rPr>
          <w:lang w:val="lv-LV"/>
        </w:rPr>
        <w:t>pārstāvēttiesīgo</w:t>
      </w:r>
      <w:proofErr w:type="spellEnd"/>
      <w:r w:rsidRPr="00755ECA">
        <w:rPr>
          <w:lang w:val="lv-LV"/>
        </w:rPr>
        <w:t xml:space="preserve"> personu, prokūristu vai personu, kura ir pilnvarota pārstāvēt kandidātu vai pretendentu darbībās, kas saistītas ar filiāli, un kura pastāvīgi dzīvo ārvalstī, </w:t>
      </w:r>
      <w:r w:rsidRPr="00755ECA">
        <w:rPr>
          <w:u w:val="single"/>
          <w:lang w:val="lv-LV"/>
        </w:rPr>
        <w:t xml:space="preserve">neattiecas šā panta otrajā daļā minētie izslēgšanas iemesli, </w:t>
      </w:r>
      <w:r w:rsidRPr="00755ECA">
        <w:rPr>
          <w:b/>
          <w:bCs/>
          <w:u w:val="single"/>
          <w:lang w:val="lv-LV"/>
        </w:rPr>
        <w:t>pēc sabiedrisko pakalpojumu sniedzēja pieprasījuma tā noteiktajā termiņā, kas nav īsāks par 10 darbdienām pēc informācijas pieprasījuma nosūtīšanas dienas</w:t>
      </w:r>
      <w:r w:rsidRPr="00755ECA">
        <w:rPr>
          <w:u w:val="single"/>
          <w:lang w:val="lv-LV"/>
        </w:rPr>
        <w:t>, kandidāts vai pretendents iesniedz:</w:t>
      </w:r>
    </w:p>
    <w:p w14:paraId="66A8987D" w14:textId="77777777" w:rsidR="00975FC2" w:rsidRPr="00755ECA" w:rsidRDefault="00975FC2" w:rsidP="00975FC2">
      <w:pPr>
        <w:pStyle w:val="NormalWeb"/>
        <w:shd w:val="clear" w:color="auto" w:fill="FFFFFF"/>
        <w:ind w:left="900" w:right="-1"/>
        <w:jc w:val="both"/>
        <w:rPr>
          <w:rFonts w:ascii="Times New Roman" w:hAnsi="Times New Roman" w:cs="Times New Roman"/>
          <w:sz w:val="24"/>
          <w:szCs w:val="24"/>
          <w:shd w:val="clear" w:color="auto" w:fill="FFFFFF"/>
        </w:rPr>
      </w:pPr>
      <w:r w:rsidRPr="00755ECA">
        <w:rPr>
          <w:rFonts w:ascii="Times New Roman" w:hAnsi="Times New Roman" w:cs="Times New Roman"/>
          <w:sz w:val="24"/>
          <w:szCs w:val="24"/>
          <w:shd w:val="clear" w:color="auto" w:fill="FFFFFF"/>
        </w:rPr>
        <w:t>a) saistībā ar šā panta otrās daļas 1., 2., 4., 5. un 6. punktā minētajiem izslēgšanas iemesliem —</w:t>
      </w:r>
      <w:r w:rsidRPr="00755ECA">
        <w:rPr>
          <w:rFonts w:ascii="Times New Roman" w:hAnsi="Times New Roman" w:cs="Times New Roman"/>
          <w:sz w:val="24"/>
          <w:szCs w:val="24"/>
          <w:u w:val="single"/>
          <w:shd w:val="clear" w:color="auto" w:fill="FFFFFF"/>
        </w:rPr>
        <w:t xml:space="preserve"> attiecīgās ārvalsts kompetentās institūcijas izziņu vai citu dokumentu, kas apliecina izslēgšanas iemesla </w:t>
      </w:r>
      <w:proofErr w:type="spellStart"/>
      <w:r w:rsidRPr="00755ECA">
        <w:rPr>
          <w:rFonts w:ascii="Times New Roman" w:hAnsi="Times New Roman" w:cs="Times New Roman"/>
          <w:sz w:val="24"/>
          <w:szCs w:val="24"/>
          <w:u w:val="single"/>
          <w:shd w:val="clear" w:color="auto" w:fill="FFFFFF"/>
        </w:rPr>
        <w:t>neesību</w:t>
      </w:r>
      <w:proofErr w:type="spellEnd"/>
      <w:r w:rsidRPr="00755ECA">
        <w:rPr>
          <w:rFonts w:ascii="Times New Roman" w:hAnsi="Times New Roman" w:cs="Times New Roman"/>
          <w:sz w:val="24"/>
          <w:szCs w:val="24"/>
          <w:shd w:val="clear" w:color="auto" w:fill="FFFFFF"/>
        </w:rPr>
        <w:t xml:space="preserve">. Attiecīgo ārvalsts kompetentās iestādes izziņu var aizstāt ar skaidrojumu, ja atbilstoši kandidāta, pretendenta vai šā panta trešajā daļā minētās personas reģistrācijas valsts normatīvajiem aktiem par valdes vai padomes locekli, </w:t>
      </w:r>
      <w:proofErr w:type="spellStart"/>
      <w:r w:rsidRPr="00755ECA">
        <w:rPr>
          <w:rFonts w:ascii="Times New Roman" w:hAnsi="Times New Roman" w:cs="Times New Roman"/>
          <w:sz w:val="24"/>
          <w:szCs w:val="24"/>
          <w:shd w:val="clear" w:color="auto" w:fill="FFFFFF"/>
        </w:rPr>
        <w:t>pārstāvēttiesīgo</w:t>
      </w:r>
      <w:proofErr w:type="spellEnd"/>
      <w:r w:rsidRPr="00755ECA">
        <w:rPr>
          <w:rFonts w:ascii="Times New Roman" w:hAnsi="Times New Roman" w:cs="Times New Roman"/>
          <w:sz w:val="24"/>
          <w:szCs w:val="24"/>
          <w:shd w:val="clear" w:color="auto" w:fill="FFFFFF"/>
        </w:rPr>
        <w:t xml:space="preserve"> personu, prokūristu vai personu, kura ir pilnvarota pārstāvēt kandidātu vai pretendentu darbībās, kas saistītas ar filiāli, nevar būt persona, uz kuru ir attiecināmi šā panta otrās daļas 1. punktā minētie izslēgšanas iemesli,</w:t>
      </w:r>
    </w:p>
    <w:p w14:paraId="6CEEEBD1" w14:textId="77777777" w:rsidR="00975FC2" w:rsidRPr="00755ECA" w:rsidRDefault="00975FC2" w:rsidP="00975FC2">
      <w:pPr>
        <w:shd w:val="clear" w:color="auto" w:fill="FFFFFF"/>
        <w:ind w:right="-1"/>
        <w:jc w:val="both"/>
        <w:rPr>
          <w:lang w:val="lv-LV"/>
        </w:rPr>
      </w:pPr>
    </w:p>
    <w:p w14:paraId="24D9AD29" w14:textId="77777777" w:rsidR="00975FC2" w:rsidRPr="00755ECA" w:rsidRDefault="00975FC2" w:rsidP="00975FC2">
      <w:pPr>
        <w:pStyle w:val="NormalWeb"/>
        <w:shd w:val="clear" w:color="auto" w:fill="FFFFFF"/>
        <w:ind w:right="-1"/>
        <w:jc w:val="both"/>
        <w:rPr>
          <w:rFonts w:ascii="Times New Roman" w:hAnsi="Times New Roman" w:cs="Times New Roman"/>
          <w:sz w:val="24"/>
          <w:szCs w:val="24"/>
        </w:rPr>
      </w:pPr>
      <w:r w:rsidRPr="00755ECA">
        <w:rPr>
          <w:rFonts w:ascii="Times New Roman" w:hAnsi="Times New Roman" w:cs="Times New Roman"/>
          <w:sz w:val="24"/>
          <w:szCs w:val="24"/>
        </w:rPr>
        <w:t xml:space="preserve">lūdzam skaidrot, vai attiecīgā informācija ir sniedzama pēc sabiedrisko pakalpojumu sniedzēja pieprasījuma? </w:t>
      </w:r>
    </w:p>
    <w:p w14:paraId="4DD4B7AA" w14:textId="77777777" w:rsidR="00975FC2" w:rsidRPr="00755ECA" w:rsidRDefault="00975FC2" w:rsidP="00975FC2">
      <w:pPr>
        <w:pStyle w:val="NormalWeb"/>
        <w:shd w:val="clear" w:color="auto" w:fill="FFFFFF"/>
        <w:ind w:right="-1"/>
        <w:jc w:val="both"/>
        <w:rPr>
          <w:rFonts w:ascii="Times New Roman" w:hAnsi="Times New Roman" w:cs="Times New Roman"/>
          <w:sz w:val="24"/>
          <w:szCs w:val="24"/>
        </w:rPr>
      </w:pPr>
    </w:p>
    <w:p w14:paraId="7496D051" w14:textId="77777777" w:rsidR="00975FC2" w:rsidRPr="00755ECA" w:rsidRDefault="00975FC2" w:rsidP="00975FC2">
      <w:pPr>
        <w:pStyle w:val="NormalWeb"/>
        <w:shd w:val="clear" w:color="auto" w:fill="FFFFFF"/>
        <w:ind w:right="-1"/>
        <w:jc w:val="both"/>
        <w:rPr>
          <w:rFonts w:ascii="Times New Roman" w:hAnsi="Times New Roman" w:cs="Times New Roman"/>
          <w:sz w:val="24"/>
          <w:szCs w:val="24"/>
        </w:rPr>
      </w:pPr>
      <w:r w:rsidRPr="00755ECA">
        <w:rPr>
          <w:rFonts w:ascii="Times New Roman" w:hAnsi="Times New Roman" w:cs="Times New Roman"/>
          <w:sz w:val="24"/>
          <w:szCs w:val="24"/>
        </w:rPr>
        <w:t>Ja informācija sniedzama bez pieprasījuma, vai un kāda informācija būtu nepieciešama no pretendenta patiesā labuma guvēja un </w:t>
      </w:r>
      <w:r w:rsidRPr="00755ECA">
        <w:rPr>
          <w:rStyle w:val="contentpasted14"/>
          <w:rFonts w:ascii="Times New Roman" w:hAnsi="Times New Roman" w:cs="Times New Roman"/>
          <w:sz w:val="24"/>
          <w:szCs w:val="24"/>
          <w:shd w:val="clear" w:color="auto" w:fill="FFFFFF"/>
        </w:rPr>
        <w:t>juridiskā personas, kurai pretendentā ir izšķirošā ietekme?</w:t>
      </w:r>
    </w:p>
    <w:p w14:paraId="2E7FE120" w14:textId="35E78E5A" w:rsidR="00975FC2" w:rsidRDefault="00975FC2" w:rsidP="00975FC2">
      <w:pPr>
        <w:ind w:right="-1"/>
        <w:jc w:val="both"/>
        <w:rPr>
          <w:b/>
          <w:bCs/>
          <w:lang w:val="lv-LV"/>
        </w:rPr>
      </w:pPr>
    </w:p>
    <w:p w14:paraId="0F4CF4B4" w14:textId="03E20862" w:rsidR="000208FE" w:rsidRDefault="000208FE" w:rsidP="00975FC2">
      <w:pPr>
        <w:ind w:right="-1"/>
        <w:jc w:val="both"/>
        <w:rPr>
          <w:b/>
          <w:bCs/>
          <w:lang w:val="lv-LV"/>
        </w:rPr>
      </w:pPr>
    </w:p>
    <w:p w14:paraId="11683CC5" w14:textId="66F008A3" w:rsidR="000208FE" w:rsidRDefault="000208FE" w:rsidP="00975FC2">
      <w:pPr>
        <w:ind w:right="-1"/>
        <w:jc w:val="both"/>
        <w:rPr>
          <w:b/>
          <w:bCs/>
          <w:lang w:val="lv-LV"/>
        </w:rPr>
      </w:pPr>
    </w:p>
    <w:p w14:paraId="21884276" w14:textId="77777777" w:rsidR="000208FE" w:rsidRDefault="000208FE" w:rsidP="00975FC2">
      <w:pPr>
        <w:ind w:right="-1"/>
        <w:jc w:val="both"/>
        <w:rPr>
          <w:b/>
          <w:bCs/>
          <w:lang w:val="lv-LV"/>
        </w:rPr>
      </w:pPr>
    </w:p>
    <w:p w14:paraId="7AEC4BFB" w14:textId="77777777" w:rsidR="00975FC2" w:rsidRDefault="00975FC2" w:rsidP="00975FC2">
      <w:pPr>
        <w:ind w:right="-1"/>
        <w:jc w:val="both"/>
        <w:rPr>
          <w:b/>
          <w:bCs/>
          <w:lang w:val="lv-LV"/>
        </w:rPr>
      </w:pPr>
      <w:r>
        <w:rPr>
          <w:b/>
          <w:bCs/>
          <w:lang w:val="lv-LV"/>
        </w:rPr>
        <w:lastRenderedPageBreak/>
        <w:t>Atbilde:</w:t>
      </w:r>
    </w:p>
    <w:p w14:paraId="562BE7B3" w14:textId="77777777" w:rsidR="00975FC2" w:rsidRPr="00755ECA" w:rsidRDefault="00975FC2" w:rsidP="00975FC2">
      <w:pPr>
        <w:ind w:right="-1"/>
        <w:jc w:val="center"/>
        <w:rPr>
          <w:b/>
          <w:bCs/>
          <w:lang w:val="lv-LV"/>
        </w:rPr>
      </w:pPr>
      <w:r w:rsidRPr="00755ECA">
        <w:rPr>
          <w:b/>
          <w:bCs/>
          <w:lang w:val="lv-LV"/>
        </w:rPr>
        <w:t>Sabiedrisko pakalpojumu sniedzēju iepirkumu likuma regulējums</w:t>
      </w:r>
    </w:p>
    <w:p w14:paraId="6D64A042" w14:textId="77777777" w:rsidR="00975FC2" w:rsidRPr="00755ECA" w:rsidRDefault="00975FC2" w:rsidP="00975FC2">
      <w:pPr>
        <w:ind w:left="-142" w:right="-1" w:firstLine="862"/>
        <w:jc w:val="both"/>
        <w:rPr>
          <w:lang w:val="lv-LV"/>
        </w:rPr>
      </w:pPr>
    </w:p>
    <w:p w14:paraId="4864E2D6" w14:textId="77777777" w:rsidR="00975FC2" w:rsidRPr="00755ECA" w:rsidRDefault="00975FC2" w:rsidP="00975FC2">
      <w:pPr>
        <w:ind w:left="-142" w:right="-1" w:firstLine="862"/>
        <w:jc w:val="both"/>
        <w:rPr>
          <w:lang w:val="lv-LV"/>
        </w:rPr>
      </w:pPr>
      <w:r w:rsidRPr="00755ECA">
        <w:rPr>
          <w:lang w:val="lv-LV"/>
        </w:rPr>
        <w:t xml:space="preserve">Sabiedrisko pakalpojumu sniedzēju iepirkumu likuma (turpmāk – SPSIL) 48.panta otrajā daļā ir noteikti šādi kandidātu un pretendentu izslēgšanas noteikumi: </w:t>
      </w:r>
    </w:p>
    <w:p w14:paraId="615F0415" w14:textId="77777777" w:rsidR="00975FC2" w:rsidRPr="00755ECA" w:rsidRDefault="00975FC2" w:rsidP="00975FC2">
      <w:pPr>
        <w:ind w:left="-142" w:right="-1" w:firstLine="862"/>
        <w:jc w:val="both"/>
        <w:rPr>
          <w:i/>
          <w:iCs/>
          <w:lang w:val="lv-LV"/>
        </w:rPr>
      </w:pPr>
      <w:r w:rsidRPr="00755ECA">
        <w:rPr>
          <w:i/>
          <w:iCs/>
          <w:lang w:val="lv-LV"/>
        </w:rPr>
        <w:t xml:space="preserve">1) kandidāts, pretendents vai persona, kura ir kandidāta vai pretendenta valdes vai padomes loceklis, </w:t>
      </w:r>
      <w:proofErr w:type="spellStart"/>
      <w:r w:rsidRPr="00755ECA">
        <w:rPr>
          <w:i/>
          <w:iCs/>
          <w:lang w:val="lv-LV"/>
        </w:rPr>
        <w:t>pārstāvēttiesīgā</w:t>
      </w:r>
      <w:proofErr w:type="spellEnd"/>
      <w:r w:rsidRPr="00755ECA">
        <w:rPr>
          <w:i/>
          <w:iCs/>
          <w:lang w:val="lv-LV"/>
        </w:rPr>
        <w:t xml:space="preserve"> persona, prokūrists vai persona, kura ir pilnvarota pārstāvēt kandidātu vai pretendentu darbībās, kas saistītas ar filiāli, ar tādu prokurora priekšrakstu par sodu vai tiesas spriedumu, kas stājies spēkā un kļuvis neapstrīdams un nepārsūdzams, ir atzīta par vainīgu vai tai ir piemērots piespiedu ietekmēšanas līdzeklis par jebkuru no šādiem noziedzīgiem nodarījumiem:</w:t>
      </w:r>
    </w:p>
    <w:p w14:paraId="152C7964" w14:textId="77777777" w:rsidR="00975FC2" w:rsidRPr="00755ECA" w:rsidRDefault="00975FC2" w:rsidP="00975FC2">
      <w:pPr>
        <w:ind w:left="-142" w:right="-1" w:firstLine="862"/>
        <w:jc w:val="both"/>
        <w:rPr>
          <w:i/>
          <w:iCs/>
          <w:lang w:val="lv-LV"/>
        </w:rPr>
      </w:pPr>
      <w:r w:rsidRPr="00755ECA">
        <w:rPr>
          <w:i/>
          <w:iCs/>
          <w:lang w:val="lv-LV"/>
        </w:rPr>
        <w:t>a) noziedzīgas organizācijas izveidošanu, vadīšanu, iesaistīšanos tajā vai tās sastāvā ietilpstošā organizētā grupā vai citā noziedzīgā formējumā vai piedalīšanos šādas organizācijas izdarītos noziedzīgos nodarījumos,</w:t>
      </w:r>
    </w:p>
    <w:p w14:paraId="6639AA0C" w14:textId="77777777" w:rsidR="00975FC2" w:rsidRPr="00755ECA" w:rsidRDefault="00975FC2" w:rsidP="00975FC2">
      <w:pPr>
        <w:ind w:left="-142" w:right="-1" w:firstLine="862"/>
        <w:jc w:val="both"/>
        <w:rPr>
          <w:i/>
          <w:iCs/>
          <w:lang w:val="lv-LV"/>
        </w:rPr>
      </w:pPr>
      <w:r w:rsidRPr="00755ECA">
        <w:rPr>
          <w:i/>
          <w:iCs/>
          <w:lang w:val="lv-LV"/>
        </w:rPr>
        <w:t>b) kukuļņemšanu, kukuļdošanu, kukuļa piesavināšanos, starpniecību kukuļošanā, neatļautu piedalīšanos mantiskos darījumos, neatļautu labumu pieņemšanu, komerciālu uzpirkšanu, prettiesiska labuma pieprasīšanu, pieņemšanu vai došanu, tirgošanos ar ietekmi,</w:t>
      </w:r>
    </w:p>
    <w:p w14:paraId="4D3D7B74" w14:textId="77777777" w:rsidR="00975FC2" w:rsidRPr="00755ECA" w:rsidRDefault="00975FC2" w:rsidP="00975FC2">
      <w:pPr>
        <w:ind w:left="-142" w:right="-1" w:firstLine="862"/>
        <w:jc w:val="both"/>
        <w:rPr>
          <w:i/>
          <w:iCs/>
          <w:lang w:val="lv-LV"/>
        </w:rPr>
      </w:pPr>
      <w:r w:rsidRPr="00755ECA">
        <w:rPr>
          <w:i/>
          <w:iCs/>
          <w:lang w:val="lv-LV"/>
        </w:rPr>
        <w:t>c) krāpšanu, piesavināšanos vai noziedzīgi iegūtu līdzekļu legalizēšanu,</w:t>
      </w:r>
    </w:p>
    <w:p w14:paraId="4AB5FCF6" w14:textId="77777777" w:rsidR="00975FC2" w:rsidRPr="00755ECA" w:rsidRDefault="00975FC2" w:rsidP="00975FC2">
      <w:pPr>
        <w:ind w:left="-142" w:right="-1" w:firstLine="862"/>
        <w:jc w:val="both"/>
        <w:rPr>
          <w:i/>
          <w:iCs/>
          <w:lang w:val="lv-LV"/>
        </w:rPr>
      </w:pPr>
      <w:r w:rsidRPr="00755ECA">
        <w:rPr>
          <w:i/>
          <w:iCs/>
          <w:lang w:val="lv-LV"/>
        </w:rPr>
        <w:t>d) terorismu, terorisma finansēšanu, teroristu grupas izveidi vai organizēšanu, ceļošanu terorisma nolūkā, terorisma attaisnošanu, aicinājumu uz terorismu, terorisma draudiem vai personas vervēšanu vai apmācīšanu terora aktu veikšanai,</w:t>
      </w:r>
    </w:p>
    <w:p w14:paraId="42B651D1" w14:textId="77777777" w:rsidR="00975FC2" w:rsidRPr="00755ECA" w:rsidRDefault="00975FC2" w:rsidP="00975FC2">
      <w:pPr>
        <w:ind w:left="-142" w:right="-1" w:firstLine="862"/>
        <w:jc w:val="both"/>
        <w:rPr>
          <w:i/>
          <w:iCs/>
          <w:lang w:val="lv-LV"/>
        </w:rPr>
      </w:pPr>
      <w:r w:rsidRPr="00755ECA">
        <w:rPr>
          <w:i/>
          <w:iCs/>
          <w:lang w:val="lv-LV"/>
        </w:rPr>
        <w:t>e) cilvēku tirdzniecību,</w:t>
      </w:r>
    </w:p>
    <w:p w14:paraId="676DA0B5" w14:textId="77777777" w:rsidR="00975FC2" w:rsidRPr="00755ECA" w:rsidRDefault="00975FC2" w:rsidP="00975FC2">
      <w:pPr>
        <w:ind w:left="-142" w:right="-1" w:firstLine="862"/>
        <w:jc w:val="both"/>
        <w:rPr>
          <w:i/>
          <w:iCs/>
          <w:lang w:val="lv-LV"/>
        </w:rPr>
      </w:pPr>
      <w:r w:rsidRPr="00755ECA">
        <w:rPr>
          <w:i/>
          <w:iCs/>
          <w:lang w:val="lv-LV"/>
        </w:rPr>
        <w:t>f) izvairīšanos no nodokļu vai tiem pielīdzināto maksājumu samaksas;</w:t>
      </w:r>
    </w:p>
    <w:p w14:paraId="73BB1B2A" w14:textId="77777777" w:rsidR="00975FC2" w:rsidRPr="00755ECA" w:rsidRDefault="00975FC2" w:rsidP="00975FC2">
      <w:pPr>
        <w:ind w:left="-142" w:right="-1" w:firstLine="862"/>
        <w:jc w:val="both"/>
        <w:rPr>
          <w:i/>
          <w:iCs/>
          <w:lang w:val="lv-LV"/>
        </w:rPr>
      </w:pPr>
      <w:r w:rsidRPr="00755ECA">
        <w:rPr>
          <w:i/>
          <w:iCs/>
          <w:lang w:val="lv-LV"/>
        </w:rPr>
        <w:t>2) kandidātam pieteikumu un pretendentam piedāvājumu iesniegšanas termiņa pēdējā dienā vai dienā, kad pieņemts lēmums par iespējamu iepirkuma līguma slēgšanas tiesību piešķiršanu, Latvijā saskaņā ar likumu "Par nodokļiem un nodevām" vai valstī, kurā tas reģistrēts vai kurā atrodas tā pastāvīgā dzīvesvieta, saskaņā ar attiecīgās ārvalsts normatīvajiem aktiem ir neizpildītas saistības nodokļu (tai skaitā valsts sociālās apdrošināšanas) jomā;</w:t>
      </w:r>
    </w:p>
    <w:p w14:paraId="6C0E0B2C" w14:textId="77777777" w:rsidR="00975FC2" w:rsidRPr="00755ECA" w:rsidRDefault="00975FC2" w:rsidP="00975FC2">
      <w:pPr>
        <w:ind w:left="-142" w:right="-1" w:firstLine="862"/>
        <w:jc w:val="both"/>
        <w:rPr>
          <w:i/>
          <w:iCs/>
          <w:lang w:val="lv-LV"/>
        </w:rPr>
      </w:pPr>
      <w:r w:rsidRPr="00755ECA">
        <w:rPr>
          <w:i/>
          <w:iCs/>
          <w:lang w:val="lv-LV"/>
        </w:rPr>
        <w:t>3) kandidāts vai pretendents ir ārzonā reģistrēta juridiskā persona vai personu apvienība vai arī Latvijā reģistrēta kandidāta vai pretendenta vairāk nekā 25 procentu kapitāla daļu (akciju) īpašnieks vai turētājs ir ārzonā reģistrēta juridiskā persona vai personu apvienība;</w:t>
      </w:r>
    </w:p>
    <w:p w14:paraId="71CF8CFE" w14:textId="77777777" w:rsidR="00975FC2" w:rsidRPr="00755ECA" w:rsidRDefault="00975FC2" w:rsidP="00975FC2">
      <w:pPr>
        <w:ind w:left="-142" w:right="-1" w:firstLine="862"/>
        <w:jc w:val="both"/>
        <w:rPr>
          <w:i/>
          <w:iCs/>
          <w:lang w:val="lv-LV"/>
        </w:rPr>
      </w:pPr>
      <w:r w:rsidRPr="00755ECA">
        <w:rPr>
          <w:i/>
          <w:iCs/>
          <w:lang w:val="lv-LV"/>
        </w:rPr>
        <w:t>4) ir pasludināts kandidāta vai pretendenta maksātnespējas process, apturēta kandidāta vai pretendenta saimnieciskā darbība, kandidāts vai pretendents tiek likvidēts;</w:t>
      </w:r>
    </w:p>
    <w:p w14:paraId="4260EFC6" w14:textId="77777777" w:rsidR="00975FC2" w:rsidRPr="00755ECA" w:rsidRDefault="00975FC2" w:rsidP="00975FC2">
      <w:pPr>
        <w:ind w:left="-142" w:right="-1" w:firstLine="862"/>
        <w:jc w:val="both"/>
        <w:rPr>
          <w:i/>
          <w:iCs/>
          <w:lang w:val="lv-LV"/>
        </w:rPr>
      </w:pPr>
      <w:r w:rsidRPr="00755ECA">
        <w:rPr>
          <w:i/>
          <w:iCs/>
          <w:lang w:val="lv-LV"/>
        </w:rPr>
        <w:t>5) kandidāts vai pretendents ar tādu kompetentas institūcijas lēmumu vai tiesas spriedumu, kas stājies spēkā un kļuvis neapstrīdams un nepārsūdzams, ir atzīts par vainīgu vai atbild par naudas soda samaksu saistībā ar konkurences tiesību pārkāpumu,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p>
    <w:p w14:paraId="1BDB5061" w14:textId="77777777" w:rsidR="00975FC2" w:rsidRPr="00755ECA" w:rsidRDefault="00975FC2" w:rsidP="00975FC2">
      <w:pPr>
        <w:ind w:left="-142" w:right="-1" w:firstLine="862"/>
        <w:jc w:val="both"/>
        <w:rPr>
          <w:i/>
          <w:iCs/>
          <w:lang w:val="lv-LV"/>
        </w:rPr>
      </w:pPr>
      <w:r w:rsidRPr="00755ECA">
        <w:rPr>
          <w:i/>
          <w:iCs/>
          <w:lang w:val="lv-LV"/>
        </w:rPr>
        <w:t>6) kandidāts vai pretendents ar kompetentas institūcijas lēmumu, tiesas spriedumu vai prokurora priekšrakstu par sodu, kas stājies spēkā un kļuvis neapstrīdams un nepārsūdzams, ir atzīts par vainīgu un sodīts par pārkāpumu, kurš izpaužas kā:</w:t>
      </w:r>
    </w:p>
    <w:p w14:paraId="47A75DB9" w14:textId="77777777" w:rsidR="00975FC2" w:rsidRPr="00755ECA" w:rsidRDefault="00975FC2" w:rsidP="00975FC2">
      <w:pPr>
        <w:ind w:left="-142" w:right="-1" w:firstLine="862"/>
        <w:jc w:val="both"/>
        <w:rPr>
          <w:i/>
          <w:iCs/>
          <w:lang w:val="lv-LV"/>
        </w:rPr>
      </w:pPr>
      <w:r w:rsidRPr="00755ECA">
        <w:rPr>
          <w:i/>
          <w:iCs/>
          <w:lang w:val="lv-LV"/>
        </w:rPr>
        <w:t>a) vienas vai vairāku personu nodarbināšana, ja tām nav nepieciešamās darba atļaujas vai ja tās nav tiesīgas uzturēties Eiropas Savienības dalībvalstī,</w:t>
      </w:r>
    </w:p>
    <w:p w14:paraId="7AC35CCB" w14:textId="77777777" w:rsidR="00975FC2" w:rsidRPr="00755ECA" w:rsidRDefault="00975FC2" w:rsidP="00975FC2">
      <w:pPr>
        <w:ind w:left="-142" w:right="-1" w:firstLine="862"/>
        <w:jc w:val="both"/>
        <w:rPr>
          <w:i/>
          <w:iCs/>
          <w:lang w:val="lv-LV"/>
        </w:rPr>
      </w:pPr>
      <w:r w:rsidRPr="00755ECA">
        <w:rPr>
          <w:i/>
          <w:iCs/>
          <w:lang w:val="lv-LV"/>
        </w:rPr>
        <w:t xml:space="preserve">b) personas nodarbināšana bez </w:t>
      </w:r>
      <w:proofErr w:type="spellStart"/>
      <w:r w:rsidRPr="00755ECA">
        <w:rPr>
          <w:i/>
          <w:iCs/>
          <w:lang w:val="lv-LV"/>
        </w:rPr>
        <w:t>rakstveidā</w:t>
      </w:r>
      <w:proofErr w:type="spellEnd"/>
      <w:r w:rsidRPr="00755ECA">
        <w:rPr>
          <w:i/>
          <w:iCs/>
          <w:lang w:val="lv-LV"/>
        </w:rPr>
        <w:t xml:space="preserve"> noslēgta darba līguma, normatīvajos aktos par nodokļiem noteiktajā termiņā neiesniedzot par šo personu informatīvo deklarāciju, kas iesniedzama par personām, kuras uzsāk darbu;</w:t>
      </w:r>
    </w:p>
    <w:p w14:paraId="33CBC8BD" w14:textId="77777777" w:rsidR="00975FC2" w:rsidRPr="00755ECA" w:rsidRDefault="00975FC2" w:rsidP="00975FC2">
      <w:pPr>
        <w:ind w:left="-142" w:right="-1" w:firstLine="862"/>
        <w:jc w:val="both"/>
        <w:rPr>
          <w:i/>
          <w:iCs/>
          <w:lang w:val="lv-LV"/>
        </w:rPr>
      </w:pPr>
      <w:r w:rsidRPr="00755ECA">
        <w:rPr>
          <w:i/>
          <w:iCs/>
          <w:lang w:val="lv-LV"/>
        </w:rPr>
        <w:t>7) sabiedrisko pakalpojumu sniedzēja rīcībā ir pietiekami pārliecinošas norādes, lai secinātu, ka kandidāts vai pretendents ar citiem piegādātājiem ir noslēdzis vienošanos, kas vērsta uz konkurences kavēšanu, ierobežošanu vai deformēšanu;</w:t>
      </w:r>
    </w:p>
    <w:p w14:paraId="2BE0D134" w14:textId="77777777" w:rsidR="00975FC2" w:rsidRPr="00755ECA" w:rsidRDefault="00975FC2" w:rsidP="00975FC2">
      <w:pPr>
        <w:ind w:left="-142" w:right="-1" w:firstLine="862"/>
        <w:jc w:val="both"/>
        <w:rPr>
          <w:i/>
          <w:iCs/>
          <w:lang w:val="lv-LV"/>
        </w:rPr>
      </w:pPr>
      <w:r w:rsidRPr="00755ECA">
        <w:rPr>
          <w:i/>
          <w:iCs/>
          <w:lang w:val="lv-LV"/>
        </w:rPr>
        <w:t xml:space="preserve">8) sabiedrisko pakalpojumu sniedzējs to ir norādījis paziņojumā par līgumu vai iepirkumu procedūras dokumentos un ar jebkādiem atbilstošiem līdzekļiem var pierādīt, ka kandidāts vai pretendents ir pārkāpis Latvijas vai Eiropas Savienības normatīvos aktus vides, sociālo vai darba </w:t>
      </w:r>
      <w:r w:rsidRPr="00755ECA">
        <w:rPr>
          <w:i/>
          <w:iCs/>
          <w:lang w:val="lv-LV"/>
        </w:rPr>
        <w:lastRenderedPageBreak/>
        <w:t xml:space="preserve">tiesību jomā, darba koplīgumu, </w:t>
      </w:r>
      <w:proofErr w:type="spellStart"/>
      <w:r w:rsidRPr="00755ECA">
        <w:rPr>
          <w:i/>
          <w:iCs/>
          <w:lang w:val="lv-LV"/>
        </w:rPr>
        <w:t>ģenerālvienošanos</w:t>
      </w:r>
      <w:proofErr w:type="spellEnd"/>
      <w:r w:rsidRPr="00755ECA">
        <w:rPr>
          <w:i/>
          <w:iCs/>
          <w:lang w:val="lv-LV"/>
        </w:rPr>
        <w:t xml:space="preserve"> vai prasības, kas noteiktas šā likuma 3. pielikumā minētajās starptautiskajās konvencijās;</w:t>
      </w:r>
    </w:p>
    <w:p w14:paraId="6AC689DC" w14:textId="77777777" w:rsidR="00975FC2" w:rsidRPr="00755ECA" w:rsidRDefault="00975FC2" w:rsidP="00975FC2">
      <w:pPr>
        <w:ind w:left="-142" w:right="-1" w:firstLine="862"/>
        <w:jc w:val="both"/>
        <w:rPr>
          <w:i/>
          <w:iCs/>
          <w:lang w:val="lv-LV"/>
        </w:rPr>
      </w:pPr>
      <w:r w:rsidRPr="00755ECA">
        <w:rPr>
          <w:i/>
          <w:iCs/>
          <w:lang w:val="lv-LV"/>
        </w:rPr>
        <w:t>9) sabiedrisko pakalpojumu sniedzējs to ir norādījis paziņojumā par līgumu vai iepirkumu procedūras dokumentos un ar jebkādiem atbilstošiem līdzekļiem var pierādīt, ka kandidāts vai pretendents savā profesionālajā darbībā ir pieļāvis tādus būtiskus pārkāpumus, kuru dēļ ir pamatoti apšaubāma tā godprātība atbilstoši izpildīt iepirkuma līgumu vai vispārīgo vienošanos;</w:t>
      </w:r>
    </w:p>
    <w:p w14:paraId="5DA3B22F" w14:textId="77777777" w:rsidR="00975FC2" w:rsidRPr="00755ECA" w:rsidRDefault="00975FC2" w:rsidP="00975FC2">
      <w:pPr>
        <w:ind w:left="-142" w:right="-1" w:firstLine="862"/>
        <w:jc w:val="both"/>
        <w:rPr>
          <w:i/>
          <w:iCs/>
          <w:lang w:val="lv-LV"/>
        </w:rPr>
      </w:pPr>
      <w:r w:rsidRPr="00755ECA">
        <w:rPr>
          <w:i/>
          <w:iCs/>
          <w:lang w:val="lv-LV"/>
        </w:rPr>
        <w:t>10) kandidāts vai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w:t>
      </w:r>
    </w:p>
    <w:p w14:paraId="6BF79940" w14:textId="77777777" w:rsidR="00975FC2" w:rsidRPr="00755ECA" w:rsidRDefault="00975FC2" w:rsidP="00975FC2">
      <w:pPr>
        <w:ind w:left="-142" w:right="-1" w:firstLine="862"/>
        <w:jc w:val="both"/>
        <w:rPr>
          <w:i/>
          <w:iCs/>
          <w:lang w:val="lv-LV"/>
        </w:rPr>
      </w:pPr>
      <w:r w:rsidRPr="00755ECA">
        <w:rPr>
          <w:i/>
          <w:iCs/>
          <w:lang w:val="lv-LV"/>
        </w:rPr>
        <w:t>11) iepirkuma procedūras dokumentu sagatavotājs (sabiedrisko pakalpojumu sniedzēja amatpersona vai darbinieks), iepirkuma komisijas loceklis, eksperts vai iepirkuma komisijas sekretārs ir saistīts ar kandidātu vai pretendentu šā likuma 30. panta pirmās vai otrās daļas izpratnē vai ir ieinteresēts kāda kandidāta vai pretendenta izvēlē, un sabiedrisko pakalpojumu sniedzējam nav iespējams novērst šo situāciju ar kandidātu vai pretendentu mazāk ierobežojošiem pasākumiem;</w:t>
      </w:r>
    </w:p>
    <w:p w14:paraId="14BF26D6" w14:textId="77777777" w:rsidR="00975FC2" w:rsidRPr="00755ECA" w:rsidRDefault="00975FC2" w:rsidP="00975FC2">
      <w:pPr>
        <w:ind w:left="-142" w:right="-1" w:firstLine="862"/>
        <w:jc w:val="both"/>
        <w:rPr>
          <w:i/>
          <w:iCs/>
          <w:lang w:val="lv-LV"/>
        </w:rPr>
      </w:pPr>
      <w:r w:rsidRPr="00755ECA">
        <w:rPr>
          <w:i/>
          <w:iCs/>
          <w:lang w:val="lv-LV"/>
        </w:rPr>
        <w:t>12) kandidātam vai pretendentam ir konkurenci ierobežojošas priekšrocības iepirkuma procedūrā, ja tas vai ar to saistīta juridiskā persona iesaistījās iepirkuma procedūras sagatavošanā saskaņā ar šā likuma 22. panta ceturto daļu un šīs priekšrocības nevar novērst ar mazāk ierobežojošiem pasākumiem, turklāt kandidāts vai pretendents nevar pierādīt, ka tā vai ar to saistītas juridiskās personas dalība iepirkuma procedūras sagatavošanā neierobežo konkurenci;</w:t>
      </w:r>
    </w:p>
    <w:p w14:paraId="04419984" w14:textId="77777777" w:rsidR="00975FC2" w:rsidRPr="00755ECA" w:rsidRDefault="00975FC2" w:rsidP="00975FC2">
      <w:pPr>
        <w:ind w:left="-142" w:right="-1" w:firstLine="862"/>
        <w:jc w:val="both"/>
        <w:rPr>
          <w:i/>
          <w:iCs/>
          <w:lang w:val="lv-LV"/>
        </w:rPr>
      </w:pPr>
      <w:r w:rsidRPr="00755ECA">
        <w:rPr>
          <w:i/>
          <w:iCs/>
          <w:lang w:val="lv-LV"/>
        </w:rPr>
        <w:t>13) kandidāts vai pretendents ir mēģinājis prettiesiski ietekmēt sabiedrisko pakalpojumu sniedzēja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kandidāta vai pretendenta turpmāko dalību iepirkuma procedūrā vai iepirkuma līguma slēgšanas tiesību piešķiršanu;</w:t>
      </w:r>
    </w:p>
    <w:p w14:paraId="63AB1226" w14:textId="77777777" w:rsidR="00975FC2" w:rsidRPr="00755ECA" w:rsidRDefault="00975FC2" w:rsidP="00975FC2">
      <w:pPr>
        <w:ind w:left="-142" w:right="-1" w:firstLine="862"/>
        <w:jc w:val="both"/>
        <w:rPr>
          <w:i/>
          <w:iCs/>
          <w:lang w:val="lv-LV"/>
        </w:rPr>
      </w:pPr>
      <w:r w:rsidRPr="00755ECA">
        <w:rPr>
          <w:i/>
          <w:iCs/>
          <w:lang w:val="lv-LV"/>
        </w:rPr>
        <w:t>14) kandidāts vai pretendents ir sniedzis nepatiesu informāciju, lai apliecinātu atbilstību šā panta noteikumiem vai saskaņā ar šo likumu noteiktajām kandidātu un pretendentu kvalifikācijas prasībām, vai nav sniedzis prasīto informāciju.</w:t>
      </w:r>
    </w:p>
    <w:p w14:paraId="34E43AA9" w14:textId="77777777" w:rsidR="00975FC2" w:rsidRPr="00755ECA" w:rsidRDefault="00975FC2" w:rsidP="00975FC2">
      <w:pPr>
        <w:pStyle w:val="tv213"/>
        <w:shd w:val="clear" w:color="auto" w:fill="FFFFFF"/>
        <w:spacing w:before="0" w:beforeAutospacing="0" w:after="0" w:afterAutospacing="0"/>
        <w:ind w:right="-1"/>
        <w:jc w:val="both"/>
        <w:rPr>
          <w:i/>
          <w:iCs/>
          <w:lang w:eastAsia="en-US"/>
        </w:rPr>
      </w:pPr>
    </w:p>
    <w:p w14:paraId="32AB2CBA" w14:textId="77777777" w:rsidR="00975FC2" w:rsidRPr="00755ECA" w:rsidRDefault="00975FC2" w:rsidP="00975FC2">
      <w:pPr>
        <w:pStyle w:val="tv213"/>
        <w:shd w:val="clear" w:color="auto" w:fill="FFFFFF"/>
        <w:spacing w:before="0" w:beforeAutospacing="0" w:after="0" w:afterAutospacing="0"/>
        <w:ind w:right="-1" w:firstLine="600"/>
        <w:jc w:val="both"/>
        <w:rPr>
          <w:i/>
          <w:iCs/>
          <w:lang w:eastAsia="en-US"/>
        </w:rPr>
      </w:pPr>
      <w:r w:rsidRPr="00755ECA">
        <w:t xml:space="preserve">Attiecīgi SPSIL 48.panta trešajā daļā ir noteikts, ka </w:t>
      </w:r>
      <w:r w:rsidRPr="00755ECA">
        <w:rPr>
          <w:i/>
          <w:iCs/>
          <w:lang w:eastAsia="en-US"/>
        </w:rPr>
        <w:t>šā panta otrajā daļā minētie izslēgšanas iemesli attiecas arī uz jebkuru no šādām personām:</w:t>
      </w:r>
    </w:p>
    <w:p w14:paraId="6BDFB269" w14:textId="77777777" w:rsidR="00975FC2" w:rsidRPr="00755ECA" w:rsidRDefault="00975FC2" w:rsidP="00975FC2">
      <w:pPr>
        <w:pStyle w:val="tv213"/>
        <w:numPr>
          <w:ilvl w:val="0"/>
          <w:numId w:val="13"/>
        </w:numPr>
        <w:shd w:val="clear" w:color="auto" w:fill="FFFFFF"/>
        <w:spacing w:before="0" w:beforeAutospacing="0" w:after="0" w:afterAutospacing="0"/>
        <w:ind w:right="-1"/>
        <w:jc w:val="both"/>
        <w:rPr>
          <w:i/>
          <w:iCs/>
          <w:lang w:eastAsia="en-US"/>
        </w:rPr>
      </w:pPr>
      <w:r w:rsidRPr="00755ECA">
        <w:rPr>
          <w:i/>
          <w:iCs/>
          <w:lang w:eastAsia="en-US"/>
        </w:rPr>
        <w:t>uz personālsabiedrības biedru, ja kandidāts vai pretendents ir personālsabiedrība;</w:t>
      </w:r>
    </w:p>
    <w:p w14:paraId="7FCC53FC" w14:textId="77777777" w:rsidR="00975FC2" w:rsidRPr="00755ECA" w:rsidRDefault="00975FC2" w:rsidP="00975FC2">
      <w:pPr>
        <w:pStyle w:val="tv213"/>
        <w:numPr>
          <w:ilvl w:val="0"/>
          <w:numId w:val="13"/>
        </w:numPr>
        <w:shd w:val="clear" w:color="auto" w:fill="FFFFFF"/>
        <w:spacing w:before="0" w:beforeAutospacing="0" w:after="0" w:afterAutospacing="0"/>
        <w:ind w:right="-1"/>
        <w:jc w:val="both"/>
        <w:rPr>
          <w:i/>
          <w:iCs/>
          <w:lang w:eastAsia="en-US"/>
        </w:rPr>
      </w:pPr>
      <w:r w:rsidRPr="00755ECA">
        <w:rPr>
          <w:i/>
          <w:iCs/>
          <w:lang w:eastAsia="en-US"/>
        </w:rPr>
        <w:t>uz kandidāta vai pretendenta norādīto personu, uz kuras iespējām kandidāts vai pretendents balstās, lai apliecinātu, ka tā kvalifikācija atbilst paziņojumā par līgumu vai iepirkuma procedūras dokumentos noteiktajām prasībām;</w:t>
      </w:r>
    </w:p>
    <w:p w14:paraId="5CBEF5D6" w14:textId="77777777" w:rsidR="00975FC2" w:rsidRPr="00755ECA" w:rsidRDefault="00975FC2" w:rsidP="00975FC2">
      <w:pPr>
        <w:pStyle w:val="tv213"/>
        <w:numPr>
          <w:ilvl w:val="0"/>
          <w:numId w:val="13"/>
        </w:numPr>
        <w:shd w:val="clear" w:color="auto" w:fill="FFFFFF"/>
        <w:spacing w:before="0" w:beforeAutospacing="0" w:after="0" w:afterAutospacing="0"/>
        <w:ind w:right="-1"/>
        <w:jc w:val="both"/>
        <w:rPr>
          <w:i/>
          <w:iCs/>
          <w:lang w:eastAsia="en-US"/>
        </w:rPr>
      </w:pPr>
      <w:r w:rsidRPr="00755ECA">
        <w:rPr>
          <w:i/>
          <w:iCs/>
          <w:lang w:eastAsia="en-US"/>
        </w:rPr>
        <w:t>uz pretendenta norādīto apakšuzņēmēju, kura veicamo būvdarbu vai sniedzamo pakalpojumu vērtība ir vismaz 10 000 </w:t>
      </w:r>
      <w:proofErr w:type="spellStart"/>
      <w:r w:rsidRPr="00755ECA">
        <w:rPr>
          <w:i/>
          <w:iCs/>
          <w:lang w:eastAsia="en-US"/>
        </w:rPr>
        <w:t>euro</w:t>
      </w:r>
      <w:proofErr w:type="spellEnd"/>
      <w:r w:rsidRPr="00755ECA">
        <w:rPr>
          <w:i/>
          <w:iCs/>
          <w:lang w:eastAsia="en-US"/>
        </w:rPr>
        <w:t>;</w:t>
      </w:r>
    </w:p>
    <w:p w14:paraId="24EA065C" w14:textId="77777777" w:rsidR="00975FC2" w:rsidRPr="00755ECA" w:rsidRDefault="00975FC2" w:rsidP="00975FC2">
      <w:pPr>
        <w:pStyle w:val="tv213"/>
        <w:numPr>
          <w:ilvl w:val="0"/>
          <w:numId w:val="13"/>
        </w:numPr>
        <w:shd w:val="clear" w:color="auto" w:fill="FFFFFF"/>
        <w:spacing w:before="0" w:beforeAutospacing="0" w:after="0" w:afterAutospacing="0"/>
        <w:ind w:right="-1"/>
        <w:jc w:val="both"/>
        <w:rPr>
          <w:i/>
          <w:iCs/>
          <w:lang w:eastAsia="en-US"/>
        </w:rPr>
      </w:pPr>
      <w:r w:rsidRPr="00755ECA">
        <w:rPr>
          <w:i/>
          <w:iCs/>
          <w:lang w:eastAsia="en-US"/>
        </w:rPr>
        <w:t>šā panta otrās daļas 1., 2. un 3. punkts — uz personām, kurām kandidātā vai pretendentā ir izšķirošā ietekme uz līdzdalības pamata normatīvo aktu par koncerniem izpratnē;</w:t>
      </w:r>
    </w:p>
    <w:p w14:paraId="4102B550" w14:textId="77777777" w:rsidR="00975FC2" w:rsidRPr="00755ECA" w:rsidRDefault="00975FC2" w:rsidP="00975FC2">
      <w:pPr>
        <w:pStyle w:val="tv213"/>
        <w:numPr>
          <w:ilvl w:val="0"/>
          <w:numId w:val="13"/>
        </w:numPr>
        <w:shd w:val="clear" w:color="auto" w:fill="FFFFFF"/>
        <w:spacing w:before="0" w:beforeAutospacing="0" w:after="0" w:afterAutospacing="0"/>
        <w:ind w:right="-1"/>
        <w:jc w:val="both"/>
        <w:rPr>
          <w:i/>
          <w:iCs/>
          <w:lang w:eastAsia="en-US"/>
        </w:rPr>
      </w:pPr>
      <w:r w:rsidRPr="00755ECA">
        <w:rPr>
          <w:i/>
          <w:iCs/>
          <w:lang w:eastAsia="en-US"/>
        </w:rPr>
        <w:t>šā panta otrās daļas 1., 2. un 11. punkts — uz kandidāta vai pretendenta patieso labuma guvēju.</w:t>
      </w:r>
    </w:p>
    <w:p w14:paraId="1FF29941" w14:textId="77777777" w:rsidR="00975FC2" w:rsidRPr="00755ECA" w:rsidRDefault="00975FC2" w:rsidP="00975FC2">
      <w:pPr>
        <w:pStyle w:val="tv213"/>
        <w:shd w:val="clear" w:color="auto" w:fill="FFFFFF"/>
        <w:spacing w:before="0" w:beforeAutospacing="0" w:after="0" w:afterAutospacing="0"/>
        <w:ind w:left="720" w:right="-1"/>
        <w:jc w:val="both"/>
        <w:rPr>
          <w:i/>
          <w:iCs/>
          <w:lang w:eastAsia="en-US"/>
        </w:rPr>
      </w:pPr>
    </w:p>
    <w:p w14:paraId="38EE0843" w14:textId="77777777" w:rsidR="00975FC2" w:rsidRPr="00755ECA" w:rsidRDefault="00975FC2" w:rsidP="00975FC2">
      <w:pPr>
        <w:pStyle w:val="tv213"/>
        <w:shd w:val="clear" w:color="auto" w:fill="FFFFFF"/>
        <w:spacing w:before="0" w:beforeAutospacing="0" w:after="0" w:afterAutospacing="0"/>
        <w:ind w:right="-1" w:firstLine="600"/>
        <w:jc w:val="both"/>
      </w:pPr>
      <w:r w:rsidRPr="00755ECA">
        <w:rPr>
          <w:lang w:eastAsia="en-US"/>
        </w:rPr>
        <w:t xml:space="preserve">Papildus </w:t>
      </w:r>
      <w:r w:rsidRPr="00755ECA">
        <w:t xml:space="preserve">SPSIL 48.panta piektās daļas 1.punkta e) apakšpunktā ir noteikts, ka </w:t>
      </w:r>
      <w:r w:rsidRPr="00755ECA">
        <w:rPr>
          <w:i/>
          <w:iCs/>
        </w:rPr>
        <w:t xml:space="preserve">saistībā ar Latvijā reģistrētu vai pastāvīgi dzīvojošu personu, kā arī šā panta otrās daļas 1., 2., 5. un 6. punktā minētajiem izslēgšanas iemesliem attiecībā uz ārvalstī reģistrētu vai pastāvīgi dzīvojošu personu izmanto Ministru kabineta noteikto informācijas sistēmu, ievērojot šādu kārtību un neprasot attiecīgo personu piekrišanu informāciju par ārvalstī reģistrētu vai pastāvīgi dzīvojošu personu, kā arī par šā </w:t>
      </w:r>
      <w:r w:rsidRPr="00755ECA">
        <w:rPr>
          <w:i/>
          <w:iCs/>
        </w:rPr>
        <w:lastRenderedPageBreak/>
        <w:t>panta trešās daļas 4. punktā minētajām personām sabiedrisko pakalpojumu sniedzējs iegūst no kandidāta vai pretendenta.</w:t>
      </w:r>
    </w:p>
    <w:p w14:paraId="1EBFCE47" w14:textId="77777777" w:rsidR="00975FC2" w:rsidRPr="00755ECA" w:rsidRDefault="00975FC2" w:rsidP="00975FC2">
      <w:pPr>
        <w:ind w:left="-142" w:right="-1" w:firstLine="862"/>
        <w:jc w:val="both"/>
        <w:rPr>
          <w:lang w:val="lv-LV"/>
        </w:rPr>
      </w:pPr>
    </w:p>
    <w:p w14:paraId="3F594EC3" w14:textId="77777777" w:rsidR="00975FC2" w:rsidRPr="00755ECA" w:rsidRDefault="00975FC2" w:rsidP="00975FC2">
      <w:pPr>
        <w:pStyle w:val="tv213"/>
        <w:shd w:val="clear" w:color="auto" w:fill="FFFFFF"/>
        <w:spacing w:before="0" w:beforeAutospacing="0" w:after="0" w:afterAutospacing="0"/>
        <w:ind w:right="-1" w:firstLine="600"/>
        <w:jc w:val="both"/>
        <w:rPr>
          <w:i/>
          <w:iCs/>
        </w:rPr>
      </w:pPr>
      <w:r w:rsidRPr="00755ECA">
        <w:t>Savukārt SPSIL 48.panta piektās daļas 2.punktā ir noteikts, ka</w:t>
      </w:r>
      <w:r w:rsidRPr="00755ECA">
        <w:rPr>
          <w:i/>
          <w:iCs/>
        </w:rPr>
        <w:t xml:space="preserve"> sabiedrisko pakalpojumu sniedzējs izslēdz kandidātu vai pretendentu no turpmākās dalības iepirkuma procedūrā šā panta otrās daļas 1., 2., 3., 4., 5. vai 6. punktā minēto iemeslu dēļ, pamatojoties uz informāciju, kuru tas iegūst šādā kārtībā:</w:t>
      </w:r>
    </w:p>
    <w:p w14:paraId="602F67EE" w14:textId="77777777" w:rsidR="00975FC2" w:rsidRPr="00755ECA" w:rsidRDefault="00975FC2" w:rsidP="00975FC2">
      <w:pPr>
        <w:pStyle w:val="tv213"/>
        <w:shd w:val="clear" w:color="auto" w:fill="FFFFFF"/>
        <w:spacing w:before="0" w:beforeAutospacing="0" w:after="0" w:afterAutospacing="0"/>
        <w:ind w:right="-1" w:firstLine="600"/>
        <w:jc w:val="both"/>
        <w:rPr>
          <w:i/>
          <w:iCs/>
        </w:rPr>
      </w:pPr>
      <w:r w:rsidRPr="00755ECA">
        <w:rPr>
          <w:i/>
          <w:iCs/>
        </w:rPr>
        <w:t xml:space="preserve">2) lai apliecinātu, ka uz ārvalstī reģistrētu vai pastāvīgi dzīvojošu personu, tostarp Latvijā reģistrēta kandidāta, pretendenta vai šā panta trešajā daļā minētās personas valdes vai padomes locekli, </w:t>
      </w:r>
      <w:proofErr w:type="spellStart"/>
      <w:r w:rsidRPr="00755ECA">
        <w:rPr>
          <w:i/>
          <w:iCs/>
        </w:rPr>
        <w:t>pārstāvēttiesīgo</w:t>
      </w:r>
      <w:proofErr w:type="spellEnd"/>
      <w:r w:rsidRPr="00755ECA">
        <w:rPr>
          <w:i/>
          <w:iCs/>
        </w:rPr>
        <w:t xml:space="preserve"> personu, prokūristu vai personu, kura ir pilnvarota pārstāvēt kandidātu vai pretendentu darbībās, kas saistītas ar filiāli, un kura pastāvīgi dzīvo ārvalstī, neattiecas šā panta otrajā daļā minētie izslēgšanas iemesli, pēc sabiedrisko pakalpojumu sniedzēja pieprasījuma tā noteiktajā termiņā, kas nav īsāks par 10 darbdienām pēc informācijas pieprasījuma nosūtīšanas dienas, kandidāts vai pretendents iesniedz:</w:t>
      </w:r>
    </w:p>
    <w:p w14:paraId="15B2EE2E" w14:textId="77777777" w:rsidR="00975FC2" w:rsidRPr="00755ECA" w:rsidRDefault="00975FC2" w:rsidP="00975FC2">
      <w:pPr>
        <w:pStyle w:val="tv213"/>
        <w:shd w:val="clear" w:color="auto" w:fill="FFFFFF"/>
        <w:spacing w:before="0" w:beforeAutospacing="0" w:after="0" w:afterAutospacing="0"/>
        <w:ind w:right="-1" w:firstLine="600"/>
        <w:jc w:val="both"/>
        <w:rPr>
          <w:i/>
          <w:iCs/>
        </w:rPr>
      </w:pPr>
      <w:r w:rsidRPr="00755ECA">
        <w:rPr>
          <w:i/>
          <w:iCs/>
        </w:rPr>
        <w:t xml:space="preserve">a) saistībā ar šā panta otrās daļas 1., 2., 4., 5. un 6. punktā minētajiem izslēgšanas iemesliem — attiecīgās ārvalsts kompetentās institūcijas izziņu vai citu dokumentu, kas apliecina izslēgšanas iemesla </w:t>
      </w:r>
      <w:proofErr w:type="spellStart"/>
      <w:r w:rsidRPr="00755ECA">
        <w:rPr>
          <w:i/>
          <w:iCs/>
        </w:rPr>
        <w:t>neesību</w:t>
      </w:r>
      <w:proofErr w:type="spellEnd"/>
      <w:r w:rsidRPr="00755ECA">
        <w:rPr>
          <w:i/>
          <w:iCs/>
        </w:rPr>
        <w:t xml:space="preserve">. Attiecīgo ārvalsts kompetentās iestādes izziņu var aizstāt ar skaidrojumu, ja atbilstoši kandidāta, pretendenta vai šā panta trešajā daļā minētās personas reģistrācijas valsts normatīvajiem aktiem par valdes vai padomes locekli, </w:t>
      </w:r>
      <w:proofErr w:type="spellStart"/>
      <w:r w:rsidRPr="00755ECA">
        <w:rPr>
          <w:i/>
          <w:iCs/>
        </w:rPr>
        <w:t>pārstāvēttiesīgo</w:t>
      </w:r>
      <w:proofErr w:type="spellEnd"/>
      <w:r w:rsidRPr="00755ECA">
        <w:rPr>
          <w:i/>
          <w:iCs/>
        </w:rPr>
        <w:t xml:space="preserve"> personu, prokūristu vai personu, kura ir pilnvarota pārstāvēt kandidātu vai pretendentu darbībās, kas saistītas ar filiāli, nevar būt persona, uz kuru ir attiecināmi šā panta otrās daļas 1. punktā minētie izslēgšanas iemesli,</w:t>
      </w:r>
    </w:p>
    <w:p w14:paraId="0C681096" w14:textId="77777777" w:rsidR="00975FC2" w:rsidRPr="00755ECA" w:rsidRDefault="00975FC2" w:rsidP="00975FC2">
      <w:pPr>
        <w:pStyle w:val="tv213"/>
        <w:shd w:val="clear" w:color="auto" w:fill="FFFFFF"/>
        <w:spacing w:before="0" w:beforeAutospacing="0" w:after="0" w:afterAutospacing="0"/>
        <w:ind w:right="-1" w:firstLine="600"/>
        <w:jc w:val="both"/>
        <w:rPr>
          <w:i/>
          <w:iCs/>
        </w:rPr>
      </w:pPr>
      <w:r w:rsidRPr="00755ECA">
        <w:rPr>
          <w:i/>
          <w:iCs/>
        </w:rPr>
        <w:t>b) saistībā ar šā panta otrās daļas 3. punktā minēto izslēgšanas iemeslu — apliecinājumu, ka uz kandidātu, pretendentu vai šā panta trešajā daļā minēto personu izslēgšanas iemesls neattiecas. Apliecinājumam pievieno katras personas reģistrācijas valsti apliecinošu dokumentu,</w:t>
      </w:r>
    </w:p>
    <w:p w14:paraId="0F5114F9" w14:textId="77777777" w:rsidR="00975FC2" w:rsidRPr="00755ECA" w:rsidRDefault="00975FC2" w:rsidP="00975FC2">
      <w:pPr>
        <w:pStyle w:val="tv213"/>
        <w:shd w:val="clear" w:color="auto" w:fill="FFFFFF"/>
        <w:spacing w:before="0" w:beforeAutospacing="0" w:after="0" w:afterAutospacing="0"/>
        <w:ind w:right="-1" w:firstLine="600"/>
        <w:jc w:val="both"/>
        <w:rPr>
          <w:i/>
          <w:iCs/>
        </w:rPr>
      </w:pPr>
      <w:r w:rsidRPr="00755ECA">
        <w:rPr>
          <w:i/>
          <w:iCs/>
        </w:rPr>
        <w:t>c) ja attiecīgajā ārvalstī šā punkta "a" apakšpunktā minētās kompetentās institūcijas izziņa vai citi dokumenti netiek izsniegti vai ar tiem nepietiek, lai apliecinātu, ka uz kandidātu, pretendentu vai šā panta trešajā daļā minēto personu neattiecas šā panta otrajā daļā minētie izslēgšanas iemesli, šo izziņu vai citus dokumentus var aizstāt ar zvērestu vai, ja zvēresta došanu attiecīgās valsts normatīvie akti neparedz, par šā panta otrās daļas 1., 2. vai 4. punktā minēto izslēgšanas iemeslu — ar paša kandidāta, pretendenta vai citas šā panta otrajā vai trešajā daļā minētās personas apliecinājumu kompetentai izpildvaras vai tiesu varas iestādei, zvērinātam notāram vai kompetentai attiecīgās nozares organizācijai to reģistrācijas vai pastāvīgās dzīvesvietas valstī, bet par šā panta otrās daļas 5. vai 6. punktā minēto izslēgšanas iemeslu — ar paša kandidāta, pretendenta vai šā panta trešajā daļā minētās personas apliecinājumu sabiedrisko pakalpojumu sniedzējam.</w:t>
      </w:r>
    </w:p>
    <w:p w14:paraId="349E5D10" w14:textId="77777777" w:rsidR="00975FC2" w:rsidRPr="00755ECA" w:rsidRDefault="00975FC2" w:rsidP="00975FC2">
      <w:pPr>
        <w:pStyle w:val="tv213"/>
        <w:shd w:val="clear" w:color="auto" w:fill="FFFFFF"/>
        <w:spacing w:before="0" w:beforeAutospacing="0" w:after="0" w:afterAutospacing="0"/>
        <w:ind w:right="-1" w:firstLine="600"/>
        <w:jc w:val="both"/>
        <w:rPr>
          <w:i/>
          <w:iCs/>
        </w:rPr>
      </w:pPr>
    </w:p>
    <w:p w14:paraId="3A650907" w14:textId="77777777" w:rsidR="00975FC2" w:rsidRPr="00755ECA" w:rsidRDefault="00975FC2" w:rsidP="00975FC2">
      <w:pPr>
        <w:pStyle w:val="tv213"/>
        <w:shd w:val="clear" w:color="auto" w:fill="FFFFFF"/>
        <w:spacing w:before="0" w:beforeAutospacing="0" w:after="0" w:afterAutospacing="0"/>
        <w:ind w:right="-1" w:firstLine="600"/>
        <w:jc w:val="both"/>
        <w:rPr>
          <w:i/>
          <w:iCs/>
        </w:rPr>
      </w:pPr>
      <w:r w:rsidRPr="00755ECA">
        <w:t xml:space="preserve">Tāpat saskaņā ar SPSIL 47.panta desmitās daļas 1.punktu </w:t>
      </w:r>
      <w:r w:rsidRPr="00755ECA">
        <w:rPr>
          <w:i/>
          <w:iCs/>
        </w:rPr>
        <w:t>sabiedrisko pakalpojumu sniedzējs pārbaudi par šā panta otrajā daļā noteiktajiem kandidātu un pretendentu izslēgšanas iemesliem veic atklātā konkursā — attiecībā uz katru pretendentu, kuram atbilstoši citām paziņojumā par līgumu un iepirkuma procedūras dokumentos noteiktajām prasībām un izraudzītajiem piedāvājuma izvērtēšanas kritērijiem būtu piešķiramas iepirkuma līguma slēgšanas tiesības.</w:t>
      </w:r>
    </w:p>
    <w:p w14:paraId="51181FB1" w14:textId="6C73A774" w:rsidR="00975FC2" w:rsidRDefault="00975FC2" w:rsidP="00975FC2">
      <w:pPr>
        <w:pStyle w:val="tv213"/>
        <w:shd w:val="clear" w:color="auto" w:fill="FFFFFF"/>
        <w:spacing w:before="0" w:beforeAutospacing="0" w:after="0" w:afterAutospacing="0"/>
        <w:ind w:right="-1" w:firstLine="600"/>
        <w:jc w:val="both"/>
        <w:rPr>
          <w:i/>
          <w:iCs/>
        </w:rPr>
      </w:pPr>
    </w:p>
    <w:p w14:paraId="2BEC0015" w14:textId="77777777" w:rsidR="00975FC2" w:rsidRPr="00755ECA" w:rsidRDefault="00975FC2" w:rsidP="00975FC2">
      <w:pPr>
        <w:pStyle w:val="tv213"/>
        <w:shd w:val="clear" w:color="auto" w:fill="FFFFFF"/>
        <w:spacing w:before="0" w:beforeAutospacing="0" w:after="0" w:afterAutospacing="0"/>
        <w:ind w:right="-1" w:firstLine="600"/>
        <w:jc w:val="both"/>
        <w:rPr>
          <w:i/>
          <w:iCs/>
        </w:rPr>
      </w:pPr>
    </w:p>
    <w:p w14:paraId="2584B473" w14:textId="77777777" w:rsidR="00975FC2" w:rsidRPr="00755ECA" w:rsidRDefault="00975FC2" w:rsidP="00975FC2">
      <w:pPr>
        <w:ind w:left="-142" w:right="-1" w:firstLine="862"/>
        <w:jc w:val="both"/>
        <w:rPr>
          <w:b/>
          <w:bCs/>
          <w:lang w:val="lv-LV"/>
        </w:rPr>
      </w:pPr>
      <w:r w:rsidRPr="00755ECA">
        <w:rPr>
          <w:b/>
          <w:bCs/>
          <w:lang w:val="lv-LV"/>
        </w:rPr>
        <w:t>Skaidrojums par Sabiedrisko pakalpojumu sniedzēju iepirkumu likuma regulējuma piemērošanu</w:t>
      </w:r>
    </w:p>
    <w:p w14:paraId="6F0B6FE0" w14:textId="77777777" w:rsidR="00975FC2" w:rsidRPr="00755ECA" w:rsidRDefault="00975FC2" w:rsidP="00975FC2">
      <w:pPr>
        <w:pStyle w:val="tv213"/>
        <w:shd w:val="clear" w:color="auto" w:fill="FFFFFF"/>
        <w:spacing w:before="0" w:beforeAutospacing="0" w:after="0" w:afterAutospacing="0"/>
        <w:ind w:right="-1" w:firstLine="600"/>
        <w:jc w:val="both"/>
        <w:rPr>
          <w:u w:val="single"/>
        </w:rPr>
      </w:pPr>
    </w:p>
    <w:p w14:paraId="24CFC4E2" w14:textId="77777777" w:rsidR="00975FC2" w:rsidRPr="00755ECA" w:rsidRDefault="00975FC2" w:rsidP="00975FC2">
      <w:pPr>
        <w:pStyle w:val="tv213"/>
        <w:shd w:val="clear" w:color="auto" w:fill="FFFFFF"/>
        <w:spacing w:before="0" w:beforeAutospacing="0" w:after="0" w:afterAutospacing="0"/>
        <w:ind w:right="-1" w:firstLine="600"/>
        <w:jc w:val="both"/>
      </w:pPr>
      <w:r w:rsidRPr="00755ECA">
        <w:t>Ievērojot minēto regulējumu un atbildot uz ieinteresētā piegādātāja jautājumiem, paskaidrojam, ka:</w:t>
      </w:r>
    </w:p>
    <w:p w14:paraId="51C0EA24" w14:textId="77777777" w:rsidR="00975FC2" w:rsidRPr="00755ECA" w:rsidRDefault="00975FC2" w:rsidP="00975FC2">
      <w:pPr>
        <w:pStyle w:val="tv213"/>
        <w:numPr>
          <w:ilvl w:val="0"/>
          <w:numId w:val="12"/>
        </w:numPr>
        <w:shd w:val="clear" w:color="auto" w:fill="FFFFFF"/>
        <w:spacing w:before="0" w:beforeAutospacing="0" w:after="0" w:afterAutospacing="0"/>
        <w:ind w:right="-1"/>
        <w:jc w:val="both"/>
      </w:pPr>
      <w:r w:rsidRPr="00755ECA">
        <w:t xml:space="preserve">saskaņā ar SPSIL 47.panta desmitās daļas 1.punktu pārbaude par SPSIL 48.panta otrajā daļā noteiktajiem kandidātu un pretendentu izslēgšanas iemesliem tiek veikta </w:t>
      </w:r>
      <w:r w:rsidRPr="00755ECA">
        <w:rPr>
          <w:u w:val="single"/>
        </w:rPr>
        <w:t>attiecībā uz pretendentu, kuram būtu piešķiramas iepirkuma līguma slēgšanas tiesības</w:t>
      </w:r>
      <w:r w:rsidRPr="00755ECA">
        <w:t>;</w:t>
      </w:r>
    </w:p>
    <w:p w14:paraId="70E35153" w14:textId="77777777" w:rsidR="00975FC2" w:rsidRPr="00755ECA" w:rsidRDefault="00975FC2" w:rsidP="00975FC2">
      <w:pPr>
        <w:pStyle w:val="tv213"/>
        <w:numPr>
          <w:ilvl w:val="0"/>
          <w:numId w:val="12"/>
        </w:numPr>
        <w:shd w:val="clear" w:color="auto" w:fill="FFFFFF"/>
        <w:spacing w:before="0" w:beforeAutospacing="0" w:after="0" w:afterAutospacing="0"/>
        <w:ind w:right="-1"/>
        <w:jc w:val="both"/>
      </w:pPr>
      <w:r w:rsidRPr="00755ECA">
        <w:t xml:space="preserve">saskaņā ar SPSIL 48.panta trešās daļas 4.punktu SPSIL 48.panta otrās daļas 1., 2. un 3. punkts attiecas </w:t>
      </w:r>
      <w:r w:rsidRPr="00755ECA">
        <w:rPr>
          <w:u w:val="single"/>
        </w:rPr>
        <w:t>uz personām, kurām kandidātā vai pretendentā ir izšķirošā ietekme uz līdzdalības pamata normatīvo aktu par koncerniem izpratnē</w:t>
      </w:r>
      <w:r w:rsidRPr="00755ECA">
        <w:t xml:space="preserve">. Atbilstoši SPSIL 48.panta </w:t>
      </w:r>
      <w:r w:rsidRPr="00755ECA">
        <w:lastRenderedPageBreak/>
        <w:t xml:space="preserve">piektā daļas 2.punkta a) apakšpunktam kandidātam vai pretendentam, lai apliecinātu, ka uz tā personām, kurām kandidātā vai pretendentā ir izšķirošā ietekme uz līdzdalības pamata normatīvo aktu par koncerniem izpratnē, nav attiecināms SPSIL 48.panta otrās daļas 1. un 2.punkts ir jāiesniedz </w:t>
      </w:r>
      <w:r w:rsidRPr="00755ECA">
        <w:rPr>
          <w:u w:val="single"/>
        </w:rPr>
        <w:t xml:space="preserve">attiecīgās ārvalsts kompetentās institūcijas izziņu vai citu dokumentu, kas apliecina izslēgšanas iemesla </w:t>
      </w:r>
      <w:proofErr w:type="spellStart"/>
      <w:r w:rsidRPr="00755ECA">
        <w:rPr>
          <w:u w:val="single"/>
        </w:rPr>
        <w:t>neesību</w:t>
      </w:r>
      <w:proofErr w:type="spellEnd"/>
      <w:r w:rsidRPr="00755ECA">
        <w:rPr>
          <w:u w:val="single"/>
        </w:rPr>
        <w:t>.</w:t>
      </w:r>
      <w:r w:rsidRPr="00755ECA">
        <w:t xml:space="preserve"> Attiecīgo ārvalsts kompetentās iestādes izziņu var aizstāt ar skaidrojumu, ja atbilstoši kandidāta, pretendenta vai šā panta trešajā daļā minētās personas reģistrācijas valsts normatīvajiem aktiem par valdes vai padomes locekli, </w:t>
      </w:r>
      <w:proofErr w:type="spellStart"/>
      <w:r w:rsidRPr="00755ECA">
        <w:t>pārstāvēttiesīgo</w:t>
      </w:r>
      <w:proofErr w:type="spellEnd"/>
      <w:r w:rsidRPr="00755ECA">
        <w:t xml:space="preserve"> personu, prokūristu vai personu, kura ir pilnvarota pārstāvēt kandidātu vai pretendentu darbībās, kas saistītas ar filiāli, nevar būt persona, uz kuru ir attiecināmi šā panta otrās daļas 1. punktā minētie izslēgšanas iemesli. </w:t>
      </w:r>
    </w:p>
    <w:p w14:paraId="5BB3CCB8" w14:textId="77777777" w:rsidR="00975FC2" w:rsidRPr="00755ECA" w:rsidRDefault="00975FC2" w:rsidP="00975FC2">
      <w:pPr>
        <w:pStyle w:val="tv213"/>
        <w:shd w:val="clear" w:color="auto" w:fill="FFFFFF"/>
        <w:spacing w:before="0" w:beforeAutospacing="0" w:after="0" w:afterAutospacing="0"/>
        <w:ind w:left="960" w:right="-1"/>
        <w:jc w:val="both"/>
        <w:rPr>
          <w:u w:val="single"/>
        </w:rPr>
      </w:pPr>
      <w:r w:rsidRPr="00755ECA">
        <w:t xml:space="preserve">Savukārt  atbilstoši SPSIL 48.panta piektā daļas 2.punkta b) apakšpunktam  kandidātam vai pretendentam, lai apliecinātu, ka uz tā personām, kurām kandidātā vai pretendentā ir izšķirošā ietekme uz līdzdalības pamata normatīvo aktu par koncerniem izpratnē, nav attiecināms SPSIL 48.panta otrās daļas 3.punkts ir jāiesniedz </w:t>
      </w:r>
      <w:r w:rsidRPr="00755ECA">
        <w:rPr>
          <w:u w:val="single"/>
        </w:rPr>
        <w:t>apliecinājumu, ka uz kandidātu, pretendentu vai šā panta trešajā daļā minēto personu izslēgšanas iemesls neattiecas. Apliecinājumam pievieno katras personas reģistrācijas valsti apliecinošu dokumentu.</w:t>
      </w:r>
    </w:p>
    <w:p w14:paraId="1BC19A85" w14:textId="77777777" w:rsidR="00975FC2" w:rsidRPr="00755ECA" w:rsidRDefault="00975FC2" w:rsidP="00975FC2">
      <w:pPr>
        <w:pStyle w:val="tv213"/>
        <w:shd w:val="clear" w:color="auto" w:fill="FFFFFF"/>
        <w:spacing w:before="0" w:beforeAutospacing="0" w:after="0" w:afterAutospacing="0"/>
        <w:ind w:left="960" w:right="-1"/>
        <w:jc w:val="both"/>
      </w:pPr>
      <w:r w:rsidRPr="00755ECA">
        <w:rPr>
          <w:u w:val="single"/>
        </w:rPr>
        <w:t xml:space="preserve">Papildus atbilstoši SPSIL 48.panta piektās daļas 1.punkta e) apakšpunktam kandidātam vai pretendentam, lai apliecinātu </w:t>
      </w:r>
      <w:r w:rsidRPr="00755ECA">
        <w:t xml:space="preserve">ka uz tā personām, </w:t>
      </w:r>
      <w:bookmarkStart w:id="0" w:name="_Hlk126676240"/>
      <w:r w:rsidRPr="00755ECA">
        <w:t>kurām kandidātā vai pretendentā ir izšķirošā ietekme uz līdzdalības pamata normatīvo aktu par koncerniem izpratnē</w:t>
      </w:r>
      <w:bookmarkEnd w:id="0"/>
      <w:r w:rsidRPr="00755ECA">
        <w:t xml:space="preserve">, nav attiecināms SPSIL 48.panta otrās daļas 1.punkts ir jāiesniedz </w:t>
      </w:r>
      <w:r w:rsidRPr="00755ECA">
        <w:rPr>
          <w:u w:val="single"/>
        </w:rPr>
        <w:t xml:space="preserve">attiecīgās ārvalsts kompetentās institūcijas izziņu vai citu dokumentu, kas apliecina izslēgšanas iemesla </w:t>
      </w:r>
      <w:proofErr w:type="spellStart"/>
      <w:r w:rsidRPr="00755ECA">
        <w:rPr>
          <w:u w:val="single"/>
        </w:rPr>
        <w:t>neesību</w:t>
      </w:r>
      <w:proofErr w:type="spellEnd"/>
      <w:r w:rsidRPr="00755ECA">
        <w:rPr>
          <w:u w:val="single"/>
        </w:rPr>
        <w:t xml:space="preserve"> attiecībā uz </w:t>
      </w:r>
      <w:r w:rsidRPr="00755ECA">
        <w:rPr>
          <w:b/>
          <w:bCs/>
        </w:rPr>
        <w:t>tā personu</w:t>
      </w:r>
      <w:r w:rsidRPr="00755ECA">
        <w:t xml:space="preserve">, kurām kandidātā vai pretendentā ir izšķirošā ietekme uz līdzdalības pamata normatīvo aktu par koncerniem, </w:t>
      </w:r>
      <w:r w:rsidRPr="00755ECA">
        <w:rPr>
          <w:b/>
          <w:bCs/>
        </w:rPr>
        <w:t xml:space="preserve">valdes vai padomes locekli, </w:t>
      </w:r>
      <w:proofErr w:type="spellStart"/>
      <w:r w:rsidRPr="00755ECA">
        <w:rPr>
          <w:b/>
          <w:bCs/>
        </w:rPr>
        <w:t>pārstāvēttiesīgo</w:t>
      </w:r>
      <w:proofErr w:type="spellEnd"/>
      <w:r w:rsidRPr="00755ECA">
        <w:rPr>
          <w:b/>
          <w:bCs/>
        </w:rPr>
        <w:t xml:space="preserve"> personu, prokūristu vai personu, kura ir pilnvarota pārstāvēt kandidātu vai pretendentu darbībās, kas saistītas ar filiāli, un kura pastāvīgi dzīvo ārvalstī</w:t>
      </w:r>
      <w:r w:rsidRPr="00755ECA">
        <w:t xml:space="preserve"> [..] </w:t>
      </w:r>
    </w:p>
    <w:p w14:paraId="6D519477" w14:textId="77777777" w:rsidR="00975FC2" w:rsidRPr="00755ECA" w:rsidRDefault="00975FC2" w:rsidP="00975FC2">
      <w:pPr>
        <w:pStyle w:val="tv213"/>
        <w:numPr>
          <w:ilvl w:val="0"/>
          <w:numId w:val="12"/>
        </w:numPr>
        <w:shd w:val="clear" w:color="auto" w:fill="FFFFFF"/>
        <w:spacing w:before="0" w:beforeAutospacing="0" w:after="0" w:afterAutospacing="0"/>
        <w:ind w:right="-1"/>
        <w:jc w:val="both"/>
      </w:pPr>
      <w:r w:rsidRPr="00755ECA">
        <w:t xml:space="preserve">saskaņā ar SPSIL 48.panta trešās daļas 5.punktu SPSIL 48.panta otrās daļas 1., 2. un 11. punkts attiecas </w:t>
      </w:r>
      <w:r w:rsidRPr="00755ECA">
        <w:rPr>
          <w:u w:val="single"/>
        </w:rPr>
        <w:t>uz kandidāta vai pretendenta patieso labuma guvēju</w:t>
      </w:r>
      <w:r w:rsidRPr="00755ECA">
        <w:t xml:space="preserve">. Atbilstoši SPSIL 48.panta piektā daļas 2.punkta a) apakšpunktam kandidātam vai pretendentam, lai apliecinātu, ka uz tā patiesā labuma guvēju nav attiecināms SPSIL 48.panta otrās daļas 1. un 2.punkts ir jāiesniedz </w:t>
      </w:r>
      <w:r w:rsidRPr="00755ECA">
        <w:rPr>
          <w:u w:val="single"/>
        </w:rPr>
        <w:t xml:space="preserve">attiecīgās ārvalsts kompetentās institūcijas izziņu vai citu dokumentu, kas apliecina izslēgšanas iemesla </w:t>
      </w:r>
      <w:proofErr w:type="spellStart"/>
      <w:r w:rsidRPr="00755ECA">
        <w:rPr>
          <w:u w:val="single"/>
        </w:rPr>
        <w:t>neesību</w:t>
      </w:r>
      <w:proofErr w:type="spellEnd"/>
      <w:r w:rsidRPr="00755ECA">
        <w:rPr>
          <w:u w:val="single"/>
        </w:rPr>
        <w:t>.</w:t>
      </w:r>
      <w:r w:rsidRPr="00755ECA">
        <w:t xml:space="preserve"> [..]</w:t>
      </w:r>
    </w:p>
    <w:p w14:paraId="6DB98340" w14:textId="77777777" w:rsidR="00975FC2" w:rsidRPr="00755ECA" w:rsidRDefault="00975FC2" w:rsidP="00975FC2">
      <w:pPr>
        <w:pStyle w:val="tv213"/>
        <w:shd w:val="clear" w:color="auto" w:fill="FFFFFF"/>
        <w:spacing w:before="0" w:beforeAutospacing="0" w:after="0" w:afterAutospacing="0"/>
        <w:ind w:left="960" w:right="-1"/>
        <w:jc w:val="both"/>
      </w:pPr>
      <w:r w:rsidRPr="00755ECA">
        <w:t xml:space="preserve">Vienlaikus </w:t>
      </w:r>
      <w:proofErr w:type="spellStart"/>
      <w:r w:rsidRPr="00755ECA">
        <w:t>norādam</w:t>
      </w:r>
      <w:proofErr w:type="spellEnd"/>
      <w:r w:rsidRPr="00755ECA">
        <w:t>, ka lai apliecinātu, ka uz kandidāta vai pretendenta patiesā labuma guvēju nav attiecināms SPSIL 48.panta otrās daļas 11.punkts izmantosim savā rīcībā esošu informācija, līdz ar to pretendentam nekādu papildu informācija nav jāiesniedz.</w:t>
      </w:r>
    </w:p>
    <w:p w14:paraId="00ED2F5B" w14:textId="77777777" w:rsidR="00975FC2" w:rsidRPr="00755ECA" w:rsidRDefault="00975FC2" w:rsidP="00975FC2">
      <w:pPr>
        <w:pStyle w:val="tv213"/>
        <w:numPr>
          <w:ilvl w:val="0"/>
          <w:numId w:val="12"/>
        </w:numPr>
        <w:shd w:val="clear" w:color="auto" w:fill="FFFFFF"/>
        <w:spacing w:before="0" w:beforeAutospacing="0" w:after="0" w:afterAutospacing="0"/>
        <w:ind w:right="-1"/>
        <w:jc w:val="both"/>
      </w:pPr>
      <w:r w:rsidRPr="00755ECA">
        <w:t xml:space="preserve">Papildus, ņemot vērā, ka ieinteresētā piegādātāja vēstulē tika norādīti arī ārvalstu padomes locekļi, </w:t>
      </w:r>
      <w:proofErr w:type="spellStart"/>
      <w:r w:rsidRPr="00755ECA">
        <w:t>norādam</w:t>
      </w:r>
      <w:proofErr w:type="spellEnd"/>
      <w:r w:rsidRPr="00755ECA">
        <w:t xml:space="preserve">, ka saskaņā ar SPSIL 48.panta piektās daļas e) apakšpunktu SPSIL 48.panta otrās daļas 1. punkts attiecas </w:t>
      </w:r>
      <w:r w:rsidRPr="00755ECA">
        <w:rPr>
          <w:u w:val="single"/>
        </w:rPr>
        <w:t>uz kandidāta vai pretendenta  valdes vai padomes locekli</w:t>
      </w:r>
      <w:r w:rsidRPr="00755ECA">
        <w:t xml:space="preserve">. Atbilstoši SPSIL 48.panta piektā daļas 2.punkta a) apakšpunktam kandidātam vai pretendentam, lai apliecinātu, ka uz tā valdes vai padomes locekli nav attiecināms SPSIL 48.panta otrās daļas 1.punkts ir jāiesniedz </w:t>
      </w:r>
      <w:r w:rsidRPr="00755ECA">
        <w:rPr>
          <w:u w:val="single"/>
        </w:rPr>
        <w:t xml:space="preserve">attiecīgās ārvalsts kompetentās institūcijas izziņu vai citu dokumentu, kas apliecina izslēgšanas iemesla </w:t>
      </w:r>
      <w:proofErr w:type="spellStart"/>
      <w:r w:rsidRPr="00755ECA">
        <w:rPr>
          <w:u w:val="single"/>
        </w:rPr>
        <w:t>neesību</w:t>
      </w:r>
      <w:proofErr w:type="spellEnd"/>
      <w:r w:rsidRPr="00755ECA">
        <w:rPr>
          <w:u w:val="single"/>
        </w:rPr>
        <w:t>.</w:t>
      </w:r>
      <w:r w:rsidRPr="00755ECA">
        <w:t xml:space="preserve"> [..] </w:t>
      </w:r>
    </w:p>
    <w:p w14:paraId="43358083" w14:textId="46E38063" w:rsidR="00975FC2" w:rsidRPr="00755ECA" w:rsidRDefault="00975FC2" w:rsidP="00975FC2">
      <w:pPr>
        <w:pStyle w:val="tv213"/>
        <w:numPr>
          <w:ilvl w:val="0"/>
          <w:numId w:val="12"/>
        </w:numPr>
        <w:shd w:val="clear" w:color="auto" w:fill="FFFFFF"/>
        <w:spacing w:before="0" w:beforeAutospacing="0" w:after="0" w:afterAutospacing="0"/>
        <w:ind w:right="-1"/>
        <w:jc w:val="both"/>
      </w:pPr>
      <w:r w:rsidRPr="00755ECA">
        <w:t xml:space="preserve">Vēršam uzmanību, ka saskaņā ar SPSIL 48.panta piektās daļas 2.punkta c) apakšpunktu, ja attiecīgajā ārvalstī šā punkta "a" apakšpunktā minētās kompetentās institūcijas izziņa vai citi dokumenti netiek izsniegti vai ar tiem nepietiek, lai apliecinātu, ka uz kandidātu, pretendentu vai šā panta trešajā daļā minēto personu neattiecas šā panta otrajā daļā minētie izslēgšanas iemesli, šo </w:t>
      </w:r>
      <w:r w:rsidRPr="00755ECA">
        <w:rPr>
          <w:u w:val="single"/>
        </w:rPr>
        <w:t>izziņu vai citus dokumentus var aizstāt ar zvērestu</w:t>
      </w:r>
      <w:r w:rsidRPr="00755ECA">
        <w:t xml:space="preserve"> vai, ja zvēresta došanu attiecīgās valsts normatīvie akti neparedz, par šā panta otrās daļas 1., 2. vai 4. punktā minēto izslēgšanas iemeslu — ar paša kandidāta, pretendenta vai citas šā panta otrajā vai trešajā daļā minētās personas apliecinājumu kompetentai izpildvaras vai tiesu varas iestādei, zvērinātam notāram vai kompetentai attiecīgās nozares organizācijai to reģistrācijas vai pastāvīgās dzīvesvietas valstī, bet par šā panta otrās daļas 5. vai 6. punktā </w:t>
      </w:r>
      <w:r w:rsidRPr="00755ECA">
        <w:lastRenderedPageBreak/>
        <w:t>minēto izslēgšanas iemeslu — ar paša kandidāta, pretendenta vai šā panta trešajā daļā minētās personas apliecinājumu sabiedrisko pakalpojumu sniedzējam.</w:t>
      </w:r>
    </w:p>
    <w:p w14:paraId="768FFBB0" w14:textId="77777777" w:rsidR="00975FC2" w:rsidRPr="00755ECA" w:rsidRDefault="00975FC2" w:rsidP="00975FC2">
      <w:pPr>
        <w:pStyle w:val="tv213"/>
        <w:shd w:val="clear" w:color="auto" w:fill="FFFFFF"/>
        <w:spacing w:before="0" w:beforeAutospacing="0" w:after="0" w:afterAutospacing="0"/>
        <w:ind w:right="-1" w:firstLine="600"/>
        <w:jc w:val="both"/>
      </w:pPr>
    </w:p>
    <w:p w14:paraId="0CB78C39" w14:textId="77777777" w:rsidR="00975FC2" w:rsidRPr="00755ECA" w:rsidRDefault="00975FC2" w:rsidP="00975FC2">
      <w:pPr>
        <w:pStyle w:val="tv213"/>
        <w:shd w:val="clear" w:color="auto" w:fill="FFFFFF"/>
        <w:spacing w:before="0" w:beforeAutospacing="0" w:after="0" w:afterAutospacing="0"/>
        <w:ind w:right="-1" w:firstLine="600"/>
        <w:jc w:val="both"/>
      </w:pPr>
      <w:r w:rsidRPr="00755ECA">
        <w:t xml:space="preserve">Ņemot vērā minēto un apstākli, ka ārvalstu kompetento institūciju izziņu sagatavošana praksē ilgst vairāk nekā 10 darba dienas, kas var būtiski paildzināt lēmuma pieņemšanu par iepirkuma līguma slēgšanas tiesību piešķiršanu, </w:t>
      </w:r>
      <w:r w:rsidRPr="00755ECA">
        <w:rPr>
          <w:b/>
          <w:bCs/>
        </w:rPr>
        <w:t>aicinām iespēju robežās pieprasīt attiecīgo ārvalstu kompetento institūciju izziņas piedāvājumu iesniegšanas stadijā un tās iesniegt kopā ar piedāvājumu.</w:t>
      </w:r>
      <w:r w:rsidRPr="00755ECA">
        <w:t xml:space="preserve"> </w:t>
      </w:r>
    </w:p>
    <w:p w14:paraId="788B0ECA" w14:textId="77777777" w:rsidR="00975FC2" w:rsidRPr="00755ECA" w:rsidRDefault="00975FC2" w:rsidP="00975FC2">
      <w:pPr>
        <w:pStyle w:val="tv213"/>
        <w:shd w:val="clear" w:color="auto" w:fill="FFFFFF"/>
        <w:spacing w:before="0" w:beforeAutospacing="0" w:after="0" w:afterAutospacing="0"/>
        <w:ind w:right="-1" w:firstLine="600"/>
        <w:jc w:val="both"/>
      </w:pPr>
      <w:r w:rsidRPr="00755ECA">
        <w:t xml:space="preserve">Vienlaikus </w:t>
      </w:r>
      <w:proofErr w:type="spellStart"/>
      <w:r w:rsidRPr="00755ECA">
        <w:t>norādam</w:t>
      </w:r>
      <w:proofErr w:type="spellEnd"/>
      <w:r w:rsidRPr="00755ECA">
        <w:t xml:space="preserve">, ka saskaņā ar SPSIL 47.panta sesto daļu </w:t>
      </w:r>
      <w:r w:rsidRPr="00755ECA">
        <w:rPr>
          <w:i/>
          <w:iCs/>
        </w:rPr>
        <w:t xml:space="preserve">izziņas un citus dokumentus, kurus šajā likumā noteiktajos gadījumos izsniedz Latvijas kompetentās institūcijas, sabiedrisko pakalpojumu sniedzējs pieņem un atzīst, ja tie izdoti ne agrāk kā vienu mēnesi pirms iesniegšanas dienas, bet </w:t>
      </w:r>
      <w:r w:rsidRPr="00755ECA">
        <w:rPr>
          <w:i/>
          <w:iCs/>
          <w:u w:val="single"/>
        </w:rPr>
        <w:t>ārvalstu kompetento institūciju izsniegtās izziņas un citus dokumentus sabiedrisko pakalpojumu sniedzējs pieņem un atzīst, ja tie izdoti ne agrāk kā sešus mēnešus pirms iesniegšanas dienas, ja izziņas vai dokumenta izdevējs nav norādījis īsāku tā derīguma termiņu.</w:t>
      </w:r>
    </w:p>
    <w:p w14:paraId="09C36268" w14:textId="77777777" w:rsidR="00975FC2" w:rsidRDefault="00975FC2" w:rsidP="00975FC2">
      <w:pPr>
        <w:ind w:right="-1"/>
        <w:jc w:val="both"/>
        <w:rPr>
          <w:lang w:val="lv-LV"/>
        </w:rPr>
      </w:pPr>
    </w:p>
    <w:p w14:paraId="27A2EF8C" w14:textId="77777777" w:rsidR="00975FC2" w:rsidRDefault="00975FC2" w:rsidP="00975FC2">
      <w:pPr>
        <w:ind w:right="-1"/>
        <w:jc w:val="both"/>
        <w:rPr>
          <w:lang w:val="lv-LV"/>
        </w:rPr>
      </w:pPr>
    </w:p>
    <w:p w14:paraId="30CC9771" w14:textId="77777777" w:rsidR="00975FC2" w:rsidRDefault="00975FC2" w:rsidP="00975FC2">
      <w:pPr>
        <w:ind w:right="-1"/>
        <w:jc w:val="both"/>
        <w:rPr>
          <w:lang w:val="lv-LV"/>
        </w:rPr>
      </w:pPr>
    </w:p>
    <w:p w14:paraId="33DA8BC4" w14:textId="30844A4A" w:rsidR="00975FC2" w:rsidRPr="00755ECA" w:rsidRDefault="00975FC2" w:rsidP="00975FC2">
      <w:pPr>
        <w:ind w:right="-1"/>
        <w:jc w:val="both"/>
        <w:rPr>
          <w:lang w:val="lv-LV"/>
        </w:rPr>
      </w:pPr>
      <w:r>
        <w:rPr>
          <w:lang w:val="lv-LV"/>
        </w:rPr>
        <w:t>Iepirkuma komisijas priekšsēdētāja</w:t>
      </w:r>
      <w:r>
        <w:rPr>
          <w:lang w:val="lv-LV"/>
        </w:rPr>
        <w:tab/>
      </w:r>
      <w:r>
        <w:rPr>
          <w:lang w:val="lv-LV"/>
        </w:rPr>
        <w:tab/>
      </w:r>
      <w:r>
        <w:rPr>
          <w:lang w:val="lv-LV"/>
        </w:rPr>
        <w:tab/>
      </w:r>
      <w:r>
        <w:rPr>
          <w:lang w:val="lv-LV"/>
        </w:rPr>
        <w:tab/>
      </w:r>
      <w:r>
        <w:rPr>
          <w:lang w:val="lv-LV"/>
        </w:rPr>
        <w:tab/>
        <w:t>K. Meiberga</w:t>
      </w:r>
    </w:p>
    <w:p w14:paraId="17637887" w14:textId="77777777" w:rsidR="00975FC2" w:rsidRPr="00E15067" w:rsidRDefault="00975FC2" w:rsidP="00E15067">
      <w:pPr>
        <w:ind w:right="374"/>
        <w:jc w:val="both"/>
        <w:outlineLvl w:val="0"/>
        <w:rPr>
          <w:sz w:val="22"/>
          <w:szCs w:val="22"/>
          <w:lang w:val="lv-LV"/>
        </w:rPr>
      </w:pPr>
    </w:p>
    <w:p w14:paraId="7D678267" w14:textId="036A7C44" w:rsidR="001061E3" w:rsidRDefault="000208FE">
      <w:r>
        <w:br/>
      </w:r>
    </w:p>
    <w:sectPr w:rsidR="001061E3" w:rsidSect="00AA6B75">
      <w:headerReference w:type="even" r:id="rId12"/>
      <w:headerReference w:type="default" r:id="rId13"/>
      <w:headerReference w:type="first" r:id="rId14"/>
      <w:pgSz w:w="11900" w:h="16840" w:code="9"/>
      <w:pgMar w:top="1134" w:right="701" w:bottom="851" w:left="1605" w:header="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570C6" w14:textId="77777777" w:rsidR="00FF14EF" w:rsidRDefault="00FF14EF">
      <w:r>
        <w:separator/>
      </w:r>
    </w:p>
  </w:endnote>
  <w:endnote w:type="continuationSeparator" w:id="0">
    <w:p w14:paraId="217E3E0F" w14:textId="77777777" w:rsidR="00FF14EF" w:rsidRDefault="00FF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ZapfCalligr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F70D6" w14:textId="77777777" w:rsidR="00FF14EF" w:rsidRDefault="00FF14EF">
      <w:r>
        <w:separator/>
      </w:r>
    </w:p>
  </w:footnote>
  <w:footnote w:type="continuationSeparator" w:id="0">
    <w:p w14:paraId="7F068883" w14:textId="77777777" w:rsidR="00FF14EF" w:rsidRDefault="00FF1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8"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1073E5E" wp14:editId="61073E5F">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v:rect id="AutoShape 1" style="width:439.05pt;height:158.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A5C4E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">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9"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C" w14:textId="65FAD9F3" w:rsidR="00756CAE" w:rsidRDefault="009B03BA" w:rsidP="00F631D4">
    <w:pPr>
      <w:pStyle w:val="Header"/>
      <w:tabs>
        <w:tab w:val="left" w:pos="426"/>
        <w:tab w:val="left" w:pos="1418"/>
      </w:tabs>
    </w:pPr>
    <w:r>
      <w:rPr>
        <w:noProof/>
        <w:lang w:val="lv-LV" w:eastAsia="lv-LV"/>
      </w:rPr>
      <w:drawing>
        <wp:inline distT="0" distB="0" distL="0" distR="0" wp14:anchorId="61073E60" wp14:editId="61073E61">
          <wp:extent cx="5529600" cy="158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rvaldibas_dalas_veidlapa_TEMPLATE-3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600" cy="1587600"/>
                  </a:xfrm>
                  <a:prstGeom prst="rect">
                    <a:avLst/>
                  </a:prstGeom>
                </pic:spPr>
              </pic:pic>
            </a:graphicData>
          </a:graphic>
        </wp:inline>
      </w:drawing>
    </w:r>
  </w:p>
  <w:p w14:paraId="63881D3C" w14:textId="1E833A80" w:rsidR="001B6FD9" w:rsidRDefault="001B6FD9" w:rsidP="001B6FD9">
    <w:pPr>
      <w:pStyle w:val="Header"/>
      <w:tabs>
        <w:tab w:val="left" w:pos="426"/>
        <w:tab w:val="left" w:pos="1418"/>
      </w:tabs>
      <w:jc w:val="center"/>
      <w:rPr>
        <w:lang w:val="lv-LV"/>
      </w:rPr>
    </w:pPr>
    <w:r w:rsidRPr="001B6FD9">
      <w:rPr>
        <w:lang w:val="lv-LV"/>
      </w:rPr>
      <w:t>Rīgā</w:t>
    </w:r>
  </w:p>
  <w:p w14:paraId="2B680643" w14:textId="50C4EFF0" w:rsidR="001B6FD9" w:rsidRDefault="001B6FD9" w:rsidP="001B6FD9">
    <w:pPr>
      <w:pStyle w:val="Header"/>
      <w:tabs>
        <w:tab w:val="left" w:pos="426"/>
        <w:tab w:val="left" w:pos="1418"/>
      </w:tabs>
      <w:jc w:val="center"/>
      <w:rPr>
        <w:lang w:val="lv-LV"/>
      </w:rPr>
    </w:pPr>
  </w:p>
  <w:p w14:paraId="6A38C24F" w14:textId="12FE03E1" w:rsidR="001B6FD9" w:rsidRDefault="00477D5C" w:rsidP="00477D5C">
    <w:pPr>
      <w:pStyle w:val="Header"/>
      <w:tabs>
        <w:tab w:val="left" w:pos="426"/>
        <w:tab w:val="left" w:pos="1418"/>
      </w:tabs>
      <w:jc w:val="both"/>
    </w:pPr>
    <w:bookmarkStart w:id="1" w:name="docDate"/>
    <w:r>
      <w:t>08.02.2023</w:t>
    </w:r>
    <w:bookmarkEnd w:id="1"/>
    <w:r w:rsidR="000208FE">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911B2A"/>
    <w:multiLevelType w:val="hybridMultilevel"/>
    <w:tmpl w:val="9DE275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FD5C9E"/>
    <w:multiLevelType w:val="hybridMultilevel"/>
    <w:tmpl w:val="6C1CD4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B6164B"/>
    <w:multiLevelType w:val="multilevel"/>
    <w:tmpl w:val="F0FA62EA"/>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DA1993"/>
    <w:multiLevelType w:val="hybridMultilevel"/>
    <w:tmpl w:val="99EA51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E02DCD"/>
    <w:multiLevelType w:val="hybridMultilevel"/>
    <w:tmpl w:val="80360E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690177D"/>
    <w:multiLevelType w:val="hybridMultilevel"/>
    <w:tmpl w:val="B3A8A6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BF2625"/>
    <w:multiLevelType w:val="hybridMultilevel"/>
    <w:tmpl w:val="4C6E65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0F23C84"/>
    <w:multiLevelType w:val="hybridMultilevel"/>
    <w:tmpl w:val="6DACFAD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D0016B2"/>
    <w:multiLevelType w:val="hybridMultilevel"/>
    <w:tmpl w:val="0862E9CE"/>
    <w:lvl w:ilvl="0" w:tplc="50F09978">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0" w15:restartNumberingAfterBreak="0">
    <w:nsid w:val="5DC0653C"/>
    <w:multiLevelType w:val="hybridMultilevel"/>
    <w:tmpl w:val="79B2480C"/>
    <w:lvl w:ilvl="0" w:tplc="0426000F">
      <w:start w:val="1"/>
      <w:numFmt w:val="decimal"/>
      <w:lvlText w:val="%1."/>
      <w:lvlJc w:val="left"/>
      <w:pPr>
        <w:ind w:left="436" w:hanging="360"/>
      </w:pPr>
    </w:lvl>
    <w:lvl w:ilvl="1" w:tplc="04260019" w:tentative="1">
      <w:start w:val="1"/>
      <w:numFmt w:val="lowerLetter"/>
      <w:lvlText w:val="%2."/>
      <w:lvlJc w:val="left"/>
      <w:pPr>
        <w:ind w:left="1156" w:hanging="360"/>
      </w:pPr>
    </w:lvl>
    <w:lvl w:ilvl="2" w:tplc="0426001B" w:tentative="1">
      <w:start w:val="1"/>
      <w:numFmt w:val="lowerRoman"/>
      <w:lvlText w:val="%3."/>
      <w:lvlJc w:val="right"/>
      <w:pPr>
        <w:ind w:left="1876" w:hanging="180"/>
      </w:pPr>
    </w:lvl>
    <w:lvl w:ilvl="3" w:tplc="0426000F" w:tentative="1">
      <w:start w:val="1"/>
      <w:numFmt w:val="decimal"/>
      <w:lvlText w:val="%4."/>
      <w:lvlJc w:val="left"/>
      <w:pPr>
        <w:ind w:left="2596" w:hanging="360"/>
      </w:pPr>
    </w:lvl>
    <w:lvl w:ilvl="4" w:tplc="04260019" w:tentative="1">
      <w:start w:val="1"/>
      <w:numFmt w:val="lowerLetter"/>
      <w:lvlText w:val="%5."/>
      <w:lvlJc w:val="left"/>
      <w:pPr>
        <w:ind w:left="3316" w:hanging="360"/>
      </w:pPr>
    </w:lvl>
    <w:lvl w:ilvl="5" w:tplc="0426001B" w:tentative="1">
      <w:start w:val="1"/>
      <w:numFmt w:val="lowerRoman"/>
      <w:lvlText w:val="%6."/>
      <w:lvlJc w:val="right"/>
      <w:pPr>
        <w:ind w:left="4036" w:hanging="180"/>
      </w:pPr>
    </w:lvl>
    <w:lvl w:ilvl="6" w:tplc="0426000F" w:tentative="1">
      <w:start w:val="1"/>
      <w:numFmt w:val="decimal"/>
      <w:lvlText w:val="%7."/>
      <w:lvlJc w:val="left"/>
      <w:pPr>
        <w:ind w:left="4756" w:hanging="360"/>
      </w:pPr>
    </w:lvl>
    <w:lvl w:ilvl="7" w:tplc="04260019" w:tentative="1">
      <w:start w:val="1"/>
      <w:numFmt w:val="lowerLetter"/>
      <w:lvlText w:val="%8."/>
      <w:lvlJc w:val="left"/>
      <w:pPr>
        <w:ind w:left="5476" w:hanging="360"/>
      </w:pPr>
    </w:lvl>
    <w:lvl w:ilvl="8" w:tplc="0426001B" w:tentative="1">
      <w:start w:val="1"/>
      <w:numFmt w:val="lowerRoman"/>
      <w:lvlText w:val="%9."/>
      <w:lvlJc w:val="right"/>
      <w:pPr>
        <w:ind w:left="6196" w:hanging="180"/>
      </w:pPr>
    </w:lvl>
  </w:abstractNum>
  <w:abstractNum w:abstractNumId="11" w15:restartNumberingAfterBreak="0">
    <w:nsid w:val="72E500D5"/>
    <w:multiLevelType w:val="multilevel"/>
    <w:tmpl w:val="1F72C968"/>
    <w:lvl w:ilvl="0">
      <w:start w:val="14"/>
      <w:numFmt w:val="decimal"/>
      <w:lvlText w:val="%1."/>
      <w:lvlJc w:val="left"/>
      <w:pPr>
        <w:ind w:left="480" w:hanging="480"/>
      </w:pPr>
      <w:rPr>
        <w:rFonts w:hint="default"/>
        <w:i w:val="0"/>
        <w:iCs/>
      </w:rPr>
    </w:lvl>
    <w:lvl w:ilvl="1">
      <w:start w:val="1"/>
      <w:numFmt w:val="decimal"/>
      <w:lvlText w:val="%1.%2."/>
      <w:lvlJc w:val="left"/>
      <w:pPr>
        <w:ind w:left="480" w:hanging="480"/>
      </w:pPr>
      <w:rPr>
        <w:rFonts w:hint="default"/>
        <w:b w:val="0"/>
        <w:bCs/>
        <w:i w:val="0"/>
        <w:iCs/>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D3A61A3"/>
    <w:multiLevelType w:val="multilevel"/>
    <w:tmpl w:val="9DAAF792"/>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i w:val="0"/>
        <w:iCs/>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6"/>
  </w:num>
  <w:num w:numId="3">
    <w:abstractNumId w:val="11"/>
  </w:num>
  <w:num w:numId="4">
    <w:abstractNumId w:val="1"/>
  </w:num>
  <w:num w:numId="5">
    <w:abstractNumId w:val="8"/>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num>
  <w:num w:numId="10">
    <w:abstractNumId w:val="4"/>
  </w:num>
  <w:num w:numId="11">
    <w:abstractNumId w:val="10"/>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1DDA"/>
    <w:rsid w:val="00004F0D"/>
    <w:rsid w:val="000107AF"/>
    <w:rsid w:val="00011A1E"/>
    <w:rsid w:val="00012860"/>
    <w:rsid w:val="0001357B"/>
    <w:rsid w:val="00014AAA"/>
    <w:rsid w:val="000208FE"/>
    <w:rsid w:val="000306F7"/>
    <w:rsid w:val="0004076F"/>
    <w:rsid w:val="00040D24"/>
    <w:rsid w:val="0004286D"/>
    <w:rsid w:val="00044AEE"/>
    <w:rsid w:val="000525F0"/>
    <w:rsid w:val="00052CD7"/>
    <w:rsid w:val="000604EE"/>
    <w:rsid w:val="00072933"/>
    <w:rsid w:val="00073F9D"/>
    <w:rsid w:val="00084F16"/>
    <w:rsid w:val="000B0105"/>
    <w:rsid w:val="000C2F69"/>
    <w:rsid w:val="000D6732"/>
    <w:rsid w:val="000E1AA8"/>
    <w:rsid w:val="000E35C8"/>
    <w:rsid w:val="000F168D"/>
    <w:rsid w:val="000F4DEE"/>
    <w:rsid w:val="001055C4"/>
    <w:rsid w:val="001061E3"/>
    <w:rsid w:val="0012442C"/>
    <w:rsid w:val="00127A43"/>
    <w:rsid w:val="00143E88"/>
    <w:rsid w:val="00157615"/>
    <w:rsid w:val="00185A7E"/>
    <w:rsid w:val="00191138"/>
    <w:rsid w:val="001A3F9E"/>
    <w:rsid w:val="001A6133"/>
    <w:rsid w:val="001A6A27"/>
    <w:rsid w:val="001B000D"/>
    <w:rsid w:val="001B2AD7"/>
    <w:rsid w:val="001B6FD9"/>
    <w:rsid w:val="001D1053"/>
    <w:rsid w:val="001E1836"/>
    <w:rsid w:val="00233FCE"/>
    <w:rsid w:val="00234157"/>
    <w:rsid w:val="00234C11"/>
    <w:rsid w:val="002519F8"/>
    <w:rsid w:val="0026220C"/>
    <w:rsid w:val="002671CE"/>
    <w:rsid w:val="002747E5"/>
    <w:rsid w:val="00285035"/>
    <w:rsid w:val="002B1A94"/>
    <w:rsid w:val="002B4AA1"/>
    <w:rsid w:val="002B69F2"/>
    <w:rsid w:val="002C178C"/>
    <w:rsid w:val="002C786C"/>
    <w:rsid w:val="002E10DC"/>
    <w:rsid w:val="002E28E5"/>
    <w:rsid w:val="002E43A6"/>
    <w:rsid w:val="002E786C"/>
    <w:rsid w:val="00300D5F"/>
    <w:rsid w:val="00301EF1"/>
    <w:rsid w:val="003130A2"/>
    <w:rsid w:val="00321552"/>
    <w:rsid w:val="00325A6F"/>
    <w:rsid w:val="003263CD"/>
    <w:rsid w:val="003351CC"/>
    <w:rsid w:val="00336D5E"/>
    <w:rsid w:val="0034617A"/>
    <w:rsid w:val="00351298"/>
    <w:rsid w:val="00363512"/>
    <w:rsid w:val="00364BA7"/>
    <w:rsid w:val="00365003"/>
    <w:rsid w:val="00375769"/>
    <w:rsid w:val="00384C24"/>
    <w:rsid w:val="003877B2"/>
    <w:rsid w:val="00390AA0"/>
    <w:rsid w:val="003A4EF6"/>
    <w:rsid w:val="003A76FA"/>
    <w:rsid w:val="003B7EC7"/>
    <w:rsid w:val="003C19BB"/>
    <w:rsid w:val="003C2178"/>
    <w:rsid w:val="003C47E5"/>
    <w:rsid w:val="003C50A5"/>
    <w:rsid w:val="003C7CAA"/>
    <w:rsid w:val="003D5F72"/>
    <w:rsid w:val="003E39EA"/>
    <w:rsid w:val="003F3681"/>
    <w:rsid w:val="003F5509"/>
    <w:rsid w:val="003F6C6D"/>
    <w:rsid w:val="0040733B"/>
    <w:rsid w:val="0042756D"/>
    <w:rsid w:val="00433115"/>
    <w:rsid w:val="00433E36"/>
    <w:rsid w:val="00446224"/>
    <w:rsid w:val="00450305"/>
    <w:rsid w:val="00454749"/>
    <w:rsid w:val="00454D63"/>
    <w:rsid w:val="00455984"/>
    <w:rsid w:val="00461459"/>
    <w:rsid w:val="00477D5C"/>
    <w:rsid w:val="0048432A"/>
    <w:rsid w:val="00492044"/>
    <w:rsid w:val="00495061"/>
    <w:rsid w:val="004A0D6C"/>
    <w:rsid w:val="004B0AF2"/>
    <w:rsid w:val="004B0C9F"/>
    <w:rsid w:val="004B17EF"/>
    <w:rsid w:val="004B3579"/>
    <w:rsid w:val="004B761C"/>
    <w:rsid w:val="004B7F28"/>
    <w:rsid w:val="004C2F01"/>
    <w:rsid w:val="004C708C"/>
    <w:rsid w:val="004F0DA4"/>
    <w:rsid w:val="004F581B"/>
    <w:rsid w:val="00514C32"/>
    <w:rsid w:val="00517B44"/>
    <w:rsid w:val="00521B07"/>
    <w:rsid w:val="0052354F"/>
    <w:rsid w:val="0052581A"/>
    <w:rsid w:val="0054525F"/>
    <w:rsid w:val="005538FE"/>
    <w:rsid w:val="00553D6E"/>
    <w:rsid w:val="00570E1F"/>
    <w:rsid w:val="00574553"/>
    <w:rsid w:val="00576EBE"/>
    <w:rsid w:val="005A3C45"/>
    <w:rsid w:val="005C6817"/>
    <w:rsid w:val="005D3F37"/>
    <w:rsid w:val="005D47D5"/>
    <w:rsid w:val="005F3ACE"/>
    <w:rsid w:val="005F5436"/>
    <w:rsid w:val="00605FE2"/>
    <w:rsid w:val="006075F6"/>
    <w:rsid w:val="006136CC"/>
    <w:rsid w:val="00615C82"/>
    <w:rsid w:val="00620886"/>
    <w:rsid w:val="006312F4"/>
    <w:rsid w:val="006339F1"/>
    <w:rsid w:val="006414CC"/>
    <w:rsid w:val="00663534"/>
    <w:rsid w:val="00663F47"/>
    <w:rsid w:val="00675848"/>
    <w:rsid w:val="00676F7C"/>
    <w:rsid w:val="00684FF7"/>
    <w:rsid w:val="00685269"/>
    <w:rsid w:val="006874A7"/>
    <w:rsid w:val="006A0AA6"/>
    <w:rsid w:val="006A3C1B"/>
    <w:rsid w:val="006A6145"/>
    <w:rsid w:val="006A672C"/>
    <w:rsid w:val="006B0D98"/>
    <w:rsid w:val="006B5782"/>
    <w:rsid w:val="006C4115"/>
    <w:rsid w:val="006D3BDA"/>
    <w:rsid w:val="007040C2"/>
    <w:rsid w:val="00706549"/>
    <w:rsid w:val="00712459"/>
    <w:rsid w:val="0071685A"/>
    <w:rsid w:val="00720501"/>
    <w:rsid w:val="00721959"/>
    <w:rsid w:val="00735447"/>
    <w:rsid w:val="00741397"/>
    <w:rsid w:val="0075033F"/>
    <w:rsid w:val="00756CAE"/>
    <w:rsid w:val="00781423"/>
    <w:rsid w:val="007864AC"/>
    <w:rsid w:val="007875D1"/>
    <w:rsid w:val="007A34BE"/>
    <w:rsid w:val="007B1AFB"/>
    <w:rsid w:val="007B2078"/>
    <w:rsid w:val="007B3E19"/>
    <w:rsid w:val="007D343F"/>
    <w:rsid w:val="007D4DAC"/>
    <w:rsid w:val="007D62F7"/>
    <w:rsid w:val="007E1B98"/>
    <w:rsid w:val="007E5850"/>
    <w:rsid w:val="007F411B"/>
    <w:rsid w:val="00802CB0"/>
    <w:rsid w:val="00803136"/>
    <w:rsid w:val="00803A1A"/>
    <w:rsid w:val="008100AA"/>
    <w:rsid w:val="00825FA6"/>
    <w:rsid w:val="00830C0F"/>
    <w:rsid w:val="008324A5"/>
    <w:rsid w:val="008533C8"/>
    <w:rsid w:val="008569ED"/>
    <w:rsid w:val="00857D3F"/>
    <w:rsid w:val="00872B40"/>
    <w:rsid w:val="00881187"/>
    <w:rsid w:val="008A1BCE"/>
    <w:rsid w:val="008A3C61"/>
    <w:rsid w:val="008C4EFF"/>
    <w:rsid w:val="008C672B"/>
    <w:rsid w:val="008D5DA8"/>
    <w:rsid w:val="008D75E4"/>
    <w:rsid w:val="008E13DB"/>
    <w:rsid w:val="008E4C93"/>
    <w:rsid w:val="008F37EE"/>
    <w:rsid w:val="00904B48"/>
    <w:rsid w:val="00933542"/>
    <w:rsid w:val="00940141"/>
    <w:rsid w:val="00940EF4"/>
    <w:rsid w:val="00957357"/>
    <w:rsid w:val="00964FE8"/>
    <w:rsid w:val="00973EB8"/>
    <w:rsid w:val="00975730"/>
    <w:rsid w:val="00975FC2"/>
    <w:rsid w:val="009820F0"/>
    <w:rsid w:val="00984992"/>
    <w:rsid w:val="00996DDD"/>
    <w:rsid w:val="009A0CA8"/>
    <w:rsid w:val="009B03BA"/>
    <w:rsid w:val="009C289F"/>
    <w:rsid w:val="009D06DB"/>
    <w:rsid w:val="009D4658"/>
    <w:rsid w:val="009F45EC"/>
    <w:rsid w:val="009F6E8F"/>
    <w:rsid w:val="00A075D3"/>
    <w:rsid w:val="00A13633"/>
    <w:rsid w:val="00A14F6B"/>
    <w:rsid w:val="00A23EA6"/>
    <w:rsid w:val="00A3285A"/>
    <w:rsid w:val="00A42309"/>
    <w:rsid w:val="00A435F3"/>
    <w:rsid w:val="00A470A8"/>
    <w:rsid w:val="00A5244D"/>
    <w:rsid w:val="00A52673"/>
    <w:rsid w:val="00A555AB"/>
    <w:rsid w:val="00A55640"/>
    <w:rsid w:val="00A7158E"/>
    <w:rsid w:val="00A72466"/>
    <w:rsid w:val="00A76402"/>
    <w:rsid w:val="00A771E3"/>
    <w:rsid w:val="00A83673"/>
    <w:rsid w:val="00A83D90"/>
    <w:rsid w:val="00A842D4"/>
    <w:rsid w:val="00A84550"/>
    <w:rsid w:val="00A90154"/>
    <w:rsid w:val="00AA0015"/>
    <w:rsid w:val="00AA0E4F"/>
    <w:rsid w:val="00AA180C"/>
    <w:rsid w:val="00AA3A2C"/>
    <w:rsid w:val="00AA6B75"/>
    <w:rsid w:val="00AB152E"/>
    <w:rsid w:val="00AB1ED9"/>
    <w:rsid w:val="00AB3115"/>
    <w:rsid w:val="00AB61DF"/>
    <w:rsid w:val="00AC3F0C"/>
    <w:rsid w:val="00AD44B9"/>
    <w:rsid w:val="00AD7C1E"/>
    <w:rsid w:val="00AE02C6"/>
    <w:rsid w:val="00AE755D"/>
    <w:rsid w:val="00AF6DD2"/>
    <w:rsid w:val="00B05285"/>
    <w:rsid w:val="00B05C16"/>
    <w:rsid w:val="00B120E3"/>
    <w:rsid w:val="00B12BD6"/>
    <w:rsid w:val="00B17037"/>
    <w:rsid w:val="00B25424"/>
    <w:rsid w:val="00B36E79"/>
    <w:rsid w:val="00B40C08"/>
    <w:rsid w:val="00B45069"/>
    <w:rsid w:val="00B6333C"/>
    <w:rsid w:val="00B67B48"/>
    <w:rsid w:val="00B84DE7"/>
    <w:rsid w:val="00BB402A"/>
    <w:rsid w:val="00BC2049"/>
    <w:rsid w:val="00BC2E48"/>
    <w:rsid w:val="00BD21F3"/>
    <w:rsid w:val="00BD6283"/>
    <w:rsid w:val="00BE279A"/>
    <w:rsid w:val="00BE690F"/>
    <w:rsid w:val="00BE69EA"/>
    <w:rsid w:val="00BE6EB3"/>
    <w:rsid w:val="00BF56E0"/>
    <w:rsid w:val="00BF7D80"/>
    <w:rsid w:val="00C20551"/>
    <w:rsid w:val="00C234E1"/>
    <w:rsid w:val="00C27E7A"/>
    <w:rsid w:val="00C42CD3"/>
    <w:rsid w:val="00C52E8C"/>
    <w:rsid w:val="00C540E8"/>
    <w:rsid w:val="00C54751"/>
    <w:rsid w:val="00C653CC"/>
    <w:rsid w:val="00C71D15"/>
    <w:rsid w:val="00C744C6"/>
    <w:rsid w:val="00C82B02"/>
    <w:rsid w:val="00C950CD"/>
    <w:rsid w:val="00CA73ED"/>
    <w:rsid w:val="00CB3ACB"/>
    <w:rsid w:val="00CC5B28"/>
    <w:rsid w:val="00CD01E0"/>
    <w:rsid w:val="00D3089F"/>
    <w:rsid w:val="00D317EC"/>
    <w:rsid w:val="00D35504"/>
    <w:rsid w:val="00D43D83"/>
    <w:rsid w:val="00D56440"/>
    <w:rsid w:val="00D77F55"/>
    <w:rsid w:val="00D80696"/>
    <w:rsid w:val="00D81F1C"/>
    <w:rsid w:val="00D86507"/>
    <w:rsid w:val="00DB2C78"/>
    <w:rsid w:val="00DB6249"/>
    <w:rsid w:val="00DC6EAE"/>
    <w:rsid w:val="00DD6FE2"/>
    <w:rsid w:val="00DE6FD5"/>
    <w:rsid w:val="00DF0040"/>
    <w:rsid w:val="00DF0270"/>
    <w:rsid w:val="00DF14C4"/>
    <w:rsid w:val="00E00F55"/>
    <w:rsid w:val="00E15067"/>
    <w:rsid w:val="00E203C7"/>
    <w:rsid w:val="00E43013"/>
    <w:rsid w:val="00E47F88"/>
    <w:rsid w:val="00E50CF3"/>
    <w:rsid w:val="00E718B5"/>
    <w:rsid w:val="00E71B3D"/>
    <w:rsid w:val="00E80785"/>
    <w:rsid w:val="00E842ED"/>
    <w:rsid w:val="00E874EE"/>
    <w:rsid w:val="00E959CF"/>
    <w:rsid w:val="00EB089E"/>
    <w:rsid w:val="00EB1274"/>
    <w:rsid w:val="00EB2194"/>
    <w:rsid w:val="00EC1BA5"/>
    <w:rsid w:val="00EC3570"/>
    <w:rsid w:val="00ED0F5E"/>
    <w:rsid w:val="00ED1C42"/>
    <w:rsid w:val="00ED287C"/>
    <w:rsid w:val="00ED6482"/>
    <w:rsid w:val="00EE2231"/>
    <w:rsid w:val="00F00E4E"/>
    <w:rsid w:val="00F01C15"/>
    <w:rsid w:val="00F16EDA"/>
    <w:rsid w:val="00F213A8"/>
    <w:rsid w:val="00F2385E"/>
    <w:rsid w:val="00F321BF"/>
    <w:rsid w:val="00F427EE"/>
    <w:rsid w:val="00F57003"/>
    <w:rsid w:val="00F627F4"/>
    <w:rsid w:val="00F62FA6"/>
    <w:rsid w:val="00F631D4"/>
    <w:rsid w:val="00F63849"/>
    <w:rsid w:val="00F74039"/>
    <w:rsid w:val="00F84B39"/>
    <w:rsid w:val="00F92ACD"/>
    <w:rsid w:val="00F96A7A"/>
    <w:rsid w:val="00FB4F1F"/>
    <w:rsid w:val="00FB64B7"/>
    <w:rsid w:val="00FC48B6"/>
    <w:rsid w:val="00FF1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61073E53"/>
  <w14:defaultImageDpi w14:val="300"/>
  <w15:chartTrackingRefBased/>
  <w15:docId w15:val="{02A70549-52A5-42D4-9845-6B6A55CA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iPriority="35"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paragraph" w:styleId="Heading2">
    <w:name w:val="heading 2"/>
    <w:basedOn w:val="Normal"/>
    <w:next w:val="Normal"/>
    <w:link w:val="Heading2Char"/>
    <w:unhideWhenUsed/>
    <w:qFormat/>
    <w:locked/>
    <w:rsid w:val="0001357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ocked/>
    <w:rsid w:val="00756CAE"/>
    <w:pPr>
      <w:tabs>
        <w:tab w:val="center" w:pos="4153"/>
        <w:tab w:val="right" w:pos="8306"/>
      </w:tabs>
    </w:pPr>
  </w:style>
  <w:style w:type="paragraph" w:styleId="BodyText">
    <w:name w:val="Body Text"/>
    <w:basedOn w:val="Normal"/>
    <w:link w:val="BodyTextChar"/>
    <w:uiPriority w:val="99"/>
    <w:locked/>
    <w:rsid w:val="00A842D4"/>
    <w:pPr>
      <w:spacing w:after="120"/>
    </w:pPr>
    <w:rPr>
      <w:lang w:val="en-US" w:eastAsia="ar-SA"/>
    </w:rPr>
  </w:style>
  <w:style w:type="character" w:customStyle="1" w:styleId="BodyTextChar">
    <w:name w:val="Body Text Char"/>
    <w:basedOn w:val="DefaultParagraphFont"/>
    <w:link w:val="BodyText"/>
    <w:uiPriority w:val="99"/>
    <w:rsid w:val="00A842D4"/>
    <w:rPr>
      <w:sz w:val="24"/>
      <w:szCs w:val="24"/>
      <w:lang w:eastAsia="ar-SA"/>
    </w:rPr>
  </w:style>
  <w:style w:type="character" w:styleId="Hyperlink">
    <w:name w:val="Hyperlink"/>
    <w:unhideWhenUsed/>
    <w:locked/>
    <w:rsid w:val="00A842D4"/>
    <w:rPr>
      <w:color w:val="0563C1"/>
      <w:u w:val="single"/>
    </w:rPr>
  </w:style>
  <w:style w:type="paragraph" w:styleId="ListParagraph">
    <w:name w:val="List Paragraph"/>
    <w:aliases w:val="Strip,H&amp;P List Paragraph,2,Syle 1,Normal bullet 2,Bullet list,Virsraksti,Saistīto dokumentu saraksts,Numurets,PPS_Bullet,Colorful List - Accent 11,List Paragraph1,list paragraph,h&amp;p list paragraph,saistīto dokumentu saraksts,syle 1,Dot pt"/>
    <w:basedOn w:val="Normal"/>
    <w:link w:val="ListParagraphChar"/>
    <w:uiPriority w:val="34"/>
    <w:qFormat/>
    <w:rsid w:val="00A842D4"/>
    <w:pPr>
      <w:ind w:left="720"/>
    </w:pPr>
    <w:rPr>
      <w:rFonts w:ascii="Calibri" w:eastAsiaTheme="minorHAnsi" w:hAnsi="Calibri" w:cs="Calibri"/>
      <w:sz w:val="22"/>
      <w:szCs w:val="22"/>
      <w:lang w:val="lv-LV"/>
    </w:rPr>
  </w:style>
  <w:style w:type="character" w:styleId="UnresolvedMention">
    <w:name w:val="Unresolved Mention"/>
    <w:basedOn w:val="DefaultParagraphFont"/>
    <w:uiPriority w:val="99"/>
    <w:semiHidden/>
    <w:unhideWhenUsed/>
    <w:rsid w:val="00D35504"/>
    <w:rPr>
      <w:color w:val="605E5C"/>
      <w:shd w:val="clear" w:color="auto" w:fill="E1DFDD"/>
    </w:rPr>
  </w:style>
  <w:style w:type="paragraph" w:customStyle="1" w:styleId="tv213">
    <w:name w:val="tv213"/>
    <w:basedOn w:val="Normal"/>
    <w:rsid w:val="00C27E7A"/>
    <w:pPr>
      <w:spacing w:before="100" w:beforeAutospacing="1" w:after="100" w:afterAutospacing="1"/>
    </w:pPr>
    <w:rPr>
      <w:lang w:val="lv-LV" w:eastAsia="lv-LV"/>
    </w:rPr>
  </w:style>
  <w:style w:type="paragraph" w:styleId="Title">
    <w:name w:val="Title"/>
    <w:basedOn w:val="Normal"/>
    <w:link w:val="TitleChar"/>
    <w:qFormat/>
    <w:locked/>
    <w:rsid w:val="00F63849"/>
    <w:pPr>
      <w:jc w:val="center"/>
    </w:pPr>
    <w:rPr>
      <w:rFonts w:ascii="Belwe Lt TL" w:hAnsi="Belwe Lt TL"/>
      <w:sz w:val="22"/>
      <w:szCs w:val="20"/>
      <w:lang w:val="lv-LV"/>
    </w:rPr>
  </w:style>
  <w:style w:type="character" w:customStyle="1" w:styleId="TitleChar">
    <w:name w:val="Title Char"/>
    <w:basedOn w:val="DefaultParagraphFont"/>
    <w:link w:val="Title"/>
    <w:rsid w:val="00F63849"/>
    <w:rPr>
      <w:rFonts w:ascii="Belwe Lt TL" w:hAnsi="Belwe Lt TL"/>
      <w:sz w:val="22"/>
      <w:lang w:val="lv-LV" w:eastAsia="en-US"/>
    </w:rPr>
  </w:style>
  <w:style w:type="paragraph" w:styleId="Subtitle">
    <w:name w:val="Subtitle"/>
    <w:basedOn w:val="Normal"/>
    <w:link w:val="SubtitleChar"/>
    <w:qFormat/>
    <w:locked/>
    <w:rsid w:val="00F63849"/>
    <w:pPr>
      <w:jc w:val="center"/>
    </w:pPr>
    <w:rPr>
      <w:rFonts w:ascii="ZapfCalligr TL" w:hAnsi="ZapfCalligr TL"/>
      <w:b/>
      <w:sz w:val="28"/>
      <w:szCs w:val="20"/>
      <w:lang w:val="en-US"/>
    </w:rPr>
  </w:style>
  <w:style w:type="character" w:customStyle="1" w:styleId="SubtitleChar">
    <w:name w:val="Subtitle Char"/>
    <w:basedOn w:val="DefaultParagraphFont"/>
    <w:link w:val="Subtitle"/>
    <w:rsid w:val="00F63849"/>
    <w:rPr>
      <w:rFonts w:ascii="ZapfCalligr TL" w:hAnsi="ZapfCalligr TL"/>
      <w:b/>
      <w:sz w:val="28"/>
      <w:lang w:eastAsia="en-US"/>
    </w:rPr>
  </w:style>
  <w:style w:type="character" w:styleId="Strong">
    <w:name w:val="Strong"/>
    <w:basedOn w:val="DefaultParagraphFont"/>
    <w:uiPriority w:val="22"/>
    <w:qFormat/>
    <w:locked/>
    <w:rsid w:val="003C19BB"/>
    <w:rPr>
      <w:b/>
      <w:bCs/>
    </w:rPr>
  </w:style>
  <w:style w:type="paragraph" w:styleId="BodyText2">
    <w:name w:val="Body Text 2"/>
    <w:basedOn w:val="Normal"/>
    <w:link w:val="BodyText2Char"/>
    <w:locked/>
    <w:rsid w:val="00CC5B28"/>
    <w:pPr>
      <w:spacing w:after="120" w:line="480" w:lineRule="auto"/>
    </w:pPr>
  </w:style>
  <w:style w:type="character" w:customStyle="1" w:styleId="BodyText2Char">
    <w:name w:val="Body Text 2 Char"/>
    <w:basedOn w:val="DefaultParagraphFont"/>
    <w:link w:val="BodyText2"/>
    <w:rsid w:val="00CC5B28"/>
    <w:rPr>
      <w:sz w:val="24"/>
      <w:szCs w:val="24"/>
      <w:lang w:val="en-GB" w:eastAsia="en-US"/>
    </w:rPr>
  </w:style>
  <w:style w:type="paragraph" w:styleId="BalloonText">
    <w:name w:val="Balloon Text"/>
    <w:basedOn w:val="Normal"/>
    <w:link w:val="BalloonTextChar"/>
    <w:semiHidden/>
    <w:unhideWhenUsed/>
    <w:locked/>
    <w:rsid w:val="00364BA7"/>
    <w:rPr>
      <w:rFonts w:ascii="Segoe UI" w:hAnsi="Segoe UI" w:cs="Segoe UI"/>
      <w:sz w:val="18"/>
      <w:szCs w:val="18"/>
    </w:rPr>
  </w:style>
  <w:style w:type="character" w:customStyle="1" w:styleId="BalloonTextChar">
    <w:name w:val="Balloon Text Char"/>
    <w:basedOn w:val="DefaultParagraphFont"/>
    <w:link w:val="BalloonText"/>
    <w:semiHidden/>
    <w:rsid w:val="00364BA7"/>
    <w:rPr>
      <w:rFonts w:ascii="Segoe UI" w:hAnsi="Segoe UI" w:cs="Segoe UI"/>
      <w:sz w:val="18"/>
      <w:szCs w:val="18"/>
      <w:lang w:val="en-GB" w:eastAsia="en-US"/>
    </w:rPr>
  </w:style>
  <w:style w:type="character" w:customStyle="1" w:styleId="Heading2Char">
    <w:name w:val="Heading 2 Char"/>
    <w:basedOn w:val="DefaultParagraphFont"/>
    <w:link w:val="Heading2"/>
    <w:rsid w:val="0001357B"/>
    <w:rPr>
      <w:rFonts w:asciiTheme="majorHAnsi" w:eastAsiaTheme="majorEastAsia" w:hAnsiTheme="majorHAnsi" w:cstheme="majorBidi"/>
      <w:color w:val="2F5496" w:themeColor="accent1" w:themeShade="BF"/>
      <w:sz w:val="26"/>
      <w:szCs w:val="26"/>
      <w:lang w:val="en-GB" w:eastAsia="en-US"/>
    </w:rPr>
  </w:style>
  <w:style w:type="character" w:styleId="CommentReference">
    <w:name w:val="annotation reference"/>
    <w:basedOn w:val="DefaultParagraphFont"/>
    <w:locked/>
    <w:rsid w:val="008100AA"/>
    <w:rPr>
      <w:sz w:val="16"/>
      <w:szCs w:val="16"/>
    </w:rPr>
  </w:style>
  <w:style w:type="paragraph" w:styleId="CommentText">
    <w:name w:val="annotation text"/>
    <w:basedOn w:val="Normal"/>
    <w:link w:val="CommentTextChar"/>
    <w:locked/>
    <w:rsid w:val="008100AA"/>
    <w:rPr>
      <w:sz w:val="20"/>
      <w:szCs w:val="20"/>
    </w:rPr>
  </w:style>
  <w:style w:type="character" w:customStyle="1" w:styleId="CommentTextChar">
    <w:name w:val="Comment Text Char"/>
    <w:basedOn w:val="DefaultParagraphFont"/>
    <w:link w:val="CommentText"/>
    <w:rsid w:val="008100AA"/>
    <w:rPr>
      <w:lang w:val="en-GB" w:eastAsia="en-US"/>
    </w:rPr>
  </w:style>
  <w:style w:type="paragraph" w:styleId="CommentSubject">
    <w:name w:val="annotation subject"/>
    <w:basedOn w:val="CommentText"/>
    <w:next w:val="CommentText"/>
    <w:link w:val="CommentSubjectChar"/>
    <w:semiHidden/>
    <w:unhideWhenUsed/>
    <w:locked/>
    <w:rsid w:val="008100AA"/>
    <w:rPr>
      <w:b/>
      <w:bCs/>
    </w:rPr>
  </w:style>
  <w:style w:type="character" w:customStyle="1" w:styleId="CommentSubjectChar">
    <w:name w:val="Comment Subject Char"/>
    <w:basedOn w:val="CommentTextChar"/>
    <w:link w:val="CommentSubject"/>
    <w:semiHidden/>
    <w:rsid w:val="008100AA"/>
    <w:rPr>
      <w:b/>
      <w:bCs/>
      <w:lang w:val="en-GB" w:eastAsia="en-US"/>
    </w:rPr>
  </w:style>
  <w:style w:type="paragraph" w:styleId="Caption">
    <w:name w:val="caption"/>
    <w:basedOn w:val="Normal"/>
    <w:next w:val="Normal"/>
    <w:uiPriority w:val="35"/>
    <w:qFormat/>
    <w:locked/>
    <w:rsid w:val="00C71D15"/>
    <w:pPr>
      <w:jc w:val="center"/>
    </w:pPr>
    <w:rPr>
      <w:b/>
      <w:sz w:val="28"/>
      <w:szCs w:val="20"/>
      <w:lang w:val="lv-LV"/>
    </w:rPr>
  </w:style>
  <w:style w:type="character" w:customStyle="1" w:styleId="CharStyle3Exact">
    <w:name w:val="Char Style 3 Exact"/>
    <w:basedOn w:val="DefaultParagraphFont"/>
    <w:link w:val="Style2"/>
    <w:rsid w:val="007864AC"/>
    <w:rPr>
      <w:sz w:val="22"/>
      <w:szCs w:val="22"/>
      <w:shd w:val="clear" w:color="auto" w:fill="FFFFFF"/>
    </w:rPr>
  </w:style>
  <w:style w:type="character" w:customStyle="1" w:styleId="CharStyle10">
    <w:name w:val="Char Style 10"/>
    <w:basedOn w:val="DefaultParagraphFont"/>
    <w:link w:val="Style9"/>
    <w:rsid w:val="007864AC"/>
    <w:rPr>
      <w:sz w:val="22"/>
      <w:szCs w:val="22"/>
      <w:shd w:val="clear" w:color="auto" w:fill="FFFFFF"/>
    </w:rPr>
  </w:style>
  <w:style w:type="character" w:customStyle="1" w:styleId="CharStyle13">
    <w:name w:val="Char Style 13"/>
    <w:basedOn w:val="DefaultParagraphFont"/>
    <w:link w:val="Style12"/>
    <w:rsid w:val="007864AC"/>
    <w:rPr>
      <w:i/>
      <w:iCs/>
      <w:sz w:val="22"/>
      <w:szCs w:val="22"/>
      <w:shd w:val="clear" w:color="auto" w:fill="FFFFFF"/>
    </w:rPr>
  </w:style>
  <w:style w:type="character" w:customStyle="1" w:styleId="CharStyle14">
    <w:name w:val="Char Style 14"/>
    <w:basedOn w:val="CharStyle13"/>
    <w:rsid w:val="007864AC"/>
    <w:rPr>
      <w:rFonts w:ascii="Times New Roman" w:eastAsia="Times New Roman" w:hAnsi="Times New Roman" w:cs="Times New Roman"/>
      <w:i/>
      <w:iCs/>
      <w:color w:val="000000"/>
      <w:spacing w:val="0"/>
      <w:w w:val="100"/>
      <w:position w:val="0"/>
      <w:sz w:val="22"/>
      <w:szCs w:val="22"/>
      <w:shd w:val="clear" w:color="auto" w:fill="FFFFFF"/>
      <w:lang w:val="lv-LV" w:eastAsia="lv-LV" w:bidi="lv-LV"/>
    </w:rPr>
  </w:style>
  <w:style w:type="paragraph" w:customStyle="1" w:styleId="Style2">
    <w:name w:val="Style 2"/>
    <w:basedOn w:val="Normal"/>
    <w:link w:val="CharStyle3Exact"/>
    <w:rsid w:val="007864AC"/>
    <w:pPr>
      <w:widowControl w:val="0"/>
      <w:shd w:val="clear" w:color="auto" w:fill="FFFFFF"/>
      <w:spacing w:line="244" w:lineRule="exact"/>
    </w:pPr>
    <w:rPr>
      <w:sz w:val="22"/>
      <w:szCs w:val="22"/>
      <w:lang w:val="en-US" w:eastAsia="en-GB"/>
    </w:rPr>
  </w:style>
  <w:style w:type="paragraph" w:customStyle="1" w:styleId="Style9">
    <w:name w:val="Style 9"/>
    <w:basedOn w:val="Normal"/>
    <w:link w:val="CharStyle10"/>
    <w:rsid w:val="007864AC"/>
    <w:pPr>
      <w:widowControl w:val="0"/>
      <w:shd w:val="clear" w:color="auto" w:fill="FFFFFF"/>
      <w:spacing w:after="300" w:line="310" w:lineRule="exact"/>
      <w:jc w:val="right"/>
    </w:pPr>
    <w:rPr>
      <w:sz w:val="22"/>
      <w:szCs w:val="22"/>
      <w:lang w:val="en-US" w:eastAsia="en-GB"/>
    </w:rPr>
  </w:style>
  <w:style w:type="paragraph" w:customStyle="1" w:styleId="Style12">
    <w:name w:val="Style 12"/>
    <w:basedOn w:val="Normal"/>
    <w:link w:val="CharStyle13"/>
    <w:rsid w:val="007864AC"/>
    <w:pPr>
      <w:widowControl w:val="0"/>
      <w:shd w:val="clear" w:color="auto" w:fill="FFFFFF"/>
      <w:spacing w:before="300" w:after="200" w:line="310" w:lineRule="exact"/>
      <w:jc w:val="both"/>
    </w:pPr>
    <w:rPr>
      <w:i/>
      <w:iCs/>
      <w:sz w:val="22"/>
      <w:szCs w:val="22"/>
      <w:lang w:val="en-US" w:eastAsia="en-GB"/>
    </w:rPr>
  </w:style>
  <w:style w:type="character" w:customStyle="1" w:styleId="ListParagraphChar">
    <w:name w:val="List Paragraph Char"/>
    <w:aliases w:val="Strip Char,H&amp;P List Paragraph Char,2 Char,Syle 1 Char,Normal bullet 2 Char,Bullet list Char,Virsraksti Char,Saistīto dokumentu saraksts Char,Numurets Char,PPS_Bullet Char,Colorful List - Accent 11 Char,List Paragraph1 Char"/>
    <w:link w:val="ListParagraph"/>
    <w:uiPriority w:val="34"/>
    <w:qFormat/>
    <w:locked/>
    <w:rsid w:val="00AA6B75"/>
    <w:rPr>
      <w:rFonts w:ascii="Calibri" w:eastAsiaTheme="minorHAnsi" w:hAnsi="Calibri" w:cs="Calibri"/>
      <w:sz w:val="22"/>
      <w:szCs w:val="22"/>
      <w:lang w:val="lv-LV" w:eastAsia="en-US"/>
    </w:rPr>
  </w:style>
  <w:style w:type="paragraph" w:customStyle="1" w:styleId="Default">
    <w:name w:val="Default"/>
    <w:rsid w:val="006A0AA6"/>
    <w:pPr>
      <w:autoSpaceDE w:val="0"/>
      <w:autoSpaceDN w:val="0"/>
      <w:adjustRightInd w:val="0"/>
    </w:pPr>
    <w:rPr>
      <w:color w:val="000000"/>
      <w:sz w:val="24"/>
      <w:szCs w:val="24"/>
      <w:lang w:val="lv-LV" w:eastAsia="lv-LV"/>
    </w:rPr>
  </w:style>
  <w:style w:type="paragraph" w:styleId="NormalWeb">
    <w:name w:val="Normal (Web)"/>
    <w:basedOn w:val="Normal"/>
    <w:uiPriority w:val="99"/>
    <w:unhideWhenUsed/>
    <w:locked/>
    <w:rsid w:val="00975FC2"/>
    <w:rPr>
      <w:rFonts w:ascii="Calibri" w:eastAsiaTheme="minorHAnsi" w:hAnsi="Calibri" w:cs="Calibri"/>
      <w:sz w:val="22"/>
      <w:szCs w:val="22"/>
      <w:lang w:val="lv-LV" w:eastAsia="lv-LV"/>
    </w:rPr>
  </w:style>
  <w:style w:type="character" w:customStyle="1" w:styleId="contentpasted1">
    <w:name w:val="contentpasted1"/>
    <w:basedOn w:val="DefaultParagraphFont"/>
    <w:rsid w:val="00975FC2"/>
  </w:style>
  <w:style w:type="character" w:customStyle="1" w:styleId="contentpasted2">
    <w:name w:val="contentpasted2"/>
    <w:basedOn w:val="DefaultParagraphFont"/>
    <w:rsid w:val="00975FC2"/>
  </w:style>
  <w:style w:type="character" w:customStyle="1" w:styleId="contentpasted14">
    <w:name w:val="contentpasted14"/>
    <w:basedOn w:val="DefaultParagraphFont"/>
    <w:rsid w:val="00975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51649">
      <w:bodyDiv w:val="1"/>
      <w:marLeft w:val="0"/>
      <w:marRight w:val="0"/>
      <w:marTop w:val="0"/>
      <w:marBottom w:val="0"/>
      <w:divBdr>
        <w:top w:val="none" w:sz="0" w:space="0" w:color="auto"/>
        <w:left w:val="none" w:sz="0" w:space="0" w:color="auto"/>
        <w:bottom w:val="none" w:sz="0" w:space="0" w:color="auto"/>
        <w:right w:val="none" w:sz="0" w:space="0" w:color="auto"/>
      </w:divBdr>
    </w:div>
    <w:div w:id="1435977823">
      <w:bodyDiv w:val="1"/>
      <w:marLeft w:val="0"/>
      <w:marRight w:val="0"/>
      <w:marTop w:val="0"/>
      <w:marBottom w:val="0"/>
      <w:divBdr>
        <w:top w:val="none" w:sz="0" w:space="0" w:color="auto"/>
        <w:left w:val="none" w:sz="0" w:space="0" w:color="auto"/>
        <w:bottom w:val="none" w:sz="0" w:space="0" w:color="auto"/>
        <w:right w:val="none" w:sz="0" w:space="0" w:color="auto"/>
      </w:divBdr>
    </w:div>
    <w:div w:id="1472596696">
      <w:bodyDiv w:val="1"/>
      <w:marLeft w:val="0"/>
      <w:marRight w:val="0"/>
      <w:marTop w:val="0"/>
      <w:marBottom w:val="0"/>
      <w:divBdr>
        <w:top w:val="none" w:sz="0" w:space="0" w:color="auto"/>
        <w:left w:val="none" w:sz="0" w:space="0" w:color="auto"/>
        <w:bottom w:val="none" w:sz="0" w:space="0" w:color="auto"/>
        <w:right w:val="none" w:sz="0" w:space="0" w:color="auto"/>
      </w:divBdr>
    </w:div>
    <w:div w:id="159123367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3" ma:contentTypeDescription="Izveidot jaunu dokumentu." ma:contentTypeScope="" ma:versionID="0b6d0d107c3cf57cfede952225cc7427">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1d7167a27e317e2d8d92977588d1adf7"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C7E5B6-04C4-4EA3-8F96-74000A808B2A}">
  <ds:schemaRefs>
    <ds:schemaRef ds:uri="http://schemas.openxmlformats.org/officeDocument/2006/bibliography"/>
  </ds:schemaRefs>
</ds:datastoreItem>
</file>

<file path=customXml/itemProps2.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3.xml><?xml version="1.0" encoding="utf-8"?>
<ds:datastoreItem xmlns:ds="http://schemas.openxmlformats.org/officeDocument/2006/customXml" ds:itemID="{FAF2A956-4309-4737-9521-87551925E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06B6DA-ADE9-4347-A76C-432D1F4CC25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2E68B2D-5A9A-4BC7-B342-391C8871E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2693</Words>
  <Characters>18147</Characters>
  <Application>Microsoft Office Word</Application>
  <DocSecurity>0</DocSecurity>
  <Lines>151</Lines>
  <Paragraphs>41</Paragraphs>
  <ScaleCrop>false</ScaleCrop>
  <HeadingPairs>
    <vt:vector size="2" baseType="variant">
      <vt:variant>
        <vt:lpstr>Title</vt:lpstr>
      </vt:variant>
      <vt:variant>
        <vt:i4>1</vt:i4>
      </vt:variant>
    </vt:vector>
  </HeadingPairs>
  <TitlesOfParts>
    <vt:vector size="1" baseType="lpstr">
      <vt:lpstr/>
    </vt:vector>
  </TitlesOfParts>
  <Company>Rigas Satiksme</Company>
  <LinksUpToDate>false</LinksUpToDate>
  <CharactersWithSpaces>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aiga.apsite</dc:creator>
  <cp:keywords/>
  <cp:lastModifiedBy>Alena Kamisarova</cp:lastModifiedBy>
  <cp:revision>2</cp:revision>
  <cp:lastPrinted>2021-09-09T02:05:00Z</cp:lastPrinted>
  <dcterms:created xsi:type="dcterms:W3CDTF">2023-02-08T10:55:00Z</dcterms:created>
  <dcterms:modified xsi:type="dcterms:W3CDTF">2023-02-08T10:55:00Z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0x01010058B02F2B4EA6E74D9E0F0E8683CC6557</vt:lpwstr>
  </property>
</Properties>
</file>