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0E9068CA"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845394">
        <w:rPr>
          <w:rFonts w:ascii="Times New Roman" w:hAnsi="Times New Roman" w:cs="Times New Roman"/>
          <w:sz w:val="24"/>
          <w:szCs w:val="24"/>
        </w:rPr>
        <w:t xml:space="preserve">16. februāra </w:t>
      </w:r>
      <w:r w:rsidRPr="00BF6B4F">
        <w:rPr>
          <w:rFonts w:ascii="Times New Roman" w:hAnsi="Times New Roman" w:cs="Times New Roman"/>
          <w:sz w:val="24"/>
          <w:szCs w:val="24"/>
        </w:rPr>
        <w:t>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977ED81" w:rsidR="00AE61DB"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48DF3844" w14:textId="5D23DFDD" w:rsidR="00390D11" w:rsidRPr="00BF6B4F" w:rsidRDefault="00166115" w:rsidP="00AE61DB">
      <w:pPr>
        <w:spacing w:after="0"/>
        <w:jc w:val="center"/>
        <w:rPr>
          <w:rFonts w:ascii="Times New Roman" w:hAnsi="Times New Roman" w:cs="Times New Roman"/>
          <w:b/>
          <w:sz w:val="24"/>
          <w:szCs w:val="24"/>
        </w:rPr>
      </w:pPr>
      <w:r>
        <w:rPr>
          <w:rFonts w:ascii="Times New Roman" w:hAnsi="Times New Roman" w:cs="Times New Roman"/>
          <w:b/>
          <w:sz w:val="24"/>
          <w:szCs w:val="24"/>
        </w:rPr>
        <w:t>Būvuzraudzības nodrošināšana objektā</w:t>
      </w:r>
    </w:p>
    <w:p w14:paraId="02BCB802" w14:textId="77777777" w:rsidR="00403173" w:rsidRDefault="00BF27C0" w:rsidP="008F5F02">
      <w:pPr>
        <w:spacing w:after="0"/>
        <w:jc w:val="center"/>
        <w:rPr>
          <w:rFonts w:ascii="Times New Roman" w:hAnsi="Times New Roman"/>
          <w:b/>
          <w:bCs/>
          <w:color w:val="000000"/>
          <w:sz w:val="24"/>
          <w:szCs w:val="24"/>
        </w:rPr>
      </w:pPr>
      <w:r>
        <w:rPr>
          <w:rFonts w:ascii="Times New Roman" w:eastAsia="Times New Roman" w:hAnsi="Times New Roman" w:cs="Times New Roman"/>
          <w:b/>
          <w:bCs/>
          <w:color w:val="000000"/>
          <w:sz w:val="24"/>
          <w:szCs w:val="24"/>
        </w:rPr>
        <w:t xml:space="preserve"> “</w:t>
      </w:r>
      <w:r w:rsidR="00403173" w:rsidRPr="006C251F">
        <w:rPr>
          <w:rFonts w:ascii="Times New Roman" w:hAnsi="Times New Roman"/>
          <w:b/>
          <w:color w:val="000000"/>
          <w:sz w:val="24"/>
          <w:szCs w:val="24"/>
        </w:rPr>
        <w:t>Ēkas nojaukšana un 13. apakšstacijas izbūve Fridriķa ielā 2</w:t>
      </w:r>
      <w:r w:rsidR="008F5F02" w:rsidRPr="00180165">
        <w:rPr>
          <w:rFonts w:ascii="Times New Roman" w:hAnsi="Times New Roman"/>
          <w:b/>
          <w:bCs/>
          <w:color w:val="000000"/>
          <w:sz w:val="24"/>
          <w:szCs w:val="24"/>
        </w:rPr>
        <w:t>,</w:t>
      </w:r>
    </w:p>
    <w:p w14:paraId="0D939705" w14:textId="654023C4" w:rsidR="00EC623C" w:rsidRDefault="008F5F02" w:rsidP="008F5F02">
      <w:pPr>
        <w:spacing w:after="0"/>
        <w:jc w:val="center"/>
        <w:rPr>
          <w:rFonts w:ascii="Times New Roman" w:eastAsia="Times New Roman" w:hAnsi="Times New Roman" w:cs="Times New Roman"/>
          <w:b/>
          <w:bCs/>
          <w:color w:val="000000"/>
          <w:sz w:val="24"/>
          <w:szCs w:val="24"/>
        </w:rPr>
      </w:pPr>
      <w:r w:rsidRPr="00180165">
        <w:rPr>
          <w:rFonts w:ascii="Times New Roman" w:hAnsi="Times New Roman"/>
          <w:b/>
          <w:bCs/>
          <w:color w:val="000000"/>
          <w:sz w:val="24"/>
          <w:szCs w:val="24"/>
        </w:rPr>
        <w:t xml:space="preserve"> 10kV elektrolīnijas atjaunošana</w:t>
      </w:r>
      <w:r w:rsidR="00403173">
        <w:rPr>
          <w:rFonts w:ascii="Times New Roman" w:hAnsi="Times New Roman"/>
          <w:b/>
          <w:bCs/>
          <w:color w:val="000000"/>
          <w:sz w:val="24"/>
          <w:szCs w:val="24"/>
        </w:rPr>
        <w:t xml:space="preserve"> </w:t>
      </w:r>
      <w:r w:rsidRPr="00180165">
        <w:rPr>
          <w:rFonts w:ascii="Times New Roman" w:hAnsi="Times New Roman"/>
          <w:b/>
          <w:bCs/>
          <w:color w:val="000000"/>
          <w:sz w:val="24"/>
          <w:szCs w:val="24"/>
        </w:rPr>
        <w:t>un elektroiekārtu nomaiņa</w:t>
      </w:r>
      <w:r w:rsidR="00BF27C0">
        <w:rPr>
          <w:rFonts w:ascii="Times New Roman" w:eastAsia="Times New Roman" w:hAnsi="Times New Roman" w:cs="Times New Roman"/>
          <w:b/>
          <w:bCs/>
          <w:color w:val="000000"/>
          <w:sz w:val="24"/>
          <w:szCs w:val="24"/>
        </w:rPr>
        <w:t>”</w:t>
      </w:r>
    </w:p>
    <w:p w14:paraId="3E1D2014" w14:textId="310AEA45"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8F5F02">
        <w:rPr>
          <w:rFonts w:ascii="Times New Roman" w:hAnsi="Times New Roman" w:cs="Times New Roman"/>
          <w:sz w:val="24"/>
          <w:szCs w:val="24"/>
        </w:rPr>
        <w:softHyphen/>
      </w:r>
      <w:r w:rsidR="008F5F02">
        <w:rPr>
          <w:rFonts w:ascii="Times New Roman" w:hAnsi="Times New Roman" w:cs="Times New Roman"/>
          <w:sz w:val="24"/>
          <w:szCs w:val="24"/>
        </w:rPr>
        <w:softHyphen/>
      </w:r>
      <w:r w:rsidR="008F5F02">
        <w:rPr>
          <w:rFonts w:ascii="Times New Roman" w:hAnsi="Times New Roman" w:cs="Times New Roman"/>
          <w:sz w:val="24"/>
          <w:szCs w:val="24"/>
        </w:rPr>
        <w:softHyphen/>
      </w:r>
      <w:r w:rsidR="00845394">
        <w:rPr>
          <w:rFonts w:ascii="Times New Roman" w:hAnsi="Times New Roman" w:cs="Times New Roman"/>
          <w:sz w:val="24"/>
          <w:szCs w:val="24"/>
        </w:rPr>
        <w:t>14</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6038EDCB" w:rsidR="00EE6474"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 xml:space="preserve">priekšmets </w:t>
      </w:r>
      <w:r w:rsidRPr="005D2B43">
        <w:rPr>
          <w:rFonts w:ascii="Times New Roman" w:hAnsi="Times New Roman" w:cs="Times New Roman"/>
          <w:sz w:val="24"/>
          <w:szCs w:val="24"/>
        </w:rPr>
        <w:t xml:space="preserve"> –</w:t>
      </w:r>
      <w:bookmarkStart w:id="1" w:name="_Hlk3457458"/>
      <w:r w:rsidRPr="005D2B43">
        <w:rPr>
          <w:rFonts w:ascii="Times New Roman" w:hAnsi="Times New Roman" w:cs="Times New Roman"/>
          <w:sz w:val="24"/>
          <w:szCs w:val="24"/>
        </w:rPr>
        <w:t xml:space="preserve"> </w:t>
      </w:r>
      <w:bookmarkEnd w:id="1"/>
      <w:r w:rsidR="00C4055E">
        <w:rPr>
          <w:rFonts w:ascii="Times New Roman" w:hAnsi="Times New Roman" w:cs="Times New Roman"/>
          <w:sz w:val="24"/>
          <w:szCs w:val="24"/>
        </w:rPr>
        <w:t xml:space="preserve">būvuzraudzības nodrošināšana </w:t>
      </w:r>
      <w:r w:rsidR="005F4514">
        <w:rPr>
          <w:rFonts w:ascii="Times New Roman" w:hAnsi="Times New Roman" w:cs="Times New Roman"/>
          <w:sz w:val="24"/>
          <w:szCs w:val="24"/>
        </w:rPr>
        <w:t>objektā “</w:t>
      </w:r>
      <w:r w:rsidR="00532407" w:rsidRPr="00766E54">
        <w:rPr>
          <w:rFonts w:ascii="Times New Roman" w:hAnsi="Times New Roman"/>
          <w:color w:val="000000"/>
          <w:sz w:val="24"/>
          <w:szCs w:val="24"/>
        </w:rPr>
        <w:t>ēkas nojaukšana un 13. apakšstacijas izbūve Fridriķa ielā 2</w:t>
      </w:r>
      <w:r w:rsidR="009D22D4" w:rsidRPr="009D22D4">
        <w:rPr>
          <w:rFonts w:ascii="Times New Roman" w:eastAsia="Times New Roman" w:hAnsi="Times New Roman" w:cs="Times New Roman"/>
          <w:color w:val="000000"/>
          <w:sz w:val="24"/>
          <w:szCs w:val="24"/>
        </w:rPr>
        <w:t>, 10kV elektrolīniju atjaunošana un elektroiekārtu nomaiņa</w:t>
      </w:r>
      <w:r w:rsidR="005F4514">
        <w:rPr>
          <w:rFonts w:ascii="Times New Roman" w:eastAsia="Times New Roman" w:hAnsi="Times New Roman" w:cs="Times New Roman"/>
          <w:color w:val="000000"/>
          <w:sz w:val="24"/>
          <w:szCs w:val="24"/>
        </w:rPr>
        <w:t>”</w:t>
      </w:r>
      <w:r w:rsidRPr="00BF5B07">
        <w:rPr>
          <w:rFonts w:ascii="Times New Roman" w:hAnsi="Times New Roman" w:cs="Times New Roman"/>
          <w:sz w:val="24"/>
          <w:szCs w:val="24"/>
        </w:rPr>
        <w:t>.</w:t>
      </w:r>
    </w:p>
    <w:p w14:paraId="6737D4A1" w14:textId="2409779D" w:rsidR="00C37076" w:rsidRPr="00C37076" w:rsidRDefault="00EE6474" w:rsidP="00990D4A">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E73602" w:rsidRPr="005865C7">
        <w:rPr>
          <w:rFonts w:ascii="Times New Roman" w:hAnsi="Times New Roman" w:cs="Times New Roman"/>
          <w:sz w:val="24"/>
          <w:szCs w:val="24"/>
        </w:rPr>
        <w:t xml:space="preserve">CPV kods – </w:t>
      </w:r>
      <w:r w:rsidR="00E73602">
        <w:rPr>
          <w:rFonts w:ascii="Times New Roman" w:hAnsi="Times New Roman" w:cs="Times New Roman"/>
          <w:sz w:val="24"/>
          <w:szCs w:val="24"/>
        </w:rPr>
        <w:t>71247000-1</w:t>
      </w:r>
      <w:r w:rsidR="00E73602" w:rsidRPr="005865C7">
        <w:rPr>
          <w:rFonts w:ascii="Times New Roman" w:hAnsi="Times New Roman" w:cs="Times New Roman"/>
          <w:sz w:val="24"/>
          <w:szCs w:val="24"/>
        </w:rPr>
        <w:t xml:space="preserve"> (</w:t>
      </w:r>
      <w:r w:rsidR="00E73602">
        <w:rPr>
          <w:rFonts w:ascii="Times New Roman" w:hAnsi="Times New Roman" w:cs="Times New Roman"/>
          <w:sz w:val="24"/>
          <w:szCs w:val="24"/>
          <w:shd w:val="clear" w:color="auto" w:fill="FFFFFF"/>
        </w:rPr>
        <w:t>Būvdarbu uzraudzība</w:t>
      </w:r>
      <w:r w:rsidR="00E73602" w:rsidRPr="005865C7">
        <w:rPr>
          <w:rFonts w:ascii="Times New Roman" w:hAnsi="Times New Roman" w:cs="Times New Roman"/>
          <w:sz w:val="24"/>
          <w:szCs w:val="24"/>
          <w:shd w:val="clear" w:color="auto" w:fill="FFFFFF"/>
        </w:rPr>
        <w:t>).</w:t>
      </w:r>
    </w:p>
    <w:p w14:paraId="35BC490E" w14:textId="112F53DB" w:rsidR="00EE6474" w:rsidRPr="00D26355" w:rsidRDefault="00EE6474" w:rsidP="00D65AC6">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3BE00A03" w:rsidR="00D26355" w:rsidRPr="00435865" w:rsidRDefault="00EE6474" w:rsidP="00D26355">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78557D" w:rsidRPr="00435865">
        <w:rPr>
          <w:rFonts w:ascii="Times New Roman" w:eastAsia="Times New Roman" w:hAnsi="Times New Roman" w:cs="Times New Roman"/>
          <w:sz w:val="24"/>
          <w:szCs w:val="24"/>
          <w:lang w:eastAsia="ru-RU"/>
        </w:rPr>
        <w:t>12</w:t>
      </w:r>
      <w:r w:rsidR="00574A24" w:rsidRPr="00435865">
        <w:rPr>
          <w:rFonts w:ascii="Times New Roman" w:eastAsia="Times New Roman" w:hAnsi="Times New Roman" w:cs="Times New Roman"/>
          <w:sz w:val="24"/>
          <w:szCs w:val="24"/>
          <w:lang w:eastAsia="ru-RU"/>
        </w:rPr>
        <w:t xml:space="preserve"> </w:t>
      </w:r>
      <w:r w:rsidR="0078557D" w:rsidRPr="00435865">
        <w:rPr>
          <w:rFonts w:ascii="Times New Roman" w:eastAsia="Times New Roman" w:hAnsi="Times New Roman" w:cs="Times New Roman"/>
          <w:sz w:val="24"/>
          <w:szCs w:val="24"/>
          <w:lang w:eastAsia="ru-RU"/>
        </w:rPr>
        <w:t>30</w:t>
      </w:r>
      <w:r w:rsidR="00574A24" w:rsidRPr="00435865">
        <w:rPr>
          <w:rFonts w:ascii="Times New Roman" w:eastAsia="Times New Roman" w:hAnsi="Times New Roman" w:cs="Times New Roman"/>
          <w:sz w:val="24"/>
          <w:szCs w:val="24"/>
          <w:lang w:eastAsia="ru-RU"/>
        </w:rPr>
        <w:t>0</w:t>
      </w:r>
      <w:r w:rsidR="0078557D" w:rsidRPr="00435865">
        <w:rPr>
          <w:rFonts w:ascii="Times New Roman" w:eastAsia="Times New Roman" w:hAnsi="Times New Roman" w:cs="Times New Roman"/>
          <w:sz w:val="24"/>
          <w:szCs w:val="24"/>
          <w:lang w:eastAsia="ru-RU"/>
        </w:rPr>
        <w:t>,</w:t>
      </w:r>
      <w:r w:rsidR="00574A24" w:rsidRPr="00435865">
        <w:rPr>
          <w:rFonts w:ascii="Times New Roman" w:eastAsia="Times New Roman" w:hAnsi="Times New Roman" w:cs="Times New Roman"/>
          <w:sz w:val="24"/>
          <w:szCs w:val="24"/>
          <w:lang w:eastAsia="ru-RU"/>
        </w:rPr>
        <w:t>00</w:t>
      </w:r>
      <w:r w:rsidR="00D26355" w:rsidRPr="00435865">
        <w:rPr>
          <w:rFonts w:ascii="Times New Roman" w:eastAsia="Times New Roman" w:hAnsi="Times New Roman" w:cs="Times New Roman"/>
          <w:sz w:val="24"/>
          <w:szCs w:val="24"/>
          <w:lang w:eastAsia="ru-RU"/>
        </w:rPr>
        <w:t xml:space="preserve"> EUR bez PVN (</w:t>
      </w:r>
      <w:r w:rsidR="00574A24" w:rsidRPr="00435865">
        <w:rPr>
          <w:rFonts w:ascii="Times New Roman" w:eastAsia="Times New Roman" w:hAnsi="Times New Roman" w:cs="Times New Roman"/>
          <w:sz w:val="24"/>
          <w:szCs w:val="24"/>
          <w:lang w:eastAsia="ru-RU"/>
        </w:rPr>
        <w:t>divpadsmit tūkstoši trīs simti</w:t>
      </w:r>
      <w:r w:rsidR="00D26355" w:rsidRPr="00435865">
        <w:rPr>
          <w:rFonts w:ascii="Times New Roman" w:eastAsia="Times New Roman" w:hAnsi="Times New Roman" w:cs="Times New Roman"/>
          <w:sz w:val="24"/>
          <w:szCs w:val="24"/>
          <w:lang w:eastAsia="ru-RU"/>
        </w:rPr>
        <w:t xml:space="preserve"> </w:t>
      </w:r>
      <w:r w:rsidR="00D26355" w:rsidRPr="00435865">
        <w:rPr>
          <w:rFonts w:ascii="Times New Roman" w:eastAsia="Times New Roman" w:hAnsi="Times New Roman" w:cs="Times New Roman"/>
          <w:i/>
          <w:iCs/>
          <w:sz w:val="24"/>
          <w:szCs w:val="24"/>
          <w:lang w:eastAsia="ru-RU"/>
        </w:rPr>
        <w:t xml:space="preserve">euro </w:t>
      </w:r>
      <w:r w:rsidR="00D26355" w:rsidRPr="00435865">
        <w:rPr>
          <w:rFonts w:ascii="Times New Roman" w:eastAsia="Times New Roman" w:hAnsi="Times New Roman" w:cs="Times New Roman"/>
          <w:sz w:val="24"/>
          <w:szCs w:val="24"/>
          <w:lang w:eastAsia="ru-RU"/>
        </w:rPr>
        <w:t xml:space="preserve">un </w:t>
      </w:r>
      <w:r w:rsidR="00574A24" w:rsidRPr="00435865">
        <w:rPr>
          <w:rFonts w:ascii="Times New Roman" w:eastAsia="Times New Roman" w:hAnsi="Times New Roman" w:cs="Times New Roman"/>
          <w:sz w:val="24"/>
          <w:szCs w:val="24"/>
          <w:lang w:eastAsia="ru-RU"/>
        </w:rPr>
        <w:t>00 c</w:t>
      </w:r>
      <w:r w:rsidR="00D26355" w:rsidRPr="00435865">
        <w:rPr>
          <w:rFonts w:ascii="Times New Roman" w:eastAsia="Times New Roman" w:hAnsi="Times New Roman" w:cs="Times New Roman"/>
          <w:sz w:val="24"/>
          <w:szCs w:val="24"/>
          <w:lang w:eastAsia="ru-RU"/>
        </w:rPr>
        <w:t>enti)</w:t>
      </w:r>
      <w:r w:rsidR="00D26355" w:rsidRPr="00435865">
        <w:rPr>
          <w:rFonts w:ascii="Times New Roman" w:hAnsi="Times New Roman" w:cs="Times New Roman"/>
          <w:sz w:val="24"/>
          <w:szCs w:val="24"/>
        </w:rPr>
        <w:t xml:space="preserve">. </w:t>
      </w:r>
    </w:p>
    <w:p w14:paraId="6DFAC772" w14:textId="77777777" w:rsidR="00BA687F" w:rsidRPr="00761653" w:rsidRDefault="00BA687F" w:rsidP="00BA687F">
      <w:pPr>
        <w:numPr>
          <w:ilvl w:val="1"/>
          <w:numId w:val="3"/>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sz w:val="24"/>
          <w:szCs w:val="24"/>
        </w:rPr>
      </w:pPr>
      <w:r w:rsidRPr="00761653">
        <w:rPr>
          <w:rFonts w:ascii="Times New Roman" w:hAnsi="Times New Roman"/>
          <w:sz w:val="24"/>
          <w:szCs w:val="24"/>
        </w:rPr>
        <w:t>Iepirkums tiek līdzfinansēts Eiropas Savienības Kohēzijas fonda</w:t>
      </w:r>
      <w:r w:rsidRPr="00761653">
        <w:rPr>
          <w:rFonts w:ascii="Times New Roman" w:hAnsi="Times New Roman"/>
          <w:color w:val="242424"/>
          <w:sz w:val="24"/>
          <w:szCs w:val="24"/>
          <w:shd w:val="clear" w:color="auto" w:fill="FFFFFF"/>
        </w:rPr>
        <w:t xml:space="preserve"> projekta Nr.4.5.1.1/22/I/001 “Rīgas tramvaja infrastruktūras pielāgošana zemās grīdas tramvaja parametriem” ietvaros.</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670AAC75"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845394">
        <w:rPr>
          <w:rFonts w:ascii="Times New Roman" w:hAnsi="Times New Roman" w:cs="Times New Roman"/>
          <w:sz w:val="24"/>
          <w:szCs w:val="24"/>
        </w:rPr>
        <w:t>14</w:t>
      </w:r>
      <w:r w:rsidRPr="00EE647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r w:rsidRPr="00EE6474">
        <w:rPr>
          <w:rFonts w:ascii="Times New Roman" w:hAnsi="Times New Roman" w:cs="Times New Roman"/>
          <w:sz w:val="24"/>
          <w:szCs w:val="24"/>
        </w:rPr>
        <w:t>Reģ.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2"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3"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3"/>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14560CF7" w14:textId="10CEE18C" w:rsidR="00355569" w:rsidRPr="00AA3171" w:rsidRDefault="00355569" w:rsidP="00BC1D6E">
      <w:pPr>
        <w:numPr>
          <w:ilvl w:val="1"/>
          <w:numId w:val="1"/>
        </w:numPr>
        <w:spacing w:after="0" w:line="240" w:lineRule="auto"/>
        <w:jc w:val="both"/>
        <w:rPr>
          <w:rFonts w:ascii="Times New Roman" w:hAnsi="Times New Roman" w:cs="Times New Roman"/>
          <w:b/>
          <w:sz w:val="24"/>
          <w:szCs w:val="24"/>
        </w:rPr>
      </w:pPr>
      <w:r w:rsidRPr="00AA3171">
        <w:rPr>
          <w:rFonts w:ascii="Times New Roman" w:hAnsi="Times New Roman" w:cs="Times New Roman"/>
          <w:sz w:val="24"/>
          <w:szCs w:val="24"/>
        </w:rPr>
        <w:t xml:space="preserve">Piedāvājumu variantu iesniegšana šajā iepirkuma procedūrā nav pieļaujama. </w:t>
      </w:r>
    </w:p>
    <w:p w14:paraId="6BAF81A9" w14:textId="77777777" w:rsidR="00AA3171" w:rsidRPr="00AA3171" w:rsidRDefault="00AA3171" w:rsidP="00AA3171">
      <w:pPr>
        <w:spacing w:after="0" w:line="240" w:lineRule="auto"/>
        <w:ind w:left="720"/>
        <w:jc w:val="both"/>
        <w:rPr>
          <w:rFonts w:ascii="Times New Roman" w:hAnsi="Times New Roman" w:cs="Times New Roman"/>
          <w:b/>
          <w:sz w:val="24"/>
          <w:szCs w:val="24"/>
        </w:rPr>
      </w:pPr>
    </w:p>
    <w:bookmarkEnd w:id="2"/>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w:t>
      </w:r>
      <w:r w:rsidRPr="00C406D9">
        <w:rPr>
          <w:rFonts w:ascii="Times New Roman" w:hAnsi="Times New Roman" w:cs="Times New Roman"/>
          <w:sz w:val="24"/>
          <w:szCs w:val="24"/>
        </w:rPr>
        <w:lastRenderedPageBreak/>
        <w:t xml:space="preserve">sekot līdzi publicētajai informācijai. Komisija nav atbildīga par to, ja kāda ieinteresētā persona nav iepazinusies ar informāciju, kurai ir nodrošināta brīva un tieša elektroniskā pieeja. </w:t>
      </w:r>
    </w:p>
    <w:p w14:paraId="4BF5E6BD" w14:textId="77777777" w:rsidR="00C406D9" w:rsidRPr="00C406D9" w:rsidRDefault="00C406D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4"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37997CFF"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w:t>
      </w:r>
      <w:r w:rsidR="00845394">
        <w:rPr>
          <w:rFonts w:ascii="Times New Roman" w:hAnsi="Times New Roman" w:cs="Times New Roman"/>
          <w:sz w:val="24"/>
          <w:szCs w:val="24"/>
        </w:rPr>
        <w:t xml:space="preserve"> </w:t>
      </w:r>
      <w:r w:rsidRPr="00C406D9">
        <w:rPr>
          <w:rFonts w:ascii="Times New Roman" w:hAnsi="Times New Roman" w:cs="Times New Roman"/>
          <w:sz w:val="24"/>
          <w:szCs w:val="24"/>
        </w:rPr>
        <w:t xml:space="preserve">gada </w:t>
      </w:r>
      <w:r w:rsidR="00845394">
        <w:rPr>
          <w:rFonts w:ascii="Times New Roman" w:hAnsi="Times New Roman" w:cs="Times New Roman"/>
          <w:sz w:val="24"/>
          <w:szCs w:val="24"/>
        </w:rPr>
        <w:t>9. marta</w:t>
      </w:r>
      <w:r w:rsidRPr="00C406D9">
        <w:rPr>
          <w:rFonts w:ascii="Times New Roman" w:hAnsi="Times New Roman" w:cs="Times New Roman"/>
          <w:sz w:val="24"/>
          <w:szCs w:val="24"/>
        </w:rPr>
        <w:t xml:space="preserve">, plkst. </w:t>
      </w:r>
      <w:r w:rsidR="00845394">
        <w:rPr>
          <w:rFonts w:ascii="Times New Roman" w:hAnsi="Times New Roman" w:cs="Times New Roman"/>
          <w:sz w:val="24"/>
          <w:szCs w:val="24"/>
        </w:rPr>
        <w:t>10</w:t>
      </w:r>
      <w:r w:rsidR="0094781C">
        <w:rPr>
          <w:rFonts w:ascii="Times New Roman" w:hAnsi="Times New Roman" w:cs="Times New Roman"/>
          <w:sz w:val="24"/>
          <w:szCs w:val="24"/>
        </w:rPr>
        <w:t>.00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w:t>
      </w:r>
      <w:r w:rsidRPr="00C406D9">
        <w:rPr>
          <w:rFonts w:ascii="Times New Roman" w:hAnsi="Times New Roman" w:cs="Times New Roman"/>
          <w:sz w:val="24"/>
          <w:szCs w:val="24"/>
        </w:rPr>
        <w:lastRenderedPageBreak/>
        <w:t>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7018FDA6"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4"/>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15634E27" w14:textId="6101419A" w:rsidR="003E3A74" w:rsidRPr="005865C7" w:rsidRDefault="003E3A74" w:rsidP="003E3A74">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b/>
          <w:bCs/>
          <w:sz w:val="24"/>
          <w:szCs w:val="24"/>
        </w:rPr>
        <w:t>Iepirkuma priekšmets</w:t>
      </w:r>
      <w:r w:rsidRPr="005865C7">
        <w:rPr>
          <w:rFonts w:ascii="Times New Roman" w:hAnsi="Times New Roman" w:cs="Times New Roman"/>
          <w:sz w:val="24"/>
          <w:szCs w:val="24"/>
        </w:rPr>
        <w:t xml:space="preserve"> ir </w:t>
      </w:r>
      <w:r w:rsidR="00435865">
        <w:rPr>
          <w:rFonts w:ascii="Times New Roman" w:hAnsi="Times New Roman" w:cs="Times New Roman"/>
          <w:sz w:val="24"/>
          <w:szCs w:val="24"/>
        </w:rPr>
        <w:t>b</w:t>
      </w:r>
      <w:r w:rsidRPr="005865C7">
        <w:rPr>
          <w:rFonts w:ascii="Times New Roman" w:eastAsia="Times New Roman" w:hAnsi="Times New Roman" w:cs="Times New Roman"/>
          <w:bCs/>
          <w:color w:val="000000"/>
          <w:sz w:val="24"/>
          <w:szCs w:val="24"/>
        </w:rPr>
        <w:t xml:space="preserve">ūvuzraudzības nodrošināšana objektā </w:t>
      </w:r>
      <w:r w:rsidR="008B1487">
        <w:rPr>
          <w:rFonts w:ascii="Times New Roman" w:eastAsia="Times New Roman" w:hAnsi="Times New Roman" w:cs="Times New Roman"/>
          <w:bCs/>
          <w:color w:val="000000"/>
          <w:sz w:val="24"/>
          <w:szCs w:val="24"/>
        </w:rPr>
        <w:t>“</w:t>
      </w:r>
      <w:r w:rsidR="00140694">
        <w:rPr>
          <w:rFonts w:ascii="Times New Roman" w:hAnsi="Times New Roman"/>
          <w:color w:val="000000"/>
          <w:sz w:val="24"/>
          <w:szCs w:val="24"/>
        </w:rPr>
        <w:t>Ē</w:t>
      </w:r>
      <w:r w:rsidR="00140694" w:rsidRPr="00766E54">
        <w:rPr>
          <w:rFonts w:ascii="Times New Roman" w:hAnsi="Times New Roman"/>
          <w:color w:val="000000"/>
          <w:sz w:val="24"/>
          <w:szCs w:val="24"/>
        </w:rPr>
        <w:t>kas nojaukšana un 13. apakšstacijas izbūve Fridriķa ielā 2</w:t>
      </w:r>
      <w:r w:rsidR="00B30C6E" w:rsidRPr="009D22D4">
        <w:rPr>
          <w:rFonts w:ascii="Times New Roman" w:eastAsia="Times New Roman" w:hAnsi="Times New Roman" w:cs="Times New Roman"/>
          <w:color w:val="000000"/>
          <w:sz w:val="24"/>
          <w:szCs w:val="24"/>
        </w:rPr>
        <w:t>, 10kV elektrolīniju atjaunošana un elektroiekārtu nomaiņa</w:t>
      </w:r>
      <w:r w:rsidR="008B148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865C7">
        <w:rPr>
          <w:rFonts w:ascii="Times New Roman" w:hAnsi="Times New Roman" w:cs="Times New Roman"/>
          <w:sz w:val="24"/>
          <w:szCs w:val="24"/>
        </w:rPr>
        <w:t>(turpmāk – Objekts)</w:t>
      </w:r>
      <w:r w:rsidRPr="003322F1">
        <w:rPr>
          <w:rFonts w:ascii="Times New Roman" w:hAnsi="Times New Roman" w:cs="Times New Roman"/>
          <w:color w:val="000000"/>
          <w:sz w:val="24"/>
          <w:szCs w:val="24"/>
        </w:rPr>
        <w:t>, pamatojoties uz būvprojektu “</w:t>
      </w:r>
      <w:r w:rsidR="00140694">
        <w:rPr>
          <w:rFonts w:ascii="Times New Roman" w:hAnsi="Times New Roman"/>
          <w:color w:val="000000"/>
          <w:sz w:val="24"/>
          <w:szCs w:val="24"/>
        </w:rPr>
        <w:t>Ē</w:t>
      </w:r>
      <w:r w:rsidR="00140694" w:rsidRPr="00766E54">
        <w:rPr>
          <w:rFonts w:ascii="Times New Roman" w:hAnsi="Times New Roman"/>
          <w:color w:val="000000"/>
          <w:sz w:val="24"/>
          <w:szCs w:val="24"/>
        </w:rPr>
        <w:t>kas nojaukšana un 13. apakšstacijas izbūve Fridriķa ielā 2</w:t>
      </w:r>
      <w:r w:rsidR="00B30C6E" w:rsidRPr="009D22D4">
        <w:rPr>
          <w:rFonts w:ascii="Times New Roman" w:eastAsia="Times New Roman" w:hAnsi="Times New Roman" w:cs="Times New Roman"/>
          <w:color w:val="000000"/>
          <w:sz w:val="24"/>
          <w:szCs w:val="24"/>
        </w:rPr>
        <w:t>, 10kV elektrolīniju atjaunošana un elektroiekārtu nomaiņa</w:t>
      </w:r>
      <w:r w:rsidRPr="00E73EB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E73EB7">
        <w:rPr>
          <w:rFonts w:ascii="Times New Roman" w:eastAsia="Times New Roman" w:hAnsi="Times New Roman" w:cs="Times New Roman"/>
          <w:color w:val="000000"/>
          <w:sz w:val="24"/>
          <w:szCs w:val="24"/>
        </w:rPr>
        <w:t>turpmāk  - būvprojekts</w:t>
      </w:r>
      <w:r>
        <w:rPr>
          <w:rFonts w:ascii="Times New Roman" w:eastAsia="Times New Roman" w:hAnsi="Times New Roman" w:cs="Times New Roman"/>
          <w:color w:val="000000"/>
          <w:sz w:val="24"/>
          <w:szCs w:val="24"/>
        </w:rPr>
        <w:t>)</w:t>
      </w:r>
    </w:p>
    <w:p w14:paraId="1DB9E432" w14:textId="6AA5E3DD" w:rsidR="003E3A74" w:rsidRPr="005865C7" w:rsidRDefault="003E3A74" w:rsidP="003E3A74">
      <w:pPr>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b/>
          <w:color w:val="000000"/>
          <w:sz w:val="24"/>
          <w:szCs w:val="24"/>
        </w:rPr>
        <w:t>Tehniskās specifikācijas –</w:t>
      </w:r>
      <w:r w:rsidRPr="005865C7">
        <w:rPr>
          <w:rFonts w:ascii="Times New Roman" w:hAnsi="Times New Roman" w:cs="Times New Roman"/>
          <w:color w:val="000000"/>
          <w:sz w:val="24"/>
          <w:szCs w:val="24"/>
        </w:rPr>
        <w:t xml:space="preserve"> </w:t>
      </w:r>
      <w:r w:rsidRPr="005865C7">
        <w:rPr>
          <w:rFonts w:ascii="Times New Roman" w:hAnsi="Times New Roman" w:cs="Times New Roman"/>
          <w:sz w:val="24"/>
          <w:szCs w:val="24"/>
        </w:rPr>
        <w:t>būvuzraudzība tiek veikta saskaņā ar Būvuzraudzības darba uzdevumu (pielikums Nr.</w:t>
      </w:r>
      <w:r w:rsidR="00F36F80">
        <w:rPr>
          <w:rFonts w:ascii="Times New Roman" w:hAnsi="Times New Roman" w:cs="Times New Roman"/>
          <w:sz w:val="24"/>
          <w:szCs w:val="24"/>
        </w:rPr>
        <w:t>4</w:t>
      </w:r>
      <w:r w:rsidRPr="005865C7">
        <w:rPr>
          <w:rFonts w:ascii="Times New Roman" w:hAnsi="Times New Roman" w:cs="Times New Roman"/>
          <w:sz w:val="24"/>
          <w:szCs w:val="24"/>
        </w:rPr>
        <w:t>), Objekta būvprojekt</w:t>
      </w:r>
      <w:r>
        <w:rPr>
          <w:rFonts w:ascii="Times New Roman" w:hAnsi="Times New Roman" w:cs="Times New Roman"/>
          <w:sz w:val="24"/>
          <w:szCs w:val="24"/>
        </w:rPr>
        <w:t>u</w:t>
      </w:r>
      <w:r w:rsidRPr="005865C7">
        <w:rPr>
          <w:rFonts w:ascii="Times New Roman" w:hAnsi="Times New Roman" w:cs="Times New Roman"/>
          <w:sz w:val="24"/>
          <w:szCs w:val="24"/>
        </w:rPr>
        <w:t xml:space="preserve"> (pielikums Nr.</w:t>
      </w:r>
      <w:r w:rsidR="00560C5A">
        <w:rPr>
          <w:rFonts w:ascii="Times New Roman" w:hAnsi="Times New Roman" w:cs="Times New Roman"/>
          <w:sz w:val="24"/>
          <w:szCs w:val="24"/>
        </w:rPr>
        <w:t>7</w:t>
      </w:r>
      <w:r w:rsidRPr="005865C7">
        <w:rPr>
          <w:rFonts w:ascii="Times New Roman" w:hAnsi="Times New Roman" w:cs="Times New Roman"/>
          <w:sz w:val="24"/>
          <w:szCs w:val="24"/>
        </w:rPr>
        <w:t>), iepirkuma līgumu (projekts pielikumā Nr.</w:t>
      </w:r>
      <w:r w:rsidR="00560C5A">
        <w:rPr>
          <w:rFonts w:ascii="Times New Roman" w:hAnsi="Times New Roman" w:cs="Times New Roman"/>
          <w:sz w:val="24"/>
          <w:szCs w:val="24"/>
        </w:rPr>
        <w:t>5</w:t>
      </w:r>
      <w:r w:rsidRPr="005865C7">
        <w:rPr>
          <w:rFonts w:ascii="Times New Roman" w:hAnsi="Times New Roman" w:cs="Times New Roman"/>
          <w:sz w:val="24"/>
          <w:szCs w:val="24"/>
        </w:rPr>
        <w:t>), Būvdarbu līgumu (projekts pielikumā Nr.</w:t>
      </w:r>
      <w:r w:rsidR="00560C5A">
        <w:rPr>
          <w:rFonts w:ascii="Times New Roman" w:hAnsi="Times New Roman" w:cs="Times New Roman"/>
          <w:sz w:val="24"/>
          <w:szCs w:val="24"/>
        </w:rPr>
        <w:t>6</w:t>
      </w:r>
      <w:r w:rsidRPr="005865C7">
        <w:rPr>
          <w:rFonts w:ascii="Times New Roman" w:hAnsi="Times New Roman" w:cs="Times New Roman"/>
          <w:sz w:val="24"/>
          <w:szCs w:val="24"/>
        </w:rPr>
        <w:t>) un ievērojot Latvijas Republikas normatīvo aktu (tajā skaitā standartu) prasības</w:t>
      </w:r>
      <w:r w:rsidRPr="005865C7">
        <w:rPr>
          <w:rFonts w:ascii="Times New Roman" w:hAnsi="Times New Roman" w:cs="Times New Roman"/>
          <w:sz w:val="24"/>
          <w:szCs w:val="24"/>
          <w:lang w:eastAsia="lv-LV"/>
        </w:rPr>
        <w:t>.</w:t>
      </w:r>
    </w:p>
    <w:p w14:paraId="7F740436" w14:textId="77777777" w:rsidR="003E3A74" w:rsidRPr="003F4D49" w:rsidRDefault="003E3A74" w:rsidP="003E3A74">
      <w:pPr>
        <w:numPr>
          <w:ilvl w:val="1"/>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b/>
          <w:sz w:val="24"/>
          <w:szCs w:val="24"/>
        </w:rPr>
        <w:t>Veicamo darbu apjoms</w:t>
      </w:r>
      <w:r w:rsidRPr="003F4D49">
        <w:rPr>
          <w:rFonts w:ascii="Times New Roman" w:hAnsi="Times New Roman" w:cs="Times New Roman"/>
          <w:sz w:val="24"/>
          <w:szCs w:val="24"/>
        </w:rPr>
        <w:t xml:space="preserve"> – darbu veidi noteikti Būvuzraudzības darba uzdevumā (nolikuma 5.pielikums). </w:t>
      </w:r>
    </w:p>
    <w:p w14:paraId="20D298B6" w14:textId="18A9C974" w:rsidR="003E3A74" w:rsidRPr="003F4D49" w:rsidRDefault="003E3A74" w:rsidP="003E3A74">
      <w:pPr>
        <w:numPr>
          <w:ilvl w:val="1"/>
          <w:numId w:val="1"/>
        </w:numPr>
        <w:tabs>
          <w:tab w:val="clear" w:pos="720"/>
        </w:tabs>
        <w:spacing w:after="0" w:line="240" w:lineRule="auto"/>
        <w:ind w:left="709" w:hanging="709"/>
        <w:jc w:val="both"/>
        <w:rPr>
          <w:rFonts w:ascii="Times New Roman" w:hAnsi="Times New Roman" w:cs="Times New Roman"/>
          <w:iCs/>
          <w:sz w:val="24"/>
          <w:szCs w:val="24"/>
        </w:rPr>
      </w:pPr>
      <w:r w:rsidRPr="003F4D49">
        <w:rPr>
          <w:rFonts w:ascii="Times New Roman" w:hAnsi="Times New Roman" w:cs="Times New Roman"/>
          <w:b/>
          <w:color w:val="000000"/>
          <w:sz w:val="24"/>
          <w:szCs w:val="24"/>
        </w:rPr>
        <w:t>Iepirkuma līguma izpildes laiks</w:t>
      </w:r>
      <w:r w:rsidRPr="003F4D49">
        <w:rPr>
          <w:rFonts w:ascii="Times New Roman" w:hAnsi="Times New Roman" w:cs="Times New Roman"/>
          <w:bCs/>
          <w:color w:val="000000"/>
          <w:sz w:val="24"/>
          <w:szCs w:val="24"/>
        </w:rPr>
        <w:t xml:space="preserve"> – n</w:t>
      </w:r>
      <w:r w:rsidRPr="003F4D49">
        <w:rPr>
          <w:rFonts w:ascii="Times New Roman" w:hAnsi="Times New Roman" w:cs="Times New Roman"/>
          <w:bCs/>
          <w:sz w:val="24"/>
          <w:szCs w:val="24"/>
          <w:lang w:eastAsia="lv-LV"/>
        </w:rPr>
        <w:t>o</w:t>
      </w:r>
      <w:r w:rsidRPr="003F4D49">
        <w:rPr>
          <w:rFonts w:ascii="Times New Roman" w:hAnsi="Times New Roman" w:cs="Times New Roman"/>
          <w:sz w:val="24"/>
          <w:szCs w:val="24"/>
          <w:lang w:eastAsia="lv-LV"/>
        </w:rPr>
        <w:t xml:space="preserve"> līguma noslēgšanas dienas līdz Objekta nodošanai ekspluatācijā, t.i. orientējoši </w:t>
      </w:r>
      <w:r w:rsidR="0036093D">
        <w:rPr>
          <w:rFonts w:ascii="Times New Roman" w:hAnsi="Times New Roman" w:cs="Times New Roman"/>
          <w:sz w:val="24"/>
          <w:szCs w:val="24"/>
          <w:lang w:eastAsia="lv-LV"/>
        </w:rPr>
        <w:t>9</w:t>
      </w:r>
      <w:r w:rsidRPr="003F4D49">
        <w:rPr>
          <w:rFonts w:ascii="Times New Roman" w:hAnsi="Times New Roman" w:cs="Times New Roman"/>
          <w:sz w:val="24"/>
          <w:szCs w:val="24"/>
          <w:lang w:eastAsia="lv-LV"/>
        </w:rPr>
        <w:t xml:space="preserve"> mēneši (</w:t>
      </w:r>
      <w:r w:rsidRPr="003F4D49">
        <w:rPr>
          <w:rFonts w:ascii="Times New Roman" w:hAnsi="Times New Roman" w:cs="Times New Roman"/>
          <w:color w:val="000000"/>
          <w:sz w:val="24"/>
          <w:szCs w:val="24"/>
        </w:rPr>
        <w:t xml:space="preserve">būvdarbu plānotais izpildes termiņš ir </w:t>
      </w:r>
      <w:r w:rsidR="0036093D">
        <w:rPr>
          <w:rFonts w:ascii="Times New Roman" w:hAnsi="Times New Roman" w:cs="Times New Roman"/>
          <w:color w:val="000000"/>
          <w:sz w:val="24"/>
          <w:szCs w:val="24"/>
        </w:rPr>
        <w:t>7</w:t>
      </w:r>
      <w:r w:rsidRPr="003F4D49">
        <w:rPr>
          <w:rFonts w:ascii="Times New Roman" w:hAnsi="Times New Roman" w:cs="Times New Roman"/>
          <w:color w:val="000000"/>
          <w:sz w:val="24"/>
          <w:szCs w:val="24"/>
        </w:rPr>
        <w:t xml:space="preserve"> (</w:t>
      </w:r>
      <w:r w:rsidR="0036093D">
        <w:rPr>
          <w:rFonts w:ascii="Times New Roman" w:hAnsi="Times New Roman" w:cs="Times New Roman"/>
          <w:color w:val="000000"/>
          <w:sz w:val="24"/>
          <w:szCs w:val="24"/>
        </w:rPr>
        <w:t>septiņi</w:t>
      </w:r>
      <w:r w:rsidRPr="003F4D49">
        <w:rPr>
          <w:rFonts w:ascii="Times New Roman" w:hAnsi="Times New Roman" w:cs="Times New Roman"/>
          <w:color w:val="000000"/>
          <w:sz w:val="24"/>
          <w:szCs w:val="24"/>
        </w:rPr>
        <w:t xml:space="preserve">) mēneši </w:t>
      </w:r>
      <w:r w:rsidRPr="003F4D49">
        <w:rPr>
          <w:rFonts w:ascii="Times New Roman" w:hAnsi="Times New Roman" w:cs="Times New Roman"/>
          <w:sz w:val="24"/>
          <w:szCs w:val="24"/>
          <w:lang w:eastAsia="lv-LV"/>
        </w:rPr>
        <w:t>no</w:t>
      </w:r>
      <w:r w:rsidRPr="003F4D49">
        <w:rPr>
          <w:rFonts w:ascii="Times New Roman" w:hAnsi="Times New Roman" w:cs="Times New Roman"/>
          <w:iCs/>
          <w:color w:val="000000"/>
          <w:sz w:val="24"/>
          <w:szCs w:val="24"/>
        </w:rPr>
        <w:t xml:space="preserve"> atzīmes par būvdarbu uzsākšanas nosacījumu izpildi saņemšanas būvatļaujā</w:t>
      </w:r>
      <w:r w:rsidRPr="003F4D49">
        <w:rPr>
          <w:rFonts w:ascii="Times New Roman" w:hAnsi="Times New Roman" w:cs="Times New Roman"/>
          <w:color w:val="000000"/>
          <w:sz w:val="24"/>
          <w:szCs w:val="24"/>
        </w:rPr>
        <w:t xml:space="preserve"> un 2 (divi) mēneši ir objekta nodošanas ekspluatācijā termiņš</w:t>
      </w:r>
      <w:r w:rsidRPr="003F4D49">
        <w:rPr>
          <w:rFonts w:ascii="Times New Roman" w:hAnsi="Times New Roman" w:cs="Times New Roman"/>
          <w:iCs/>
          <w:sz w:val="24"/>
          <w:szCs w:val="24"/>
          <w:lang w:eastAsia="lv-LV"/>
        </w:rPr>
        <w:t>).</w:t>
      </w:r>
    </w:p>
    <w:p w14:paraId="4A3932CB" w14:textId="77777777" w:rsidR="003E3A74" w:rsidRPr="003F4D49" w:rsidRDefault="003E3A74" w:rsidP="003E3A74">
      <w:pPr>
        <w:pStyle w:val="ListParagraph"/>
        <w:numPr>
          <w:ilvl w:val="1"/>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sz w:val="24"/>
          <w:szCs w:val="24"/>
        </w:rPr>
        <w:t xml:space="preserve">Norēķini starp Pasūtītāju un </w:t>
      </w:r>
      <w:r>
        <w:rPr>
          <w:rFonts w:ascii="Times New Roman" w:hAnsi="Times New Roman" w:cs="Times New Roman"/>
          <w:sz w:val="24"/>
          <w:szCs w:val="24"/>
        </w:rPr>
        <w:t>i</w:t>
      </w:r>
      <w:r w:rsidRPr="003F4D49">
        <w:rPr>
          <w:rFonts w:ascii="Times New Roman" w:hAnsi="Times New Roman" w:cs="Times New Roman"/>
          <w:sz w:val="24"/>
          <w:szCs w:val="24"/>
        </w:rPr>
        <w:t>zpildītāju par būvuzraudzības darbiem tiek veikti šādā kārtībā:</w:t>
      </w:r>
    </w:p>
    <w:p w14:paraId="0F5E63D3" w14:textId="6330C4D7" w:rsidR="003E3A74" w:rsidRPr="0033761B" w:rsidRDefault="003E3A74" w:rsidP="003E3A74">
      <w:pPr>
        <w:numPr>
          <w:ilvl w:val="2"/>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sz w:val="24"/>
          <w:szCs w:val="24"/>
        </w:rPr>
        <w:t>apmaksa par Objekta būvuzraudzības darbiem tiek</w:t>
      </w:r>
      <w:r w:rsidRPr="0033761B">
        <w:rPr>
          <w:rFonts w:ascii="Times New Roman" w:hAnsi="Times New Roman" w:cs="Times New Roman"/>
          <w:sz w:val="24"/>
          <w:szCs w:val="24"/>
        </w:rPr>
        <w:t xml:space="preserve"> veikta saskaņā ar iepirkuma līguma (projekts nolikuma pielikumā Nr.</w:t>
      </w:r>
      <w:r w:rsidR="00560C5A">
        <w:rPr>
          <w:rFonts w:ascii="Times New Roman" w:hAnsi="Times New Roman" w:cs="Times New Roman"/>
          <w:sz w:val="24"/>
          <w:szCs w:val="24"/>
        </w:rPr>
        <w:t>5</w:t>
      </w:r>
      <w:r w:rsidRPr="0033761B">
        <w:rPr>
          <w:rFonts w:ascii="Times New Roman" w:hAnsi="Times New Roman" w:cs="Times New Roman"/>
          <w:sz w:val="24"/>
          <w:szCs w:val="24"/>
        </w:rPr>
        <w:t>) 3.2.punktā noteikto kārtību.</w:t>
      </w:r>
    </w:p>
    <w:p w14:paraId="33285378" w14:textId="4E3E6B18" w:rsidR="003E3A74" w:rsidRPr="0033761B" w:rsidRDefault="003E3A74" w:rsidP="003E3A74">
      <w:pPr>
        <w:pStyle w:val="ListParagraph"/>
        <w:numPr>
          <w:ilvl w:val="2"/>
          <w:numId w:val="1"/>
        </w:numPr>
        <w:tabs>
          <w:tab w:val="clear" w:pos="1430"/>
        </w:tabs>
        <w:spacing w:after="0" w:line="240" w:lineRule="auto"/>
        <w:contextualSpacing w:val="0"/>
        <w:jc w:val="both"/>
        <w:rPr>
          <w:rFonts w:ascii="Times New Roman" w:hAnsi="Times New Roman" w:cs="Times New Roman"/>
          <w:sz w:val="24"/>
          <w:szCs w:val="24"/>
        </w:rPr>
      </w:pPr>
      <w:r w:rsidRPr="0033761B">
        <w:rPr>
          <w:rFonts w:ascii="Times New Roman" w:hAnsi="Times New Roman" w:cs="Times New Roman"/>
          <w:sz w:val="24"/>
          <w:szCs w:val="24"/>
        </w:rPr>
        <w:t>ja tiek pagarināts sākotnēji noteiktais Objekta būvdarbu periods, būvuzraudzības darbu apmaksa tiek veikta saskaņā ar iepirkuma līguma (projekts nolikuma pielikumā Nr.</w:t>
      </w:r>
      <w:r w:rsidR="00560C5A">
        <w:rPr>
          <w:rFonts w:ascii="Times New Roman" w:hAnsi="Times New Roman" w:cs="Times New Roman"/>
          <w:sz w:val="24"/>
          <w:szCs w:val="24"/>
        </w:rPr>
        <w:t>5</w:t>
      </w:r>
      <w:r w:rsidRPr="0033761B">
        <w:rPr>
          <w:rFonts w:ascii="Times New Roman" w:hAnsi="Times New Roman" w:cs="Times New Roman"/>
          <w:sz w:val="24"/>
          <w:szCs w:val="24"/>
        </w:rPr>
        <w:t>) 3.4.punktā noteikto kārtību.</w:t>
      </w:r>
    </w:p>
    <w:p w14:paraId="2D16F6D1" w14:textId="77777777" w:rsidR="003E3A74" w:rsidRPr="0033761B"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33761B">
        <w:rPr>
          <w:rFonts w:ascii="Times New Roman" w:hAnsi="Times New Roman" w:cs="Times New Roman"/>
          <w:sz w:val="24"/>
          <w:szCs w:val="24"/>
        </w:rPr>
        <w:t>Līguma izpildes vieta – Rīga.</w:t>
      </w:r>
    </w:p>
    <w:p w14:paraId="650769B2" w14:textId="77777777" w:rsidR="003E3A74" w:rsidRPr="005865C7"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5865C7">
        <w:rPr>
          <w:rFonts w:ascii="Times New Roman" w:eastAsia="Calibri" w:hAnsi="Times New Roman" w:cs="Times New Roman"/>
          <w:sz w:val="24"/>
          <w:szCs w:val="24"/>
        </w:rPr>
        <w:t>Piedāvājuma variantu iesniegšanu Pasūtītājs nepieļauj.</w:t>
      </w:r>
    </w:p>
    <w:p w14:paraId="686EAD39" w14:textId="77777777" w:rsidR="003E3A74" w:rsidRPr="005865C7"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5865C7">
        <w:rPr>
          <w:rFonts w:ascii="Times New Roman" w:eastAsia="Calibri" w:hAnsi="Times New Roman" w:cs="Times New Roman"/>
          <w:color w:val="000000"/>
          <w:sz w:val="24"/>
          <w:szCs w:val="24"/>
        </w:rPr>
        <w:t xml:space="preserve">Pasūtītājs, atbilstoši Sabiedrisko pakalpojumu sniedzēju iepirkumu likuma 66.panta piektajai daļai, atkarībā no līguma izpildei piešķirtā finansējuma apjoma, darbu nepieciešamības vai citiem objektīviem apstākļiem var izmainīt plānoto darbu apjomu, </w:t>
      </w:r>
      <w:r w:rsidRPr="005865C7">
        <w:rPr>
          <w:rFonts w:ascii="Times New Roman" w:eastAsia="Calibri" w:hAnsi="Times New Roman" w:cs="Times New Roman"/>
          <w:sz w:val="24"/>
          <w:szCs w:val="24"/>
        </w:rPr>
        <w:t>ar nosacījumu, ka minēto izmaiņu apjoms nesasniedz 10% (desmit procentus) no iepirkuma līguma summas</w:t>
      </w:r>
      <w:r w:rsidRPr="005865C7">
        <w:rPr>
          <w:rFonts w:ascii="Times New Roman" w:eastAsia="Calibri" w:hAnsi="Times New Roman" w:cs="Times New Roman"/>
          <w:color w:val="000000"/>
          <w:sz w:val="24"/>
          <w:szCs w:val="24"/>
        </w:rPr>
        <w:t>. Par darbu daudzumu izmaiņām Pasūtītājs savlaicīgi informē izpildītāju un izpildītājam šis paziņojums ir saistošs.</w:t>
      </w:r>
    </w:p>
    <w:p w14:paraId="17591718" w14:textId="476072B8" w:rsidR="008405A5" w:rsidRDefault="008405A5" w:rsidP="00EE6474">
      <w:pPr>
        <w:pStyle w:val="BodyText2"/>
        <w:tabs>
          <w:tab w:val="clear" w:pos="0"/>
        </w:tabs>
        <w:jc w:val="center"/>
        <w:outlineLvl w:val="9"/>
        <w:rPr>
          <w:rFonts w:ascii="Times New Roman" w:hAnsi="Times New Roman"/>
          <w:b/>
          <w:szCs w:val="24"/>
        </w:rPr>
      </w:pPr>
    </w:p>
    <w:p w14:paraId="15E05E6A" w14:textId="34F0DCF3"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lastRenderedPageBreak/>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1EC4F87" w:rsidR="00EE6474" w:rsidRPr="00F6398A" w:rsidRDefault="00EE6474" w:rsidP="0093081F">
      <w:pPr>
        <w:pStyle w:val="BodyText2"/>
        <w:numPr>
          <w:ilvl w:val="0"/>
          <w:numId w:val="1"/>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93081F">
      <w:pPr>
        <w:pStyle w:val="BodyText2"/>
        <w:numPr>
          <w:ilvl w:val="1"/>
          <w:numId w:val="1"/>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93081F">
      <w:pPr>
        <w:pStyle w:val="BodyText2"/>
        <w:numPr>
          <w:ilvl w:val="1"/>
          <w:numId w:val="1"/>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93081F">
      <w:pPr>
        <w:pStyle w:val="BodyText2"/>
        <w:numPr>
          <w:ilvl w:val="0"/>
          <w:numId w:val="1"/>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93081F">
      <w:pPr>
        <w:pStyle w:val="BodyText2"/>
        <w:numPr>
          <w:ilvl w:val="1"/>
          <w:numId w:val="1"/>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93081F">
      <w:pPr>
        <w:pStyle w:val="BodyText2"/>
        <w:numPr>
          <w:ilvl w:val="1"/>
          <w:numId w:val="1"/>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3A558B76" w:rsidR="00A43DC2" w:rsidRPr="002D15EE" w:rsidRDefault="003265DE" w:rsidP="0093081F">
      <w:pPr>
        <w:pStyle w:val="BodyText2"/>
        <w:numPr>
          <w:ilvl w:val="1"/>
          <w:numId w:val="1"/>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56022D" w:rsidRPr="00B355ED">
        <w:rPr>
          <w:rFonts w:ascii="Times New Roman" w:hAnsi="Times New Roman"/>
          <w:spacing w:val="-3"/>
          <w:szCs w:val="24"/>
        </w:rPr>
        <w:t>ēku</w:t>
      </w:r>
      <w:r w:rsidR="009619C1" w:rsidRPr="00B355ED">
        <w:rPr>
          <w:rFonts w:ascii="Times New Roman" w:hAnsi="Times New Roman"/>
          <w:spacing w:val="-3"/>
          <w:szCs w:val="24"/>
        </w:rPr>
        <w:t xml:space="preserve"> būv</w:t>
      </w:r>
      <w:r w:rsidR="004B0B32" w:rsidRPr="00B355ED">
        <w:rPr>
          <w:rFonts w:ascii="Times New Roman" w:hAnsi="Times New Roman"/>
          <w:spacing w:val="-3"/>
          <w:szCs w:val="24"/>
        </w:rPr>
        <w:t>darbu</w:t>
      </w:r>
      <w:r w:rsidR="008F725D">
        <w:rPr>
          <w:rFonts w:ascii="Times New Roman" w:hAnsi="Times New Roman"/>
          <w:spacing w:val="-3"/>
          <w:szCs w:val="24"/>
        </w:rPr>
        <w:t xml:space="preserve"> būvuzraudz</w:t>
      </w:r>
      <w:r w:rsidR="00905B92">
        <w:rPr>
          <w:rFonts w:ascii="Times New Roman" w:hAnsi="Times New Roman"/>
          <w:spacing w:val="-3"/>
          <w:szCs w:val="24"/>
        </w:rPr>
        <w:t>ību</w:t>
      </w:r>
      <w:r w:rsidR="00A21319" w:rsidRPr="00B355ED">
        <w:rPr>
          <w:rFonts w:ascii="Times New Roman" w:hAnsi="Times New Roman"/>
          <w:spacing w:val="-3"/>
          <w:szCs w:val="24"/>
        </w:rPr>
        <w:t>, elektroietaišu izbūves darbu (spriegums līdz 1 kV; no 1 līdz 35 kV)</w:t>
      </w:r>
      <w:r w:rsidR="008F725D">
        <w:rPr>
          <w:rFonts w:ascii="Times New Roman" w:hAnsi="Times New Roman"/>
          <w:spacing w:val="-3"/>
          <w:szCs w:val="24"/>
        </w:rPr>
        <w:t xml:space="preserve"> būvu</w:t>
      </w:r>
      <w:r w:rsidR="00905B92">
        <w:rPr>
          <w:rFonts w:ascii="Times New Roman" w:hAnsi="Times New Roman"/>
          <w:spacing w:val="-3"/>
          <w:szCs w:val="24"/>
        </w:rPr>
        <w:t>zraudzību</w:t>
      </w:r>
      <w:r w:rsidR="000914B4" w:rsidRPr="00B355ED">
        <w:rPr>
          <w:rFonts w:ascii="Times New Roman" w:hAnsi="Times New Roman"/>
          <w:shd w:val="clear" w:color="auto" w:fill="FFFFFF"/>
        </w:rPr>
        <w:t>.</w:t>
      </w:r>
      <w:r w:rsidR="00A54084">
        <w:rPr>
          <w:rFonts w:ascii="Times New Roman" w:hAnsi="Times New Roman"/>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545B55B8" w:rsidR="003265DE" w:rsidRPr="00877DED" w:rsidRDefault="003265DE" w:rsidP="0093081F">
      <w:pPr>
        <w:pStyle w:val="BodyText2"/>
        <w:numPr>
          <w:ilvl w:val="1"/>
          <w:numId w:val="1"/>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51B2D" w:rsidRPr="00B355ED">
        <w:rPr>
          <w:rFonts w:ascii="Times New Roman" w:hAnsi="Times New Roman"/>
          <w:spacing w:val="-3"/>
          <w:szCs w:val="24"/>
        </w:rPr>
        <w:t>ēku</w:t>
      </w:r>
      <w:r w:rsidR="008D576A" w:rsidRPr="00B355ED">
        <w:rPr>
          <w:rFonts w:ascii="Times New Roman" w:hAnsi="Times New Roman"/>
          <w:spacing w:val="-3"/>
          <w:szCs w:val="24"/>
        </w:rPr>
        <w:t xml:space="preserve"> būvdarb</w:t>
      </w:r>
      <w:r w:rsidR="00905B92">
        <w:rPr>
          <w:rFonts w:ascii="Times New Roman" w:hAnsi="Times New Roman"/>
          <w:spacing w:val="-3"/>
          <w:szCs w:val="24"/>
        </w:rPr>
        <w:t>u būvuzraudzību</w:t>
      </w:r>
      <w:r w:rsidR="00A21319" w:rsidRPr="00B355ED">
        <w:rPr>
          <w:rFonts w:ascii="Times New Roman" w:hAnsi="Times New Roman"/>
          <w:spacing w:val="-3"/>
          <w:szCs w:val="24"/>
        </w:rPr>
        <w:t>, elektroietaišu izbūves darbu (spriegums līdz 1 kV; no 1 līdz 35 kV)</w:t>
      </w:r>
      <w:r w:rsidR="00905B92">
        <w:rPr>
          <w:rFonts w:ascii="Times New Roman" w:hAnsi="Times New Roman"/>
          <w:spacing w:val="-3"/>
          <w:szCs w:val="24"/>
        </w:rPr>
        <w:t xml:space="preserve"> būvuzraudzību</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w:t>
      </w:r>
      <w:r w:rsidRPr="002D15EE">
        <w:rPr>
          <w:rFonts w:ascii="Times New Roman" w:hAnsi="Times New Roman"/>
          <w:spacing w:val="-3"/>
          <w:szCs w:val="24"/>
        </w:rPr>
        <w:lastRenderedPageBreak/>
        <w:t>kurš veiks iepirkuma 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93081F">
      <w:pPr>
        <w:pStyle w:val="ListParagraph"/>
        <w:numPr>
          <w:ilvl w:val="0"/>
          <w:numId w:val="1"/>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4718C0BD" w:rsidR="007A0DE8" w:rsidRPr="002D15EE" w:rsidRDefault="007A0DE8" w:rsidP="0093081F">
      <w:pPr>
        <w:pStyle w:val="ListParagraph"/>
        <w:numPr>
          <w:ilvl w:val="1"/>
          <w:numId w:val="1"/>
        </w:numPr>
        <w:spacing w:after="0" w:line="240" w:lineRule="auto"/>
        <w:jc w:val="both"/>
        <w:rPr>
          <w:rFonts w:ascii="Times New Roman" w:eastAsia="Times New Roman" w:hAnsi="Times New Roman"/>
          <w:b/>
          <w:sz w:val="24"/>
          <w:szCs w:val="24"/>
        </w:rPr>
      </w:pPr>
      <w:bookmarkStart w:id="5"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(20</w:t>
      </w:r>
      <w:r w:rsidR="00C40E41">
        <w:rPr>
          <w:rFonts w:ascii="Times New Roman" w:eastAsia="Times New Roman" w:hAnsi="Times New Roman"/>
          <w:spacing w:val="-3"/>
          <w:sz w:val="24"/>
          <w:szCs w:val="24"/>
        </w:rPr>
        <w:t>2</w:t>
      </w:r>
      <w:r w:rsidR="00051B2D">
        <w:rPr>
          <w:rFonts w:ascii="Times New Roman" w:eastAsia="Times New Roman" w:hAnsi="Times New Roman"/>
          <w:spacing w:val="-3"/>
          <w:sz w:val="24"/>
          <w:szCs w:val="24"/>
        </w:rPr>
        <w:t>1</w:t>
      </w:r>
      <w:r w:rsidRPr="002D15EE">
        <w:rPr>
          <w:rFonts w:ascii="Times New Roman" w:eastAsia="Times New Roman" w:hAnsi="Times New Roman"/>
          <w:spacing w:val="-3"/>
          <w:sz w:val="24"/>
          <w:szCs w:val="24"/>
        </w:rPr>
        <w:t>.gada</w:t>
      </w:r>
      <w:r w:rsidR="00A25882">
        <w:rPr>
          <w:rFonts w:ascii="Times New Roman" w:eastAsia="Times New Roman" w:hAnsi="Times New Roman"/>
          <w:spacing w:val="-3"/>
          <w:sz w:val="24"/>
          <w:szCs w:val="24"/>
        </w:rPr>
        <w:t>)</w:t>
      </w:r>
      <w:r w:rsidRPr="002D15EE">
        <w:rPr>
          <w:rFonts w:ascii="Times New Roman" w:eastAsia="Times New Roman" w:hAnsi="Times New Roman"/>
          <w:spacing w:val="-3"/>
          <w:sz w:val="24"/>
          <w:szCs w:val="24"/>
        </w:rPr>
        <w:t xml:space="preserve"> pārskata rezultātiem, raksturo:</w:t>
      </w:r>
    </w:p>
    <w:p w14:paraId="5E171D17" w14:textId="1611D636" w:rsidR="007A0DE8" w:rsidRDefault="007A0DE8" w:rsidP="0093081F">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93081F">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F75DAA3"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851CE2">
        <w:rPr>
          <w:rFonts w:ascii="Times New Roman" w:hAnsi="Times New Roman" w:cs="Times New Roman"/>
          <w:sz w:val="24"/>
          <w:szCs w:val="24"/>
        </w:rPr>
        <w:t>17</w:t>
      </w:r>
      <w:r w:rsidR="003F72B0" w:rsidRPr="00CC1E54">
        <w:rPr>
          <w:rFonts w:ascii="Times New Roman" w:hAnsi="Times New Roman" w:cs="Times New Roman"/>
          <w:sz w:val="24"/>
          <w:szCs w:val="24"/>
        </w:rPr>
        <w:t xml:space="preserve">.1.1.punktam un </w:t>
      </w:r>
      <w:r w:rsidR="00851CE2">
        <w:rPr>
          <w:rFonts w:ascii="Times New Roman" w:hAnsi="Times New Roman" w:cs="Times New Roman"/>
          <w:sz w:val="24"/>
          <w:szCs w:val="24"/>
        </w:rPr>
        <w:t>17</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33B3FBDC"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851CE2">
        <w:rPr>
          <w:rFonts w:ascii="Times New Roman" w:eastAsia="Times New Roman" w:hAnsi="Times New Roman" w:cs="Times New Roman"/>
          <w:spacing w:val="-3"/>
          <w:sz w:val="24"/>
          <w:szCs w:val="24"/>
        </w:rPr>
        <w:t>17</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93081F">
      <w:pPr>
        <w:pStyle w:val="ListParagraph"/>
        <w:numPr>
          <w:ilvl w:val="0"/>
          <w:numId w:val="1"/>
        </w:numPr>
        <w:spacing w:after="0" w:line="240" w:lineRule="auto"/>
        <w:jc w:val="both"/>
        <w:rPr>
          <w:rFonts w:ascii="Times New Roman" w:eastAsia="Times New Roman" w:hAnsi="Times New Roman" w:cs="Times New Roman"/>
          <w:sz w:val="24"/>
          <w:szCs w:val="24"/>
        </w:rPr>
      </w:pPr>
      <w:bookmarkStart w:id="6" w:name="_Hlk502922621"/>
      <w:bookmarkEnd w:id="5"/>
      <w:r w:rsidRPr="00E47E6A">
        <w:rPr>
          <w:rFonts w:ascii="Times New Roman" w:eastAsia="Times New Roman" w:hAnsi="Times New Roman" w:cs="Times New Roman"/>
          <w:b/>
          <w:spacing w:val="-3"/>
          <w:sz w:val="24"/>
          <w:szCs w:val="24"/>
        </w:rPr>
        <w:t>Prasības tehniskajām un profesionālajām spējām</w:t>
      </w:r>
    </w:p>
    <w:p w14:paraId="1CFCF0FA" w14:textId="77777777" w:rsidR="008420BB" w:rsidRPr="00E47E6A" w:rsidRDefault="004B04C2" w:rsidP="0093081F">
      <w:pPr>
        <w:pStyle w:val="ListParagraph"/>
        <w:numPr>
          <w:ilvl w:val="1"/>
          <w:numId w:val="1"/>
        </w:numPr>
        <w:spacing w:after="0" w:line="240" w:lineRule="auto"/>
        <w:jc w:val="both"/>
        <w:rPr>
          <w:rFonts w:ascii="Times New Roman" w:hAnsi="Times New Roman" w:cs="Times New Roman"/>
          <w:sz w:val="24"/>
          <w:szCs w:val="24"/>
        </w:rPr>
      </w:pPr>
      <w:bookmarkStart w:id="7" w:name="_Hlk30407190"/>
      <w:bookmarkStart w:id="8" w:name="_Hlk30582111"/>
      <w:r w:rsidRPr="00E47E6A">
        <w:rPr>
          <w:rFonts w:ascii="Times New Roman" w:hAnsi="Times New Roman" w:cs="Times New Roman"/>
          <w:sz w:val="24"/>
          <w:szCs w:val="24"/>
        </w:rPr>
        <w:t>Pretendent</w:t>
      </w:r>
      <w:r w:rsidR="00113942" w:rsidRPr="00E47E6A">
        <w:rPr>
          <w:rFonts w:ascii="Times New Roman" w:hAnsi="Times New Roman" w:cs="Times New Roman"/>
          <w:sz w:val="24"/>
          <w:szCs w:val="24"/>
        </w:rPr>
        <w:t>s</w:t>
      </w:r>
      <w:r w:rsidR="001D378E" w:rsidRPr="00E47E6A">
        <w:rPr>
          <w:rFonts w:ascii="Times New Roman" w:hAnsi="Times New Roman" w:cs="Times New Roman"/>
          <w:sz w:val="24"/>
          <w:szCs w:val="24"/>
        </w:rPr>
        <w:t>:</w:t>
      </w:r>
    </w:p>
    <w:p w14:paraId="68455F24" w14:textId="3C6210A5" w:rsidR="006B2AF0" w:rsidRPr="008405A5" w:rsidRDefault="004B04C2" w:rsidP="0093081F">
      <w:pPr>
        <w:pStyle w:val="ListParagraph"/>
        <w:numPr>
          <w:ilvl w:val="2"/>
          <w:numId w:val="1"/>
        </w:numPr>
        <w:spacing w:after="120" w:line="240" w:lineRule="auto"/>
        <w:jc w:val="both"/>
        <w:rPr>
          <w:rFonts w:ascii="Times New Roman" w:hAnsi="Times New Roman" w:cs="Times New Roman"/>
          <w:sz w:val="24"/>
          <w:szCs w:val="24"/>
        </w:rPr>
      </w:pPr>
      <w:r w:rsidRPr="007028C0">
        <w:rPr>
          <w:rFonts w:ascii="Times New Roman" w:hAnsi="Times New Roman" w:cs="Times New Roman"/>
          <w:sz w:val="24"/>
          <w:szCs w:val="24"/>
        </w:rPr>
        <w:t xml:space="preserve">ne </w:t>
      </w:r>
      <w:r w:rsidR="00E13CCD" w:rsidRPr="007028C0">
        <w:rPr>
          <w:rFonts w:ascii="Times New Roman" w:hAnsi="Times New Roman" w:cs="Times New Roman"/>
          <w:sz w:val="24"/>
          <w:szCs w:val="24"/>
        </w:rPr>
        <w:t xml:space="preserve">vairāk </w:t>
      </w:r>
      <w:r w:rsidR="00E13CCD" w:rsidRPr="008405A5">
        <w:rPr>
          <w:rFonts w:ascii="Times New Roman" w:hAnsi="Times New Roman" w:cs="Times New Roman"/>
          <w:sz w:val="24"/>
          <w:szCs w:val="24"/>
        </w:rPr>
        <w:t xml:space="preserve">kā </w:t>
      </w:r>
      <w:r w:rsidR="000B62A3" w:rsidRPr="008405A5">
        <w:rPr>
          <w:rFonts w:ascii="Times New Roman" w:hAnsi="Times New Roman" w:cs="Times New Roman"/>
          <w:sz w:val="24"/>
          <w:szCs w:val="24"/>
        </w:rPr>
        <w:t xml:space="preserve">5 </w:t>
      </w:r>
      <w:r w:rsidR="00E13CCD"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E13CCD" w:rsidRPr="008405A5">
        <w:rPr>
          <w:rFonts w:ascii="Times New Roman" w:hAnsi="Times New Roman" w:cs="Times New Roman"/>
          <w:sz w:val="24"/>
          <w:szCs w:val="24"/>
        </w:rPr>
        <w:t xml:space="preserve">) iepriekšējos gados </w:t>
      </w:r>
      <w:r w:rsidR="00E13CCD" w:rsidRPr="008405A5">
        <w:rPr>
          <w:rFonts w:ascii="Times New Roman" w:eastAsia="Calibri" w:hAnsi="Times New Roman" w:cs="Times New Roman"/>
          <w:sz w:val="24"/>
          <w:szCs w:val="24"/>
        </w:rPr>
        <w:t>(kā arī periodā līdz piedāvājumu iesniegšanas brīdim)</w:t>
      </w:r>
      <w:r w:rsidR="00E13CCD" w:rsidRPr="008405A5">
        <w:rPr>
          <w:rFonts w:ascii="Times New Roman" w:hAnsi="Times New Roman" w:cs="Times New Roman"/>
          <w:sz w:val="24"/>
          <w:szCs w:val="24"/>
        </w:rPr>
        <w:t xml:space="preserve"> ir </w:t>
      </w:r>
      <w:r w:rsidR="00C747A7" w:rsidRPr="008405A5">
        <w:rPr>
          <w:rFonts w:ascii="Times New Roman" w:hAnsi="Times New Roman" w:cs="Times New Roman"/>
          <w:sz w:val="24"/>
          <w:szCs w:val="24"/>
        </w:rPr>
        <w:t xml:space="preserve">veicis </w:t>
      </w:r>
      <w:r w:rsidR="006B2AF0" w:rsidRPr="008405A5">
        <w:rPr>
          <w:rFonts w:ascii="Times New Roman" w:hAnsi="Times New Roman" w:cs="Times New Roman"/>
          <w:sz w:val="24"/>
          <w:szCs w:val="24"/>
        </w:rPr>
        <w:t xml:space="preserve">vismaz </w:t>
      </w:r>
      <w:r w:rsidR="00C747A7" w:rsidRPr="008405A5">
        <w:rPr>
          <w:rFonts w:ascii="Times New Roman" w:hAnsi="Times New Roman" w:cs="Times New Roman"/>
          <w:sz w:val="24"/>
          <w:szCs w:val="24"/>
        </w:rPr>
        <w:t xml:space="preserve">2 (divu) </w:t>
      </w:r>
      <w:r w:rsidR="001C323A" w:rsidRPr="008405A5">
        <w:rPr>
          <w:rFonts w:ascii="Times New Roman" w:hAnsi="Times New Roman" w:cs="Times New Roman"/>
          <w:sz w:val="24"/>
          <w:szCs w:val="24"/>
        </w:rPr>
        <w:t>ēk</w:t>
      </w:r>
      <w:r w:rsidR="00C747A7" w:rsidRPr="008405A5">
        <w:rPr>
          <w:rFonts w:ascii="Times New Roman" w:hAnsi="Times New Roman" w:cs="Times New Roman"/>
          <w:sz w:val="24"/>
          <w:szCs w:val="24"/>
        </w:rPr>
        <w:t>u</w:t>
      </w:r>
      <w:r w:rsidR="00775BD9" w:rsidRPr="008405A5">
        <w:rPr>
          <w:rFonts w:ascii="Times New Roman" w:hAnsi="Times New Roman" w:cs="Times New Roman"/>
          <w:sz w:val="24"/>
          <w:szCs w:val="24"/>
        </w:rPr>
        <w:t xml:space="preserve"> </w:t>
      </w:r>
      <w:r w:rsidR="001C323A" w:rsidRPr="008405A5">
        <w:rPr>
          <w:rFonts w:ascii="Times New Roman" w:hAnsi="Times New Roman" w:cs="Times New Roman"/>
          <w:sz w:val="24"/>
          <w:szCs w:val="24"/>
        </w:rPr>
        <w:t>izbūves darbu</w:t>
      </w:r>
      <w:r w:rsidR="00BF434D" w:rsidRPr="008405A5">
        <w:rPr>
          <w:rFonts w:ascii="Times New Roman" w:hAnsi="Times New Roman" w:cs="Times New Roman"/>
          <w:sz w:val="24"/>
          <w:szCs w:val="24"/>
        </w:rPr>
        <w:t xml:space="preserve"> būvuzraudzību</w:t>
      </w:r>
      <w:r w:rsidR="00863681" w:rsidRPr="008405A5">
        <w:rPr>
          <w:rFonts w:ascii="Times New Roman" w:hAnsi="Times New Roman" w:cs="Times New Roman"/>
          <w:sz w:val="24"/>
          <w:szCs w:val="24"/>
        </w:rPr>
        <w:t xml:space="preserve">, </w:t>
      </w:r>
      <w:r w:rsidR="00C35AD4" w:rsidRPr="008405A5">
        <w:rPr>
          <w:rFonts w:ascii="Times New Roman" w:hAnsi="Times New Roman" w:cs="Times New Roman"/>
          <w:sz w:val="24"/>
          <w:szCs w:val="24"/>
        </w:rPr>
        <w:t>ar nosacījumu, ka katras ēkas</w:t>
      </w:r>
      <w:r w:rsidR="00775BD9" w:rsidRPr="008405A5">
        <w:rPr>
          <w:rFonts w:ascii="Times New Roman" w:hAnsi="Times New Roman" w:cs="Times New Roman"/>
          <w:sz w:val="24"/>
          <w:szCs w:val="24"/>
        </w:rPr>
        <w:t xml:space="preserve"> </w:t>
      </w:r>
      <w:r w:rsidR="00D46D2F" w:rsidRPr="008405A5">
        <w:rPr>
          <w:rFonts w:ascii="Times New Roman" w:hAnsi="Times New Roman" w:cs="Times New Roman"/>
          <w:sz w:val="24"/>
          <w:szCs w:val="24"/>
        </w:rPr>
        <w:t>apbūves laukums ir lielāks par 60 m</w:t>
      </w:r>
      <w:r w:rsidR="00D46D2F" w:rsidRPr="008405A5">
        <w:rPr>
          <w:rFonts w:ascii="Times New Roman" w:hAnsi="Times New Roman" w:cs="Times New Roman"/>
          <w:sz w:val="24"/>
          <w:szCs w:val="24"/>
          <w:vertAlign w:val="superscript"/>
        </w:rPr>
        <w:t>2</w:t>
      </w:r>
      <w:r w:rsidR="00C35AD4" w:rsidRPr="008405A5">
        <w:rPr>
          <w:rFonts w:ascii="Times New Roman" w:hAnsi="Times New Roman" w:cs="Times New Roman"/>
          <w:sz w:val="24"/>
          <w:szCs w:val="24"/>
        </w:rPr>
        <w:t>, darbu</w:t>
      </w:r>
      <w:r w:rsidR="00863681" w:rsidRPr="008405A5">
        <w:rPr>
          <w:rFonts w:ascii="Times New Roman" w:hAnsi="Times New Roman" w:cs="Times New Roman"/>
          <w:sz w:val="24"/>
          <w:szCs w:val="24"/>
        </w:rPr>
        <w:t xml:space="preserve"> ietvaros ir veikt</w:t>
      </w:r>
      <w:r w:rsidR="000007E9" w:rsidRPr="008405A5">
        <w:rPr>
          <w:rFonts w:ascii="Times New Roman" w:hAnsi="Times New Roman" w:cs="Times New Roman"/>
          <w:sz w:val="24"/>
          <w:szCs w:val="24"/>
        </w:rPr>
        <w:t>i</w:t>
      </w:r>
      <w:r w:rsidR="00863681" w:rsidRPr="008405A5">
        <w:rPr>
          <w:rFonts w:ascii="Times New Roman" w:hAnsi="Times New Roman" w:cs="Times New Roman"/>
          <w:sz w:val="24"/>
          <w:szCs w:val="24"/>
        </w:rPr>
        <w:t xml:space="preserve"> </w:t>
      </w:r>
      <w:r w:rsidR="00AA2BD5" w:rsidRPr="008405A5">
        <w:rPr>
          <w:rFonts w:ascii="Times New Roman" w:hAnsi="Times New Roman" w:cs="Times New Roman"/>
          <w:sz w:val="24"/>
          <w:szCs w:val="24"/>
        </w:rPr>
        <w:t xml:space="preserve">vismaz divu </w:t>
      </w:r>
      <w:r w:rsidR="006B2AF0" w:rsidRPr="008405A5">
        <w:rPr>
          <w:rFonts w:ascii="Times New Roman" w:hAnsi="Times New Roman" w:cs="Times New Roman"/>
          <w:sz w:val="24"/>
          <w:szCs w:val="24"/>
        </w:rPr>
        <w:t>iekšējo inženiertīklu (ūdensvads, kanalizācija, ventilācija vai kondicionēšana, elektrotīkli</w:t>
      </w:r>
      <w:r w:rsidR="000007E9" w:rsidRPr="008405A5">
        <w:rPr>
          <w:rFonts w:ascii="Times New Roman" w:hAnsi="Times New Roman" w:cs="Times New Roman"/>
          <w:sz w:val="24"/>
          <w:szCs w:val="24"/>
        </w:rPr>
        <w:t>, u</w:t>
      </w:r>
      <w:r w:rsidR="00455C6A" w:rsidRPr="008405A5">
        <w:rPr>
          <w:rFonts w:ascii="Times New Roman" w:hAnsi="Times New Roman" w:cs="Times New Roman"/>
          <w:sz w:val="24"/>
          <w:szCs w:val="24"/>
        </w:rPr>
        <w:t>.</w:t>
      </w:r>
      <w:r w:rsidR="000007E9" w:rsidRPr="008405A5">
        <w:rPr>
          <w:rFonts w:ascii="Times New Roman" w:hAnsi="Times New Roman" w:cs="Times New Roman"/>
          <w:sz w:val="24"/>
          <w:szCs w:val="24"/>
        </w:rPr>
        <w:t>t</w:t>
      </w:r>
      <w:r w:rsidR="00407761" w:rsidRPr="008405A5">
        <w:rPr>
          <w:rFonts w:ascii="Times New Roman" w:hAnsi="Times New Roman" w:cs="Times New Roman"/>
          <w:sz w:val="24"/>
          <w:szCs w:val="24"/>
        </w:rPr>
        <w:t>ml</w:t>
      </w:r>
      <w:r w:rsidR="000007E9" w:rsidRPr="008405A5">
        <w:rPr>
          <w:rFonts w:ascii="Times New Roman" w:hAnsi="Times New Roman" w:cs="Times New Roman"/>
          <w:sz w:val="24"/>
          <w:szCs w:val="24"/>
        </w:rPr>
        <w:t>.</w:t>
      </w:r>
      <w:r w:rsidR="006B2AF0" w:rsidRPr="008405A5">
        <w:rPr>
          <w:rFonts w:ascii="Times New Roman" w:hAnsi="Times New Roman" w:cs="Times New Roman"/>
          <w:sz w:val="24"/>
          <w:szCs w:val="24"/>
        </w:rPr>
        <w:t xml:space="preserve">) izbūve </w:t>
      </w:r>
      <w:r w:rsidR="00205A00" w:rsidRPr="008405A5">
        <w:rPr>
          <w:rFonts w:ascii="Times New Roman" w:hAnsi="Times New Roman" w:cs="Times New Roman"/>
          <w:sz w:val="24"/>
          <w:szCs w:val="24"/>
        </w:rPr>
        <w:t xml:space="preserve">un vismaz </w:t>
      </w:r>
      <w:r w:rsidR="003475DD" w:rsidRPr="008405A5">
        <w:rPr>
          <w:rFonts w:ascii="Times New Roman" w:hAnsi="Times New Roman" w:cs="Times New Roman"/>
          <w:sz w:val="24"/>
          <w:szCs w:val="24"/>
        </w:rPr>
        <w:t>divu</w:t>
      </w:r>
      <w:r w:rsidR="00407761" w:rsidRPr="008405A5">
        <w:rPr>
          <w:rFonts w:ascii="Times New Roman" w:hAnsi="Times New Roman" w:cs="Times New Roman"/>
          <w:sz w:val="24"/>
          <w:szCs w:val="24"/>
        </w:rPr>
        <w:t xml:space="preserve"> ārējo inženiertīklu </w:t>
      </w:r>
      <w:r w:rsidR="006C30FC" w:rsidRPr="008405A5">
        <w:rPr>
          <w:rFonts w:ascii="Times New Roman" w:hAnsi="Times New Roman" w:cs="Times New Roman"/>
          <w:sz w:val="24"/>
          <w:szCs w:val="24"/>
        </w:rPr>
        <w:t>(</w:t>
      </w:r>
      <w:r w:rsidR="00407761" w:rsidRPr="008405A5">
        <w:rPr>
          <w:rFonts w:ascii="Times New Roman" w:hAnsi="Times New Roman" w:cs="Times New Roman"/>
          <w:sz w:val="24"/>
          <w:szCs w:val="24"/>
        </w:rPr>
        <w:t>ūdensvads, kanalizācija, elektrotīkli, u</w:t>
      </w:r>
      <w:r w:rsidR="00455C6A" w:rsidRPr="008405A5">
        <w:rPr>
          <w:rFonts w:ascii="Times New Roman" w:hAnsi="Times New Roman" w:cs="Times New Roman"/>
          <w:sz w:val="24"/>
          <w:szCs w:val="24"/>
        </w:rPr>
        <w:t>.</w:t>
      </w:r>
      <w:r w:rsidR="00407761" w:rsidRPr="008405A5">
        <w:rPr>
          <w:rFonts w:ascii="Times New Roman" w:hAnsi="Times New Roman" w:cs="Times New Roman"/>
          <w:sz w:val="24"/>
          <w:szCs w:val="24"/>
        </w:rPr>
        <w:t xml:space="preserve">tml.) </w:t>
      </w:r>
      <w:r w:rsidR="006558D2">
        <w:rPr>
          <w:rFonts w:ascii="Times New Roman" w:hAnsi="Times New Roman" w:cs="Times New Roman"/>
          <w:sz w:val="24"/>
          <w:szCs w:val="24"/>
        </w:rPr>
        <w:t xml:space="preserve">izbūve </w:t>
      </w:r>
      <w:r w:rsidR="000007E9" w:rsidRPr="008405A5">
        <w:rPr>
          <w:rFonts w:ascii="Times New Roman" w:hAnsi="Times New Roman" w:cs="Times New Roman"/>
          <w:sz w:val="24"/>
          <w:szCs w:val="24"/>
        </w:rPr>
        <w:t>un objekti ir pilnībā pabeigti un nodoti ekspluatācijā;</w:t>
      </w:r>
    </w:p>
    <w:p w14:paraId="13B01A85" w14:textId="55704FA1" w:rsidR="00C614E1" w:rsidRPr="00FC1DBB" w:rsidRDefault="008420BB" w:rsidP="0093081F">
      <w:pPr>
        <w:pStyle w:val="ListParagraph"/>
        <w:numPr>
          <w:ilvl w:val="2"/>
          <w:numId w:val="1"/>
        </w:numPr>
        <w:spacing w:after="120" w:line="240" w:lineRule="auto"/>
        <w:jc w:val="both"/>
        <w:rPr>
          <w:rFonts w:ascii="Times New Roman" w:hAnsi="Times New Roman" w:cs="Times New Roman"/>
          <w:sz w:val="24"/>
          <w:szCs w:val="24"/>
        </w:rPr>
      </w:pPr>
      <w:r w:rsidRPr="008405A5">
        <w:rPr>
          <w:rFonts w:ascii="Times New Roman" w:hAnsi="Times New Roman" w:cs="Times New Roman"/>
          <w:sz w:val="24"/>
          <w:szCs w:val="24"/>
        </w:rPr>
        <w:t xml:space="preserve">ne </w:t>
      </w:r>
      <w:r w:rsidR="00E13CCD" w:rsidRPr="008405A5">
        <w:rPr>
          <w:rFonts w:ascii="Times New Roman" w:hAnsi="Times New Roman" w:cs="Times New Roman"/>
          <w:sz w:val="24"/>
          <w:szCs w:val="24"/>
        </w:rPr>
        <w:t xml:space="preserve">vairāk kā </w:t>
      </w:r>
      <w:r w:rsidR="000B62A3" w:rsidRPr="008405A5">
        <w:rPr>
          <w:rFonts w:ascii="Times New Roman" w:hAnsi="Times New Roman" w:cs="Times New Roman"/>
          <w:sz w:val="24"/>
          <w:szCs w:val="24"/>
        </w:rPr>
        <w:t xml:space="preserve">5 </w:t>
      </w:r>
      <w:r w:rsidR="00E13CCD"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E13CCD" w:rsidRPr="008405A5">
        <w:rPr>
          <w:rFonts w:ascii="Times New Roman" w:hAnsi="Times New Roman" w:cs="Times New Roman"/>
          <w:sz w:val="24"/>
          <w:szCs w:val="24"/>
        </w:rPr>
        <w:t xml:space="preserve">) iepriekšējos gados </w:t>
      </w:r>
      <w:r w:rsidR="00E13CCD" w:rsidRPr="008405A5">
        <w:rPr>
          <w:rFonts w:ascii="Times New Roman" w:eastAsia="Calibri" w:hAnsi="Times New Roman" w:cs="Times New Roman"/>
          <w:sz w:val="24"/>
          <w:szCs w:val="24"/>
        </w:rPr>
        <w:t>(kā arī periodā līdz piedāvājumu iesniegšanas brīdim)</w:t>
      </w:r>
      <w:r w:rsidR="00E13CCD" w:rsidRPr="008405A5">
        <w:rPr>
          <w:rFonts w:ascii="Times New Roman" w:hAnsi="Times New Roman" w:cs="Times New Roman"/>
          <w:sz w:val="24"/>
          <w:szCs w:val="24"/>
        </w:rPr>
        <w:t xml:space="preserve"> ir veicis</w:t>
      </w:r>
      <w:r w:rsidR="00435904" w:rsidRPr="008405A5">
        <w:rPr>
          <w:rFonts w:ascii="Times New Roman" w:hAnsi="Times New Roman" w:cs="Times New Roman"/>
          <w:sz w:val="24"/>
          <w:szCs w:val="24"/>
        </w:rPr>
        <w:t xml:space="preserve"> vismaz </w:t>
      </w:r>
      <w:r w:rsidR="006C30FC" w:rsidRPr="008405A5">
        <w:rPr>
          <w:rFonts w:ascii="Times New Roman" w:hAnsi="Times New Roman" w:cs="Times New Roman"/>
          <w:sz w:val="24"/>
          <w:szCs w:val="24"/>
        </w:rPr>
        <w:t>2</w:t>
      </w:r>
      <w:r w:rsidR="00435904" w:rsidRPr="008405A5">
        <w:rPr>
          <w:rFonts w:ascii="Times New Roman" w:hAnsi="Times New Roman" w:cs="Times New Roman"/>
          <w:sz w:val="24"/>
          <w:szCs w:val="24"/>
        </w:rPr>
        <w:t xml:space="preserve"> (</w:t>
      </w:r>
      <w:r w:rsidR="006C30FC" w:rsidRPr="008405A5">
        <w:rPr>
          <w:rFonts w:ascii="Times New Roman" w:hAnsi="Times New Roman" w:cs="Times New Roman"/>
          <w:sz w:val="24"/>
          <w:szCs w:val="24"/>
        </w:rPr>
        <w:t>divu</w:t>
      </w:r>
      <w:r w:rsidR="00435904" w:rsidRPr="008405A5">
        <w:rPr>
          <w:rFonts w:ascii="Times New Roman" w:hAnsi="Times New Roman" w:cs="Times New Roman"/>
          <w:sz w:val="24"/>
          <w:szCs w:val="24"/>
        </w:rPr>
        <w:t xml:space="preserve">) </w:t>
      </w:r>
      <w:r w:rsidR="001753D1" w:rsidRPr="008405A5">
        <w:rPr>
          <w:rFonts w:ascii="Times New Roman" w:hAnsi="Times New Roman" w:cs="Times New Roman"/>
          <w:sz w:val="24"/>
          <w:szCs w:val="24"/>
        </w:rPr>
        <w:t>6 kV vai augstāka sprieguma apakšstacij</w:t>
      </w:r>
      <w:r w:rsidR="006C30FC" w:rsidRPr="008405A5">
        <w:rPr>
          <w:rFonts w:ascii="Times New Roman" w:hAnsi="Times New Roman" w:cs="Times New Roman"/>
          <w:sz w:val="24"/>
          <w:szCs w:val="24"/>
        </w:rPr>
        <w:t>u</w:t>
      </w:r>
      <w:r w:rsidR="001753D1" w:rsidRPr="008405A5">
        <w:rPr>
          <w:rFonts w:ascii="Times New Roman" w:hAnsi="Times New Roman" w:cs="Times New Roman"/>
          <w:sz w:val="24"/>
          <w:szCs w:val="24"/>
        </w:rPr>
        <w:t xml:space="preserve"> pārbūv</w:t>
      </w:r>
      <w:r w:rsidR="00435904" w:rsidRPr="008405A5">
        <w:rPr>
          <w:rFonts w:ascii="Times New Roman" w:hAnsi="Times New Roman" w:cs="Times New Roman"/>
          <w:sz w:val="24"/>
          <w:szCs w:val="24"/>
        </w:rPr>
        <w:t xml:space="preserve">es </w:t>
      </w:r>
      <w:r w:rsidR="006558D2">
        <w:rPr>
          <w:rFonts w:ascii="Times New Roman" w:hAnsi="Times New Roman" w:cs="Times New Roman"/>
          <w:sz w:val="24"/>
          <w:szCs w:val="24"/>
        </w:rPr>
        <w:t xml:space="preserve">vai izbūves </w:t>
      </w:r>
      <w:r w:rsidR="00435904" w:rsidRPr="00FC1DBB">
        <w:rPr>
          <w:rFonts w:ascii="Times New Roman" w:hAnsi="Times New Roman" w:cs="Times New Roman"/>
          <w:sz w:val="24"/>
          <w:szCs w:val="24"/>
        </w:rPr>
        <w:t>darbu</w:t>
      </w:r>
      <w:r w:rsidR="00716F70" w:rsidRPr="00FC1DBB">
        <w:rPr>
          <w:rFonts w:ascii="Times New Roman" w:hAnsi="Times New Roman" w:cs="Times New Roman"/>
          <w:sz w:val="24"/>
          <w:szCs w:val="24"/>
        </w:rPr>
        <w:t xml:space="preserve"> būvuzraudzību</w:t>
      </w:r>
      <w:r w:rsidR="003479F4" w:rsidRPr="00FC1DBB">
        <w:rPr>
          <w:rFonts w:ascii="Times New Roman" w:hAnsi="Times New Roman" w:cs="Times New Roman"/>
          <w:sz w:val="24"/>
          <w:szCs w:val="24"/>
        </w:rPr>
        <w:t>, kuru ietvaros ir veikta elektroietaišu (</w:t>
      </w:r>
      <w:r w:rsidR="008B68A0" w:rsidRPr="00FC1DBB">
        <w:rPr>
          <w:rFonts w:ascii="Times New Roman" w:hAnsi="Times New Roman" w:cs="Times New Roman"/>
          <w:sz w:val="24"/>
          <w:szCs w:val="24"/>
        </w:rPr>
        <w:t xml:space="preserve">spriegums </w:t>
      </w:r>
      <w:r w:rsidR="003479F4" w:rsidRPr="00FC1DBB">
        <w:rPr>
          <w:rFonts w:ascii="Times New Roman" w:hAnsi="Times New Roman" w:cs="Times New Roman"/>
          <w:sz w:val="24"/>
          <w:szCs w:val="24"/>
        </w:rPr>
        <w:t xml:space="preserve">no 1 līdz 35 kV) pārbūve vai izbūve </w:t>
      </w:r>
      <w:r w:rsidR="00AA4915" w:rsidRPr="00FC1DBB">
        <w:rPr>
          <w:rFonts w:ascii="Times New Roman" w:hAnsi="Times New Roman" w:cs="Times New Roman"/>
          <w:sz w:val="24"/>
          <w:szCs w:val="24"/>
        </w:rPr>
        <w:t xml:space="preserve"> un </w:t>
      </w:r>
      <w:r w:rsidR="00E13CCD" w:rsidRPr="00FC1DBB">
        <w:rPr>
          <w:rFonts w:ascii="Times New Roman" w:hAnsi="Times New Roman" w:cs="Times New Roman"/>
          <w:sz w:val="24"/>
          <w:szCs w:val="24"/>
        </w:rPr>
        <w:t>objekt</w:t>
      </w:r>
      <w:r w:rsidR="006C30FC" w:rsidRPr="00FC1DBB">
        <w:rPr>
          <w:rFonts w:ascii="Times New Roman" w:hAnsi="Times New Roman" w:cs="Times New Roman"/>
          <w:sz w:val="24"/>
          <w:szCs w:val="24"/>
        </w:rPr>
        <w:t>i</w:t>
      </w:r>
      <w:r w:rsidR="00E13CCD" w:rsidRPr="00FC1DBB">
        <w:rPr>
          <w:rFonts w:ascii="Times New Roman" w:hAnsi="Times New Roman" w:cs="Times New Roman"/>
          <w:sz w:val="24"/>
          <w:szCs w:val="24"/>
        </w:rPr>
        <w:t xml:space="preserve"> ir pilnībā pabeigti un nodoti ekspluatācijā</w:t>
      </w:r>
      <w:r w:rsidR="002A2362">
        <w:rPr>
          <w:rFonts w:ascii="Times New Roman" w:hAnsi="Times New Roman" w:cs="Times New Roman"/>
          <w:sz w:val="24"/>
          <w:szCs w:val="24"/>
        </w:rPr>
        <w:t>;</w:t>
      </w:r>
    </w:p>
    <w:p w14:paraId="4804946E" w14:textId="74E5C096" w:rsidR="00295051" w:rsidRPr="009E2164" w:rsidRDefault="00295051" w:rsidP="00295051">
      <w:pPr>
        <w:pStyle w:val="ListParagraph"/>
        <w:numPr>
          <w:ilvl w:val="2"/>
          <w:numId w:val="1"/>
        </w:numPr>
        <w:spacing w:after="120" w:line="240" w:lineRule="auto"/>
        <w:jc w:val="both"/>
        <w:rPr>
          <w:rFonts w:ascii="Times New Roman" w:hAnsi="Times New Roman" w:cs="Times New Roman"/>
          <w:sz w:val="24"/>
          <w:szCs w:val="24"/>
        </w:rPr>
      </w:pPr>
      <w:r w:rsidRPr="00FC1DBB">
        <w:rPr>
          <w:rFonts w:ascii="Times New Roman" w:hAnsi="Times New Roman" w:cs="Times New Roman"/>
          <w:sz w:val="24"/>
          <w:szCs w:val="24"/>
        </w:rPr>
        <w:t xml:space="preserve">ne vairāk kā 5 (piecos) iepriekšējos gados (kā arī periodā līdz piedāvājumu iesniegšanas brīdim) vismaz 1 (vienā) objektā ir veicis 6 kV vai augstāka sprieguma apakšzemes </w:t>
      </w:r>
      <w:r w:rsidRPr="009E2164">
        <w:rPr>
          <w:rFonts w:ascii="Times New Roman" w:hAnsi="Times New Roman" w:cs="Times New Roman"/>
          <w:sz w:val="24"/>
          <w:szCs w:val="24"/>
        </w:rPr>
        <w:t>elektrokabeļa izbūves, pārbūves vai atjaunošanas darbu</w:t>
      </w:r>
      <w:r w:rsidR="00FC1DBB" w:rsidRPr="009E2164">
        <w:rPr>
          <w:rFonts w:ascii="Times New Roman" w:hAnsi="Times New Roman" w:cs="Times New Roman"/>
          <w:sz w:val="24"/>
          <w:szCs w:val="24"/>
        </w:rPr>
        <w:t xml:space="preserve"> būvuzraudzību</w:t>
      </w:r>
      <w:r w:rsidRPr="009E2164">
        <w:rPr>
          <w:rFonts w:ascii="Times New Roman" w:hAnsi="Times New Roman" w:cs="Times New Roman"/>
          <w:sz w:val="24"/>
          <w:szCs w:val="24"/>
        </w:rPr>
        <w:t xml:space="preserve"> un objekts ir pilnībā pabeigts un nodots ekspluatācijā</w:t>
      </w:r>
      <w:r w:rsidR="002A2362" w:rsidRPr="009E2164">
        <w:rPr>
          <w:rFonts w:ascii="Times New Roman" w:hAnsi="Times New Roman" w:cs="Times New Roman"/>
          <w:sz w:val="24"/>
          <w:szCs w:val="24"/>
        </w:rPr>
        <w:t>;</w:t>
      </w:r>
    </w:p>
    <w:p w14:paraId="2D1A4257" w14:textId="698E151A" w:rsidR="002A2362" w:rsidRPr="009E2164" w:rsidRDefault="002A2362" w:rsidP="00295051">
      <w:pPr>
        <w:pStyle w:val="ListParagraph"/>
        <w:numPr>
          <w:ilvl w:val="2"/>
          <w:numId w:val="1"/>
        </w:numPr>
        <w:spacing w:after="120" w:line="240" w:lineRule="auto"/>
        <w:jc w:val="both"/>
        <w:rPr>
          <w:rFonts w:ascii="Times New Roman" w:hAnsi="Times New Roman" w:cs="Times New Roman"/>
          <w:sz w:val="24"/>
          <w:szCs w:val="24"/>
        </w:rPr>
      </w:pPr>
      <w:r w:rsidRPr="009E2164">
        <w:rPr>
          <w:rFonts w:ascii="Times New Roman" w:hAnsi="Times New Roman" w:cs="Times New Roman"/>
          <w:sz w:val="24"/>
          <w:szCs w:val="24"/>
        </w:rPr>
        <w:t xml:space="preserve">ne </w:t>
      </w:r>
      <w:r w:rsidRPr="006A7160">
        <w:rPr>
          <w:rFonts w:ascii="Times New Roman" w:hAnsi="Times New Roman" w:cs="Times New Roman"/>
          <w:sz w:val="24"/>
          <w:szCs w:val="24"/>
        </w:rPr>
        <w:t xml:space="preserve">vairāk kā 5 (piecos) iepriekšējos gados (kā arī periodā līdz piedāvājumu iesniegšanas brīdim) vismaz 1 (vienā) objektā ir veicis </w:t>
      </w:r>
      <w:r w:rsidR="00482384" w:rsidRPr="006A7160">
        <w:rPr>
          <w:rFonts w:ascii="Times New Roman" w:hAnsi="Times New Roman" w:cs="Times New Roman"/>
          <w:sz w:val="24"/>
          <w:szCs w:val="24"/>
        </w:rPr>
        <w:t>ēkas, ar vismaz viena inženiertīkla pieslēgumu, demontāžas darbu būvuzraudzību</w:t>
      </w:r>
      <w:r w:rsidR="00593B8F">
        <w:rPr>
          <w:rFonts w:ascii="Times New Roman" w:hAnsi="Times New Roman" w:cs="Times New Roman"/>
          <w:sz w:val="24"/>
          <w:szCs w:val="24"/>
        </w:rPr>
        <w:t xml:space="preserve"> un </w:t>
      </w:r>
      <w:r w:rsidR="006A7160" w:rsidRPr="006A7160">
        <w:rPr>
          <w:rFonts w:ascii="Times New Roman" w:hAnsi="Times New Roman" w:cs="Times New Roman"/>
          <w:sz w:val="24"/>
          <w:szCs w:val="24"/>
        </w:rPr>
        <w:t>darbi ir pabeigti un</w:t>
      </w:r>
      <w:r w:rsidR="006A7160">
        <w:rPr>
          <w:rFonts w:ascii="Times New Roman" w:hAnsi="Times New Roman" w:cs="Times New Roman"/>
          <w:sz w:val="24"/>
          <w:szCs w:val="24"/>
        </w:rPr>
        <w:t xml:space="preserve"> </w:t>
      </w:r>
      <w:r w:rsidR="006A7160" w:rsidRPr="006A7160">
        <w:rPr>
          <w:rStyle w:val="ui-provider"/>
          <w:rFonts w:ascii="Times New Roman" w:hAnsi="Times New Roman" w:cs="Times New Roman"/>
          <w:sz w:val="24"/>
          <w:szCs w:val="24"/>
        </w:rPr>
        <w:t>ir saņemta izziņa par ēkas neesību</w:t>
      </w:r>
      <w:r w:rsidR="00482384" w:rsidRPr="006A7160">
        <w:rPr>
          <w:rFonts w:ascii="Times New Roman" w:hAnsi="Times New Roman" w:cs="Times New Roman"/>
          <w:sz w:val="24"/>
          <w:szCs w:val="24"/>
        </w:rPr>
        <w:t>.</w:t>
      </w:r>
    </w:p>
    <w:p w14:paraId="3D7A1DF0" w14:textId="639A5932" w:rsidR="008420BB" w:rsidRPr="00E47E6A" w:rsidRDefault="008420BB" w:rsidP="00A1216B">
      <w:pPr>
        <w:ind w:left="660" w:right="-1"/>
        <w:contextualSpacing/>
        <w:jc w:val="both"/>
        <w:rPr>
          <w:rFonts w:ascii="Times New Roman" w:hAnsi="Times New Roman" w:cs="Times New Roman"/>
          <w:sz w:val="24"/>
          <w:szCs w:val="24"/>
        </w:rPr>
      </w:pPr>
      <w:r w:rsidRPr="009E2164">
        <w:rPr>
          <w:rFonts w:ascii="Times New Roman" w:hAnsi="Times New Roman" w:cs="Times New Roman"/>
          <w:sz w:val="24"/>
          <w:szCs w:val="24"/>
        </w:rPr>
        <w:t xml:space="preserve">Pretendenta </w:t>
      </w:r>
      <w:r w:rsidR="00E13CCD" w:rsidRPr="009E2164">
        <w:rPr>
          <w:rFonts w:ascii="Times New Roman" w:hAnsi="Times New Roman" w:cs="Times New Roman"/>
          <w:sz w:val="24"/>
          <w:szCs w:val="24"/>
        </w:rPr>
        <w:t xml:space="preserve">pieredze tiks atzīta par atbilstošu </w:t>
      </w:r>
      <w:r w:rsidR="00716F70" w:rsidRPr="009E2164">
        <w:rPr>
          <w:rFonts w:ascii="Times New Roman" w:hAnsi="Times New Roman" w:cs="Times New Roman"/>
          <w:sz w:val="24"/>
          <w:szCs w:val="24"/>
        </w:rPr>
        <w:t>18.</w:t>
      </w:r>
      <w:r w:rsidR="00E13CCD" w:rsidRPr="009E2164">
        <w:rPr>
          <w:rFonts w:ascii="Times New Roman" w:hAnsi="Times New Roman" w:cs="Times New Roman"/>
          <w:sz w:val="24"/>
          <w:szCs w:val="24"/>
        </w:rPr>
        <w:t>1.punktam</w:t>
      </w:r>
      <w:r w:rsidR="00E13CCD" w:rsidRPr="006C30FC">
        <w:rPr>
          <w:rFonts w:ascii="Times New Roman" w:hAnsi="Times New Roman" w:cs="Times New Roman"/>
          <w:sz w:val="24"/>
          <w:szCs w:val="24"/>
        </w:rPr>
        <w:t xml:space="preserve"> arī, ja nolikuma</w:t>
      </w:r>
      <w:r w:rsidR="00716F70">
        <w:rPr>
          <w:rFonts w:ascii="Times New Roman" w:hAnsi="Times New Roman" w:cs="Times New Roman"/>
          <w:sz w:val="24"/>
          <w:szCs w:val="24"/>
        </w:rPr>
        <w:t xml:space="preserve"> 18</w:t>
      </w:r>
      <w:r w:rsidR="006C30FC" w:rsidRPr="006C30FC">
        <w:rPr>
          <w:rFonts w:ascii="Times New Roman" w:hAnsi="Times New Roman" w:cs="Times New Roman"/>
          <w:sz w:val="24"/>
          <w:szCs w:val="24"/>
        </w:rPr>
        <w:t>.1.1.</w:t>
      </w:r>
      <w:r w:rsidR="00FC1DBB">
        <w:rPr>
          <w:rFonts w:ascii="Times New Roman" w:hAnsi="Times New Roman" w:cs="Times New Roman"/>
          <w:sz w:val="24"/>
          <w:szCs w:val="24"/>
        </w:rPr>
        <w:t>, 18.1.2.</w:t>
      </w:r>
      <w:r w:rsidR="009E2164">
        <w:rPr>
          <w:rFonts w:ascii="Times New Roman" w:hAnsi="Times New Roman" w:cs="Times New Roman"/>
          <w:sz w:val="24"/>
          <w:szCs w:val="24"/>
        </w:rPr>
        <w:t>,</w:t>
      </w:r>
      <w:r w:rsidR="00FC1DBB">
        <w:rPr>
          <w:rFonts w:ascii="Times New Roman" w:hAnsi="Times New Roman" w:cs="Times New Roman"/>
          <w:sz w:val="24"/>
          <w:szCs w:val="24"/>
        </w:rPr>
        <w:t xml:space="preserve"> 1</w:t>
      </w:r>
      <w:r w:rsidR="006A4735">
        <w:rPr>
          <w:rFonts w:ascii="Times New Roman" w:hAnsi="Times New Roman" w:cs="Times New Roman"/>
          <w:sz w:val="24"/>
          <w:szCs w:val="24"/>
        </w:rPr>
        <w:t>8.1.3.</w:t>
      </w:r>
      <w:r w:rsidR="009E2164">
        <w:rPr>
          <w:rFonts w:ascii="Times New Roman" w:hAnsi="Times New Roman" w:cs="Times New Roman"/>
          <w:sz w:val="24"/>
          <w:szCs w:val="24"/>
        </w:rPr>
        <w:t xml:space="preserve"> un 18.1.4.</w:t>
      </w:r>
      <w:r w:rsidR="006A4735">
        <w:rPr>
          <w:rFonts w:ascii="Times New Roman" w:hAnsi="Times New Roman" w:cs="Times New Roman"/>
          <w:sz w:val="24"/>
          <w:szCs w:val="24"/>
        </w:rPr>
        <w:t xml:space="preserve"> </w:t>
      </w:r>
      <w:r w:rsidR="006C30FC" w:rsidRPr="006C30FC">
        <w:rPr>
          <w:rFonts w:ascii="Times New Roman" w:hAnsi="Times New Roman" w:cs="Times New Roman"/>
          <w:sz w:val="24"/>
          <w:szCs w:val="24"/>
        </w:rPr>
        <w:t>punktā</w:t>
      </w:r>
      <w:r w:rsidR="006A4735">
        <w:rPr>
          <w:rFonts w:ascii="Times New Roman" w:hAnsi="Times New Roman" w:cs="Times New Roman"/>
          <w:sz w:val="24"/>
          <w:szCs w:val="24"/>
        </w:rPr>
        <w:t xml:space="preserve"> </w:t>
      </w:r>
      <w:r w:rsidR="00EB0CF6" w:rsidRPr="006C30FC">
        <w:rPr>
          <w:rFonts w:ascii="Times New Roman" w:hAnsi="Times New Roman" w:cs="Times New Roman"/>
          <w:sz w:val="24"/>
          <w:szCs w:val="24"/>
        </w:rPr>
        <w:t xml:space="preserve">norādītie darbi būs veikti </w:t>
      </w:r>
      <w:r w:rsidR="006C30FC" w:rsidRPr="006C30FC">
        <w:rPr>
          <w:rFonts w:ascii="Times New Roman" w:hAnsi="Times New Roman" w:cs="Times New Roman"/>
          <w:sz w:val="24"/>
          <w:szCs w:val="24"/>
        </w:rPr>
        <w:t>vienos un tajos pašos</w:t>
      </w:r>
      <w:r w:rsidR="00EB0CF6" w:rsidRPr="006C30FC">
        <w:rPr>
          <w:rFonts w:ascii="Times New Roman" w:hAnsi="Times New Roman" w:cs="Times New Roman"/>
          <w:sz w:val="24"/>
          <w:szCs w:val="24"/>
        </w:rPr>
        <w:t xml:space="preserve"> objekt</w:t>
      </w:r>
      <w:r w:rsidR="006C30FC" w:rsidRPr="006C30FC">
        <w:rPr>
          <w:rFonts w:ascii="Times New Roman" w:hAnsi="Times New Roman" w:cs="Times New Roman"/>
          <w:sz w:val="24"/>
          <w:szCs w:val="24"/>
        </w:rPr>
        <w:t>os</w:t>
      </w:r>
      <w:r w:rsidR="00EB0CF6" w:rsidRPr="006C30FC">
        <w:rPr>
          <w:rFonts w:ascii="Times New Roman" w:hAnsi="Times New Roman" w:cs="Times New Roman"/>
          <w:sz w:val="24"/>
          <w:szCs w:val="24"/>
        </w:rPr>
        <w:t>.</w:t>
      </w:r>
      <w:r w:rsidR="00EB0CF6">
        <w:rPr>
          <w:rFonts w:ascii="Times New Roman" w:hAnsi="Times New Roman" w:cs="Times New Roman"/>
          <w:sz w:val="24"/>
          <w:szCs w:val="24"/>
        </w:rPr>
        <w:t xml:space="preserve"> </w:t>
      </w:r>
    </w:p>
    <w:p w14:paraId="6178BFE1" w14:textId="1CDEA791" w:rsidR="000D1B00" w:rsidRPr="003A3B9A" w:rsidRDefault="0073431E" w:rsidP="004A13B6">
      <w:pPr>
        <w:pStyle w:val="ListParagraph"/>
        <w:numPr>
          <w:ilvl w:val="1"/>
          <w:numId w:val="1"/>
        </w:numPr>
        <w:spacing w:after="0" w:line="240" w:lineRule="auto"/>
        <w:ind w:left="709" w:hanging="709"/>
        <w:jc w:val="both"/>
        <w:rPr>
          <w:rFonts w:ascii="Times New Roman" w:hAnsi="Times New Roman" w:cs="Times New Roman"/>
          <w:sz w:val="24"/>
          <w:szCs w:val="24"/>
        </w:rPr>
      </w:pPr>
      <w:r w:rsidRPr="003A3B9A">
        <w:rPr>
          <w:rFonts w:ascii="Times New Roman" w:eastAsia="Calibri" w:hAnsi="Times New Roman" w:cs="Times New Roman"/>
          <w:bCs/>
          <w:sz w:val="24"/>
          <w:szCs w:val="24"/>
        </w:rPr>
        <w:t>P</w:t>
      </w:r>
      <w:r w:rsidRPr="003A3B9A">
        <w:rPr>
          <w:rFonts w:ascii="Times New Roman" w:eastAsia="Calibri" w:hAnsi="Times New Roman" w:cs="Times New Roman"/>
          <w:sz w:val="24"/>
          <w:szCs w:val="24"/>
        </w:rPr>
        <w:t>retendenta vai, ja pretendents ir apvienība, tad vismaz viena apvienības dalībnieka rīcībā jābūt</w:t>
      </w:r>
      <w:r w:rsidR="00A91DDC" w:rsidRPr="003A3B9A">
        <w:rPr>
          <w:rFonts w:ascii="Times New Roman" w:eastAsia="Calibri" w:hAnsi="Times New Roman" w:cs="Times New Roman"/>
          <w:sz w:val="24"/>
          <w:szCs w:val="24"/>
        </w:rPr>
        <w:t>:</w:t>
      </w:r>
      <w:r w:rsidR="00972AAD" w:rsidRPr="003A3B9A">
        <w:rPr>
          <w:rFonts w:ascii="Times New Roman" w:eastAsia="Calibri" w:hAnsi="Times New Roman" w:cs="Times New Roman"/>
          <w:sz w:val="24"/>
          <w:szCs w:val="24"/>
        </w:rPr>
        <w:t xml:space="preserve"> </w:t>
      </w:r>
    </w:p>
    <w:p w14:paraId="56DEE761" w14:textId="271DBE10" w:rsidR="006046F3" w:rsidRPr="008405A5" w:rsidRDefault="00716F70" w:rsidP="0093081F">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būvuzraugam</w:t>
      </w:r>
      <w:r w:rsidR="00E13CCD" w:rsidRPr="003A3B9A">
        <w:rPr>
          <w:rFonts w:ascii="Times New Roman" w:hAnsi="Times New Roman" w:cs="Times New Roman"/>
          <w:bCs/>
          <w:sz w:val="24"/>
          <w:szCs w:val="24"/>
        </w:rPr>
        <w:t xml:space="preserve">, </w:t>
      </w:r>
      <w:r w:rsidR="00E13CCD" w:rsidRPr="003A3B9A">
        <w:rPr>
          <w:rFonts w:ascii="Times New Roman" w:eastAsia="Calibri" w:hAnsi="Times New Roman" w:cs="Times New Roman"/>
          <w:sz w:val="24"/>
          <w:szCs w:val="24"/>
        </w:rPr>
        <w:t>kuram ir būvprakses sertifikāts</w:t>
      </w:r>
      <w:r w:rsidR="00F40614" w:rsidRPr="003A3B9A">
        <w:rPr>
          <w:rFonts w:ascii="Times New Roman" w:eastAsia="Calibri" w:hAnsi="Times New Roman" w:cs="Times New Roman"/>
          <w:sz w:val="24"/>
          <w:szCs w:val="24"/>
        </w:rPr>
        <w:t xml:space="preserve"> ēku </w:t>
      </w:r>
      <w:r w:rsidR="00C643D3" w:rsidRPr="003A3B9A">
        <w:rPr>
          <w:rFonts w:ascii="Times New Roman" w:eastAsia="Calibri" w:hAnsi="Times New Roman" w:cs="Times New Roman"/>
          <w:sz w:val="24"/>
          <w:szCs w:val="24"/>
        </w:rPr>
        <w:t>būvdar</w:t>
      </w:r>
      <w:r w:rsidR="008D1973" w:rsidRPr="003A3B9A">
        <w:rPr>
          <w:rFonts w:ascii="Times New Roman" w:eastAsia="Calibri" w:hAnsi="Times New Roman" w:cs="Times New Roman"/>
          <w:sz w:val="24"/>
          <w:szCs w:val="24"/>
        </w:rPr>
        <w:t xml:space="preserve">bu </w:t>
      </w:r>
      <w:r>
        <w:rPr>
          <w:rFonts w:ascii="Times New Roman" w:eastAsia="Calibri" w:hAnsi="Times New Roman" w:cs="Times New Roman"/>
          <w:sz w:val="24"/>
          <w:szCs w:val="24"/>
        </w:rPr>
        <w:t>būvuzraudzībā</w:t>
      </w:r>
      <w:r w:rsidR="00E13CCD" w:rsidRPr="003A3B9A">
        <w:rPr>
          <w:rFonts w:ascii="Times New Roman" w:eastAsia="Calibri" w:hAnsi="Times New Roman" w:cs="Times New Roman"/>
          <w:sz w:val="24"/>
          <w:szCs w:val="24"/>
        </w:rPr>
        <w:t xml:space="preserve"> un pieredze</w:t>
      </w:r>
      <w:r w:rsidR="00432CDA" w:rsidRPr="003A3B9A">
        <w:rPr>
          <w:rFonts w:ascii="Times New Roman" w:eastAsia="Calibri" w:hAnsi="Times New Roman" w:cs="Times New Roman"/>
          <w:sz w:val="24"/>
          <w:szCs w:val="24"/>
        </w:rPr>
        <w:t xml:space="preserve"> </w:t>
      </w:r>
      <w:r w:rsidR="00432CDA" w:rsidRPr="003A3B9A">
        <w:rPr>
          <w:rFonts w:ascii="Times New Roman" w:hAnsi="Times New Roman" w:cs="Times New Roman"/>
          <w:sz w:val="24"/>
          <w:szCs w:val="24"/>
        </w:rPr>
        <w:t xml:space="preserve">ne vairāk kā </w:t>
      </w:r>
      <w:r w:rsidR="000B62A3" w:rsidRPr="008405A5">
        <w:rPr>
          <w:rFonts w:ascii="Times New Roman" w:hAnsi="Times New Roman" w:cs="Times New Roman"/>
          <w:sz w:val="24"/>
          <w:szCs w:val="24"/>
        </w:rPr>
        <w:t xml:space="preserve">5 </w:t>
      </w:r>
      <w:r w:rsidR="00432CDA"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432CDA" w:rsidRPr="008405A5">
        <w:rPr>
          <w:rFonts w:ascii="Times New Roman" w:hAnsi="Times New Roman" w:cs="Times New Roman"/>
          <w:sz w:val="24"/>
          <w:szCs w:val="24"/>
        </w:rPr>
        <w:t xml:space="preserve">) iepriekšējos gados </w:t>
      </w:r>
      <w:r w:rsidR="00432CDA" w:rsidRPr="008405A5">
        <w:rPr>
          <w:rFonts w:ascii="Times New Roman" w:eastAsia="Calibri" w:hAnsi="Times New Roman" w:cs="Times New Roman"/>
          <w:sz w:val="24"/>
          <w:szCs w:val="24"/>
        </w:rPr>
        <w:t>(kā arī periodā līdz piedāvājumu iesniegšanas brīdim)</w:t>
      </w:r>
      <w:r w:rsidR="00432CDA" w:rsidRPr="008405A5">
        <w:rPr>
          <w:rFonts w:ascii="Times New Roman" w:hAnsi="Times New Roman" w:cs="Times New Roman"/>
          <w:sz w:val="24"/>
          <w:szCs w:val="24"/>
        </w:rPr>
        <w:t xml:space="preserve"> </w:t>
      </w:r>
      <w:r w:rsidR="008D1973" w:rsidRPr="008405A5">
        <w:rPr>
          <w:rFonts w:ascii="Times New Roman" w:eastAsia="Calibri" w:hAnsi="Times New Roman" w:cs="Times New Roman"/>
          <w:sz w:val="24"/>
          <w:szCs w:val="24"/>
        </w:rPr>
        <w:t xml:space="preserve"> </w:t>
      </w:r>
      <w:r w:rsidR="008D1973" w:rsidRPr="008405A5">
        <w:rPr>
          <w:rFonts w:ascii="Times New Roman" w:hAnsi="Times New Roman" w:cs="Times New Roman"/>
          <w:sz w:val="24"/>
          <w:szCs w:val="24"/>
        </w:rPr>
        <w:t xml:space="preserve">vismaz </w:t>
      </w:r>
      <w:r w:rsidR="001F446F" w:rsidRPr="008405A5">
        <w:rPr>
          <w:rFonts w:ascii="Times New Roman" w:hAnsi="Times New Roman" w:cs="Times New Roman"/>
          <w:sz w:val="24"/>
          <w:szCs w:val="24"/>
        </w:rPr>
        <w:t>1</w:t>
      </w:r>
      <w:r w:rsidR="008D1973" w:rsidRPr="008405A5">
        <w:rPr>
          <w:rFonts w:ascii="Times New Roman" w:hAnsi="Times New Roman" w:cs="Times New Roman"/>
          <w:sz w:val="24"/>
          <w:szCs w:val="24"/>
        </w:rPr>
        <w:t xml:space="preserve"> (</w:t>
      </w:r>
      <w:r w:rsidR="001F446F" w:rsidRPr="008405A5">
        <w:rPr>
          <w:rFonts w:ascii="Times New Roman" w:hAnsi="Times New Roman" w:cs="Times New Roman"/>
          <w:sz w:val="24"/>
          <w:szCs w:val="24"/>
        </w:rPr>
        <w:t>vienas</w:t>
      </w:r>
      <w:r w:rsidR="008D1973" w:rsidRPr="008405A5">
        <w:rPr>
          <w:rFonts w:ascii="Times New Roman" w:hAnsi="Times New Roman" w:cs="Times New Roman"/>
          <w:sz w:val="24"/>
          <w:szCs w:val="24"/>
        </w:rPr>
        <w:t>) ēk</w:t>
      </w:r>
      <w:r w:rsidR="001F446F" w:rsidRPr="008405A5">
        <w:rPr>
          <w:rFonts w:ascii="Times New Roman" w:hAnsi="Times New Roman" w:cs="Times New Roman"/>
          <w:sz w:val="24"/>
          <w:szCs w:val="24"/>
        </w:rPr>
        <w:t>as</w:t>
      </w:r>
      <w:r w:rsidR="008D1973" w:rsidRPr="008405A5">
        <w:rPr>
          <w:rFonts w:ascii="Times New Roman" w:hAnsi="Times New Roman" w:cs="Times New Roman"/>
          <w:sz w:val="24"/>
          <w:szCs w:val="24"/>
        </w:rPr>
        <w:t xml:space="preserve"> izbūves darbu</w:t>
      </w:r>
      <w:r w:rsidR="003475DD" w:rsidRPr="008405A5">
        <w:rPr>
          <w:rFonts w:ascii="Times New Roman" w:hAnsi="Times New Roman" w:cs="Times New Roman"/>
          <w:sz w:val="24"/>
          <w:szCs w:val="24"/>
        </w:rPr>
        <w:t xml:space="preserve"> </w:t>
      </w:r>
      <w:r w:rsidRPr="008405A5">
        <w:rPr>
          <w:rFonts w:ascii="Times New Roman" w:hAnsi="Times New Roman" w:cs="Times New Roman"/>
          <w:sz w:val="24"/>
          <w:szCs w:val="24"/>
        </w:rPr>
        <w:t>būvuzraudzībā</w:t>
      </w:r>
      <w:r w:rsidR="003475DD" w:rsidRPr="008405A5">
        <w:rPr>
          <w:rFonts w:ascii="Times New Roman" w:hAnsi="Times New Roman" w:cs="Times New Roman"/>
          <w:sz w:val="24"/>
          <w:szCs w:val="24"/>
        </w:rPr>
        <w:t xml:space="preserve"> ar nosacījumu, ka ēkas </w:t>
      </w:r>
      <w:r w:rsidR="003A3B9A" w:rsidRPr="008405A5">
        <w:rPr>
          <w:rFonts w:ascii="Times New Roman" w:hAnsi="Times New Roman" w:cs="Times New Roman"/>
          <w:sz w:val="24"/>
          <w:szCs w:val="24"/>
        </w:rPr>
        <w:t>apbūves laukums ir lielāks par 60 m</w:t>
      </w:r>
      <w:r w:rsidR="003A3B9A" w:rsidRPr="008405A5">
        <w:rPr>
          <w:rFonts w:ascii="Times New Roman" w:hAnsi="Times New Roman" w:cs="Times New Roman"/>
          <w:sz w:val="24"/>
          <w:szCs w:val="24"/>
          <w:vertAlign w:val="superscript"/>
        </w:rPr>
        <w:t>2</w:t>
      </w:r>
      <w:r w:rsidR="003A3B9A" w:rsidRPr="008405A5">
        <w:rPr>
          <w:rFonts w:ascii="Times New Roman" w:hAnsi="Times New Roman" w:cs="Times New Roman"/>
          <w:sz w:val="24"/>
          <w:szCs w:val="24"/>
        </w:rPr>
        <w:t xml:space="preserve">, </w:t>
      </w:r>
      <w:r w:rsidR="00EA1BDA" w:rsidRPr="008405A5">
        <w:rPr>
          <w:rFonts w:ascii="Times New Roman" w:hAnsi="Times New Roman" w:cs="Times New Roman"/>
          <w:sz w:val="24"/>
          <w:szCs w:val="24"/>
        </w:rPr>
        <w:t xml:space="preserve">darbu ietvaros </w:t>
      </w:r>
      <w:r w:rsidR="008D1973" w:rsidRPr="008405A5">
        <w:rPr>
          <w:rFonts w:ascii="Times New Roman" w:hAnsi="Times New Roman" w:cs="Times New Roman"/>
          <w:sz w:val="24"/>
          <w:szCs w:val="24"/>
        </w:rPr>
        <w:t>ir veikti vismaz divu iekšējo inženiertīklu (ūdensvads, kanalizācija, ventilācija vai kondicionēšana, elektrotīkli, ut</w:t>
      </w:r>
      <w:r w:rsidR="006F4D86" w:rsidRPr="008405A5">
        <w:rPr>
          <w:rFonts w:ascii="Times New Roman" w:hAnsi="Times New Roman" w:cs="Times New Roman"/>
          <w:sz w:val="24"/>
          <w:szCs w:val="24"/>
        </w:rPr>
        <w:t>ml</w:t>
      </w:r>
      <w:r w:rsidR="008D1973" w:rsidRPr="008405A5">
        <w:rPr>
          <w:rFonts w:ascii="Times New Roman" w:hAnsi="Times New Roman" w:cs="Times New Roman"/>
          <w:sz w:val="24"/>
          <w:szCs w:val="24"/>
        </w:rPr>
        <w:t xml:space="preserve">.) izbūve </w:t>
      </w:r>
      <w:r w:rsidR="008F4863" w:rsidRPr="008405A5">
        <w:rPr>
          <w:rFonts w:ascii="Times New Roman" w:hAnsi="Times New Roman" w:cs="Times New Roman"/>
          <w:sz w:val="24"/>
          <w:szCs w:val="24"/>
        </w:rPr>
        <w:t xml:space="preserve">un </w:t>
      </w:r>
      <w:r w:rsidR="006F4D86" w:rsidRPr="008405A5">
        <w:rPr>
          <w:rFonts w:ascii="Times New Roman" w:hAnsi="Times New Roman" w:cs="Times New Roman"/>
          <w:sz w:val="24"/>
          <w:szCs w:val="24"/>
        </w:rPr>
        <w:t>vismaz divu ārējo inženiertīklu (ūdensvads, kanalizācija, elektrotīkli, u</w:t>
      </w:r>
      <w:r w:rsidR="00455C6A" w:rsidRPr="008405A5">
        <w:rPr>
          <w:rFonts w:ascii="Times New Roman" w:hAnsi="Times New Roman" w:cs="Times New Roman"/>
          <w:sz w:val="24"/>
          <w:szCs w:val="24"/>
        </w:rPr>
        <w:t>.</w:t>
      </w:r>
      <w:r w:rsidR="006F4D86" w:rsidRPr="008405A5">
        <w:rPr>
          <w:rFonts w:ascii="Times New Roman" w:hAnsi="Times New Roman" w:cs="Times New Roman"/>
          <w:sz w:val="24"/>
          <w:szCs w:val="24"/>
        </w:rPr>
        <w:t xml:space="preserve">tml.) izbūve </w:t>
      </w:r>
      <w:r w:rsidR="008D1973" w:rsidRPr="008405A5">
        <w:rPr>
          <w:rFonts w:ascii="Times New Roman" w:hAnsi="Times New Roman" w:cs="Times New Roman"/>
          <w:sz w:val="24"/>
          <w:szCs w:val="24"/>
        </w:rPr>
        <w:t>un objekt</w:t>
      </w:r>
      <w:r w:rsidR="006F4D86" w:rsidRPr="008405A5">
        <w:rPr>
          <w:rFonts w:ascii="Times New Roman" w:hAnsi="Times New Roman" w:cs="Times New Roman"/>
          <w:sz w:val="24"/>
          <w:szCs w:val="24"/>
        </w:rPr>
        <w:t>i</w:t>
      </w:r>
      <w:r w:rsidR="008D1973" w:rsidRPr="008405A5">
        <w:rPr>
          <w:rFonts w:ascii="Times New Roman" w:hAnsi="Times New Roman" w:cs="Times New Roman"/>
          <w:sz w:val="24"/>
          <w:szCs w:val="24"/>
        </w:rPr>
        <w:t xml:space="preserve"> ir pilnībā pabeigti un nodoti ekspluatācijā</w:t>
      </w:r>
      <w:r w:rsidR="001F446F" w:rsidRPr="008405A5">
        <w:rPr>
          <w:rFonts w:ascii="Times New Roman" w:eastAsia="Calibri" w:hAnsi="Times New Roman" w:cs="Times New Roman"/>
          <w:sz w:val="24"/>
          <w:szCs w:val="24"/>
        </w:rPr>
        <w:t>;</w:t>
      </w:r>
    </w:p>
    <w:p w14:paraId="5080D65B" w14:textId="6D5D95DC" w:rsidR="008D6413" w:rsidRPr="009E2164" w:rsidRDefault="00EA1BDA" w:rsidP="0093081F">
      <w:pPr>
        <w:pStyle w:val="ListParagraph"/>
        <w:numPr>
          <w:ilvl w:val="2"/>
          <w:numId w:val="1"/>
        </w:numPr>
        <w:spacing w:after="120" w:line="240" w:lineRule="auto"/>
        <w:jc w:val="both"/>
        <w:rPr>
          <w:rFonts w:ascii="Times New Roman" w:hAnsi="Times New Roman" w:cs="Times New Roman"/>
          <w:sz w:val="24"/>
          <w:szCs w:val="24"/>
        </w:rPr>
      </w:pPr>
      <w:r w:rsidRPr="008405A5">
        <w:rPr>
          <w:rFonts w:ascii="Times New Roman" w:eastAsia="Calibri" w:hAnsi="Times New Roman" w:cs="Times New Roman"/>
          <w:sz w:val="24"/>
          <w:szCs w:val="24"/>
        </w:rPr>
        <w:t>būvuzraugam</w:t>
      </w:r>
      <w:r w:rsidR="0038187C" w:rsidRPr="008405A5">
        <w:rPr>
          <w:rFonts w:ascii="Times New Roman" w:eastAsia="Calibri" w:hAnsi="Times New Roman" w:cs="Times New Roman"/>
          <w:sz w:val="24"/>
          <w:szCs w:val="24"/>
        </w:rPr>
        <w:t xml:space="preserve">, kuram ir būvprakses sertifikāts </w:t>
      </w:r>
      <w:r w:rsidR="00E55815" w:rsidRPr="008405A5">
        <w:rPr>
          <w:rFonts w:ascii="Times New Roman" w:eastAsia="Calibri" w:hAnsi="Times New Roman" w:cs="Times New Roman"/>
          <w:sz w:val="24"/>
          <w:szCs w:val="24"/>
        </w:rPr>
        <w:t>elektroieta</w:t>
      </w:r>
      <w:r w:rsidR="00432CDA" w:rsidRPr="008405A5">
        <w:rPr>
          <w:rFonts w:ascii="Times New Roman" w:eastAsia="Calibri" w:hAnsi="Times New Roman" w:cs="Times New Roman"/>
          <w:sz w:val="24"/>
          <w:szCs w:val="24"/>
        </w:rPr>
        <w:t>i</w:t>
      </w:r>
      <w:r w:rsidR="009A7CB0" w:rsidRPr="008405A5">
        <w:rPr>
          <w:rFonts w:ascii="Times New Roman" w:eastAsia="Calibri" w:hAnsi="Times New Roman" w:cs="Times New Roman"/>
          <w:sz w:val="24"/>
          <w:szCs w:val="24"/>
        </w:rPr>
        <w:t xml:space="preserve">šu </w:t>
      </w:r>
      <w:r w:rsidR="0095156F" w:rsidRPr="008405A5">
        <w:rPr>
          <w:rFonts w:ascii="Times New Roman" w:eastAsia="Calibri" w:hAnsi="Times New Roman" w:cs="Times New Roman"/>
          <w:sz w:val="24"/>
          <w:szCs w:val="24"/>
        </w:rPr>
        <w:t xml:space="preserve">(spriegums no 1 līdz 35 kV) izbūves darbu </w:t>
      </w:r>
      <w:r w:rsidRPr="008405A5">
        <w:rPr>
          <w:rFonts w:ascii="Times New Roman" w:eastAsia="Calibri" w:hAnsi="Times New Roman" w:cs="Times New Roman"/>
          <w:sz w:val="24"/>
          <w:szCs w:val="24"/>
        </w:rPr>
        <w:t>būvuzraudzībā</w:t>
      </w:r>
      <w:r w:rsidR="0095156F" w:rsidRPr="008405A5">
        <w:rPr>
          <w:rFonts w:ascii="Times New Roman" w:eastAsia="Calibri" w:hAnsi="Times New Roman" w:cs="Times New Roman"/>
          <w:sz w:val="24"/>
          <w:szCs w:val="24"/>
        </w:rPr>
        <w:t xml:space="preserve"> un </w:t>
      </w:r>
      <w:r w:rsidR="008D6413" w:rsidRPr="008405A5">
        <w:rPr>
          <w:rFonts w:ascii="Times New Roman" w:eastAsia="Calibri" w:hAnsi="Times New Roman" w:cs="Times New Roman"/>
          <w:sz w:val="24"/>
          <w:szCs w:val="24"/>
        </w:rPr>
        <w:t>pieredze</w:t>
      </w:r>
      <w:r w:rsidR="00EB6B84" w:rsidRPr="008405A5">
        <w:rPr>
          <w:rFonts w:ascii="Times New Roman" w:eastAsia="Calibri" w:hAnsi="Times New Roman" w:cs="Times New Roman"/>
          <w:sz w:val="24"/>
          <w:szCs w:val="24"/>
        </w:rPr>
        <w:t xml:space="preserve"> </w:t>
      </w:r>
      <w:r w:rsidR="00EB6B84" w:rsidRPr="008405A5">
        <w:rPr>
          <w:rFonts w:ascii="Times New Roman" w:hAnsi="Times New Roman" w:cs="Times New Roman"/>
          <w:sz w:val="24"/>
          <w:szCs w:val="24"/>
        </w:rPr>
        <w:t xml:space="preserve">ne vairāk kā </w:t>
      </w:r>
      <w:r w:rsidR="00455C6A" w:rsidRPr="008405A5">
        <w:rPr>
          <w:rFonts w:ascii="Times New Roman" w:hAnsi="Times New Roman" w:cs="Times New Roman"/>
          <w:sz w:val="24"/>
          <w:szCs w:val="24"/>
        </w:rPr>
        <w:t xml:space="preserve">5 </w:t>
      </w:r>
      <w:r w:rsidR="00EB6B84" w:rsidRPr="008405A5">
        <w:rPr>
          <w:rFonts w:ascii="Times New Roman" w:hAnsi="Times New Roman" w:cs="Times New Roman"/>
          <w:sz w:val="24"/>
          <w:szCs w:val="24"/>
        </w:rPr>
        <w:t>(</w:t>
      </w:r>
      <w:r w:rsidR="00455C6A" w:rsidRPr="008405A5">
        <w:rPr>
          <w:rFonts w:ascii="Times New Roman" w:hAnsi="Times New Roman" w:cs="Times New Roman"/>
          <w:sz w:val="24"/>
          <w:szCs w:val="24"/>
        </w:rPr>
        <w:t>piecos</w:t>
      </w:r>
      <w:r w:rsidR="00EB6B84" w:rsidRPr="008405A5">
        <w:rPr>
          <w:rFonts w:ascii="Times New Roman" w:hAnsi="Times New Roman" w:cs="Times New Roman"/>
          <w:sz w:val="24"/>
          <w:szCs w:val="24"/>
        </w:rPr>
        <w:t xml:space="preserve">) iepriekšējos gados </w:t>
      </w:r>
      <w:r w:rsidR="00EB6B84" w:rsidRPr="008405A5">
        <w:rPr>
          <w:rFonts w:ascii="Times New Roman" w:eastAsia="Calibri" w:hAnsi="Times New Roman" w:cs="Times New Roman"/>
          <w:sz w:val="24"/>
          <w:szCs w:val="24"/>
        </w:rPr>
        <w:t>(kā arī periodā līdz piedāvājumu iesniegšanas brīdim)</w:t>
      </w:r>
      <w:r w:rsidR="00EB6B84" w:rsidRPr="008405A5">
        <w:rPr>
          <w:rFonts w:ascii="Times New Roman" w:hAnsi="Times New Roman" w:cs="Times New Roman"/>
          <w:sz w:val="24"/>
          <w:szCs w:val="24"/>
        </w:rPr>
        <w:t xml:space="preserve"> </w:t>
      </w:r>
      <w:r w:rsidR="008D6413" w:rsidRPr="008405A5">
        <w:rPr>
          <w:rFonts w:ascii="Times New Roman" w:eastAsia="Calibri" w:hAnsi="Times New Roman" w:cs="Times New Roman"/>
          <w:sz w:val="24"/>
          <w:szCs w:val="24"/>
        </w:rPr>
        <w:t xml:space="preserve"> </w:t>
      </w:r>
      <w:r w:rsidR="008D6413" w:rsidRPr="008405A5">
        <w:rPr>
          <w:rFonts w:ascii="Times New Roman" w:hAnsi="Times New Roman" w:cs="Times New Roman"/>
          <w:sz w:val="24"/>
          <w:szCs w:val="24"/>
        </w:rPr>
        <w:t>vismaz 1 (vienas</w:t>
      </w:r>
      <w:r w:rsidR="008D6413" w:rsidRPr="003A3B9A">
        <w:rPr>
          <w:rFonts w:ascii="Times New Roman" w:hAnsi="Times New Roman" w:cs="Times New Roman"/>
          <w:sz w:val="24"/>
          <w:szCs w:val="24"/>
        </w:rPr>
        <w:t xml:space="preserve">) 6 kV vai augstāka sprieguma apakšstacijas pārbūves </w:t>
      </w:r>
      <w:r w:rsidR="006558D2">
        <w:rPr>
          <w:rFonts w:ascii="Times New Roman" w:hAnsi="Times New Roman" w:cs="Times New Roman"/>
          <w:sz w:val="24"/>
          <w:szCs w:val="24"/>
        </w:rPr>
        <w:t xml:space="preserve">vai izbūves </w:t>
      </w:r>
      <w:r w:rsidR="008D6413" w:rsidRPr="003A3B9A">
        <w:rPr>
          <w:rFonts w:ascii="Times New Roman" w:hAnsi="Times New Roman" w:cs="Times New Roman"/>
          <w:sz w:val="24"/>
          <w:szCs w:val="24"/>
        </w:rPr>
        <w:t>darbu</w:t>
      </w:r>
      <w:r w:rsidR="00626A22" w:rsidRPr="003A3B9A">
        <w:rPr>
          <w:rFonts w:ascii="Times New Roman" w:hAnsi="Times New Roman" w:cs="Times New Roman"/>
          <w:sz w:val="24"/>
          <w:szCs w:val="24"/>
        </w:rPr>
        <w:t xml:space="preserve"> </w:t>
      </w:r>
      <w:r>
        <w:rPr>
          <w:rFonts w:ascii="Times New Roman" w:hAnsi="Times New Roman" w:cs="Times New Roman"/>
          <w:sz w:val="24"/>
          <w:szCs w:val="24"/>
        </w:rPr>
        <w:t>būvuzraudzībā</w:t>
      </w:r>
      <w:r w:rsidR="008D6413" w:rsidRPr="003A3B9A">
        <w:rPr>
          <w:rFonts w:ascii="Times New Roman" w:hAnsi="Times New Roman" w:cs="Times New Roman"/>
          <w:sz w:val="24"/>
          <w:szCs w:val="24"/>
        </w:rPr>
        <w:t xml:space="preserve">, kuru ietvaros ir </w:t>
      </w:r>
      <w:r w:rsidR="008D6413" w:rsidRPr="003A3B9A">
        <w:rPr>
          <w:rFonts w:ascii="Times New Roman" w:hAnsi="Times New Roman" w:cs="Times New Roman"/>
          <w:sz w:val="24"/>
          <w:szCs w:val="24"/>
        </w:rPr>
        <w:lastRenderedPageBreak/>
        <w:t>veikta elektroietaišu (spriegums no 1 līdz 35 kV) pārbūve vai izbūve  un objekt</w:t>
      </w:r>
      <w:r w:rsidR="006F4D86" w:rsidRPr="003A3B9A">
        <w:rPr>
          <w:rFonts w:ascii="Times New Roman" w:hAnsi="Times New Roman" w:cs="Times New Roman"/>
          <w:sz w:val="24"/>
          <w:szCs w:val="24"/>
        </w:rPr>
        <w:t>s</w:t>
      </w:r>
      <w:r w:rsidR="008D6413" w:rsidRPr="003A3B9A">
        <w:rPr>
          <w:rFonts w:ascii="Times New Roman" w:hAnsi="Times New Roman" w:cs="Times New Roman"/>
          <w:sz w:val="24"/>
          <w:szCs w:val="24"/>
        </w:rPr>
        <w:t xml:space="preserve"> ir </w:t>
      </w:r>
      <w:r w:rsidR="008D6413" w:rsidRPr="009E2164">
        <w:rPr>
          <w:rFonts w:ascii="Times New Roman" w:hAnsi="Times New Roman" w:cs="Times New Roman"/>
          <w:sz w:val="24"/>
          <w:szCs w:val="24"/>
        </w:rPr>
        <w:t>pilnībā pabeigt</w:t>
      </w:r>
      <w:r w:rsidR="008F4863" w:rsidRPr="009E2164">
        <w:rPr>
          <w:rFonts w:ascii="Times New Roman" w:hAnsi="Times New Roman" w:cs="Times New Roman"/>
          <w:sz w:val="24"/>
          <w:szCs w:val="24"/>
        </w:rPr>
        <w:t>i</w:t>
      </w:r>
      <w:r w:rsidR="008D6413" w:rsidRPr="009E2164">
        <w:rPr>
          <w:rFonts w:ascii="Times New Roman" w:hAnsi="Times New Roman" w:cs="Times New Roman"/>
          <w:sz w:val="24"/>
          <w:szCs w:val="24"/>
        </w:rPr>
        <w:t xml:space="preserve"> un nodot</w:t>
      </w:r>
      <w:r w:rsidR="008F4863" w:rsidRPr="009E2164">
        <w:rPr>
          <w:rFonts w:ascii="Times New Roman" w:hAnsi="Times New Roman" w:cs="Times New Roman"/>
          <w:sz w:val="24"/>
          <w:szCs w:val="24"/>
        </w:rPr>
        <w:t>i</w:t>
      </w:r>
      <w:r w:rsidR="008D6413" w:rsidRPr="009E2164">
        <w:rPr>
          <w:rFonts w:ascii="Times New Roman" w:hAnsi="Times New Roman" w:cs="Times New Roman"/>
          <w:sz w:val="24"/>
          <w:szCs w:val="24"/>
        </w:rPr>
        <w:t xml:space="preserve"> ekspluatācijā</w:t>
      </w:r>
      <w:r w:rsidR="00353477" w:rsidRPr="009E2164">
        <w:rPr>
          <w:rFonts w:ascii="Times New Roman" w:hAnsi="Times New Roman" w:cs="Times New Roman"/>
          <w:sz w:val="24"/>
          <w:szCs w:val="24"/>
        </w:rPr>
        <w:t>;</w:t>
      </w:r>
    </w:p>
    <w:p w14:paraId="441F3A7D" w14:textId="3B113013" w:rsidR="0039090D" w:rsidRPr="009E2164" w:rsidRDefault="0039090D" w:rsidP="0039090D">
      <w:pPr>
        <w:pStyle w:val="ListParagraph"/>
        <w:numPr>
          <w:ilvl w:val="2"/>
          <w:numId w:val="1"/>
        </w:numPr>
        <w:spacing w:after="120" w:line="240" w:lineRule="auto"/>
        <w:jc w:val="both"/>
        <w:rPr>
          <w:rFonts w:ascii="Times New Roman" w:hAnsi="Times New Roman" w:cs="Times New Roman"/>
          <w:sz w:val="24"/>
          <w:szCs w:val="24"/>
        </w:rPr>
      </w:pPr>
      <w:r w:rsidRPr="009E2164">
        <w:rPr>
          <w:rFonts w:ascii="Times New Roman" w:hAnsi="Times New Roman" w:cs="Times New Roman"/>
          <w:sz w:val="24"/>
          <w:szCs w:val="24"/>
        </w:rPr>
        <w:t>būvuzraugam, kuram ir būvprakses sertifikāts elektroietaišu (spriegums no 1 līdz 35 kV) izbūves darbu būvuzraudzībā un pieredze  ne vairāk kā 5 (piecos) iepriekšējos gados (kā arī periodā līdz piedāvājumu iesniegšanas brīdim) vismaz 1 (viena) 6 kV vai augstāka sprieguma apakšzemes elektrokabeļa izbūves</w:t>
      </w:r>
      <w:r w:rsidR="006558D2" w:rsidRPr="009E2164">
        <w:rPr>
          <w:rFonts w:ascii="Times New Roman" w:hAnsi="Times New Roman" w:cs="Times New Roman"/>
          <w:sz w:val="24"/>
          <w:szCs w:val="24"/>
        </w:rPr>
        <w:t>,</w:t>
      </w:r>
      <w:r w:rsidRPr="009E2164">
        <w:rPr>
          <w:rFonts w:ascii="Times New Roman" w:hAnsi="Times New Roman" w:cs="Times New Roman"/>
          <w:sz w:val="24"/>
          <w:szCs w:val="24"/>
        </w:rPr>
        <w:t xml:space="preserve"> pārbūves </w:t>
      </w:r>
      <w:r w:rsidR="006558D2" w:rsidRPr="009E2164">
        <w:rPr>
          <w:rFonts w:ascii="Times New Roman" w:hAnsi="Times New Roman" w:cs="Times New Roman"/>
          <w:sz w:val="24"/>
          <w:szCs w:val="24"/>
        </w:rPr>
        <w:t xml:space="preserve">vai atjaunošanas </w:t>
      </w:r>
      <w:r w:rsidRPr="009E2164">
        <w:rPr>
          <w:rFonts w:ascii="Times New Roman" w:hAnsi="Times New Roman" w:cs="Times New Roman"/>
          <w:sz w:val="24"/>
          <w:szCs w:val="24"/>
        </w:rPr>
        <w:t>darbu būvuzraudzībā, un objekts ir pilnībā pabeigts un nodots ekspluatācijā</w:t>
      </w:r>
      <w:r w:rsidR="00D91941" w:rsidRPr="009E2164">
        <w:rPr>
          <w:rFonts w:ascii="Times New Roman" w:hAnsi="Times New Roman" w:cs="Times New Roman"/>
          <w:sz w:val="24"/>
          <w:szCs w:val="24"/>
        </w:rPr>
        <w:t>;</w:t>
      </w:r>
    </w:p>
    <w:p w14:paraId="5E881754" w14:textId="5CBFCC59" w:rsidR="00593B8F" w:rsidRPr="009E2164" w:rsidRDefault="00BD4024" w:rsidP="00593B8F">
      <w:pPr>
        <w:pStyle w:val="ListParagraph"/>
        <w:numPr>
          <w:ilvl w:val="2"/>
          <w:numId w:val="1"/>
        </w:numPr>
        <w:spacing w:after="120" w:line="240" w:lineRule="auto"/>
        <w:jc w:val="both"/>
        <w:rPr>
          <w:rFonts w:ascii="Times New Roman" w:hAnsi="Times New Roman" w:cs="Times New Roman"/>
          <w:sz w:val="24"/>
          <w:szCs w:val="24"/>
        </w:rPr>
      </w:pPr>
      <w:r w:rsidRPr="009E2164">
        <w:rPr>
          <w:rFonts w:ascii="Times New Roman" w:hAnsi="Times New Roman" w:cs="Times New Roman"/>
          <w:sz w:val="24"/>
          <w:szCs w:val="24"/>
        </w:rPr>
        <w:t>būvuzraugam, kuram</w:t>
      </w:r>
      <w:r w:rsidRPr="009E2164">
        <w:rPr>
          <w:rFonts w:ascii="Times New Roman" w:eastAsia="Calibri" w:hAnsi="Times New Roman" w:cs="Times New Roman"/>
          <w:sz w:val="24"/>
          <w:szCs w:val="24"/>
        </w:rPr>
        <w:t xml:space="preserve"> ir būvprakses sertifikāts ēku būvdarbu būvuzraudzībā un pieredze </w:t>
      </w:r>
      <w:r w:rsidRPr="009E2164">
        <w:rPr>
          <w:rFonts w:ascii="Times New Roman" w:hAnsi="Times New Roman" w:cs="Times New Roman"/>
          <w:sz w:val="24"/>
          <w:szCs w:val="24"/>
        </w:rPr>
        <w:t xml:space="preserve">ne vairāk kā 5 (piecos) iepriekšējos gados </w:t>
      </w:r>
      <w:r w:rsidRPr="009E2164">
        <w:rPr>
          <w:rFonts w:ascii="Times New Roman" w:eastAsia="Calibri" w:hAnsi="Times New Roman" w:cs="Times New Roman"/>
          <w:sz w:val="24"/>
          <w:szCs w:val="24"/>
        </w:rPr>
        <w:t>(kā arī periodā līdz piedāvājumu iesniegšanas brīdim)</w:t>
      </w:r>
      <w:r w:rsidRPr="009E2164">
        <w:rPr>
          <w:rFonts w:ascii="Times New Roman" w:hAnsi="Times New Roman" w:cs="Times New Roman"/>
          <w:sz w:val="24"/>
          <w:szCs w:val="24"/>
        </w:rPr>
        <w:t xml:space="preserve"> </w:t>
      </w:r>
      <w:r w:rsidRPr="009E2164">
        <w:rPr>
          <w:rFonts w:ascii="Times New Roman" w:eastAsia="Calibri" w:hAnsi="Times New Roman" w:cs="Times New Roman"/>
          <w:sz w:val="24"/>
          <w:szCs w:val="24"/>
        </w:rPr>
        <w:t xml:space="preserve"> </w:t>
      </w:r>
      <w:r w:rsidRPr="009E2164">
        <w:rPr>
          <w:rFonts w:ascii="Times New Roman" w:hAnsi="Times New Roman" w:cs="Times New Roman"/>
          <w:sz w:val="24"/>
          <w:szCs w:val="24"/>
        </w:rPr>
        <w:t>vismaz 1 (vienas) ēkas, ar vismaz viena inženiertīkla pieslēgumu, demontāžas darbu būvuzraudzībā</w:t>
      </w:r>
      <w:r w:rsidR="00593B8F">
        <w:rPr>
          <w:rFonts w:ascii="Times New Roman" w:hAnsi="Times New Roman" w:cs="Times New Roman"/>
          <w:sz w:val="24"/>
          <w:szCs w:val="24"/>
        </w:rPr>
        <w:t>,</w:t>
      </w:r>
      <w:bookmarkStart w:id="9" w:name="_GoBack"/>
      <w:bookmarkEnd w:id="9"/>
      <w:r w:rsidR="00593B8F" w:rsidRPr="00593B8F">
        <w:rPr>
          <w:rFonts w:ascii="Times New Roman" w:hAnsi="Times New Roman" w:cs="Times New Roman"/>
          <w:sz w:val="24"/>
          <w:szCs w:val="24"/>
        </w:rPr>
        <w:t xml:space="preserve"> </w:t>
      </w:r>
      <w:r w:rsidR="00593B8F" w:rsidRPr="006A7160">
        <w:rPr>
          <w:rFonts w:ascii="Times New Roman" w:hAnsi="Times New Roman" w:cs="Times New Roman"/>
          <w:sz w:val="24"/>
          <w:szCs w:val="24"/>
        </w:rPr>
        <w:t>darbi ir pabeigti un</w:t>
      </w:r>
      <w:r w:rsidR="00593B8F">
        <w:rPr>
          <w:rFonts w:ascii="Times New Roman" w:hAnsi="Times New Roman" w:cs="Times New Roman"/>
          <w:sz w:val="24"/>
          <w:szCs w:val="24"/>
        </w:rPr>
        <w:t xml:space="preserve"> </w:t>
      </w:r>
      <w:r w:rsidR="00593B8F" w:rsidRPr="006A7160">
        <w:rPr>
          <w:rStyle w:val="ui-provider"/>
          <w:rFonts w:ascii="Times New Roman" w:hAnsi="Times New Roman" w:cs="Times New Roman"/>
          <w:sz w:val="24"/>
          <w:szCs w:val="24"/>
        </w:rPr>
        <w:t>ir saņemta izziņa par ēkas neesību</w:t>
      </w:r>
      <w:r w:rsidR="00593B8F" w:rsidRPr="006A7160">
        <w:rPr>
          <w:rFonts w:ascii="Times New Roman" w:hAnsi="Times New Roman" w:cs="Times New Roman"/>
          <w:sz w:val="24"/>
          <w:szCs w:val="24"/>
        </w:rPr>
        <w:t>.</w:t>
      </w:r>
    </w:p>
    <w:p w14:paraId="4D8FAE6D" w14:textId="0C8914FC" w:rsidR="009A7CB0" w:rsidRPr="003A3B9A" w:rsidRDefault="00E06CAD" w:rsidP="0093081F">
      <w:pPr>
        <w:pStyle w:val="ListParagraph"/>
        <w:numPr>
          <w:ilvl w:val="2"/>
          <w:numId w:val="1"/>
        </w:numPr>
        <w:spacing w:after="0" w:line="240" w:lineRule="auto"/>
        <w:jc w:val="both"/>
        <w:rPr>
          <w:rFonts w:ascii="Times New Roman" w:hAnsi="Times New Roman" w:cs="Times New Roman"/>
          <w:sz w:val="24"/>
          <w:szCs w:val="24"/>
        </w:rPr>
      </w:pPr>
      <w:r w:rsidRPr="001504DF">
        <w:rPr>
          <w:rFonts w:ascii="Times New Roman" w:eastAsia="Calibri" w:hAnsi="Times New Roman" w:cs="Times New Roman"/>
          <w:sz w:val="24"/>
          <w:szCs w:val="24"/>
        </w:rPr>
        <w:t>būvuzraugam</w:t>
      </w:r>
      <w:r w:rsidR="00A57655" w:rsidRPr="001504DF">
        <w:rPr>
          <w:rFonts w:ascii="Times New Roman" w:eastAsia="Calibri" w:hAnsi="Times New Roman" w:cs="Times New Roman"/>
          <w:sz w:val="24"/>
          <w:szCs w:val="24"/>
        </w:rPr>
        <w:t xml:space="preserve">, kuram ir būvprakses sertifikāts elektroietaišu (spriegums </w:t>
      </w:r>
      <w:r w:rsidR="00361975" w:rsidRPr="001504DF">
        <w:rPr>
          <w:rFonts w:ascii="Times New Roman" w:eastAsia="Calibri" w:hAnsi="Times New Roman" w:cs="Times New Roman"/>
          <w:sz w:val="24"/>
          <w:szCs w:val="24"/>
        </w:rPr>
        <w:t xml:space="preserve">līdz </w:t>
      </w:r>
      <w:r w:rsidR="00A57655" w:rsidRPr="001504DF">
        <w:rPr>
          <w:rFonts w:ascii="Times New Roman" w:eastAsia="Calibri" w:hAnsi="Times New Roman" w:cs="Times New Roman"/>
          <w:sz w:val="24"/>
          <w:szCs w:val="24"/>
        </w:rPr>
        <w:t xml:space="preserve"> 1 kV) iz</w:t>
      </w:r>
      <w:r w:rsidR="00DC5417" w:rsidRPr="001504DF">
        <w:rPr>
          <w:rFonts w:ascii="Times New Roman" w:eastAsia="Calibri" w:hAnsi="Times New Roman" w:cs="Times New Roman"/>
          <w:sz w:val="24"/>
          <w:szCs w:val="24"/>
        </w:rPr>
        <w:t xml:space="preserve">būves darbu </w:t>
      </w:r>
      <w:r>
        <w:rPr>
          <w:rFonts w:ascii="Times New Roman" w:eastAsia="Calibri" w:hAnsi="Times New Roman" w:cs="Times New Roman"/>
          <w:sz w:val="24"/>
          <w:szCs w:val="24"/>
        </w:rPr>
        <w:t>būvuzraudzībā</w:t>
      </w:r>
      <w:r w:rsidR="00353477" w:rsidRPr="003A3B9A">
        <w:rPr>
          <w:rFonts w:ascii="Times New Roman" w:eastAsia="Calibri" w:hAnsi="Times New Roman" w:cs="Times New Roman"/>
          <w:sz w:val="24"/>
          <w:szCs w:val="24"/>
        </w:rPr>
        <w:t>;</w:t>
      </w:r>
    </w:p>
    <w:p w14:paraId="3BB686A3" w14:textId="02B8D578" w:rsidR="00A57655" w:rsidRPr="003A3B9A" w:rsidRDefault="00E06CAD" w:rsidP="0093081F">
      <w:pPr>
        <w:pStyle w:val="ListParagraph"/>
        <w:numPr>
          <w:ilvl w:val="2"/>
          <w:numId w:val="1"/>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būvuzraugam</w:t>
      </w:r>
      <w:r w:rsidR="00353477" w:rsidRPr="003A3B9A">
        <w:rPr>
          <w:rFonts w:ascii="Times New Roman" w:eastAsia="Calibri" w:hAnsi="Times New Roman" w:cs="Times New Roman"/>
          <w:sz w:val="24"/>
          <w:szCs w:val="24"/>
        </w:rPr>
        <w:t xml:space="preserve">, kuram ir būvprakses sertifikāts </w:t>
      </w:r>
      <w:r w:rsidR="006558D2">
        <w:rPr>
          <w:rFonts w:ascii="Times New Roman" w:hAnsi="Times New Roman" w:cs="Times New Roman"/>
          <w:sz w:val="24"/>
          <w:szCs w:val="24"/>
        </w:rPr>
        <w:t>elektronisko sakaru tīklu un</w:t>
      </w:r>
      <w:r w:rsidR="00BB4FC6" w:rsidRPr="003A3B9A">
        <w:rPr>
          <w:rFonts w:ascii="Times New Roman" w:hAnsi="Times New Roman" w:cs="Times New Roman"/>
          <w:sz w:val="24"/>
          <w:szCs w:val="24"/>
        </w:rPr>
        <w:t xml:space="preserve"> sistēmu būvdarbu </w:t>
      </w:r>
      <w:r>
        <w:rPr>
          <w:rFonts w:ascii="Times New Roman" w:hAnsi="Times New Roman" w:cs="Times New Roman"/>
          <w:sz w:val="24"/>
          <w:szCs w:val="24"/>
        </w:rPr>
        <w:t>būvu</w:t>
      </w:r>
      <w:r w:rsidR="00F05DD0">
        <w:rPr>
          <w:rFonts w:ascii="Times New Roman" w:hAnsi="Times New Roman" w:cs="Times New Roman"/>
          <w:sz w:val="24"/>
          <w:szCs w:val="24"/>
        </w:rPr>
        <w:t>zraudzībā</w:t>
      </w:r>
      <w:r w:rsidR="00353477" w:rsidRPr="003A3B9A">
        <w:rPr>
          <w:rFonts w:ascii="Times New Roman" w:hAnsi="Times New Roman" w:cs="Times New Roman"/>
          <w:sz w:val="24"/>
          <w:szCs w:val="24"/>
        </w:rPr>
        <w:t xml:space="preserve">.  </w:t>
      </w:r>
    </w:p>
    <w:p w14:paraId="5293B044" w14:textId="39795671" w:rsidR="00E91099" w:rsidRPr="00E91099" w:rsidRDefault="00E91099" w:rsidP="002B0FE1">
      <w:pPr>
        <w:pStyle w:val="ListParagraph"/>
        <w:spacing w:after="0" w:line="240" w:lineRule="auto"/>
        <w:ind w:left="709"/>
        <w:jc w:val="both"/>
        <w:rPr>
          <w:rFonts w:ascii="Times New Roman" w:hAnsi="Times New Roman" w:cs="Times New Roman"/>
          <w:sz w:val="24"/>
          <w:szCs w:val="24"/>
        </w:rPr>
      </w:pPr>
      <w:bookmarkStart w:id="10" w:name="_Hlk30411136"/>
      <w:bookmarkStart w:id="11" w:name="_Hlk528146992"/>
      <w:bookmarkStart w:id="12" w:name="_Hlk29976700"/>
      <w:bookmarkEnd w:id="6"/>
      <w:bookmarkEnd w:id="7"/>
      <w:bookmarkEnd w:id="8"/>
      <w:r w:rsidRPr="00E91099">
        <w:rPr>
          <w:rFonts w:ascii="Times New Roman" w:hAnsi="Times New Roman" w:cs="Times New Roman"/>
          <w:sz w:val="24"/>
          <w:szCs w:val="24"/>
        </w:rPr>
        <w:t xml:space="preserve">Pieredze tiks uzskatīta par atbilstošu arī gadījumā, ja viena būvdarbu vadītāja kvalifikācija atbildīs vairākiem nolikuma </w:t>
      </w:r>
      <w:r w:rsidR="002B0FE1">
        <w:rPr>
          <w:rFonts w:ascii="Times New Roman" w:hAnsi="Times New Roman" w:cs="Times New Roman"/>
          <w:sz w:val="24"/>
          <w:szCs w:val="24"/>
        </w:rPr>
        <w:t>18</w:t>
      </w:r>
      <w:r w:rsidRPr="00E91099">
        <w:rPr>
          <w:rFonts w:ascii="Times New Roman" w:hAnsi="Times New Roman" w:cs="Times New Roman"/>
          <w:sz w:val="24"/>
          <w:szCs w:val="24"/>
        </w:rPr>
        <w:t>.2.1.-</w:t>
      </w:r>
      <w:r w:rsidR="002B0FE1">
        <w:rPr>
          <w:rFonts w:ascii="Times New Roman" w:hAnsi="Times New Roman" w:cs="Times New Roman"/>
          <w:sz w:val="24"/>
          <w:szCs w:val="24"/>
        </w:rPr>
        <w:t>18</w:t>
      </w:r>
      <w:r w:rsidRPr="00E91099">
        <w:rPr>
          <w:rFonts w:ascii="Times New Roman" w:hAnsi="Times New Roman" w:cs="Times New Roman"/>
          <w:sz w:val="24"/>
          <w:szCs w:val="24"/>
        </w:rPr>
        <w:t>.2.</w:t>
      </w:r>
      <w:r w:rsidR="00BD4024">
        <w:rPr>
          <w:rFonts w:ascii="Times New Roman" w:hAnsi="Times New Roman" w:cs="Times New Roman"/>
          <w:sz w:val="24"/>
          <w:szCs w:val="24"/>
        </w:rPr>
        <w:t>6</w:t>
      </w:r>
      <w:r w:rsidRPr="00E91099">
        <w:rPr>
          <w:rFonts w:ascii="Times New Roman" w:hAnsi="Times New Roman" w:cs="Times New Roman"/>
          <w:sz w:val="24"/>
          <w:szCs w:val="24"/>
        </w:rPr>
        <w:t xml:space="preserve">. punktiem (piemēram, </w:t>
      </w:r>
      <w:r w:rsidR="00BD4024">
        <w:rPr>
          <w:rFonts w:ascii="Times New Roman" w:hAnsi="Times New Roman" w:cs="Times New Roman"/>
          <w:sz w:val="24"/>
          <w:szCs w:val="24"/>
        </w:rPr>
        <w:t>būvuzraugam</w:t>
      </w:r>
      <w:r w:rsidRPr="00E91099">
        <w:rPr>
          <w:rFonts w:ascii="Times New Roman" w:hAnsi="Times New Roman" w:cs="Times New Roman"/>
          <w:sz w:val="24"/>
          <w:szCs w:val="24"/>
        </w:rPr>
        <w:t xml:space="preserve"> ir gan </w:t>
      </w:r>
      <w:r w:rsidR="002B0FE1">
        <w:rPr>
          <w:rFonts w:ascii="Times New Roman" w:hAnsi="Times New Roman" w:cs="Times New Roman"/>
          <w:sz w:val="24"/>
          <w:szCs w:val="24"/>
        </w:rPr>
        <w:t>18</w:t>
      </w:r>
      <w:r w:rsidRPr="00E91099">
        <w:rPr>
          <w:rFonts w:ascii="Times New Roman" w:hAnsi="Times New Roman" w:cs="Times New Roman"/>
          <w:sz w:val="24"/>
          <w:szCs w:val="24"/>
        </w:rPr>
        <w:t xml:space="preserve">.2.1.punktā, gan </w:t>
      </w:r>
      <w:r w:rsidR="002B0FE1">
        <w:rPr>
          <w:rFonts w:ascii="Times New Roman" w:hAnsi="Times New Roman" w:cs="Times New Roman"/>
          <w:sz w:val="24"/>
          <w:szCs w:val="24"/>
        </w:rPr>
        <w:t>18</w:t>
      </w:r>
      <w:r w:rsidRPr="00E91099">
        <w:rPr>
          <w:rFonts w:ascii="Times New Roman" w:hAnsi="Times New Roman" w:cs="Times New Roman"/>
          <w:sz w:val="24"/>
          <w:szCs w:val="24"/>
        </w:rPr>
        <w:t>.2.</w:t>
      </w:r>
      <w:r w:rsidR="00BD4024">
        <w:rPr>
          <w:rFonts w:ascii="Times New Roman" w:hAnsi="Times New Roman" w:cs="Times New Roman"/>
          <w:sz w:val="24"/>
          <w:szCs w:val="24"/>
        </w:rPr>
        <w:t>6</w:t>
      </w:r>
      <w:r w:rsidRPr="00E91099">
        <w:rPr>
          <w:rFonts w:ascii="Times New Roman" w:hAnsi="Times New Roman" w:cs="Times New Roman"/>
          <w:sz w:val="24"/>
          <w:szCs w:val="24"/>
        </w:rPr>
        <w:t>.puntā norādītā pieredze un būvprakses sertifikāti).</w:t>
      </w:r>
    </w:p>
    <w:bookmarkEnd w:id="10"/>
    <w:bookmarkEnd w:id="11"/>
    <w:bookmarkEnd w:id="12"/>
    <w:p w14:paraId="2399665B" w14:textId="6130D12C" w:rsidR="0073431E" w:rsidRPr="0073431E" w:rsidRDefault="0073431E" w:rsidP="004A13B6">
      <w:pPr>
        <w:numPr>
          <w:ilvl w:val="0"/>
          <w:numId w:val="5"/>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4A13B6">
      <w:pPr>
        <w:numPr>
          <w:ilvl w:val="2"/>
          <w:numId w:val="5"/>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4A13B6">
      <w:pPr>
        <w:numPr>
          <w:ilvl w:val="2"/>
          <w:numId w:val="5"/>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93081F">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1847FBB8" w14:textId="77777777" w:rsidR="00093CE1" w:rsidRPr="005865C7" w:rsidRDefault="00093CE1" w:rsidP="00093CE1">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F86251">
        <w:rPr>
          <w:rFonts w:ascii="Times New Roman" w:hAnsi="Times New Roman" w:cs="Times New Roman"/>
          <w:sz w:val="24"/>
          <w:szCs w:val="24"/>
        </w:rPr>
        <w:t xml:space="preserve">Pretendents (arī apvienība), lai apliecinātu kvalifikāciju vai nolikuma prasībām atbilstoša personāla pieejamību, var balstīties uz citu personu iespējām tikai tad, ja šīs personas </w:t>
      </w:r>
      <w:r>
        <w:rPr>
          <w:rFonts w:ascii="Times New Roman" w:hAnsi="Times New Roman" w:cs="Times New Roman"/>
          <w:sz w:val="24"/>
          <w:szCs w:val="24"/>
        </w:rPr>
        <w:t>sniegs pakalpojumu</w:t>
      </w:r>
      <w:r w:rsidRPr="00F86251">
        <w:rPr>
          <w:rFonts w:ascii="Times New Roman" w:hAnsi="Times New Roman" w:cs="Times New Roman"/>
          <w:sz w:val="24"/>
          <w:szCs w:val="24"/>
        </w:rPr>
        <w:t xml:space="preserve">, kuru izpildei attiecīgās spējas ir nepieciešamas. </w:t>
      </w:r>
      <w:r w:rsidRPr="00F86251">
        <w:rPr>
          <w:rFonts w:ascii="Times New Roman" w:eastAsia="Times New Roman" w:hAnsi="Times New Roman" w:cs="Times New Roman"/>
          <w:sz w:val="24"/>
          <w:szCs w:val="24"/>
        </w:rPr>
        <w:t>Ja pretendents (arī apvienība), lai apliecinātu, ka tā kvalifikācija atbilst nolikumā noteiktajām prasībām, balstās uz citas personas iespējām, jābūt šīs personas apliecinājumam</w:t>
      </w:r>
      <w:r w:rsidRPr="005865C7">
        <w:rPr>
          <w:rFonts w:ascii="Times New Roman" w:eastAsia="Times New Roman" w:hAnsi="Times New Roman" w:cs="Times New Roman"/>
          <w:sz w:val="24"/>
          <w:szCs w:val="24"/>
        </w:rPr>
        <w:t xml:space="preserve"> vai vienošanās par sadarbību konkrētā līguma izpildē vai par nepieciešamo resursu nodošanu pretendenta rīcībā. Ja šajā punktā minētā persona ir ārvalstu persona, tai ir jābūt reģistrētai atbilstoši attiecīgās valsts normatīvo aktu prasībām.</w:t>
      </w:r>
    </w:p>
    <w:p w14:paraId="26AACDE5" w14:textId="6C53BB4E" w:rsidR="00212540" w:rsidRDefault="00212540" w:rsidP="00212540">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 xml:space="preserve">Ja apakšuzņēmējs, kura </w:t>
      </w:r>
      <w:r>
        <w:rPr>
          <w:rFonts w:ascii="Times New Roman" w:eastAsia="Times New Roman" w:hAnsi="Times New Roman" w:cs="Times New Roman"/>
          <w:sz w:val="24"/>
          <w:szCs w:val="24"/>
        </w:rPr>
        <w:t>sniedzamo pakalpojumu</w:t>
      </w:r>
      <w:r w:rsidRPr="00444E4C">
        <w:rPr>
          <w:rFonts w:ascii="Times New Roman" w:eastAsia="Times New Roman" w:hAnsi="Times New Roman" w:cs="Times New Roman"/>
          <w:sz w:val="24"/>
          <w:szCs w:val="24"/>
        </w:rPr>
        <w:t xml:space="preserve"> vērtība ir vismaz 10 000 </w:t>
      </w:r>
      <w:r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w:t>
      </w:r>
      <w:r w:rsidR="00BD2DB1">
        <w:rPr>
          <w:rFonts w:ascii="Times New Roman" w:eastAsia="Times New Roman" w:hAnsi="Times New Roman" w:cs="Times New Roman"/>
          <w:sz w:val="24"/>
          <w:szCs w:val="24"/>
        </w:rPr>
        <w:t>as</w:t>
      </w:r>
      <w:r w:rsidRPr="00444E4C">
        <w:rPr>
          <w:rFonts w:ascii="Times New Roman" w:eastAsia="Times New Roman" w:hAnsi="Times New Roman" w:cs="Times New Roman"/>
          <w:sz w:val="24"/>
          <w:szCs w:val="24"/>
        </w:rPr>
        <w:t xml:space="preserve">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w:t>
      </w:r>
      <w:r w:rsidR="00375242">
        <w:rPr>
          <w:rFonts w:ascii="Times New Roman" w:eastAsia="Times New Roman" w:hAnsi="Times New Roman" w:cs="Times New Roman"/>
          <w:sz w:val="24"/>
          <w:szCs w:val="24"/>
        </w:rPr>
        <w:t>sniegs</w:t>
      </w:r>
      <w:r w:rsidRPr="00444E4C">
        <w:rPr>
          <w:rFonts w:ascii="Times New Roman" w:eastAsia="Times New Roman" w:hAnsi="Times New Roman" w:cs="Times New Roman"/>
          <w:sz w:val="24"/>
          <w:szCs w:val="24"/>
        </w:rPr>
        <w:t xml:space="preserve"> iepirkuma priekšmetā </w:t>
      </w:r>
      <w:r w:rsidR="00375242">
        <w:rPr>
          <w:rFonts w:ascii="Times New Roman" w:eastAsia="Times New Roman" w:hAnsi="Times New Roman" w:cs="Times New Roman"/>
          <w:sz w:val="24"/>
          <w:szCs w:val="24"/>
        </w:rPr>
        <w:t>paredzētos pakalpojumus</w:t>
      </w:r>
      <w:r w:rsidRPr="00444E4C">
        <w:rPr>
          <w:rFonts w:ascii="Times New Roman" w:eastAsia="Times New Roman" w:hAnsi="Times New Roman" w:cs="Times New Roman"/>
          <w:sz w:val="24"/>
          <w:szCs w:val="24"/>
        </w:rPr>
        <w:t xml:space="preserve">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 xml:space="preserve">Latvijas Republikas Būvkomersantu reģistrā (kas dod tiesības veikt būvdarbus attiecīgajā sfērā (jomā)),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w:t>
      </w:r>
      <w:r w:rsidR="003209B4">
        <w:rPr>
          <w:rFonts w:ascii="Times New Roman" w:eastAsia="Times New Roman" w:hAnsi="Times New Roman" w:cs="Times New Roman"/>
          <w:sz w:val="24"/>
          <w:szCs w:val="24"/>
        </w:rPr>
        <w:t xml:space="preserve"> </w:t>
      </w:r>
      <w:r w:rsidR="003209B4" w:rsidRPr="00444E4C">
        <w:rPr>
          <w:rFonts w:ascii="Times New Roman" w:eastAsia="Times New Roman" w:hAnsi="Times New Roman" w:cs="Times New Roman"/>
          <w:sz w:val="24"/>
          <w:szCs w:val="24"/>
        </w:rPr>
        <w:t>vai persona, uz kur</w:t>
      </w:r>
      <w:r w:rsidR="003209B4">
        <w:rPr>
          <w:rFonts w:ascii="Times New Roman" w:eastAsia="Times New Roman" w:hAnsi="Times New Roman" w:cs="Times New Roman"/>
          <w:sz w:val="24"/>
          <w:szCs w:val="24"/>
        </w:rPr>
        <w:t>as</w:t>
      </w:r>
      <w:r w:rsidR="003209B4" w:rsidRPr="00444E4C">
        <w:rPr>
          <w:rFonts w:ascii="Times New Roman" w:eastAsia="Times New Roman" w:hAnsi="Times New Roman" w:cs="Times New Roman"/>
          <w:sz w:val="24"/>
          <w:szCs w:val="24"/>
        </w:rPr>
        <w:t xml:space="preserve"> iespējām pretendents balstās, </w:t>
      </w:r>
      <w:r w:rsidR="003209B4" w:rsidRPr="00444E4C">
        <w:rPr>
          <w:rFonts w:ascii="Times New Roman" w:eastAsia="Calibri" w:hAnsi="Times New Roman" w:cs="Times New Roman"/>
          <w:sz w:val="24"/>
          <w:szCs w:val="24"/>
        </w:rPr>
        <w:t>lai apliecinātu tā kvalifikācijas atbilstību nolikumā noteiktajām prasībām,</w:t>
      </w:r>
      <w:r w:rsidR="003209B4" w:rsidRPr="00444E4C">
        <w:rPr>
          <w:rFonts w:ascii="Times New Roman" w:eastAsia="Times New Roman" w:hAnsi="Times New Roman" w:cs="Times New Roman"/>
          <w:sz w:val="24"/>
          <w:szCs w:val="24"/>
        </w:rPr>
        <w:t xml:space="preserve"> </w:t>
      </w:r>
      <w:r w:rsidRPr="006000DC">
        <w:rPr>
          <w:rFonts w:ascii="Times New Roman" w:eastAsia="Times New Roman" w:hAnsi="Times New Roman" w:cs="Times New Roman"/>
          <w:sz w:val="24"/>
          <w:szCs w:val="24"/>
        </w:rPr>
        <w:t xml:space="preserve">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w:t>
      </w:r>
      <w:r w:rsidR="00FE21A8">
        <w:rPr>
          <w:rFonts w:ascii="Times New Roman" w:eastAsia="Times New Roman" w:hAnsi="Times New Roman" w:cs="Times New Roman"/>
          <w:spacing w:val="-3"/>
          <w:sz w:val="24"/>
          <w:szCs w:val="24"/>
        </w:rPr>
        <w:t>sniegt pakalpojumus</w:t>
      </w:r>
      <w:r w:rsidRPr="006000DC">
        <w:rPr>
          <w:rFonts w:ascii="Times New Roman" w:eastAsia="Times New Roman" w:hAnsi="Times New Roman" w:cs="Times New Roman"/>
          <w:spacing w:val="-3"/>
          <w:sz w:val="24"/>
          <w:szCs w:val="24"/>
        </w:rPr>
        <w:t xml:space="preserve"> iepirkuma priekšmetā paredzētajā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444E4C">
        <w:rPr>
          <w:rFonts w:ascii="Times New Roman" w:eastAsia="Times New Roman" w:hAnsi="Times New Roman" w:cs="Times New Roman"/>
          <w:sz w:val="24"/>
          <w:szCs w:val="24"/>
        </w:rPr>
        <w:t>jābūt savstarpēji noslēgtai vienošanās, kurā</w:t>
      </w:r>
      <w:r w:rsidRPr="00870CBF">
        <w:rPr>
          <w:rFonts w:ascii="Times New Roman" w:eastAsia="Times New Roman" w:hAnsi="Times New Roman" w:cs="Times New Roman"/>
          <w:sz w:val="24"/>
          <w:szCs w:val="24"/>
        </w:rPr>
        <w:t xml:space="preserve"> norādīti apakšuzņēmējam nododamo darbu veidi, šo darbu apjoms</w:t>
      </w:r>
      <w:r>
        <w:rPr>
          <w:rFonts w:ascii="Times New Roman" w:eastAsia="Times New Roman" w:hAnsi="Times New Roman" w:cs="Times New Roman"/>
          <w:sz w:val="24"/>
          <w:szCs w:val="24"/>
        </w:rPr>
        <w:t xml:space="preserve"> (vērtība)</w:t>
      </w:r>
      <w:r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93081F">
      <w:pPr>
        <w:pStyle w:val="BodyText2"/>
        <w:numPr>
          <w:ilvl w:val="0"/>
          <w:numId w:val="1"/>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1FBF8E12" w:rsidR="00C614E1" w:rsidRPr="003920B3"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9569B1">
        <w:rPr>
          <w:rFonts w:ascii="Times New Roman" w:hAnsi="Times New Roman" w:cs="Times New Roman"/>
          <w:sz w:val="24"/>
          <w:szCs w:val="24"/>
        </w:rPr>
        <w:t>16.1.</w:t>
      </w:r>
      <w:r w:rsidRPr="00B2089B">
        <w:rPr>
          <w:rFonts w:ascii="Times New Roman" w:hAnsi="Times New Roman" w:cs="Times New Roman"/>
          <w:sz w:val="24"/>
          <w:szCs w:val="24"/>
        </w:rPr>
        <w:t xml:space="preserve">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w:t>
      </w:r>
      <w:r w:rsidRPr="00B2089B">
        <w:rPr>
          <w:rFonts w:ascii="Times New Roman" w:hAnsi="Times New Roman" w:cs="Times New Roman"/>
          <w:sz w:val="24"/>
          <w:szCs w:val="24"/>
        </w:rPr>
        <w:lastRenderedPageBreak/>
        <w:t xml:space="preserve">nolikuma </w:t>
      </w:r>
      <w:r w:rsidR="00EB64AD">
        <w:rPr>
          <w:rFonts w:ascii="Times New Roman" w:hAnsi="Times New Roman" w:cs="Times New Roman"/>
          <w:sz w:val="24"/>
          <w:szCs w:val="24"/>
        </w:rPr>
        <w:t>16</w:t>
      </w:r>
      <w:r w:rsidRPr="00B2089B">
        <w:rPr>
          <w:rFonts w:ascii="Times New Roman" w:hAnsi="Times New Roman" w:cs="Times New Roman"/>
          <w:sz w:val="24"/>
          <w:szCs w:val="24"/>
        </w:rPr>
        <w:t>.1.punktam pārliecinās attiecīgo informāciju iegūstot publiskajā datubāzē;</w:t>
      </w:r>
    </w:p>
    <w:p w14:paraId="4B8C16D2" w14:textId="3A3126EB" w:rsidR="00184CBA"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EB64AD">
        <w:rPr>
          <w:rFonts w:ascii="Times New Roman" w:hAnsi="Times New Roman" w:cs="Times New Roman"/>
          <w:sz w:val="24"/>
          <w:szCs w:val="24"/>
        </w:rPr>
        <w:t>17</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93081F">
      <w:pPr>
        <w:pStyle w:val="ListParagraph"/>
        <w:widowControl w:val="0"/>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0FD8D64C" w:rsidR="0077194B" w:rsidRPr="003A3B9A" w:rsidRDefault="0077194B" w:rsidP="0077194B">
      <w:pPr>
        <w:pStyle w:val="ListParagraph"/>
        <w:widowControl w:val="0"/>
        <w:spacing w:after="0" w:line="240" w:lineRule="auto"/>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EB64AD">
        <w:rPr>
          <w:rFonts w:ascii="Times New Roman" w:hAnsi="Times New Roman" w:cs="Times New Roman"/>
          <w:sz w:val="24"/>
          <w:szCs w:val="24"/>
        </w:rPr>
        <w:t>16</w:t>
      </w:r>
      <w:r w:rsidRPr="00DD2B3D">
        <w:rPr>
          <w:rFonts w:ascii="Times New Roman" w:hAnsi="Times New Roman" w:cs="Times New Roman"/>
          <w:sz w:val="24"/>
          <w:szCs w:val="24"/>
        </w:rPr>
        <w:t xml:space="preserve">.3.punkta prasībai pārliecinās attiecīgo informāciju iegūstot </w:t>
      </w:r>
      <w:r w:rsidRPr="003A3B9A">
        <w:rPr>
          <w:rFonts w:ascii="Times New Roman" w:hAnsi="Times New Roman" w:cs="Times New Roman"/>
          <w:sz w:val="24"/>
          <w:szCs w:val="24"/>
        </w:rPr>
        <w:t>publiskajā datubāzē (Būvniecības informācijas sistēmā (</w:t>
      </w:r>
      <w:hyperlink r:id="rId13" w:history="1">
        <w:r w:rsidRPr="003A3B9A">
          <w:rPr>
            <w:rFonts w:ascii="Times New Roman" w:hAnsi="Times New Roman" w:cs="Times New Roman"/>
            <w:sz w:val="24"/>
            <w:szCs w:val="24"/>
            <w:u w:val="single"/>
          </w:rPr>
          <w:t>www.bis.gov.lv)</w:t>
        </w:r>
      </w:hyperlink>
      <w:r w:rsidRPr="003A3B9A">
        <w:rPr>
          <w:rFonts w:ascii="Times New Roman" w:hAnsi="Times New Roman" w:cs="Times New Roman"/>
          <w:sz w:val="24"/>
          <w:szCs w:val="24"/>
        </w:rPr>
        <w:t>);</w:t>
      </w:r>
    </w:p>
    <w:p w14:paraId="585454C6" w14:textId="529B120C" w:rsidR="00184CBA" w:rsidRPr="003A3B9A"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3A3B9A">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3A3B9A" w:rsidRPr="003A3B9A">
        <w:rPr>
          <w:rFonts w:ascii="Times New Roman" w:hAnsi="Times New Roman" w:cs="Times New Roman"/>
          <w:spacing w:val="-3"/>
          <w:sz w:val="24"/>
          <w:szCs w:val="24"/>
        </w:rPr>
        <w:t>ēku būvdarbu</w:t>
      </w:r>
      <w:r w:rsidR="00EB64AD">
        <w:rPr>
          <w:rFonts w:ascii="Times New Roman" w:hAnsi="Times New Roman" w:cs="Times New Roman"/>
          <w:spacing w:val="-3"/>
          <w:sz w:val="24"/>
          <w:szCs w:val="24"/>
        </w:rPr>
        <w:t xml:space="preserve"> būvuzraudzību</w:t>
      </w:r>
      <w:r w:rsidR="003A3B9A" w:rsidRPr="003A3B9A">
        <w:rPr>
          <w:rFonts w:ascii="Times New Roman" w:hAnsi="Times New Roman" w:cs="Times New Roman"/>
          <w:spacing w:val="-3"/>
          <w:sz w:val="24"/>
          <w:szCs w:val="24"/>
        </w:rPr>
        <w:t>, elektroietaišu izbūves darbu (spriegums līdz 1 kV; no 1 līdz 35 kV</w:t>
      </w:r>
      <w:r w:rsidR="00EB64AD">
        <w:rPr>
          <w:rFonts w:ascii="Times New Roman" w:hAnsi="Times New Roman" w:cs="Times New Roman"/>
          <w:spacing w:val="-3"/>
          <w:sz w:val="24"/>
          <w:szCs w:val="24"/>
        </w:rPr>
        <w:t>) būvuzraudzību</w:t>
      </w:r>
      <w:r w:rsidR="00BD5FDA" w:rsidRPr="003A3B9A">
        <w:rPr>
          <w:rFonts w:ascii="Times New Roman" w:hAnsi="Times New Roman" w:cs="Times New Roman"/>
          <w:spacing w:val="-3"/>
          <w:sz w:val="24"/>
          <w:szCs w:val="24"/>
        </w:rPr>
        <w:t xml:space="preserve"> </w:t>
      </w:r>
      <w:r w:rsidRPr="003A3B9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23DB5B78" w:rsidR="00A36547" w:rsidRPr="0000126B" w:rsidRDefault="00A36547"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3"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3"/>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BF6735">
        <w:rPr>
          <w:rFonts w:ascii="Times New Roman" w:hAnsi="Times New Roman" w:cs="Times New Roman"/>
          <w:sz w:val="24"/>
          <w:szCs w:val="24"/>
        </w:rPr>
        <w:t>17</w:t>
      </w:r>
      <w:r w:rsidRPr="0000126B">
        <w:rPr>
          <w:rFonts w:ascii="Times New Roman" w:hAnsi="Times New Roman" w:cs="Times New Roman"/>
          <w:sz w:val="24"/>
          <w:szCs w:val="24"/>
        </w:rPr>
        <w:t xml:space="preserve">.1.1. un </w:t>
      </w:r>
      <w:r w:rsidR="00BF6735">
        <w:rPr>
          <w:rFonts w:ascii="Times New Roman" w:hAnsi="Times New Roman" w:cs="Times New Roman"/>
          <w:sz w:val="24"/>
          <w:szCs w:val="24"/>
        </w:rPr>
        <w:t>17</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4AFED088" w:rsidR="00A36547" w:rsidRPr="00BA5CF1" w:rsidRDefault="00A36547"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 xml:space="preserve">ja pretendents ir apvienība, tad katram no apvienības dalībniekiem, uz kura (-u) finansiālajām spējām pretendents balstās un kurš (-i) būs finansiāli atbildīgs (-i) par iepirkuma līguma izpildi jāiesniedz </w:t>
      </w:r>
      <w:r w:rsidR="00BF6735">
        <w:rPr>
          <w:rFonts w:ascii="Times New Roman" w:hAnsi="Times New Roman" w:cs="Times New Roman"/>
          <w:sz w:val="24"/>
          <w:szCs w:val="24"/>
        </w:rPr>
        <w:t>19</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319A889A" w:rsidR="00CF3030" w:rsidRPr="000F6F81" w:rsidRDefault="00CF3030"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w:t>
      </w:r>
      <w:r w:rsidR="0047004D">
        <w:rPr>
          <w:rFonts w:ascii="Times New Roman" w:eastAsia="Times New Roman" w:hAnsi="Times New Roman" w:cs="Times New Roman"/>
          <w:sz w:val="24"/>
          <w:szCs w:val="24"/>
        </w:rPr>
        <w:t>sniegtajiem pakalpojumiem</w:t>
      </w:r>
      <w:r w:rsidRPr="00BB5A41">
        <w:rPr>
          <w:rFonts w:ascii="Times New Roman" w:eastAsia="Times New Roman" w:hAnsi="Times New Roman" w:cs="Times New Roman"/>
          <w:sz w:val="24"/>
          <w:szCs w:val="24"/>
        </w:rPr>
        <w:t xml:space="preserve">, saskaņā ar nolikuma </w:t>
      </w:r>
      <w:r w:rsidR="00223EC8">
        <w:rPr>
          <w:rFonts w:ascii="Times New Roman" w:eastAsia="Times New Roman" w:hAnsi="Times New Roman" w:cs="Times New Roman"/>
          <w:sz w:val="24"/>
          <w:szCs w:val="24"/>
        </w:rPr>
        <w:t>18</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EB6B84">
        <w:rPr>
          <w:rFonts w:ascii="Times New Roman" w:eastAsia="Times New Roman" w:hAnsi="Times New Roman" w:cs="Times New Roman"/>
          <w:sz w:val="24"/>
          <w:szCs w:val="24"/>
        </w:rPr>
        <w:t xml:space="preserve">būvuzraudzības </w:t>
      </w:r>
      <w:r w:rsidRPr="00BB5A41">
        <w:rPr>
          <w:rFonts w:ascii="Times New Roman" w:eastAsia="Times New Roman" w:hAnsi="Times New Roman" w:cs="Times New Roman"/>
          <w:sz w:val="24"/>
          <w:szCs w:val="24"/>
        </w:rPr>
        <w:t>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w:t>
      </w:r>
      <w:r w:rsidR="006C77B2">
        <w:rPr>
          <w:rFonts w:ascii="Times New Roman" w:eastAsia="Times New Roman" w:hAnsi="Times New Roman"/>
          <w:sz w:val="24"/>
          <w:szCs w:val="24"/>
        </w:rPr>
        <w:t>2</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EB6B84">
        <w:rPr>
          <w:rFonts w:ascii="Times New Roman" w:eastAsia="Times New Roman" w:hAnsi="Times New Roman"/>
          <w:sz w:val="24"/>
          <w:szCs w:val="24"/>
        </w:rPr>
        <w:t>18</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w:t>
      </w:r>
      <w:r w:rsidR="00EB6B84">
        <w:rPr>
          <w:rFonts w:ascii="Times New Roman" w:eastAsia="Times New Roman" w:hAnsi="Times New Roman"/>
          <w:sz w:val="24"/>
          <w:szCs w:val="24"/>
        </w:rPr>
        <w:t>pakalpojumu sniegšanā</w:t>
      </w:r>
      <w:r w:rsidRPr="000F6F81">
        <w:rPr>
          <w:rFonts w:ascii="Times New Roman" w:eastAsia="Times New Roman" w:hAnsi="Times New Roman"/>
          <w:sz w:val="24"/>
          <w:szCs w:val="24"/>
        </w:rPr>
        <w:t xml:space="preserve">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57A2868E" w:rsidR="00906141" w:rsidRPr="00B166A1" w:rsidRDefault="00906141"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B6091B">
        <w:rPr>
          <w:rFonts w:ascii="Times New Roman" w:hAnsi="Times New Roman"/>
          <w:sz w:val="24"/>
          <w:szCs w:val="24"/>
        </w:rPr>
        <w:t>18</w:t>
      </w:r>
      <w:r w:rsidR="00D469C3">
        <w:rPr>
          <w:rFonts w:ascii="Times New Roman" w:hAnsi="Times New Roman"/>
          <w:sz w:val="24"/>
          <w:szCs w:val="24"/>
        </w:rPr>
        <w:t>.</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w:t>
      </w:r>
      <w:r w:rsidR="00E36EC6">
        <w:rPr>
          <w:rFonts w:ascii="Times New Roman" w:hAnsi="Times New Roman"/>
          <w:sz w:val="24"/>
          <w:szCs w:val="24"/>
        </w:rPr>
        <w:t xml:space="preserve">, </w:t>
      </w:r>
      <w:r w:rsidR="00B6091B">
        <w:rPr>
          <w:rFonts w:ascii="Times New Roman" w:hAnsi="Times New Roman"/>
          <w:sz w:val="24"/>
          <w:szCs w:val="24"/>
        </w:rPr>
        <w:t>18</w:t>
      </w:r>
      <w:r w:rsidR="005318A3" w:rsidRPr="000F6F81">
        <w:rPr>
          <w:rFonts w:ascii="Times New Roman" w:hAnsi="Times New Roman"/>
          <w:sz w:val="24"/>
          <w:szCs w:val="24"/>
        </w:rPr>
        <w:t>.2.</w:t>
      </w:r>
      <w:r w:rsidR="0094576C">
        <w:rPr>
          <w:rFonts w:ascii="Times New Roman" w:hAnsi="Times New Roman"/>
          <w:sz w:val="24"/>
          <w:szCs w:val="24"/>
        </w:rPr>
        <w:t>2</w:t>
      </w:r>
      <w:r w:rsidR="005318A3" w:rsidRPr="000F6F81">
        <w:rPr>
          <w:rFonts w:ascii="Times New Roman" w:hAnsi="Times New Roman"/>
          <w:sz w:val="24"/>
          <w:szCs w:val="24"/>
        </w:rPr>
        <w:t>.</w:t>
      </w:r>
      <w:r w:rsidR="00655289">
        <w:rPr>
          <w:rFonts w:ascii="Times New Roman" w:hAnsi="Times New Roman"/>
          <w:sz w:val="24"/>
          <w:szCs w:val="24"/>
        </w:rPr>
        <w:t xml:space="preserve">, </w:t>
      </w:r>
      <w:r w:rsidR="00E36EC6">
        <w:rPr>
          <w:rFonts w:ascii="Times New Roman" w:hAnsi="Times New Roman"/>
          <w:sz w:val="24"/>
          <w:szCs w:val="24"/>
        </w:rPr>
        <w:t>18.2.3.</w:t>
      </w:r>
      <w:r w:rsidR="00655289">
        <w:rPr>
          <w:rFonts w:ascii="Times New Roman" w:hAnsi="Times New Roman"/>
          <w:sz w:val="24"/>
          <w:szCs w:val="24"/>
        </w:rPr>
        <w:t xml:space="preserve"> un 18.2.4.</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 xml:space="preserve">darbu pasūtītāju, objekta nosaukumu un raksturojumu, </w:t>
      </w:r>
      <w:r w:rsidR="00B6091B">
        <w:rPr>
          <w:rFonts w:ascii="Times New Roman" w:eastAsia="Times New Roman" w:hAnsi="Times New Roman"/>
          <w:sz w:val="24"/>
          <w:szCs w:val="24"/>
        </w:rPr>
        <w:t>būvuzraudzības</w:t>
      </w:r>
      <w:r w:rsidR="00B96A22" w:rsidRPr="00B96A22">
        <w:rPr>
          <w:rFonts w:ascii="Times New Roman" w:eastAsia="Times New Roman" w:hAnsi="Times New Roman"/>
          <w:sz w:val="24"/>
          <w:szCs w:val="24"/>
        </w:rPr>
        <w:t xml:space="preserve">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w:t>
      </w:r>
      <w:r w:rsidR="006C77B2">
        <w:rPr>
          <w:rFonts w:ascii="Times New Roman" w:eastAsia="Times New Roman" w:hAnsi="Times New Roman"/>
          <w:sz w:val="24"/>
          <w:szCs w:val="24"/>
        </w:rPr>
        <w:t>2</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B6091B">
        <w:rPr>
          <w:rFonts w:ascii="Times New Roman" w:hAnsi="Times New Roman"/>
          <w:sz w:val="24"/>
          <w:szCs w:val="24"/>
        </w:rPr>
        <w:t>18</w:t>
      </w:r>
      <w:r w:rsidR="00B96A22" w:rsidRPr="000F6F81">
        <w:rPr>
          <w:rFonts w:ascii="Times New Roman" w:hAnsi="Times New Roman"/>
          <w:sz w:val="24"/>
          <w:szCs w:val="24"/>
        </w:rPr>
        <w:t xml:space="preserve">.2.punktā minēto </w:t>
      </w:r>
      <w:r w:rsidR="00B6091B">
        <w:rPr>
          <w:rFonts w:ascii="Times New Roman" w:hAnsi="Times New Roman"/>
          <w:sz w:val="24"/>
          <w:szCs w:val="24"/>
        </w:rPr>
        <w:t>pakalpojumu sniegšanā</w:t>
      </w:r>
      <w:r w:rsidR="00B96A22" w:rsidRPr="000F6F81">
        <w:rPr>
          <w:rFonts w:ascii="Times New Roman" w:hAnsi="Times New Roman"/>
          <w:sz w:val="24"/>
          <w:szCs w:val="24"/>
        </w:rPr>
        <w:t xml:space="preserve">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B6091B">
        <w:rPr>
          <w:rFonts w:ascii="Times New Roman" w:hAnsi="Times New Roman"/>
          <w:sz w:val="24"/>
          <w:szCs w:val="24"/>
        </w:rPr>
        <w:t>18</w:t>
      </w:r>
      <w:r w:rsidR="00B96A22" w:rsidRPr="00B96A22">
        <w:rPr>
          <w:rFonts w:ascii="Times New Roman" w:hAnsi="Times New Roman"/>
          <w:sz w:val="24"/>
          <w:szCs w:val="24"/>
        </w:rPr>
        <w:t>.2.1.-</w:t>
      </w:r>
      <w:r w:rsidR="00B6091B">
        <w:rPr>
          <w:rFonts w:ascii="Times New Roman" w:hAnsi="Times New Roman"/>
          <w:sz w:val="24"/>
          <w:szCs w:val="24"/>
        </w:rPr>
        <w:t>18</w:t>
      </w:r>
      <w:r w:rsidR="00B96A22" w:rsidRPr="00B96A22">
        <w:rPr>
          <w:rFonts w:ascii="Times New Roman" w:hAnsi="Times New Roman"/>
          <w:sz w:val="24"/>
          <w:szCs w:val="24"/>
        </w:rPr>
        <w:t>.2.</w:t>
      </w:r>
      <w:r w:rsidR="00655289">
        <w:rPr>
          <w:rFonts w:ascii="Times New Roman" w:hAnsi="Times New Roman"/>
          <w:sz w:val="24"/>
          <w:szCs w:val="24"/>
        </w:rPr>
        <w:t>6</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992D0D">
        <w:rPr>
          <w:rFonts w:ascii="Times New Roman" w:hAnsi="Times New Roman"/>
          <w:sz w:val="24"/>
          <w:szCs w:val="24"/>
        </w:rPr>
        <w:t>18</w:t>
      </w:r>
      <w:r w:rsidR="00B96A22" w:rsidRPr="00B96A22">
        <w:rPr>
          <w:rFonts w:ascii="Times New Roman" w:hAnsi="Times New Roman"/>
          <w:sz w:val="24"/>
          <w:szCs w:val="24"/>
        </w:rPr>
        <w:t>.2.1.-</w:t>
      </w:r>
      <w:r w:rsidR="00992D0D">
        <w:rPr>
          <w:rFonts w:ascii="Times New Roman" w:hAnsi="Times New Roman"/>
          <w:sz w:val="24"/>
          <w:szCs w:val="24"/>
        </w:rPr>
        <w:t>18</w:t>
      </w:r>
      <w:r w:rsidR="00B96A22" w:rsidRPr="00B96A22">
        <w:rPr>
          <w:rFonts w:ascii="Times New Roman" w:hAnsi="Times New Roman"/>
          <w:sz w:val="24"/>
          <w:szCs w:val="24"/>
        </w:rPr>
        <w:t>.2.</w:t>
      </w:r>
      <w:r w:rsidR="00655289">
        <w:rPr>
          <w:rFonts w:ascii="Times New Roman" w:hAnsi="Times New Roman"/>
          <w:sz w:val="24"/>
          <w:szCs w:val="24"/>
        </w:rPr>
        <w:t>6</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0063BE74" w14:textId="77777777" w:rsidR="00336BB2" w:rsidRDefault="00336BB2" w:rsidP="00986C2F">
      <w:pPr>
        <w:widowControl w:val="0"/>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Attiecībā uz ārvalstu speciālistu:</w:t>
      </w:r>
    </w:p>
    <w:p w14:paraId="68AE031C" w14:textId="513988FF" w:rsidR="00986C2F" w:rsidRDefault="00986C2F" w:rsidP="004A13B6">
      <w:pPr>
        <w:pStyle w:val="ListParagraph"/>
        <w:widowControl w:val="0"/>
        <w:numPr>
          <w:ilvl w:val="0"/>
          <w:numId w:val="18"/>
        </w:numPr>
        <w:spacing w:after="0" w:line="240" w:lineRule="auto"/>
        <w:jc w:val="both"/>
        <w:rPr>
          <w:rFonts w:ascii="Times New Roman" w:eastAsia="Calibri" w:hAnsi="Times New Roman" w:cs="Times New Roman"/>
          <w:sz w:val="24"/>
          <w:szCs w:val="24"/>
        </w:rPr>
      </w:pPr>
      <w:r w:rsidRPr="00336BB2">
        <w:rPr>
          <w:rFonts w:ascii="Times New Roman" w:eastAsia="Calibri" w:hAnsi="Times New Roman" w:cs="Times New Roman"/>
          <w:sz w:val="24"/>
          <w:szCs w:val="24"/>
        </w:rPr>
        <w:lastRenderedPageBreak/>
        <w:t>kura mītnes valsts ir Eiropas Savienības dalībvalsts vai Eiropas Brīvās tirdzniecības asociācijas dalībvalsts - ārvalstu 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nolikuma 1</w:t>
      </w:r>
      <w:r w:rsidR="00D05FC1">
        <w:rPr>
          <w:rFonts w:ascii="Times New Roman" w:eastAsia="Calibri" w:hAnsi="Times New Roman" w:cs="Times New Roman"/>
          <w:sz w:val="24"/>
          <w:szCs w:val="24"/>
        </w:rPr>
        <w:t>8</w:t>
      </w:r>
      <w:r w:rsidRPr="00336BB2">
        <w:rPr>
          <w:rFonts w:ascii="Times New Roman" w:eastAsia="Calibri" w:hAnsi="Times New Roman" w:cs="Times New Roman"/>
          <w:sz w:val="24"/>
          <w:szCs w:val="24"/>
        </w:rPr>
        <w:t>.2.1.-1</w:t>
      </w:r>
      <w:r w:rsidR="00D05FC1">
        <w:rPr>
          <w:rFonts w:ascii="Times New Roman" w:eastAsia="Calibri" w:hAnsi="Times New Roman" w:cs="Times New Roman"/>
          <w:sz w:val="24"/>
          <w:szCs w:val="24"/>
        </w:rPr>
        <w:t>8</w:t>
      </w:r>
      <w:r w:rsidRPr="00336BB2">
        <w:rPr>
          <w:rFonts w:ascii="Times New Roman" w:eastAsia="Calibri" w:hAnsi="Times New Roman" w:cs="Times New Roman"/>
          <w:sz w:val="24"/>
          <w:szCs w:val="24"/>
        </w:rPr>
        <w:t>.2.</w:t>
      </w:r>
      <w:r w:rsidR="00655289">
        <w:rPr>
          <w:rFonts w:ascii="Times New Roman" w:eastAsia="Calibri" w:hAnsi="Times New Roman" w:cs="Times New Roman"/>
          <w:sz w:val="24"/>
          <w:szCs w:val="24"/>
        </w:rPr>
        <w:t>6</w:t>
      </w:r>
      <w:r w:rsidRPr="00336BB2">
        <w:rPr>
          <w:rFonts w:ascii="Times New Roman" w:eastAsia="Calibri" w:hAnsi="Times New Roman" w:cs="Times New Roman"/>
          <w:sz w:val="24"/>
          <w:szCs w:val="24"/>
        </w:rPr>
        <w:t xml:space="preserve">.punktā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336BB2">
        <w:rPr>
          <w:rFonts w:ascii="Times New Roman" w:hAnsi="Times New Roman" w:cs="Times New Roman"/>
          <w:sz w:val="24"/>
          <w:szCs w:val="24"/>
        </w:rPr>
        <w:t>Pretendentam jāiesniedz Pasūtītājam informācija no atzīšanas institūcijas par to, ka visi nepieciešamie dokumenti ir saņemti un attiecīgais speciālists ir iekļauts Būvniecības informācijas sistēmā</w:t>
      </w:r>
      <w:r w:rsidRPr="00336BB2">
        <w:rPr>
          <w:rFonts w:ascii="Times New Roman" w:eastAsia="Calibri" w:hAnsi="Times New Roman" w:cs="Times New Roman"/>
          <w:sz w:val="24"/>
          <w:szCs w:val="24"/>
        </w:rPr>
        <w:t>.</w:t>
      </w:r>
    </w:p>
    <w:p w14:paraId="6228215C" w14:textId="6B879C44" w:rsidR="00986C2F" w:rsidRPr="00D05FC1" w:rsidRDefault="00986C2F" w:rsidP="004A13B6">
      <w:pPr>
        <w:pStyle w:val="ListParagraph"/>
        <w:widowControl w:val="0"/>
        <w:numPr>
          <w:ilvl w:val="0"/>
          <w:numId w:val="18"/>
        </w:numPr>
        <w:spacing w:after="0" w:line="240" w:lineRule="auto"/>
        <w:jc w:val="both"/>
        <w:rPr>
          <w:rFonts w:ascii="Times New Roman" w:eastAsia="Calibri" w:hAnsi="Times New Roman" w:cs="Times New Roman"/>
          <w:sz w:val="24"/>
          <w:szCs w:val="24"/>
        </w:rPr>
      </w:pPr>
      <w:r w:rsidRPr="00D05FC1">
        <w:rPr>
          <w:rFonts w:ascii="Times New Roman" w:eastAsia="Calibri" w:hAnsi="Times New Roman" w:cs="Times New Roman"/>
          <w:sz w:val="24"/>
          <w:szCs w:val="24"/>
        </w:rPr>
        <w:t>ārvalstu speciālistu, kura mītnes valsts nav Eiropas Savienības dalībvalsts vai Eiropas Brīvās tirdzniecības asociācijas dalībvalsts – pretendentam jāiesniedz atbilstoši attiecīgās valsts normatīvajiem aktiem izsniegts dokuments, kas apliecina speciālistu profesionālo kvalifikāciju sniegt nolikuma 1</w:t>
      </w:r>
      <w:r w:rsidR="00BD08CD">
        <w:rPr>
          <w:rFonts w:ascii="Times New Roman" w:eastAsia="Calibri" w:hAnsi="Times New Roman" w:cs="Times New Roman"/>
          <w:sz w:val="24"/>
          <w:szCs w:val="24"/>
        </w:rPr>
        <w:t>8</w:t>
      </w:r>
      <w:r w:rsidRPr="00D05FC1">
        <w:rPr>
          <w:rFonts w:ascii="Times New Roman" w:eastAsia="Calibri" w:hAnsi="Times New Roman" w:cs="Times New Roman"/>
          <w:sz w:val="24"/>
          <w:szCs w:val="24"/>
        </w:rPr>
        <w:t>.2.1.-1</w:t>
      </w:r>
      <w:r w:rsidR="00BD08CD">
        <w:rPr>
          <w:rFonts w:ascii="Times New Roman" w:eastAsia="Calibri" w:hAnsi="Times New Roman" w:cs="Times New Roman"/>
          <w:sz w:val="24"/>
          <w:szCs w:val="24"/>
        </w:rPr>
        <w:t>8</w:t>
      </w:r>
      <w:r w:rsidRPr="00D05FC1">
        <w:rPr>
          <w:rFonts w:ascii="Times New Roman" w:eastAsia="Calibri" w:hAnsi="Times New Roman" w:cs="Times New Roman"/>
          <w:sz w:val="24"/>
          <w:szCs w:val="24"/>
        </w:rPr>
        <w:t>.2.</w:t>
      </w:r>
      <w:r w:rsidR="00655289">
        <w:rPr>
          <w:rFonts w:ascii="Times New Roman" w:eastAsia="Calibri" w:hAnsi="Times New Roman" w:cs="Times New Roman"/>
          <w:sz w:val="24"/>
          <w:szCs w:val="24"/>
        </w:rPr>
        <w:t>6.</w:t>
      </w:r>
      <w:r w:rsidRPr="00D05FC1">
        <w:rPr>
          <w:rFonts w:ascii="Times New Roman" w:eastAsia="Calibri" w:hAnsi="Times New Roman" w:cs="Times New Roman"/>
          <w:sz w:val="24"/>
          <w:szCs w:val="24"/>
        </w:rPr>
        <w:t xml:space="preserve"> punktā norādītos pakalpojumus un apliecinājumu, ka gadījumā, ja pretendents konkursā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3894BBD6" w14:textId="52283033" w:rsidR="00986C2F" w:rsidRPr="005865C7" w:rsidRDefault="00986C2F" w:rsidP="00986C2F">
      <w:pPr>
        <w:widowControl w:val="0"/>
        <w:spacing w:after="0" w:line="240" w:lineRule="auto"/>
        <w:ind w:left="709"/>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 xml:space="preserve">Par speciālistu būvprakses sertifikātu esamību atbilstoši nolikuma </w:t>
      </w:r>
      <w:r w:rsidRPr="005865C7">
        <w:rPr>
          <w:rFonts w:ascii="Times New Roman" w:eastAsia="Calibri" w:hAnsi="Times New Roman" w:cs="Times New Roman"/>
          <w:sz w:val="24"/>
          <w:szCs w:val="24"/>
        </w:rPr>
        <w:t>1</w:t>
      </w:r>
      <w:r w:rsidR="00BD08CD">
        <w:rPr>
          <w:rFonts w:ascii="Times New Roman" w:eastAsia="Calibri" w:hAnsi="Times New Roman" w:cs="Times New Roman"/>
          <w:sz w:val="24"/>
          <w:szCs w:val="24"/>
        </w:rPr>
        <w:t>8</w:t>
      </w:r>
      <w:r w:rsidRPr="005865C7">
        <w:rPr>
          <w:rFonts w:ascii="Times New Roman" w:eastAsia="Calibri" w:hAnsi="Times New Roman" w:cs="Times New Roman"/>
          <w:sz w:val="24"/>
          <w:szCs w:val="24"/>
        </w:rPr>
        <w:t>.2.1.-1</w:t>
      </w:r>
      <w:r w:rsidR="00BD08CD">
        <w:rPr>
          <w:rFonts w:ascii="Times New Roman" w:eastAsia="Calibri" w:hAnsi="Times New Roman" w:cs="Times New Roman"/>
          <w:sz w:val="24"/>
          <w:szCs w:val="24"/>
        </w:rPr>
        <w:t>8</w:t>
      </w:r>
      <w:r w:rsidRPr="005865C7">
        <w:rPr>
          <w:rFonts w:ascii="Times New Roman" w:eastAsia="Calibri" w:hAnsi="Times New Roman" w:cs="Times New Roman"/>
          <w:sz w:val="24"/>
          <w:szCs w:val="24"/>
        </w:rPr>
        <w:t>.2.</w:t>
      </w:r>
      <w:r w:rsidR="00655289">
        <w:rPr>
          <w:rFonts w:ascii="Times New Roman" w:eastAsia="Calibri" w:hAnsi="Times New Roman" w:cs="Times New Roman"/>
          <w:sz w:val="24"/>
          <w:szCs w:val="24"/>
        </w:rPr>
        <w:t>6</w:t>
      </w:r>
      <w:r w:rsidRPr="005865C7">
        <w:rPr>
          <w:rFonts w:ascii="Times New Roman" w:eastAsia="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5865C7">
          <w:rPr>
            <w:rFonts w:ascii="Times New Roman" w:eastAsia="Times New Roman" w:hAnsi="Times New Roman" w:cs="Times New Roman"/>
            <w:color w:val="0000FF"/>
            <w:sz w:val="24"/>
            <w:szCs w:val="24"/>
            <w:u w:val="single"/>
          </w:rPr>
          <w:t>www.bis.gov.lv)</w:t>
        </w:r>
      </w:hyperlink>
      <w:r w:rsidRPr="005865C7">
        <w:rPr>
          <w:rFonts w:ascii="Times New Roman" w:eastAsia="Times New Roman" w:hAnsi="Times New Roman" w:cs="Times New Roman"/>
          <w:sz w:val="24"/>
          <w:szCs w:val="24"/>
        </w:rPr>
        <w:t>).</w:t>
      </w:r>
    </w:p>
    <w:p w14:paraId="5E5C32FF" w14:textId="643B34DB" w:rsidR="0003771B" w:rsidRPr="000D0861" w:rsidRDefault="0003771B" w:rsidP="0093081F">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01C154B7" w:rsidR="00C614E1" w:rsidRPr="00C614E1" w:rsidRDefault="0003771B" w:rsidP="0093081F">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C6A8D">
        <w:rPr>
          <w:rFonts w:ascii="Times New Roman" w:hAnsi="Times New Roman" w:cs="Times New Roman"/>
          <w:sz w:val="24"/>
          <w:szCs w:val="24"/>
        </w:rPr>
        <w:t>18.5</w:t>
      </w:r>
      <w:r w:rsidRPr="000D0861">
        <w:rPr>
          <w:rFonts w:ascii="Times New Roman" w:hAnsi="Times New Roman" w:cs="Times New Roman"/>
          <w:sz w:val="24"/>
          <w:szCs w:val="24"/>
        </w:rPr>
        <w:t xml:space="preserve">.punktā minētās vienošanās kopija, ja pretendents </w:t>
      </w:r>
      <w:r w:rsidR="005C6A8D">
        <w:rPr>
          <w:rFonts w:ascii="Times New Roman" w:hAnsi="Times New Roman" w:cs="Times New Roman"/>
          <w:sz w:val="24"/>
          <w:szCs w:val="24"/>
        </w:rPr>
        <w:t>pa</w:t>
      </w:r>
      <w:r w:rsidR="000953AA">
        <w:rPr>
          <w:rFonts w:ascii="Times New Roman" w:hAnsi="Times New Roman" w:cs="Times New Roman"/>
          <w:sz w:val="24"/>
          <w:szCs w:val="24"/>
        </w:rPr>
        <w:t>kalpojuma sniegšanā</w:t>
      </w:r>
      <w:r w:rsidRPr="000D0861">
        <w:rPr>
          <w:rFonts w:ascii="Times New Roman" w:hAnsi="Times New Roman" w:cs="Times New Roman"/>
          <w:sz w:val="24"/>
          <w:szCs w:val="24"/>
        </w:rPr>
        <w:t xml:space="preserve"> plāno piesaistīt apakšuzņēmēju, kura </w:t>
      </w:r>
      <w:r w:rsidR="00DD7A81" w:rsidRPr="00C614E1">
        <w:rPr>
          <w:rFonts w:ascii="Times New Roman" w:hAnsi="Times New Roman" w:cs="Times New Roman"/>
          <w:sz w:val="24"/>
          <w:szCs w:val="24"/>
        </w:rPr>
        <w:t xml:space="preserve">sniedzamo </w:t>
      </w:r>
      <w:r w:rsidR="000953AA">
        <w:rPr>
          <w:rFonts w:ascii="Times New Roman" w:hAnsi="Times New Roman" w:cs="Times New Roman"/>
          <w:sz w:val="24"/>
          <w:szCs w:val="24"/>
        </w:rPr>
        <w:t>paka</w:t>
      </w:r>
      <w:r w:rsidR="00FB0142">
        <w:rPr>
          <w:rFonts w:ascii="Times New Roman" w:hAnsi="Times New Roman" w:cs="Times New Roman"/>
          <w:sz w:val="24"/>
          <w:szCs w:val="24"/>
        </w:rPr>
        <w:t>l</w:t>
      </w:r>
      <w:r w:rsidR="000953AA">
        <w:rPr>
          <w:rFonts w:ascii="Times New Roman" w:hAnsi="Times New Roman" w:cs="Times New Roman"/>
          <w:sz w:val="24"/>
          <w:szCs w:val="24"/>
        </w:rPr>
        <w:t>pojumu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r w:rsidR="00D27EEC" w:rsidRPr="00D27EEC">
        <w:rPr>
          <w:rFonts w:ascii="Times New Roman" w:hAnsi="Times New Roman" w:cs="Times New Roman"/>
          <w:i/>
          <w:iCs/>
          <w:sz w:val="24"/>
          <w:szCs w:val="24"/>
        </w:rPr>
        <w:t>euro</w:t>
      </w:r>
      <w:r w:rsidRPr="000D0861">
        <w:rPr>
          <w:rFonts w:ascii="Times New Roman" w:hAnsi="Times New Roman" w:cs="Times New Roman"/>
          <w:sz w:val="24"/>
          <w:szCs w:val="24"/>
        </w:rPr>
        <w:t xml:space="preserve">, pievienojot informāciju par apakšuzņēmēja paraksta tiesīgajām amatpersonām. Ja apakšuzņēmējs ir ārvalstu persona, tam jāiesniedz reģistrācijas apliecības kopija, kas apliecina atbilstību nolikuma </w:t>
      </w:r>
      <w:r w:rsidR="000953AA">
        <w:rPr>
          <w:rFonts w:ascii="Times New Roman" w:hAnsi="Times New Roman" w:cs="Times New Roman"/>
          <w:sz w:val="24"/>
          <w:szCs w:val="24"/>
        </w:rPr>
        <w:t>16</w:t>
      </w:r>
      <w:r w:rsidR="004F76FC">
        <w:rPr>
          <w:rFonts w:ascii="Times New Roman" w:hAnsi="Times New Roman" w:cs="Times New Roman"/>
          <w:sz w:val="24"/>
          <w:szCs w:val="24"/>
        </w:rPr>
        <w:t>.1</w:t>
      </w:r>
      <w:r w:rsidRPr="000D0861">
        <w:rPr>
          <w:rFonts w:ascii="Times New Roman" w:hAnsi="Times New Roman" w:cs="Times New Roman"/>
          <w:sz w:val="24"/>
          <w:szCs w:val="24"/>
        </w:rPr>
        <w:t xml:space="preserve">.punktam. Attiecībā uz Latvijas Republikā Komercreģistrā reģistrētiem apakšuzņēmējiem Pasūtītājs par šo apakšuzņēmēju atbilstību </w:t>
      </w:r>
      <w:r w:rsidR="00426F59">
        <w:rPr>
          <w:rFonts w:ascii="Times New Roman" w:hAnsi="Times New Roman" w:cs="Times New Roman"/>
          <w:sz w:val="24"/>
          <w:szCs w:val="24"/>
        </w:rPr>
        <w:t>16</w:t>
      </w:r>
      <w:r w:rsidRPr="000D0861">
        <w:rPr>
          <w:rFonts w:ascii="Times New Roman" w:hAnsi="Times New Roman" w:cs="Times New Roman"/>
          <w:sz w:val="24"/>
          <w:szCs w:val="24"/>
        </w:rPr>
        <w:t xml:space="preserve">.1.punktam pārliecinās attiecīgo informāciju iegūstot publiskajā datubāzē.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4" w:name="_Hlk21677843"/>
      <w:r w:rsidRPr="000D0861">
        <w:rPr>
          <w:rFonts w:ascii="Times New Roman" w:hAnsi="Times New Roman" w:cs="Times New Roman"/>
          <w:sz w:val="24"/>
          <w:szCs w:val="24"/>
        </w:rPr>
        <w:t>apakšuzņēmējiem</w:t>
      </w:r>
      <w:bookmarkEnd w:id="14"/>
      <w:r w:rsidRPr="000D0861">
        <w:rPr>
          <w:rFonts w:ascii="Times New Roman" w:hAnsi="Times New Roman" w:cs="Times New Roman"/>
          <w:sz w:val="24"/>
          <w:szCs w:val="24"/>
        </w:rPr>
        <w:t xml:space="preserve"> Pasūtītājs par šo apakšuzņēmēju atbilstību nolikuma</w:t>
      </w:r>
      <w:r w:rsidR="00426F59">
        <w:rPr>
          <w:rFonts w:ascii="Times New Roman" w:hAnsi="Times New Roman" w:cs="Times New Roman"/>
          <w:sz w:val="24"/>
          <w:szCs w:val="24"/>
        </w:rPr>
        <w:t>16</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03D20952" w14:textId="5493D1FD" w:rsidR="0003771B" w:rsidRPr="0097275E" w:rsidRDefault="0003771B" w:rsidP="0097275E">
      <w:pPr>
        <w:pStyle w:val="ListParagraph"/>
        <w:numPr>
          <w:ilvl w:val="1"/>
          <w:numId w:val="1"/>
        </w:numPr>
        <w:tabs>
          <w:tab w:val="clear" w:pos="720"/>
          <w:tab w:val="left" w:pos="709"/>
        </w:tabs>
        <w:spacing w:after="0"/>
        <w:jc w:val="both"/>
        <w:rPr>
          <w:rFonts w:ascii="Times New Roman" w:hAnsi="Times New Roman" w:cs="Times New Roman"/>
          <w:sz w:val="24"/>
          <w:szCs w:val="24"/>
        </w:rPr>
      </w:pPr>
      <w:r w:rsidRPr="0097275E">
        <w:rPr>
          <w:rFonts w:ascii="Times New Roman" w:hAnsi="Times New Roman" w:cs="Times New Roman"/>
          <w:sz w:val="24"/>
          <w:szCs w:val="24"/>
        </w:rPr>
        <w:t xml:space="preserve">nolikuma </w:t>
      </w:r>
      <w:r w:rsidR="00E154F1">
        <w:rPr>
          <w:rFonts w:ascii="Times New Roman" w:hAnsi="Times New Roman" w:cs="Times New Roman"/>
          <w:sz w:val="24"/>
          <w:szCs w:val="24"/>
        </w:rPr>
        <w:t>18.4</w:t>
      </w:r>
      <w:r w:rsidRPr="0097275E">
        <w:rPr>
          <w:rFonts w:ascii="Times New Roman" w:hAnsi="Times New Roman" w:cs="Times New Roman"/>
          <w:sz w:val="24"/>
          <w:szCs w:val="24"/>
        </w:rPr>
        <w:t xml:space="preserve">.punktā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 savu kvalifikāciju, balstās uz ārvalstu personas spējām, kura nav reģistrēta Latvijas Republikas Būvkomersantu reģistrā, jāiesniedz minētās personas reģistrācijas apliecības kopija, kas apliecina atbilstību nolikuma </w:t>
      </w:r>
      <w:r w:rsidR="000256EE">
        <w:rPr>
          <w:rFonts w:ascii="Times New Roman" w:hAnsi="Times New Roman" w:cs="Times New Roman"/>
          <w:sz w:val="24"/>
          <w:szCs w:val="24"/>
        </w:rPr>
        <w:t>16</w:t>
      </w:r>
      <w:r w:rsidRPr="0097275E">
        <w:rPr>
          <w:rFonts w:ascii="Times New Roman" w:hAnsi="Times New Roman" w:cs="Times New Roman"/>
          <w:sz w:val="24"/>
          <w:szCs w:val="24"/>
        </w:rPr>
        <w:t xml:space="preserve">.1.punktam un atbilstoši attiecīgās valsts normatīvajiem aktiem izsniegts dokuments, kas apliecina tiesības </w:t>
      </w:r>
      <w:r w:rsidR="000256EE">
        <w:rPr>
          <w:rFonts w:ascii="Times New Roman" w:hAnsi="Times New Roman" w:cs="Times New Roman"/>
          <w:sz w:val="24"/>
          <w:szCs w:val="24"/>
        </w:rPr>
        <w:t xml:space="preserve">veikt būvuzraudzību </w:t>
      </w:r>
      <w:r w:rsidRPr="0097275E">
        <w:rPr>
          <w:rFonts w:ascii="Times New Roman" w:hAnsi="Times New Roman" w:cs="Times New Roman"/>
          <w:sz w:val="24"/>
          <w:szCs w:val="24"/>
        </w:rPr>
        <w:t xml:space="preserve">un apliecinājums, ka gadījumā, ja pretendents tiks atzīts par konkursa </w:t>
      </w:r>
      <w:r w:rsidRPr="0097275E">
        <w:rPr>
          <w:rFonts w:ascii="Times New Roman" w:hAnsi="Times New Roman" w:cs="Times New Roman"/>
          <w:sz w:val="24"/>
          <w:szCs w:val="24"/>
        </w:rPr>
        <w:lastRenderedPageBreak/>
        <w:t>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6" w:history="1">
        <w:r w:rsidRPr="0097275E">
          <w:rPr>
            <w:rFonts w:ascii="Times New Roman" w:hAnsi="Times New Roman" w:cs="Times New Roman"/>
            <w:color w:val="0000FF"/>
            <w:sz w:val="24"/>
            <w:szCs w:val="24"/>
            <w:u w:val="single"/>
          </w:rPr>
          <w:t>www.bis.gov.lv)</w:t>
        </w:r>
      </w:hyperlink>
      <w:r w:rsidRPr="0097275E">
        <w:rPr>
          <w:rFonts w:ascii="Times New Roman" w:hAnsi="Times New Roman" w:cs="Times New Roman"/>
          <w:color w:val="0000FF"/>
          <w:sz w:val="24"/>
          <w:szCs w:val="24"/>
          <w:u w:val="single"/>
        </w:rPr>
        <w:t>.</w:t>
      </w:r>
    </w:p>
    <w:p w14:paraId="6D98C433" w14:textId="77777777" w:rsidR="0003771B" w:rsidRPr="009A455B" w:rsidRDefault="0003771B" w:rsidP="000256EE">
      <w:pPr>
        <w:pStyle w:val="ListParagraph"/>
        <w:numPr>
          <w:ilvl w:val="1"/>
          <w:numId w:val="1"/>
        </w:numPr>
        <w:tabs>
          <w:tab w:val="left" w:pos="851"/>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65CC19B7" w14:textId="77777777" w:rsidR="00FF2A66" w:rsidRPr="005865C7" w:rsidRDefault="00FF2A66" w:rsidP="00166BD3">
      <w:pPr>
        <w:pStyle w:val="ListParagraph"/>
        <w:widowControl w:val="0"/>
        <w:numPr>
          <w:ilvl w:val="0"/>
          <w:numId w:val="1"/>
        </w:numPr>
        <w:tabs>
          <w:tab w:val="clear" w:pos="360"/>
          <w:tab w:val="num" w:pos="709"/>
        </w:tabs>
        <w:spacing w:after="0" w:line="240" w:lineRule="auto"/>
        <w:ind w:left="709" w:hanging="709"/>
        <w:jc w:val="both"/>
        <w:rPr>
          <w:rFonts w:ascii="Times New Roman" w:hAnsi="Times New Roman" w:cs="Times New Roman"/>
          <w:sz w:val="24"/>
          <w:szCs w:val="24"/>
        </w:rPr>
      </w:pPr>
      <w:r w:rsidRPr="005865C7">
        <w:rPr>
          <w:rFonts w:ascii="Times New Roman" w:hAnsi="Times New Roman" w:cs="Times New Roman"/>
          <w:sz w:val="24"/>
          <w:szCs w:val="24"/>
        </w:rPr>
        <w:t>Piedāvājumu veido tehniskais piedāvājums un finanšu piedāvājums.</w:t>
      </w:r>
    </w:p>
    <w:p w14:paraId="620367C1" w14:textId="6214F33C" w:rsidR="00FF2A66" w:rsidRPr="005865C7" w:rsidRDefault="00FF2A66" w:rsidP="00FF2A66">
      <w:pPr>
        <w:pStyle w:val="ListParagraph"/>
        <w:widowControl w:val="0"/>
        <w:numPr>
          <w:ilvl w:val="1"/>
          <w:numId w:val="1"/>
        </w:numPr>
        <w:spacing w:after="0" w:line="240" w:lineRule="auto"/>
        <w:jc w:val="both"/>
        <w:rPr>
          <w:rFonts w:ascii="Times New Roman" w:eastAsia="Times New Roman" w:hAnsi="Times New Roman" w:cs="Times New Roman"/>
          <w:color w:val="000000"/>
          <w:sz w:val="24"/>
          <w:szCs w:val="24"/>
        </w:rPr>
      </w:pPr>
      <w:r w:rsidRPr="005865C7">
        <w:rPr>
          <w:rFonts w:ascii="Times New Roman" w:hAnsi="Times New Roman" w:cs="Times New Roman"/>
          <w:b/>
          <w:bCs/>
          <w:sz w:val="24"/>
          <w:szCs w:val="24"/>
        </w:rPr>
        <w:t>Tehniskais piedāvājums</w:t>
      </w:r>
      <w:r w:rsidRPr="005865C7">
        <w:rPr>
          <w:rFonts w:ascii="Times New Roman" w:hAnsi="Times New Roman" w:cs="Times New Roman"/>
          <w:sz w:val="24"/>
          <w:szCs w:val="24"/>
        </w:rPr>
        <w:t xml:space="preserve"> pretendentam jāizstrādā kā veicamo darbu apraksts, ņemot vērā Būvuzraudzības darbu uzdevuma (nolikuma pielikums Nr.</w:t>
      </w:r>
      <w:r w:rsidR="006C77B2">
        <w:rPr>
          <w:rFonts w:ascii="Times New Roman" w:hAnsi="Times New Roman" w:cs="Times New Roman"/>
          <w:sz w:val="24"/>
          <w:szCs w:val="24"/>
        </w:rPr>
        <w:t>4</w:t>
      </w:r>
      <w:r w:rsidRPr="005865C7">
        <w:rPr>
          <w:rFonts w:ascii="Times New Roman" w:hAnsi="Times New Roman" w:cs="Times New Roman"/>
          <w:sz w:val="24"/>
          <w:szCs w:val="24"/>
        </w:rPr>
        <w:t xml:space="preserve">), iepirkuma līguma </w:t>
      </w:r>
      <w:bookmarkStart w:id="15" w:name="_Hlk85630909"/>
      <w:r w:rsidRPr="005865C7">
        <w:rPr>
          <w:rFonts w:ascii="Times New Roman" w:hAnsi="Times New Roman" w:cs="Times New Roman"/>
          <w:sz w:val="24"/>
          <w:szCs w:val="24"/>
        </w:rPr>
        <w:t>(projekts nolikuma pielikumā Nr.</w:t>
      </w:r>
      <w:r w:rsidR="006C77B2">
        <w:rPr>
          <w:rFonts w:ascii="Times New Roman" w:hAnsi="Times New Roman" w:cs="Times New Roman"/>
          <w:sz w:val="24"/>
          <w:szCs w:val="24"/>
        </w:rPr>
        <w:t>5</w:t>
      </w:r>
      <w:r w:rsidRPr="005865C7">
        <w:rPr>
          <w:rFonts w:ascii="Times New Roman" w:hAnsi="Times New Roman" w:cs="Times New Roman"/>
          <w:sz w:val="24"/>
          <w:szCs w:val="24"/>
        </w:rPr>
        <w:t>)</w:t>
      </w:r>
      <w:bookmarkEnd w:id="15"/>
      <w:r w:rsidRPr="005865C7">
        <w:rPr>
          <w:rFonts w:ascii="Times New Roman" w:hAnsi="Times New Roman" w:cs="Times New Roman"/>
          <w:sz w:val="24"/>
          <w:szCs w:val="24"/>
        </w:rPr>
        <w:t xml:space="preserve"> un būvdarbu līguma (projekts nolikuma pielikumā Nr.</w:t>
      </w:r>
      <w:r w:rsidR="006C77B2">
        <w:rPr>
          <w:rFonts w:ascii="Times New Roman" w:hAnsi="Times New Roman" w:cs="Times New Roman"/>
          <w:sz w:val="24"/>
          <w:szCs w:val="24"/>
        </w:rPr>
        <w:t>6</w:t>
      </w:r>
      <w:r w:rsidRPr="005865C7">
        <w:rPr>
          <w:rFonts w:ascii="Times New Roman" w:hAnsi="Times New Roman" w:cs="Times New Roman"/>
          <w:sz w:val="24"/>
          <w:szCs w:val="24"/>
        </w:rPr>
        <w:t>) nosacījumus un ievērojot spēkā esošo normatīvo aktu prasības</w:t>
      </w:r>
      <w:r>
        <w:rPr>
          <w:rFonts w:ascii="Times New Roman" w:hAnsi="Times New Roman" w:cs="Times New Roman"/>
          <w:sz w:val="24"/>
          <w:szCs w:val="24"/>
        </w:rPr>
        <w:t>.</w:t>
      </w:r>
      <w:r w:rsidR="00DA0BA9">
        <w:rPr>
          <w:rFonts w:ascii="Times New Roman" w:hAnsi="Times New Roman" w:cs="Times New Roman"/>
          <w:sz w:val="24"/>
          <w:szCs w:val="24"/>
        </w:rPr>
        <w:t xml:space="preserve"> Apraksts </w:t>
      </w:r>
      <w:r w:rsidR="00DA0BA9" w:rsidRPr="00DA0BA9">
        <w:rPr>
          <w:rFonts w:ascii="Times New Roman" w:hAnsi="Times New Roman" w:cs="Times New Roman"/>
          <w:sz w:val="24"/>
          <w:szCs w:val="24"/>
        </w:rPr>
        <w:t>noformējams brīvā formā, īsi, saviem vārdiem, norādot tikai tos resursus, kas nepieciešami visa iepirkuma apjoma, par kuru pretendents iesniedz piedāvājumu, darbu izpildei</w:t>
      </w:r>
      <w:r w:rsidR="00DA0BA9">
        <w:rPr>
          <w:rFonts w:ascii="Times New Roman" w:hAnsi="Times New Roman" w:cs="Times New Roman"/>
          <w:sz w:val="24"/>
          <w:szCs w:val="24"/>
        </w:rPr>
        <w:t>.</w:t>
      </w:r>
    </w:p>
    <w:p w14:paraId="37B054FE" w14:textId="069BE301" w:rsidR="00FF2A66" w:rsidRPr="005865C7" w:rsidRDefault="00FF2A66" w:rsidP="00FF2A66">
      <w:pPr>
        <w:pStyle w:val="ListParagraph"/>
        <w:widowControl w:val="0"/>
        <w:numPr>
          <w:ilvl w:val="1"/>
          <w:numId w:val="1"/>
        </w:numPr>
        <w:tabs>
          <w:tab w:val="clear" w:pos="720"/>
        </w:tabs>
        <w:spacing w:after="0" w:line="240" w:lineRule="auto"/>
        <w:jc w:val="both"/>
        <w:rPr>
          <w:rFonts w:ascii="Times New Roman" w:hAnsi="Times New Roman" w:cs="Times New Roman"/>
          <w:b/>
          <w:color w:val="000000"/>
          <w:sz w:val="24"/>
          <w:szCs w:val="24"/>
        </w:rPr>
      </w:pPr>
      <w:r w:rsidRPr="005865C7">
        <w:rPr>
          <w:rFonts w:ascii="Times New Roman" w:hAnsi="Times New Roman" w:cs="Times New Roman"/>
          <w:b/>
          <w:sz w:val="24"/>
          <w:szCs w:val="24"/>
        </w:rPr>
        <w:t>Finanšu piedāvājums</w:t>
      </w:r>
      <w:r w:rsidRPr="005865C7">
        <w:rPr>
          <w:rFonts w:ascii="Times New Roman" w:hAnsi="Times New Roman" w:cs="Times New Roman"/>
          <w:bCs/>
          <w:sz w:val="24"/>
          <w:szCs w:val="24"/>
        </w:rPr>
        <w:t xml:space="preserve"> </w:t>
      </w:r>
      <w:r w:rsidRPr="005865C7">
        <w:rPr>
          <w:rFonts w:ascii="Times New Roman" w:hAnsi="Times New Roman" w:cs="Times New Roman"/>
          <w:sz w:val="24"/>
          <w:szCs w:val="24"/>
        </w:rPr>
        <w:t>jāsagatavo saskaņā ar Finanšu piedāvājuma formu (</w:t>
      </w:r>
      <w:r w:rsidR="00BD33A4">
        <w:rPr>
          <w:rFonts w:ascii="Times New Roman" w:hAnsi="Times New Roman" w:cs="Times New Roman"/>
          <w:sz w:val="24"/>
          <w:szCs w:val="24"/>
        </w:rPr>
        <w:t>3</w:t>
      </w:r>
      <w:r w:rsidRPr="005865C7">
        <w:rPr>
          <w:rFonts w:ascii="Times New Roman" w:hAnsi="Times New Roman" w:cs="Times New Roman"/>
          <w:sz w:val="24"/>
          <w:szCs w:val="24"/>
        </w:rPr>
        <w:t>.pielikums).</w:t>
      </w:r>
    </w:p>
    <w:p w14:paraId="02B9741C" w14:textId="77777777" w:rsidR="00FF2A66" w:rsidRPr="005865C7" w:rsidRDefault="00FF2A66" w:rsidP="00FF2A66">
      <w:pPr>
        <w:pStyle w:val="ListParagraph"/>
        <w:widowControl w:val="0"/>
        <w:numPr>
          <w:ilvl w:val="2"/>
          <w:numId w:val="1"/>
        </w:numPr>
        <w:tabs>
          <w:tab w:val="clear" w:pos="143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Attiecībā uz finanšu piedāvājuma sagatavošanu pretendentam jāievēro šādi nosacījumi:</w:t>
      </w:r>
    </w:p>
    <w:p w14:paraId="1FA815DD" w14:textId="77777777" w:rsidR="00FF2A66" w:rsidRPr="005865C7" w:rsidRDefault="00FF2A66" w:rsidP="00166BD3">
      <w:pPr>
        <w:pStyle w:val="ListParagraph"/>
        <w:widowControl w:val="0"/>
        <w:numPr>
          <w:ilvl w:val="3"/>
          <w:numId w:val="1"/>
        </w:numPr>
        <w:tabs>
          <w:tab w:val="clear" w:pos="1570"/>
        </w:tabs>
        <w:spacing w:after="0" w:line="240" w:lineRule="auto"/>
        <w:ind w:left="709" w:firstLine="0"/>
        <w:jc w:val="both"/>
        <w:rPr>
          <w:rFonts w:ascii="Times New Roman" w:hAnsi="Times New Roman" w:cs="Times New Roman"/>
          <w:sz w:val="24"/>
          <w:szCs w:val="24"/>
        </w:rPr>
      </w:pPr>
      <w:r w:rsidRPr="005865C7">
        <w:rPr>
          <w:rFonts w:ascii="Times New Roman" w:hAnsi="Times New Roman" w:cs="Times New Roman"/>
          <w:sz w:val="24"/>
          <w:szCs w:val="24"/>
        </w:rPr>
        <w:t>Finanšu piedāvājumā norāda cen</w:t>
      </w:r>
      <w:r>
        <w:rPr>
          <w:rFonts w:ascii="Times New Roman" w:hAnsi="Times New Roman" w:cs="Times New Roman"/>
          <w:sz w:val="24"/>
          <w:szCs w:val="24"/>
        </w:rPr>
        <w:t>u</w:t>
      </w:r>
      <w:r w:rsidRPr="005865C7">
        <w:rPr>
          <w:rFonts w:ascii="Times New Roman" w:hAnsi="Times New Roman" w:cs="Times New Roman"/>
          <w:sz w:val="24"/>
          <w:szCs w:val="24"/>
        </w:rPr>
        <w:t xml:space="preserve">, par kādu atbilstoši būvuzraudzības darba uzdevumam tiks veikti iepirkuma priekšmetā noteiktie būvuzraudzības darbi; </w:t>
      </w:r>
    </w:p>
    <w:p w14:paraId="0E5B81E7" w14:textId="77777777" w:rsidR="00FF2A66" w:rsidRPr="005865C7" w:rsidRDefault="00FF2A66" w:rsidP="00166BD3">
      <w:pPr>
        <w:pStyle w:val="ListParagraph"/>
        <w:widowControl w:val="0"/>
        <w:numPr>
          <w:ilvl w:val="3"/>
          <w:numId w:val="1"/>
        </w:numPr>
        <w:tabs>
          <w:tab w:val="clear" w:pos="1570"/>
        </w:tabs>
        <w:spacing w:after="0" w:line="240" w:lineRule="auto"/>
        <w:ind w:left="709" w:firstLine="0"/>
        <w:jc w:val="both"/>
        <w:rPr>
          <w:rFonts w:ascii="Times New Roman" w:hAnsi="Times New Roman" w:cs="Times New Roman"/>
          <w:sz w:val="24"/>
          <w:szCs w:val="24"/>
        </w:rPr>
      </w:pPr>
      <w:r w:rsidRPr="005865C7">
        <w:rPr>
          <w:rFonts w:ascii="Times New Roman" w:hAnsi="Times New Roman" w:cs="Times New Roman"/>
          <w:sz w:val="24"/>
          <w:szCs w:val="24"/>
        </w:rPr>
        <w:t xml:space="preserve">Finanšu piedāvājumā jābūt iekļautām visām būvuzraudzības izmaksām, tajā skaitā, transporta, apdrošināšanas izmaksām, kā arī izmaksām par darbiem, kas nav tieši norādīti, bet kuru izpildes vai pielietojuma nepieciešamība izriet no būvdarbu rakstura un/vai apjoma, un kuru izpilde var būt nepieciešama, lai Objektu nodotu ekspluatācijā, tajā skaitā pretendenta administratīvajiem izdevumiem un citiem izdevumiem, lai par piedāvāto cenu pretendents varētu veikt kvalitatīvu Objekta būvuzraudzību, kā arī normatīvajos aktos noteiktiem nodokļiem, izņemot PVN. </w:t>
      </w:r>
    </w:p>
    <w:p w14:paraId="67933164" w14:textId="77777777" w:rsidR="00FF2A66" w:rsidRPr="005865C7" w:rsidRDefault="00FF2A66" w:rsidP="00166BD3">
      <w:pPr>
        <w:pStyle w:val="ListParagraph"/>
        <w:widowControl w:val="0"/>
        <w:numPr>
          <w:ilvl w:val="3"/>
          <w:numId w:val="1"/>
        </w:numPr>
        <w:tabs>
          <w:tab w:val="clear" w:pos="1570"/>
        </w:tabs>
        <w:spacing w:after="0" w:line="240" w:lineRule="auto"/>
        <w:ind w:left="2127" w:hanging="1418"/>
        <w:jc w:val="both"/>
        <w:rPr>
          <w:rFonts w:ascii="Times New Roman" w:hAnsi="Times New Roman" w:cs="Times New Roman"/>
          <w:sz w:val="24"/>
          <w:szCs w:val="24"/>
        </w:rPr>
      </w:pPr>
      <w:r w:rsidRPr="005865C7">
        <w:rPr>
          <w:rFonts w:ascii="Times New Roman" w:hAnsi="Times New Roman" w:cs="Times New Roman"/>
          <w:sz w:val="24"/>
          <w:szCs w:val="24"/>
        </w:rPr>
        <w:t>Piedāvājuma cena jānorāda ar precizitāti 2 (divas) zīmes aiz komata.</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93081F">
      <w:pPr>
        <w:numPr>
          <w:ilvl w:val="0"/>
          <w:numId w:val="1"/>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93081F">
      <w:pPr>
        <w:pStyle w:val="ListParagraph"/>
        <w:numPr>
          <w:ilvl w:val="1"/>
          <w:numId w:val="1"/>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93081F">
      <w:pPr>
        <w:pStyle w:val="BodyText2"/>
        <w:numPr>
          <w:ilvl w:val="1"/>
          <w:numId w:val="1"/>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93081F">
      <w:pPr>
        <w:pStyle w:val="BodyText2"/>
        <w:numPr>
          <w:ilvl w:val="1"/>
          <w:numId w:val="1"/>
        </w:numPr>
        <w:rPr>
          <w:rFonts w:ascii="Times New Roman" w:hAnsi="Times New Roman"/>
          <w:szCs w:val="24"/>
        </w:rPr>
      </w:pPr>
      <w:r w:rsidRPr="007A331A">
        <w:rPr>
          <w:rFonts w:ascii="Times New Roman" w:hAnsi="Times New Roman"/>
          <w:szCs w:val="24"/>
        </w:rPr>
        <w:lastRenderedPageBreak/>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93081F">
      <w:pPr>
        <w:pStyle w:val="BodyText2"/>
        <w:numPr>
          <w:ilvl w:val="1"/>
          <w:numId w:val="1"/>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93081F">
      <w:pPr>
        <w:pStyle w:val="BodyText2"/>
        <w:numPr>
          <w:ilvl w:val="1"/>
          <w:numId w:val="1"/>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93081F">
      <w:pPr>
        <w:pStyle w:val="BodyText2"/>
        <w:numPr>
          <w:ilvl w:val="1"/>
          <w:numId w:val="1"/>
        </w:numPr>
        <w:rPr>
          <w:rFonts w:ascii="Times New Roman" w:hAnsi="Times New Roman"/>
          <w:szCs w:val="24"/>
        </w:rPr>
      </w:pPr>
      <w:r w:rsidRPr="008441E9">
        <w:rPr>
          <w:rFonts w:ascii="Times New Roman" w:hAnsi="Times New Roman"/>
          <w:szCs w:val="24"/>
        </w:rPr>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93081F">
      <w:pPr>
        <w:pStyle w:val="ListParagraph"/>
        <w:numPr>
          <w:ilvl w:val="0"/>
          <w:numId w:val="1"/>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3D0F84DB" w:rsidR="00714A35" w:rsidRPr="000F76D1" w:rsidRDefault="00714A35" w:rsidP="0093081F">
      <w:pPr>
        <w:numPr>
          <w:ilvl w:val="1"/>
          <w:numId w:val="1"/>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93081F">
      <w:pPr>
        <w:pStyle w:val="BodyText2"/>
        <w:numPr>
          <w:ilvl w:val="0"/>
          <w:numId w:val="1"/>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5ABD7B9C" w:rsidR="00714A35" w:rsidRPr="000013BE"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1D5CA4">
        <w:rPr>
          <w:rFonts w:ascii="Times New Roman" w:hAnsi="Times New Roman"/>
          <w:szCs w:val="24"/>
        </w:rPr>
        <w:t>3</w:t>
      </w:r>
      <w:r w:rsidRPr="000013BE">
        <w:rPr>
          <w:rFonts w:ascii="Times New Roman" w:hAnsi="Times New Roman"/>
          <w:szCs w:val="24"/>
        </w:rPr>
        <w:t>.punktā noteikto piedāvājumu izvēles kritēriju.</w:t>
      </w:r>
    </w:p>
    <w:p w14:paraId="0DA0036C" w14:textId="783103D8" w:rsidR="00714A35"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2315AE35" w:rsidR="00714A35" w:rsidRPr="00D53806" w:rsidRDefault="00714A35" w:rsidP="00D53806">
      <w:pPr>
        <w:pStyle w:val="BodyText2"/>
        <w:numPr>
          <w:ilvl w:val="1"/>
          <w:numId w:val="1"/>
        </w:numPr>
        <w:rPr>
          <w:rFonts w:ascii="Times New Roman" w:hAnsi="Times New Roman"/>
          <w:szCs w:val="24"/>
        </w:rPr>
      </w:pPr>
      <w:r w:rsidRPr="00D53806">
        <w:rPr>
          <w:rFonts w:ascii="Times New Roman" w:hAnsi="Times New Roman"/>
          <w:szCs w:val="24"/>
        </w:rPr>
        <w:t>Pēc lēmuma pieņemšanas visi pretendenti piecu darba dienu laikā tiek informēti par pieņemto lēmumu iepirkuma procedūrā, informāciju nosūtot pa pastu</w:t>
      </w:r>
      <w:r w:rsidR="00D53806">
        <w:rPr>
          <w:rFonts w:ascii="Times New Roman" w:hAnsi="Times New Roman"/>
          <w:szCs w:val="24"/>
        </w:rPr>
        <w:t xml:space="preserve"> </w:t>
      </w:r>
      <w:r w:rsidRPr="00D53806">
        <w:rPr>
          <w:rFonts w:ascii="Times New Roman" w:hAnsi="Times New Roman"/>
          <w:szCs w:val="24"/>
        </w:rPr>
        <w:t>vai elektroniski, izmantojot drošu elektronisko parakstu vai pievienojot elektroniskajam pastam skenētu dokumentu 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93081F">
      <w:pPr>
        <w:pStyle w:val="BodyText2"/>
        <w:numPr>
          <w:ilvl w:val="0"/>
          <w:numId w:val="1"/>
        </w:numPr>
        <w:rPr>
          <w:rFonts w:ascii="Times New Roman" w:hAnsi="Times New Roman"/>
          <w:b/>
          <w:szCs w:val="24"/>
        </w:rPr>
      </w:pPr>
      <w:r w:rsidRPr="00862628">
        <w:rPr>
          <w:rFonts w:ascii="Times New Roman" w:hAnsi="Times New Roman"/>
          <w:b/>
          <w:szCs w:val="24"/>
        </w:rPr>
        <w:t>Iepirkuma līguma noslēgšana</w:t>
      </w:r>
    </w:p>
    <w:p w14:paraId="561C16A9" w14:textId="6283FC5C" w:rsidR="00714A35" w:rsidRDefault="00714A35" w:rsidP="0093081F">
      <w:pPr>
        <w:pStyle w:val="BodyText2"/>
        <w:numPr>
          <w:ilvl w:val="1"/>
          <w:numId w:val="1"/>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w:t>
      </w:r>
      <w:r w:rsidR="007C6179">
        <w:rPr>
          <w:rFonts w:ascii="Times New Roman" w:hAnsi="Times New Roman"/>
          <w:szCs w:val="24"/>
        </w:rPr>
        <w:t>s</w:t>
      </w:r>
      <w:r w:rsidRPr="00537AB6">
        <w:rPr>
          <w:rFonts w:ascii="Times New Roman" w:hAnsi="Times New Roman"/>
          <w:szCs w:val="24"/>
        </w:rPr>
        <w:t>, ir pamats iepirkuma</w:t>
      </w:r>
      <w:r>
        <w:rPr>
          <w:rFonts w:ascii="Times New Roman" w:hAnsi="Times New Roman"/>
          <w:szCs w:val="24"/>
        </w:rPr>
        <w:t xml:space="preserve"> līgum</w:t>
      </w:r>
      <w:r w:rsidR="007C6179">
        <w:rPr>
          <w:rFonts w:ascii="Times New Roman" w:hAnsi="Times New Roman"/>
          <w:szCs w:val="24"/>
        </w:rPr>
        <w:t>a</w:t>
      </w:r>
      <w:r>
        <w:rPr>
          <w:rFonts w:ascii="Times New Roman" w:hAnsi="Times New Roman"/>
          <w:szCs w:val="24"/>
        </w:rPr>
        <w:t xml:space="preserve">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BD33A4">
        <w:rPr>
          <w:rFonts w:ascii="Times New Roman" w:hAnsi="Times New Roman"/>
          <w:szCs w:val="24"/>
        </w:rPr>
        <w:t>5</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93081F">
      <w:pPr>
        <w:pStyle w:val="BodyText2"/>
        <w:numPr>
          <w:ilvl w:val="1"/>
          <w:numId w:val="1"/>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w:t>
      </w:r>
      <w:r w:rsidRPr="005923A7">
        <w:rPr>
          <w:rFonts w:ascii="Times New Roman" w:hAnsi="Times New Roman"/>
          <w:szCs w:val="24"/>
        </w:rPr>
        <w:lastRenderedPageBreak/>
        <w:t>(pilnsabiedrības) reģistrāciju Latvija Republikas Uzņēmumu reģistrā Pasūtītājs pārliecinās, informāciju iegūstot publiskajā datubāzē.</w:t>
      </w:r>
    </w:p>
    <w:p w14:paraId="67041669" w14:textId="0E1B4A6B" w:rsidR="00714A35" w:rsidRDefault="00714A35" w:rsidP="0093081F">
      <w:pPr>
        <w:pStyle w:val="BodyText2"/>
        <w:numPr>
          <w:ilvl w:val="1"/>
          <w:numId w:val="1"/>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77777777" w:rsidR="00714A35" w:rsidRPr="00B41ABC" w:rsidRDefault="00714A35" w:rsidP="0093081F">
      <w:pPr>
        <w:pStyle w:val="BodyText2"/>
        <w:numPr>
          <w:ilvl w:val="1"/>
          <w:numId w:val="1"/>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7C76EC9F" w14:textId="50E8A7F6" w:rsidR="00F32ABD" w:rsidRPr="00B41ABC" w:rsidRDefault="00F32ABD" w:rsidP="00F32ABD">
      <w:pPr>
        <w:pStyle w:val="ListParagraph"/>
        <w:spacing w:after="0" w:line="240" w:lineRule="auto"/>
        <w:ind w:left="660"/>
        <w:jc w:val="both"/>
        <w:rPr>
          <w:rFonts w:ascii="Times New Roman" w:hAnsi="Times New Roman" w:cs="Times New Roman"/>
          <w:b/>
          <w:sz w:val="24"/>
          <w:szCs w:val="24"/>
        </w:rPr>
      </w:pPr>
    </w:p>
    <w:p w14:paraId="207D64D4" w14:textId="60A917EF" w:rsidR="00EE6474" w:rsidRPr="00B41ABC" w:rsidRDefault="00EE6474" w:rsidP="0093081F">
      <w:pPr>
        <w:pStyle w:val="BodyText2"/>
        <w:numPr>
          <w:ilvl w:val="0"/>
          <w:numId w:val="1"/>
        </w:numPr>
        <w:rPr>
          <w:rFonts w:ascii="Times New Roman" w:hAnsi="Times New Roman"/>
          <w:b/>
          <w:szCs w:val="24"/>
        </w:rPr>
      </w:pPr>
      <w:r w:rsidRPr="00B41ABC">
        <w:rPr>
          <w:rFonts w:ascii="Times New Roman" w:hAnsi="Times New Roman"/>
          <w:b/>
          <w:szCs w:val="24"/>
        </w:rPr>
        <w:t>PIELIKUMI</w:t>
      </w:r>
    </w:p>
    <w:p w14:paraId="0591D543" w14:textId="45FA7D6C"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B5A75" w:rsidRPr="00EF0F8D">
        <w:rPr>
          <w:rFonts w:ascii="Times New Roman" w:hAnsi="Times New Roman"/>
          <w:szCs w:val="24"/>
        </w:rPr>
        <w:t>Pieteikuma veidlapa;</w:t>
      </w:r>
    </w:p>
    <w:p w14:paraId="46AF2050" w14:textId="24A3D157"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w:t>
      </w:r>
      <w:r w:rsidR="00AF4A96" w:rsidRPr="00EF0F8D">
        <w:rPr>
          <w:rFonts w:ascii="Times New Roman" w:hAnsi="Times New Roman"/>
          <w:szCs w:val="24"/>
        </w:rPr>
        <w:t>Veikto darbu saraksts (paraugs);</w:t>
      </w:r>
    </w:p>
    <w:p w14:paraId="47778703" w14:textId="005C824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AF4A96" w:rsidRPr="00EF0F8D">
        <w:rPr>
          <w:rFonts w:ascii="Times New Roman" w:hAnsi="Times New Roman"/>
          <w:szCs w:val="24"/>
        </w:rPr>
        <w:t>Finanšu piedāvājuma veidlapa</w:t>
      </w:r>
      <w:r w:rsidR="00AF4A96">
        <w:rPr>
          <w:rFonts w:ascii="Times New Roman" w:hAnsi="Times New Roman"/>
          <w:szCs w:val="24"/>
        </w:rPr>
        <w:t>;</w:t>
      </w:r>
    </w:p>
    <w:p w14:paraId="63CD8BD7" w14:textId="552B756C"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w:t>
      </w:r>
      <w:r w:rsidR="00AF4A96">
        <w:rPr>
          <w:rFonts w:ascii="Times New Roman" w:hAnsi="Times New Roman"/>
          <w:szCs w:val="24"/>
        </w:rPr>
        <w:t xml:space="preserve"> Būvu</w:t>
      </w:r>
      <w:r w:rsidR="00211A6E">
        <w:rPr>
          <w:rFonts w:ascii="Times New Roman" w:hAnsi="Times New Roman"/>
          <w:szCs w:val="24"/>
        </w:rPr>
        <w:t>zraudzības darba uzdevums</w:t>
      </w:r>
      <w:r w:rsidRPr="00EF0F8D">
        <w:rPr>
          <w:rFonts w:ascii="Times New Roman" w:hAnsi="Times New Roman"/>
          <w:szCs w:val="24"/>
        </w:rPr>
        <w:t>;</w:t>
      </w:r>
    </w:p>
    <w:p w14:paraId="180A2BD7" w14:textId="10CD2B61"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211A6E">
        <w:rPr>
          <w:rFonts w:ascii="Times New Roman" w:hAnsi="Times New Roman"/>
          <w:szCs w:val="24"/>
        </w:rPr>
        <w:t xml:space="preserve"> Būvuzraudzības līguma projekts</w:t>
      </w:r>
      <w:r w:rsidR="00F4067D" w:rsidRPr="00EF0F8D">
        <w:rPr>
          <w:rFonts w:ascii="Times New Roman" w:hAnsi="Times New Roman"/>
          <w:szCs w:val="24"/>
        </w:rPr>
        <w:t>;</w:t>
      </w:r>
    </w:p>
    <w:p w14:paraId="4F8351C9" w14:textId="3CC4AA67"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6</w:t>
      </w:r>
      <w:r w:rsidR="00EE6474" w:rsidRPr="00EF0F8D">
        <w:rPr>
          <w:rFonts w:ascii="Times New Roman" w:hAnsi="Times New Roman"/>
          <w:szCs w:val="24"/>
        </w:rPr>
        <w:t xml:space="preserve">.pielikums – </w:t>
      </w:r>
      <w:r w:rsidR="00211A6E">
        <w:rPr>
          <w:rFonts w:ascii="Times New Roman" w:hAnsi="Times New Roman"/>
          <w:szCs w:val="24"/>
        </w:rPr>
        <w:t>Būvdarbu līguma projekts</w:t>
      </w:r>
      <w:r w:rsidRPr="00EF0F8D">
        <w:rPr>
          <w:rFonts w:ascii="Times New Roman" w:hAnsi="Times New Roman"/>
          <w:szCs w:val="24"/>
        </w:rPr>
        <w:t>;</w:t>
      </w:r>
    </w:p>
    <w:p w14:paraId="5B35C30B" w14:textId="4B70C83B" w:rsidR="0078252A" w:rsidRPr="00E63E5A" w:rsidRDefault="00C8609A" w:rsidP="00F36F80">
      <w:pPr>
        <w:pStyle w:val="BodyText2"/>
        <w:tabs>
          <w:tab w:val="clear" w:pos="0"/>
        </w:tabs>
        <w:ind w:left="709"/>
        <w:rPr>
          <w:rFonts w:ascii="Times New Roman" w:hAnsi="Times New Roman"/>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F36F80">
        <w:rPr>
          <w:rFonts w:ascii="Times New Roman" w:hAnsi="Times New Roman"/>
          <w:szCs w:val="24"/>
        </w:rPr>
        <w:t xml:space="preserve">Būvprojekts. </w:t>
      </w:r>
    </w:p>
    <w:p w14:paraId="48504D8A" w14:textId="576472E9" w:rsidR="0078252A" w:rsidRDefault="0078252A" w:rsidP="00EE6474">
      <w:pPr>
        <w:pStyle w:val="BodyText2"/>
        <w:tabs>
          <w:tab w:val="clear" w:pos="0"/>
        </w:tabs>
        <w:ind w:left="720"/>
        <w:rPr>
          <w:rFonts w:ascii="Times New Roman" w:hAnsi="Times New Roman"/>
          <w:szCs w:val="24"/>
        </w:rPr>
      </w:pPr>
    </w:p>
    <w:p w14:paraId="0704A463" w14:textId="77777777" w:rsidR="009B5652" w:rsidRDefault="009B5652" w:rsidP="00465CEB">
      <w:pPr>
        <w:spacing w:after="0"/>
        <w:ind w:left="-709"/>
        <w:jc w:val="right"/>
        <w:rPr>
          <w:rFonts w:ascii="Times New Roman" w:hAnsi="Times New Roman"/>
          <w:sz w:val="24"/>
          <w:szCs w:val="24"/>
        </w:rPr>
      </w:pPr>
    </w:p>
    <w:p w14:paraId="551F15E1" w14:textId="77777777" w:rsidR="009B5652" w:rsidRDefault="009B5652" w:rsidP="00465CEB">
      <w:pPr>
        <w:spacing w:after="0"/>
        <w:ind w:left="-709"/>
        <w:jc w:val="right"/>
        <w:rPr>
          <w:rFonts w:ascii="Times New Roman" w:hAnsi="Times New Roman"/>
          <w:sz w:val="24"/>
          <w:szCs w:val="24"/>
        </w:rPr>
      </w:pPr>
    </w:p>
    <w:p w14:paraId="5DBEA169" w14:textId="77777777" w:rsidR="009B5652" w:rsidRDefault="009B5652" w:rsidP="00F32ABD">
      <w:pPr>
        <w:spacing w:after="0"/>
        <w:rPr>
          <w:rFonts w:ascii="Times New Roman" w:hAnsi="Times New Roman"/>
          <w:sz w:val="24"/>
          <w:szCs w:val="24"/>
        </w:rPr>
      </w:pPr>
    </w:p>
    <w:p w14:paraId="2CA5F7E8" w14:textId="77777777" w:rsidR="009B5652" w:rsidRDefault="009B5652" w:rsidP="00465CEB">
      <w:pPr>
        <w:spacing w:after="0"/>
        <w:ind w:left="-709"/>
        <w:jc w:val="right"/>
        <w:rPr>
          <w:rFonts w:ascii="Times New Roman" w:hAnsi="Times New Roman"/>
          <w:sz w:val="24"/>
          <w:szCs w:val="24"/>
        </w:rPr>
      </w:pPr>
    </w:p>
    <w:p w14:paraId="082DBD9F" w14:textId="754329C2"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08832F03" w14:textId="20E1C00F"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845394">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r w:rsidR="00513082">
        <w:rPr>
          <w:rFonts w:ascii="Times New Roman" w:hAnsi="Times New Roman"/>
          <w:sz w:val="24"/>
          <w:szCs w:val="24"/>
        </w:rPr>
        <w:t>I.Novika</w:t>
      </w:r>
      <w:r w:rsidR="00EA22F6">
        <w:rPr>
          <w:rFonts w:ascii="Times New Roman" w:hAnsi="Times New Roman"/>
          <w:sz w:val="24"/>
          <w:szCs w:val="24"/>
        </w:rPr>
        <w:t xml:space="preserve"> </w:t>
      </w:r>
    </w:p>
    <w:p w14:paraId="33DCD535" w14:textId="34AEA289" w:rsidR="00EE6474" w:rsidRDefault="00EE6474" w:rsidP="00EA22F6">
      <w:pPr>
        <w:spacing w:after="0"/>
        <w:ind w:left="-709"/>
        <w:jc w:val="right"/>
        <w:rPr>
          <w:rFonts w:ascii="Times New Roman" w:hAnsi="Times New Roman"/>
          <w:sz w:val="24"/>
          <w:szCs w:val="24"/>
        </w:rPr>
      </w:pPr>
    </w:p>
    <w:p w14:paraId="07B0D1CB" w14:textId="256D08A1" w:rsidR="00F32ABD" w:rsidRDefault="00F32ABD" w:rsidP="00EA22F6">
      <w:pPr>
        <w:spacing w:after="0"/>
        <w:ind w:left="-709"/>
        <w:jc w:val="right"/>
        <w:rPr>
          <w:rFonts w:ascii="Times New Roman" w:hAnsi="Times New Roman"/>
          <w:sz w:val="24"/>
          <w:szCs w:val="24"/>
        </w:rPr>
      </w:pPr>
    </w:p>
    <w:p w14:paraId="62F0BE96" w14:textId="48CC5FE0" w:rsidR="00F32ABD" w:rsidRDefault="00F32ABD" w:rsidP="00EA22F6">
      <w:pPr>
        <w:spacing w:after="0"/>
        <w:ind w:left="-709"/>
        <w:jc w:val="right"/>
        <w:rPr>
          <w:rFonts w:ascii="Times New Roman" w:hAnsi="Times New Roman"/>
          <w:sz w:val="24"/>
          <w:szCs w:val="24"/>
        </w:rPr>
      </w:pPr>
    </w:p>
    <w:p w14:paraId="6386F6FB" w14:textId="4BBDD685" w:rsidR="00F32ABD" w:rsidRDefault="00F32ABD" w:rsidP="00EA22F6">
      <w:pPr>
        <w:spacing w:after="0"/>
        <w:ind w:left="-709"/>
        <w:jc w:val="right"/>
        <w:rPr>
          <w:rFonts w:ascii="Times New Roman" w:hAnsi="Times New Roman"/>
          <w:sz w:val="24"/>
          <w:szCs w:val="24"/>
        </w:rPr>
      </w:pPr>
    </w:p>
    <w:p w14:paraId="4CDB9644" w14:textId="1F208266" w:rsidR="00F32ABD" w:rsidRDefault="00F32ABD" w:rsidP="00EA22F6">
      <w:pPr>
        <w:spacing w:after="0"/>
        <w:ind w:left="-709"/>
        <w:jc w:val="right"/>
        <w:rPr>
          <w:rFonts w:ascii="Times New Roman" w:hAnsi="Times New Roman"/>
          <w:sz w:val="24"/>
          <w:szCs w:val="24"/>
        </w:rPr>
      </w:pPr>
    </w:p>
    <w:p w14:paraId="3D3758C6" w14:textId="222F1432" w:rsidR="00F32ABD" w:rsidRDefault="00F32ABD" w:rsidP="00EA22F6">
      <w:pPr>
        <w:spacing w:after="0"/>
        <w:ind w:left="-709"/>
        <w:jc w:val="right"/>
        <w:rPr>
          <w:rFonts w:ascii="Times New Roman" w:hAnsi="Times New Roman"/>
          <w:sz w:val="24"/>
          <w:szCs w:val="24"/>
        </w:rPr>
      </w:pPr>
    </w:p>
    <w:p w14:paraId="03267B90" w14:textId="765EFC08" w:rsidR="00367FEB" w:rsidRDefault="00367FEB" w:rsidP="00EA22F6">
      <w:pPr>
        <w:spacing w:after="0"/>
        <w:ind w:left="-709"/>
        <w:jc w:val="right"/>
        <w:rPr>
          <w:rFonts w:ascii="Times New Roman" w:hAnsi="Times New Roman"/>
          <w:sz w:val="24"/>
          <w:szCs w:val="24"/>
        </w:rPr>
      </w:pPr>
    </w:p>
    <w:p w14:paraId="34F7AC01" w14:textId="241959C5" w:rsidR="00367FEB" w:rsidRDefault="00367FEB" w:rsidP="00EA22F6">
      <w:pPr>
        <w:spacing w:after="0"/>
        <w:ind w:left="-709"/>
        <w:jc w:val="right"/>
        <w:rPr>
          <w:rFonts w:ascii="Times New Roman" w:hAnsi="Times New Roman"/>
          <w:sz w:val="24"/>
          <w:szCs w:val="24"/>
        </w:rPr>
      </w:pPr>
    </w:p>
    <w:p w14:paraId="7B958FE9" w14:textId="00994EC2" w:rsidR="00367FEB" w:rsidRDefault="00367FEB" w:rsidP="00EA22F6">
      <w:pPr>
        <w:spacing w:after="0"/>
        <w:ind w:left="-709"/>
        <w:jc w:val="right"/>
        <w:rPr>
          <w:rFonts w:ascii="Times New Roman" w:hAnsi="Times New Roman"/>
          <w:sz w:val="24"/>
          <w:szCs w:val="24"/>
        </w:rPr>
      </w:pPr>
    </w:p>
    <w:p w14:paraId="146F24CC" w14:textId="0B319B72" w:rsidR="00367FEB" w:rsidRDefault="00367FEB" w:rsidP="00EA22F6">
      <w:pPr>
        <w:spacing w:after="0"/>
        <w:ind w:left="-709"/>
        <w:jc w:val="right"/>
        <w:rPr>
          <w:rFonts w:ascii="Times New Roman" w:hAnsi="Times New Roman"/>
          <w:sz w:val="24"/>
          <w:szCs w:val="24"/>
        </w:rPr>
      </w:pPr>
    </w:p>
    <w:p w14:paraId="092510A0" w14:textId="1F926F63" w:rsidR="00367FEB" w:rsidRDefault="00367FEB" w:rsidP="00EA22F6">
      <w:pPr>
        <w:spacing w:after="0"/>
        <w:ind w:left="-709"/>
        <w:jc w:val="right"/>
        <w:rPr>
          <w:rFonts w:ascii="Times New Roman" w:hAnsi="Times New Roman"/>
          <w:sz w:val="24"/>
          <w:szCs w:val="24"/>
        </w:rPr>
      </w:pPr>
    </w:p>
    <w:p w14:paraId="4FC7F10C" w14:textId="1169F992" w:rsidR="00367FEB" w:rsidRDefault="00367FEB" w:rsidP="00EA22F6">
      <w:pPr>
        <w:spacing w:after="0"/>
        <w:ind w:left="-709"/>
        <w:jc w:val="right"/>
        <w:rPr>
          <w:rFonts w:ascii="Times New Roman" w:hAnsi="Times New Roman"/>
          <w:sz w:val="24"/>
          <w:szCs w:val="24"/>
        </w:rPr>
      </w:pPr>
    </w:p>
    <w:p w14:paraId="4BA57A04" w14:textId="6DC75BDA" w:rsidR="003F0192" w:rsidRPr="00655289" w:rsidRDefault="00655289" w:rsidP="00904A6E">
      <w:pPr>
        <w:spacing w:after="0"/>
        <w:jc w:val="right"/>
        <w:rPr>
          <w:rFonts w:ascii="Times New Roman" w:eastAsia="Times New Roman" w:hAnsi="Times New Roman" w:cs="Times New Roman"/>
          <w:color w:val="000000"/>
          <w:sz w:val="20"/>
          <w:szCs w:val="20"/>
        </w:rPr>
      </w:pPr>
      <w:bookmarkStart w:id="16" w:name="_Hlk90041199"/>
      <w:r>
        <w:rPr>
          <w:rFonts w:ascii="Times New Roman" w:hAnsi="Times New Roman" w:cs="Times New Roman"/>
          <w:bCs/>
          <w:sz w:val="20"/>
          <w:szCs w:val="20"/>
        </w:rPr>
        <w:lastRenderedPageBreak/>
        <w:t>1</w:t>
      </w:r>
      <w:r w:rsidR="00A41091" w:rsidRPr="00904A6E">
        <w:rPr>
          <w:rFonts w:ascii="Times New Roman" w:hAnsi="Times New Roman" w:cs="Times New Roman"/>
          <w:bCs/>
          <w:sz w:val="20"/>
          <w:szCs w:val="20"/>
        </w:rPr>
        <w:t>.pielikums</w:t>
      </w:r>
      <w:r w:rsidR="00A41091" w:rsidRPr="00904A6E">
        <w:rPr>
          <w:rFonts w:ascii="Times New Roman" w:hAnsi="Times New Roman" w:cs="Times New Roman"/>
          <w:bCs/>
          <w:sz w:val="20"/>
          <w:szCs w:val="20"/>
        </w:rPr>
        <w:br/>
      </w:r>
      <w:r w:rsidR="00F40201" w:rsidRPr="00904A6E">
        <w:rPr>
          <w:rFonts w:ascii="Times New Roman" w:hAnsi="Times New Roman" w:cs="Times New Roman"/>
          <w:bCs/>
          <w:sz w:val="20"/>
          <w:szCs w:val="20"/>
        </w:rPr>
        <w:t xml:space="preserve">Iepirkuma </w:t>
      </w:r>
      <w:r w:rsidR="00F40201" w:rsidRPr="00655289">
        <w:rPr>
          <w:rFonts w:ascii="Times New Roman" w:hAnsi="Times New Roman" w:cs="Times New Roman"/>
          <w:bCs/>
          <w:sz w:val="20"/>
          <w:szCs w:val="20"/>
        </w:rPr>
        <w:t xml:space="preserve">procedūras </w:t>
      </w:r>
      <w:r w:rsidR="00A41091" w:rsidRPr="00655289">
        <w:rPr>
          <w:rFonts w:ascii="Times New Roman" w:hAnsi="Times New Roman" w:cs="Times New Roman"/>
          <w:bCs/>
          <w:sz w:val="20"/>
          <w:szCs w:val="20"/>
        </w:rPr>
        <w:t>nolikumam</w:t>
      </w:r>
      <w:r w:rsidR="00A41091" w:rsidRPr="00655289">
        <w:rPr>
          <w:rFonts w:ascii="Times New Roman" w:hAnsi="Times New Roman" w:cs="Times New Roman"/>
          <w:bCs/>
          <w:sz w:val="20"/>
          <w:szCs w:val="20"/>
        </w:rPr>
        <w:br/>
      </w:r>
      <w:r w:rsidR="003F0192" w:rsidRPr="00655289">
        <w:rPr>
          <w:rFonts w:ascii="Times New Roman" w:eastAsia="Times New Roman" w:hAnsi="Times New Roman" w:cs="Times New Roman"/>
          <w:color w:val="000000"/>
          <w:sz w:val="20"/>
          <w:szCs w:val="20"/>
        </w:rPr>
        <w:t>Būvuzraudzības nodrošināšana objektā</w:t>
      </w:r>
    </w:p>
    <w:p w14:paraId="2A9AEA85" w14:textId="0626D440" w:rsidR="00561D4A" w:rsidRPr="00655289" w:rsidRDefault="00904A6E" w:rsidP="00C71EEA">
      <w:pPr>
        <w:spacing w:after="0"/>
        <w:jc w:val="right"/>
        <w:rPr>
          <w:rFonts w:ascii="Times New Roman" w:eastAsia="Times New Roman" w:hAnsi="Times New Roman" w:cs="Times New Roman"/>
          <w:color w:val="000000"/>
          <w:sz w:val="20"/>
          <w:szCs w:val="20"/>
        </w:rPr>
      </w:pPr>
      <w:r w:rsidRPr="00655289">
        <w:rPr>
          <w:rFonts w:ascii="Times New Roman" w:eastAsia="Times New Roman" w:hAnsi="Times New Roman" w:cs="Times New Roman"/>
          <w:color w:val="000000"/>
          <w:sz w:val="20"/>
          <w:szCs w:val="20"/>
        </w:rPr>
        <w:t xml:space="preserve"> “</w:t>
      </w:r>
      <w:r w:rsidR="00655289" w:rsidRPr="00655289">
        <w:rPr>
          <w:rFonts w:ascii="Times New Roman" w:hAnsi="Times New Roman"/>
          <w:color w:val="000000"/>
          <w:sz w:val="20"/>
          <w:szCs w:val="20"/>
        </w:rPr>
        <w:t>Ēkas nojaukšana un 13. apakšstacijas izbūve Fridriķa ielā 2</w:t>
      </w:r>
      <w:r w:rsidR="00561D4A" w:rsidRPr="00655289">
        <w:rPr>
          <w:rFonts w:ascii="Times New Roman" w:eastAsia="Times New Roman" w:hAnsi="Times New Roman" w:cs="Times New Roman"/>
          <w:color w:val="000000"/>
          <w:sz w:val="20"/>
          <w:szCs w:val="20"/>
        </w:rPr>
        <w:t xml:space="preserve">, </w:t>
      </w:r>
    </w:p>
    <w:p w14:paraId="746CF4E9" w14:textId="02B310DF" w:rsidR="00904A6E" w:rsidRPr="00655289" w:rsidRDefault="00561D4A" w:rsidP="00C71EEA">
      <w:pPr>
        <w:spacing w:after="0"/>
        <w:jc w:val="right"/>
        <w:rPr>
          <w:rFonts w:ascii="Times New Roman" w:eastAsia="Times New Roman" w:hAnsi="Times New Roman" w:cs="Times New Roman"/>
          <w:color w:val="000000"/>
          <w:sz w:val="20"/>
          <w:szCs w:val="20"/>
        </w:rPr>
      </w:pPr>
      <w:r w:rsidRPr="00655289">
        <w:rPr>
          <w:rFonts w:ascii="Times New Roman" w:eastAsia="Times New Roman" w:hAnsi="Times New Roman" w:cs="Times New Roman"/>
          <w:color w:val="000000"/>
          <w:sz w:val="20"/>
          <w:szCs w:val="20"/>
        </w:rPr>
        <w:t>10kV elektrolīniju atjaunošana un elektroiekārtu nomaiņa</w:t>
      </w:r>
      <w:r w:rsidR="00904A6E" w:rsidRPr="00655289">
        <w:rPr>
          <w:rFonts w:ascii="Times New Roman" w:eastAsia="Times New Roman" w:hAnsi="Times New Roman" w:cs="Times New Roman"/>
          <w:color w:val="000000"/>
          <w:sz w:val="20"/>
          <w:szCs w:val="20"/>
        </w:rPr>
        <w:t>”</w:t>
      </w:r>
    </w:p>
    <w:p w14:paraId="12FC882E" w14:textId="77F05888" w:rsidR="00904A6E" w:rsidRPr="00904A6E" w:rsidRDefault="00904A6E" w:rsidP="00904A6E">
      <w:pPr>
        <w:spacing w:after="0"/>
        <w:jc w:val="right"/>
        <w:rPr>
          <w:rFonts w:ascii="Times New Roman" w:hAnsi="Times New Roman" w:cs="Times New Roman"/>
          <w:sz w:val="20"/>
          <w:szCs w:val="20"/>
        </w:rPr>
      </w:pPr>
      <w:r w:rsidRPr="00655289">
        <w:rPr>
          <w:rFonts w:ascii="Times New Roman" w:eastAsia="Times New Roman" w:hAnsi="Times New Roman" w:cs="Times New Roman"/>
          <w:b/>
          <w:bCs/>
          <w:color w:val="000000"/>
          <w:sz w:val="20"/>
          <w:szCs w:val="20"/>
        </w:rPr>
        <w:t xml:space="preserve"> </w:t>
      </w:r>
      <w:r w:rsidRPr="00655289">
        <w:rPr>
          <w:rFonts w:ascii="Times New Roman" w:hAnsi="Times New Roman" w:cs="Times New Roman"/>
          <w:sz w:val="20"/>
          <w:szCs w:val="20"/>
        </w:rPr>
        <w:t>Identifikācijas</w:t>
      </w:r>
      <w:r w:rsidRPr="00904A6E">
        <w:rPr>
          <w:rFonts w:ascii="Times New Roman" w:hAnsi="Times New Roman" w:cs="Times New Roman"/>
          <w:sz w:val="20"/>
          <w:szCs w:val="20"/>
        </w:rPr>
        <w:t xml:space="preserve"> Nr. RS/2023/</w:t>
      </w:r>
      <w:r w:rsidR="00845394">
        <w:rPr>
          <w:rFonts w:ascii="Times New Roman" w:hAnsi="Times New Roman" w:cs="Times New Roman"/>
          <w:sz w:val="20"/>
          <w:szCs w:val="20"/>
        </w:rPr>
        <w:t>14</w:t>
      </w:r>
    </w:p>
    <w:bookmarkEnd w:id="16"/>
    <w:p w14:paraId="1484AE14" w14:textId="4116FB53" w:rsidR="005A347C" w:rsidRDefault="005A347C" w:rsidP="001D531F">
      <w:pPr>
        <w:spacing w:after="0"/>
        <w:jc w:val="right"/>
        <w:rPr>
          <w:rFonts w:ascii="Times New Roman" w:hAnsi="Times New Roman" w:cs="Times New Roman"/>
          <w:bCs/>
          <w:sz w:val="20"/>
          <w:szCs w:val="20"/>
        </w:rPr>
      </w:pPr>
    </w:p>
    <w:p w14:paraId="44694DC9" w14:textId="5C8E5D77" w:rsidR="004149A0" w:rsidRDefault="00A37406" w:rsidP="008807F8">
      <w:pPr>
        <w:tabs>
          <w:tab w:val="left" w:pos="0"/>
          <w:tab w:val="left" w:pos="3206"/>
        </w:tabs>
        <w:spacing w:after="0" w:line="240" w:lineRule="auto"/>
        <w:ind w:right="-868"/>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Pr="00655289" w:rsidRDefault="00247045" w:rsidP="003E1567">
      <w:pPr>
        <w:spacing w:after="0"/>
        <w:jc w:val="center"/>
        <w:rPr>
          <w:rFonts w:ascii="Times New Roman" w:hAnsi="Times New Roman"/>
          <w:b/>
          <w:sz w:val="24"/>
          <w:szCs w:val="24"/>
        </w:rPr>
      </w:pPr>
    </w:p>
    <w:p w14:paraId="78537625" w14:textId="7ECE6363" w:rsidR="003E1567" w:rsidRPr="00655289" w:rsidRDefault="003E1567" w:rsidP="003E1567">
      <w:pPr>
        <w:spacing w:after="0"/>
        <w:jc w:val="center"/>
        <w:rPr>
          <w:rFonts w:ascii="Times New Roman" w:hAnsi="Times New Roman"/>
          <w:b/>
        </w:rPr>
      </w:pPr>
      <w:r w:rsidRPr="00655289">
        <w:rPr>
          <w:rFonts w:ascii="Times New Roman" w:hAnsi="Times New Roman"/>
          <w:b/>
        </w:rPr>
        <w:t xml:space="preserve">Pieteikums par piedalīšanos </w:t>
      </w:r>
      <w:r w:rsidR="0077335A" w:rsidRPr="00655289">
        <w:rPr>
          <w:rFonts w:ascii="Times New Roman" w:hAnsi="Times New Roman"/>
          <w:b/>
        </w:rPr>
        <w:t>iepirkuma procedūrā</w:t>
      </w:r>
    </w:p>
    <w:p w14:paraId="769167B4" w14:textId="77777777" w:rsidR="006B5A75" w:rsidRPr="00655289" w:rsidRDefault="007A47B6" w:rsidP="007A47B6">
      <w:pPr>
        <w:spacing w:after="0"/>
        <w:jc w:val="center"/>
        <w:rPr>
          <w:rFonts w:ascii="Times New Roman" w:eastAsia="Times New Roman" w:hAnsi="Times New Roman" w:cs="Times New Roman"/>
          <w:b/>
        </w:rPr>
      </w:pPr>
      <w:r w:rsidRPr="00655289">
        <w:rPr>
          <w:rFonts w:ascii="Times New Roman" w:eastAsia="Times New Roman" w:hAnsi="Times New Roman" w:cs="Times New Roman"/>
          <w:b/>
        </w:rPr>
        <w:t xml:space="preserve"> </w:t>
      </w:r>
      <w:r w:rsidR="006B5A75" w:rsidRPr="00655289">
        <w:rPr>
          <w:rFonts w:ascii="Times New Roman" w:eastAsia="Times New Roman" w:hAnsi="Times New Roman" w:cs="Times New Roman"/>
          <w:b/>
          <w:color w:val="000000"/>
        </w:rPr>
        <w:t>Būvuzraudzības nodrošināšana objektā</w:t>
      </w:r>
      <w:r w:rsidR="006B5A75" w:rsidRPr="00655289">
        <w:rPr>
          <w:rFonts w:ascii="Times New Roman" w:eastAsia="Times New Roman" w:hAnsi="Times New Roman" w:cs="Times New Roman"/>
          <w:b/>
        </w:rPr>
        <w:t xml:space="preserve"> </w:t>
      </w:r>
    </w:p>
    <w:p w14:paraId="5DBB3681" w14:textId="77777777" w:rsidR="00655289" w:rsidRDefault="007A47B6" w:rsidP="00C71EEA">
      <w:pPr>
        <w:spacing w:after="0"/>
        <w:jc w:val="center"/>
        <w:rPr>
          <w:rFonts w:ascii="Times New Roman" w:eastAsia="Times New Roman" w:hAnsi="Times New Roman" w:cs="Times New Roman"/>
          <w:b/>
        </w:rPr>
      </w:pPr>
      <w:r w:rsidRPr="00655289">
        <w:rPr>
          <w:rFonts w:ascii="Times New Roman" w:eastAsia="Times New Roman" w:hAnsi="Times New Roman" w:cs="Times New Roman"/>
          <w:b/>
        </w:rPr>
        <w:t>“</w:t>
      </w:r>
      <w:r w:rsidR="00655289" w:rsidRPr="00655289">
        <w:rPr>
          <w:rFonts w:ascii="Times New Roman" w:hAnsi="Times New Roman"/>
          <w:b/>
          <w:color w:val="000000"/>
        </w:rPr>
        <w:t>Ēkas nojaukšana un 13. apakšstacijas izbūve Fridriķa ielā 2</w:t>
      </w:r>
      <w:r w:rsidR="00C4584E" w:rsidRPr="00655289">
        <w:rPr>
          <w:rFonts w:ascii="Times New Roman" w:eastAsia="Times New Roman" w:hAnsi="Times New Roman" w:cs="Times New Roman"/>
          <w:b/>
        </w:rPr>
        <w:t xml:space="preserve">, </w:t>
      </w:r>
    </w:p>
    <w:p w14:paraId="200E9B94" w14:textId="4F7F3258" w:rsidR="007A47B6" w:rsidRPr="00655289" w:rsidRDefault="00C4584E" w:rsidP="00C71EEA">
      <w:pPr>
        <w:spacing w:after="0"/>
        <w:jc w:val="center"/>
        <w:rPr>
          <w:rFonts w:ascii="Times New Roman" w:eastAsia="Times New Roman" w:hAnsi="Times New Roman" w:cs="Times New Roman"/>
          <w:b/>
        </w:rPr>
      </w:pPr>
      <w:r w:rsidRPr="00655289">
        <w:rPr>
          <w:rFonts w:ascii="Times New Roman" w:eastAsia="Times New Roman" w:hAnsi="Times New Roman" w:cs="Times New Roman"/>
          <w:b/>
        </w:rPr>
        <w:t>10kV elektrolīniju atjaunošana un elektroiekārtu nomaiņa</w:t>
      </w:r>
      <w:r w:rsidR="007A47B6" w:rsidRPr="00655289">
        <w:rPr>
          <w:rFonts w:ascii="Times New Roman" w:eastAsia="Times New Roman" w:hAnsi="Times New Roman" w:cs="Times New Roman"/>
          <w:b/>
        </w:rPr>
        <w:t>”</w:t>
      </w:r>
    </w:p>
    <w:p w14:paraId="6B73346F" w14:textId="2CAB6633" w:rsidR="007A47B6" w:rsidRPr="006B5A75" w:rsidRDefault="007A47B6" w:rsidP="007A47B6">
      <w:pPr>
        <w:spacing w:after="0"/>
        <w:jc w:val="center"/>
        <w:rPr>
          <w:rFonts w:ascii="Times New Roman" w:hAnsi="Times New Roman" w:cs="Times New Roman"/>
          <w:b/>
        </w:rPr>
      </w:pPr>
      <w:r w:rsidRPr="006B5A75">
        <w:rPr>
          <w:rFonts w:ascii="Times New Roman" w:hAnsi="Times New Roman" w:cs="Times New Roman"/>
          <w:b/>
        </w:rPr>
        <w:t>Identifikācijas Nr. RS/2023/</w:t>
      </w:r>
      <w:r w:rsidR="0094781C">
        <w:rPr>
          <w:rFonts w:ascii="Times New Roman" w:hAnsi="Times New Roman" w:cs="Times New Roman"/>
          <w:b/>
        </w:rPr>
        <w:t>1</w:t>
      </w:r>
      <w:r w:rsidR="00845394">
        <w:rPr>
          <w:rFonts w:ascii="Times New Roman" w:hAnsi="Times New Roman" w:cs="Times New Roman"/>
          <w:b/>
        </w:rPr>
        <w:t>4</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4A13B6">
      <w:pPr>
        <w:numPr>
          <w:ilvl w:val="0"/>
          <w:numId w:val="14"/>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4A13B6">
      <w:pPr>
        <w:numPr>
          <w:ilvl w:val="0"/>
          <w:numId w:val="14"/>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4A13B6">
      <w:pPr>
        <w:numPr>
          <w:ilvl w:val="0"/>
          <w:numId w:val="14"/>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4A13B6">
      <w:pPr>
        <w:pStyle w:val="BodyText2"/>
        <w:numPr>
          <w:ilvl w:val="0"/>
          <w:numId w:val="14"/>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4A13B6">
      <w:pPr>
        <w:pStyle w:val="BodyText2"/>
        <w:numPr>
          <w:ilvl w:val="0"/>
          <w:numId w:val="14"/>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4A13B6">
      <w:pPr>
        <w:pStyle w:val="BodyTextIndent3"/>
        <w:numPr>
          <w:ilvl w:val="0"/>
          <w:numId w:val="14"/>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4A13B6">
      <w:pPr>
        <w:pStyle w:val="BodyTextIndent3"/>
        <w:numPr>
          <w:ilvl w:val="0"/>
          <w:numId w:val="14"/>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4A13B6">
      <w:pPr>
        <w:pStyle w:val="ListParagraph"/>
        <w:numPr>
          <w:ilvl w:val="0"/>
          <w:numId w:val="14"/>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4A13B6">
      <w:pPr>
        <w:pStyle w:val="DefinitionList"/>
        <w:numPr>
          <w:ilvl w:val="0"/>
          <w:numId w:val="14"/>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6F592F69" w14:textId="034F5411" w:rsidR="00CA7C09" w:rsidRPr="00655289" w:rsidRDefault="00CA7C09" w:rsidP="00CA7C09">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2</w:t>
      </w:r>
      <w:r w:rsidRPr="00CA7C09">
        <w:rPr>
          <w:rFonts w:ascii="Times New Roman" w:hAnsi="Times New Roman" w:cs="Times New Roman"/>
          <w:bCs/>
          <w:sz w:val="20"/>
          <w:szCs w:val="20"/>
        </w:rPr>
        <w:t>.pielikums</w:t>
      </w:r>
      <w:r w:rsidRPr="00CA7C09">
        <w:rPr>
          <w:rFonts w:ascii="Times New Roman" w:hAnsi="Times New Roman" w:cs="Times New Roman"/>
          <w:bCs/>
          <w:sz w:val="20"/>
          <w:szCs w:val="20"/>
        </w:rPr>
        <w:br/>
      </w:r>
      <w:bookmarkStart w:id="17" w:name="_Hlk127372272"/>
      <w:r w:rsidRPr="00CA7C09">
        <w:rPr>
          <w:rFonts w:ascii="Times New Roman" w:hAnsi="Times New Roman" w:cs="Times New Roman"/>
          <w:bCs/>
          <w:sz w:val="20"/>
          <w:szCs w:val="20"/>
        </w:rPr>
        <w:t>Iepirkuma procedūras nolikumam</w:t>
      </w:r>
      <w:r w:rsidRPr="00CA7C09">
        <w:rPr>
          <w:rFonts w:ascii="Times New Roman" w:hAnsi="Times New Roman" w:cs="Times New Roman"/>
          <w:bCs/>
          <w:sz w:val="20"/>
          <w:szCs w:val="20"/>
        </w:rPr>
        <w:br/>
      </w:r>
      <w:r w:rsidRPr="00655289">
        <w:rPr>
          <w:rFonts w:ascii="Times New Roman" w:eastAsia="Times New Roman" w:hAnsi="Times New Roman" w:cs="Times New Roman"/>
          <w:color w:val="000000"/>
          <w:sz w:val="20"/>
          <w:szCs w:val="20"/>
        </w:rPr>
        <w:t>Būvuzraudzības nodrošināšana objektā</w:t>
      </w:r>
    </w:p>
    <w:p w14:paraId="4B7CB545" w14:textId="5767F177" w:rsidR="00CA7C09" w:rsidRPr="00655289" w:rsidRDefault="00CA7C09" w:rsidP="00CA7C09">
      <w:pPr>
        <w:pStyle w:val="ListParagraph"/>
        <w:spacing w:after="0"/>
        <w:jc w:val="right"/>
        <w:rPr>
          <w:rFonts w:ascii="Times New Roman" w:eastAsia="Times New Roman" w:hAnsi="Times New Roman" w:cs="Times New Roman"/>
          <w:color w:val="000000"/>
          <w:sz w:val="20"/>
          <w:szCs w:val="20"/>
        </w:rPr>
      </w:pPr>
      <w:r w:rsidRPr="00655289">
        <w:rPr>
          <w:rFonts w:ascii="Times New Roman" w:eastAsia="Times New Roman" w:hAnsi="Times New Roman" w:cs="Times New Roman"/>
          <w:color w:val="000000"/>
          <w:sz w:val="20"/>
          <w:szCs w:val="20"/>
        </w:rPr>
        <w:t>“</w:t>
      </w:r>
      <w:r w:rsidR="00655289" w:rsidRPr="00655289">
        <w:rPr>
          <w:rFonts w:ascii="Times New Roman" w:hAnsi="Times New Roman"/>
          <w:color w:val="000000"/>
          <w:sz w:val="20"/>
          <w:szCs w:val="20"/>
        </w:rPr>
        <w:t>Ēkas nojaukšana un 13. apakšstacijas izbūve Fridriķa ielā 2</w:t>
      </w:r>
      <w:r w:rsidRPr="00655289">
        <w:rPr>
          <w:rFonts w:ascii="Times New Roman" w:eastAsia="Times New Roman" w:hAnsi="Times New Roman" w:cs="Times New Roman"/>
          <w:color w:val="000000"/>
          <w:sz w:val="20"/>
          <w:szCs w:val="20"/>
        </w:rPr>
        <w:t xml:space="preserve">, </w:t>
      </w:r>
    </w:p>
    <w:p w14:paraId="0A430816" w14:textId="77777777" w:rsidR="00CA7C09" w:rsidRPr="00655289" w:rsidRDefault="00CA7C09" w:rsidP="00CA7C09">
      <w:pPr>
        <w:pStyle w:val="ListParagraph"/>
        <w:spacing w:after="0"/>
        <w:jc w:val="right"/>
        <w:rPr>
          <w:rFonts w:ascii="Times New Roman" w:eastAsia="Times New Roman" w:hAnsi="Times New Roman" w:cs="Times New Roman"/>
          <w:color w:val="000000"/>
          <w:sz w:val="20"/>
          <w:szCs w:val="20"/>
        </w:rPr>
      </w:pPr>
      <w:r w:rsidRPr="00655289">
        <w:rPr>
          <w:rFonts w:ascii="Times New Roman" w:eastAsia="Times New Roman" w:hAnsi="Times New Roman" w:cs="Times New Roman"/>
          <w:color w:val="000000"/>
          <w:sz w:val="20"/>
          <w:szCs w:val="20"/>
        </w:rPr>
        <w:t>10kV elektrolīniju atjaunošana un elektroiekārtu nomaiņa”</w:t>
      </w:r>
    </w:p>
    <w:p w14:paraId="4899FCAC" w14:textId="60811E10" w:rsidR="00CA7C09" w:rsidRPr="00655289" w:rsidRDefault="00CA7C09" w:rsidP="00CA7C09">
      <w:pPr>
        <w:pStyle w:val="ListParagraph"/>
        <w:spacing w:after="0"/>
        <w:jc w:val="right"/>
        <w:rPr>
          <w:rFonts w:ascii="Times New Roman" w:hAnsi="Times New Roman" w:cs="Times New Roman"/>
          <w:sz w:val="20"/>
          <w:szCs w:val="20"/>
        </w:rPr>
      </w:pPr>
      <w:r w:rsidRPr="00655289">
        <w:rPr>
          <w:rFonts w:ascii="Times New Roman" w:eastAsia="Times New Roman" w:hAnsi="Times New Roman" w:cs="Times New Roman"/>
          <w:b/>
          <w:bCs/>
          <w:color w:val="000000"/>
          <w:sz w:val="20"/>
          <w:szCs w:val="20"/>
        </w:rPr>
        <w:t xml:space="preserve"> </w:t>
      </w:r>
      <w:r w:rsidRPr="00655289">
        <w:rPr>
          <w:rFonts w:ascii="Times New Roman" w:hAnsi="Times New Roman" w:cs="Times New Roman"/>
          <w:sz w:val="20"/>
          <w:szCs w:val="20"/>
        </w:rPr>
        <w:t>Identifikācijas Nr. RS/2023/</w:t>
      </w:r>
      <w:r w:rsidR="00845394">
        <w:rPr>
          <w:rFonts w:ascii="Times New Roman" w:hAnsi="Times New Roman" w:cs="Times New Roman"/>
          <w:sz w:val="20"/>
          <w:szCs w:val="20"/>
        </w:rPr>
        <w:t>14</w:t>
      </w:r>
    </w:p>
    <w:bookmarkEnd w:id="17"/>
    <w:p w14:paraId="22C5A5D3" w14:textId="107B423F" w:rsidR="007F4293" w:rsidRDefault="007F4293" w:rsidP="004D7593">
      <w:pPr>
        <w:spacing w:after="0"/>
        <w:jc w:val="right"/>
        <w:rPr>
          <w:rFonts w:ascii="Times New Roman" w:eastAsia="Times New Roman" w:hAnsi="Times New Roman" w:cs="Times New Roman"/>
        </w:rPr>
      </w:pPr>
    </w:p>
    <w:p w14:paraId="65F52DF3" w14:textId="29AC5CE3" w:rsidR="007F4293" w:rsidRPr="007F4293" w:rsidRDefault="00965B13" w:rsidP="007F4293">
      <w:pPr>
        <w:jc w:val="center"/>
        <w:rPr>
          <w:rFonts w:ascii="Times New Roman" w:hAnsi="Times New Roman" w:cs="Times New Roman"/>
          <w:b/>
        </w:rPr>
      </w:pPr>
      <w:r>
        <w:rPr>
          <w:rFonts w:ascii="Times New Roman" w:hAnsi="Times New Roman" w:cs="Times New Roman"/>
          <w:b/>
        </w:rPr>
        <w:t>Būvuzraudzības darbu</w:t>
      </w:r>
      <w:r w:rsidR="007F4293" w:rsidRPr="007F4293">
        <w:rPr>
          <w:rFonts w:ascii="Times New Roman" w:hAnsi="Times New Roman" w:cs="Times New Roman"/>
          <w:b/>
        </w:rPr>
        <w:t xml:space="preserve"> sarakst</w:t>
      </w:r>
      <w:r>
        <w:rPr>
          <w:rFonts w:ascii="Times New Roman" w:hAnsi="Times New Roman" w:cs="Times New Roman"/>
          <w:b/>
        </w:rPr>
        <w:t>a</w:t>
      </w:r>
      <w:r w:rsidR="007F4293" w:rsidRPr="007F4293">
        <w:rPr>
          <w:rFonts w:ascii="Times New Roman" w:hAnsi="Times New Roman" w:cs="Times New Roman"/>
          <w:b/>
        </w:rPr>
        <w:t xml:space="preserve">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3142D4C2"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DF3BA0">
        <w:rPr>
          <w:sz w:val="22"/>
          <w:szCs w:val="22"/>
        </w:rPr>
        <w:t>18</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3B1B36F3" w:rsidR="00070C9B" w:rsidRPr="007F4293" w:rsidRDefault="00DF3BA0" w:rsidP="00A0680B">
            <w:pPr>
              <w:jc w:val="center"/>
              <w:rPr>
                <w:rFonts w:ascii="Times New Roman" w:hAnsi="Times New Roman" w:cs="Times New Roman"/>
              </w:rPr>
            </w:pPr>
            <w:r>
              <w:rPr>
                <w:rFonts w:ascii="Times New Roman" w:hAnsi="Times New Roman" w:cs="Times New Roman"/>
              </w:rPr>
              <w:t>Būvuzraudzības</w:t>
            </w:r>
            <w:r w:rsidR="00070C9B" w:rsidRPr="007F4293">
              <w:rPr>
                <w:rFonts w:ascii="Times New Roman" w:hAnsi="Times New Roman" w:cs="Times New Roman"/>
              </w:rPr>
              <w:t xml:space="preserve">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594AA5BD" w14:textId="3DFBC054" w:rsidR="00BC1EDC" w:rsidRPr="007F4293" w:rsidRDefault="00BC1EDC" w:rsidP="00BC1EDC">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DF3BA0">
        <w:rPr>
          <w:sz w:val="22"/>
          <w:szCs w:val="22"/>
        </w:rPr>
        <w:t>18</w:t>
      </w:r>
      <w:r>
        <w:rPr>
          <w:sz w:val="22"/>
          <w:szCs w:val="22"/>
        </w:rPr>
        <w:t>.1</w:t>
      </w:r>
      <w:r w:rsidRPr="007F4293">
        <w:rPr>
          <w:sz w:val="22"/>
          <w:szCs w:val="22"/>
        </w:rPr>
        <w:t>.</w:t>
      </w:r>
      <w:r>
        <w:rPr>
          <w:sz w:val="22"/>
          <w:szCs w:val="22"/>
        </w:rPr>
        <w:t>2.</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7F4293" w14:paraId="445B2225" w14:textId="77777777" w:rsidTr="009D7B2E">
        <w:trPr>
          <w:trHeight w:val="960"/>
        </w:trPr>
        <w:tc>
          <w:tcPr>
            <w:tcW w:w="851" w:type="dxa"/>
            <w:vAlign w:val="center"/>
          </w:tcPr>
          <w:p w14:paraId="1FC52ECF" w14:textId="77777777" w:rsidR="00BC1EDC" w:rsidRPr="007F4293" w:rsidRDefault="00BC1EDC" w:rsidP="009D7B2E">
            <w:pPr>
              <w:jc w:val="both"/>
              <w:rPr>
                <w:rFonts w:ascii="Times New Roman" w:hAnsi="Times New Roman" w:cs="Times New Roman"/>
              </w:rPr>
            </w:pPr>
            <w:r w:rsidRPr="007F4293">
              <w:rPr>
                <w:rFonts w:ascii="Times New Roman" w:hAnsi="Times New Roman" w:cs="Times New Roman"/>
              </w:rPr>
              <w:t>Nr.</w:t>
            </w:r>
          </w:p>
          <w:p w14:paraId="6AA18B4C" w14:textId="77777777" w:rsidR="00BC1EDC" w:rsidRPr="007F4293" w:rsidRDefault="00BC1EDC" w:rsidP="009D7B2E">
            <w:pPr>
              <w:jc w:val="both"/>
              <w:rPr>
                <w:rFonts w:ascii="Times New Roman" w:hAnsi="Times New Roman" w:cs="Times New Roman"/>
              </w:rPr>
            </w:pPr>
          </w:p>
        </w:tc>
        <w:tc>
          <w:tcPr>
            <w:tcW w:w="1843" w:type="dxa"/>
            <w:vAlign w:val="center"/>
          </w:tcPr>
          <w:p w14:paraId="5269C31E"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E6F2DF1"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4A423A6F"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 xml:space="preserve">Izpildes </w:t>
            </w:r>
          </w:p>
          <w:p w14:paraId="69C8A3E4"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51444D6D" w14:textId="0CBB097F" w:rsidR="00BC1EDC" w:rsidRPr="007F4293" w:rsidRDefault="00DF3BA0" w:rsidP="009D7B2E">
            <w:pPr>
              <w:jc w:val="center"/>
              <w:rPr>
                <w:rFonts w:ascii="Times New Roman" w:hAnsi="Times New Roman" w:cs="Times New Roman"/>
              </w:rPr>
            </w:pPr>
            <w:r>
              <w:rPr>
                <w:rFonts w:ascii="Times New Roman" w:hAnsi="Times New Roman" w:cs="Times New Roman"/>
              </w:rPr>
              <w:t>Būvuzraudzības</w:t>
            </w:r>
            <w:r w:rsidR="00BC1EDC" w:rsidRPr="007F4293">
              <w:rPr>
                <w:rFonts w:ascii="Times New Roman" w:hAnsi="Times New Roman" w:cs="Times New Roman"/>
              </w:rPr>
              <w:t xml:space="preserve"> periods un datums, kad objekts nodots ekspluatācijā</w:t>
            </w:r>
          </w:p>
        </w:tc>
      </w:tr>
      <w:tr w:rsidR="00BC1EDC" w:rsidRPr="007F4293" w14:paraId="3A88A84E" w14:textId="77777777" w:rsidTr="009D7B2E">
        <w:trPr>
          <w:trHeight w:val="175"/>
        </w:trPr>
        <w:tc>
          <w:tcPr>
            <w:tcW w:w="851" w:type="dxa"/>
          </w:tcPr>
          <w:p w14:paraId="7739AD38" w14:textId="77777777" w:rsidR="00BC1EDC" w:rsidRPr="007F4293" w:rsidRDefault="00BC1EDC" w:rsidP="009D7B2E">
            <w:pPr>
              <w:jc w:val="both"/>
              <w:rPr>
                <w:rFonts w:ascii="Times New Roman" w:hAnsi="Times New Roman" w:cs="Times New Roman"/>
              </w:rPr>
            </w:pPr>
            <w:r>
              <w:rPr>
                <w:rFonts w:ascii="Times New Roman" w:hAnsi="Times New Roman" w:cs="Times New Roman"/>
              </w:rPr>
              <w:t>1.</w:t>
            </w:r>
          </w:p>
        </w:tc>
        <w:tc>
          <w:tcPr>
            <w:tcW w:w="1843" w:type="dxa"/>
          </w:tcPr>
          <w:p w14:paraId="7AB73DFE" w14:textId="77777777" w:rsidR="00BC1EDC" w:rsidRPr="007F4293" w:rsidRDefault="00BC1EDC" w:rsidP="009D7B2E">
            <w:pPr>
              <w:jc w:val="both"/>
              <w:rPr>
                <w:rFonts w:ascii="Times New Roman" w:hAnsi="Times New Roman" w:cs="Times New Roman"/>
              </w:rPr>
            </w:pPr>
          </w:p>
        </w:tc>
        <w:tc>
          <w:tcPr>
            <w:tcW w:w="2835" w:type="dxa"/>
          </w:tcPr>
          <w:p w14:paraId="62D234D4" w14:textId="77777777" w:rsidR="00BC1EDC" w:rsidRPr="007F4293" w:rsidRDefault="00BC1EDC" w:rsidP="009D7B2E">
            <w:pPr>
              <w:jc w:val="both"/>
              <w:rPr>
                <w:rFonts w:ascii="Times New Roman" w:hAnsi="Times New Roman" w:cs="Times New Roman"/>
              </w:rPr>
            </w:pPr>
          </w:p>
        </w:tc>
        <w:tc>
          <w:tcPr>
            <w:tcW w:w="1984" w:type="dxa"/>
          </w:tcPr>
          <w:p w14:paraId="35419716" w14:textId="77777777" w:rsidR="00BC1EDC" w:rsidRPr="007F4293" w:rsidRDefault="00BC1EDC" w:rsidP="009D7B2E">
            <w:pPr>
              <w:jc w:val="both"/>
              <w:rPr>
                <w:rFonts w:ascii="Times New Roman" w:hAnsi="Times New Roman" w:cs="Times New Roman"/>
              </w:rPr>
            </w:pPr>
          </w:p>
        </w:tc>
        <w:tc>
          <w:tcPr>
            <w:tcW w:w="2552" w:type="dxa"/>
          </w:tcPr>
          <w:p w14:paraId="304DFA50" w14:textId="77777777" w:rsidR="00BC1EDC" w:rsidRPr="007F4293" w:rsidRDefault="00BC1EDC" w:rsidP="009D7B2E">
            <w:pPr>
              <w:jc w:val="both"/>
              <w:rPr>
                <w:rFonts w:ascii="Times New Roman" w:hAnsi="Times New Roman" w:cs="Times New Roman"/>
              </w:rPr>
            </w:pPr>
          </w:p>
        </w:tc>
      </w:tr>
      <w:tr w:rsidR="00BC1EDC" w:rsidRPr="007F4293" w14:paraId="67C43591" w14:textId="77777777" w:rsidTr="009D7B2E">
        <w:trPr>
          <w:trHeight w:val="175"/>
        </w:trPr>
        <w:tc>
          <w:tcPr>
            <w:tcW w:w="851" w:type="dxa"/>
          </w:tcPr>
          <w:p w14:paraId="27AD78A0" w14:textId="77777777" w:rsidR="00BC1EDC" w:rsidRPr="007F4293" w:rsidRDefault="00BC1EDC" w:rsidP="009D7B2E">
            <w:pPr>
              <w:jc w:val="both"/>
              <w:rPr>
                <w:rFonts w:ascii="Times New Roman" w:hAnsi="Times New Roman" w:cs="Times New Roman"/>
              </w:rPr>
            </w:pPr>
            <w:r>
              <w:rPr>
                <w:rFonts w:ascii="Times New Roman" w:hAnsi="Times New Roman" w:cs="Times New Roman"/>
              </w:rPr>
              <w:t>2.</w:t>
            </w:r>
          </w:p>
        </w:tc>
        <w:tc>
          <w:tcPr>
            <w:tcW w:w="1843" w:type="dxa"/>
          </w:tcPr>
          <w:p w14:paraId="44F9661F" w14:textId="77777777" w:rsidR="00BC1EDC" w:rsidRPr="007F4293" w:rsidRDefault="00BC1EDC" w:rsidP="009D7B2E">
            <w:pPr>
              <w:jc w:val="both"/>
              <w:rPr>
                <w:rFonts w:ascii="Times New Roman" w:hAnsi="Times New Roman" w:cs="Times New Roman"/>
              </w:rPr>
            </w:pPr>
          </w:p>
        </w:tc>
        <w:tc>
          <w:tcPr>
            <w:tcW w:w="2835" w:type="dxa"/>
          </w:tcPr>
          <w:p w14:paraId="2ECF7E7E" w14:textId="77777777" w:rsidR="00BC1EDC" w:rsidRPr="007F4293" w:rsidRDefault="00BC1EDC" w:rsidP="009D7B2E">
            <w:pPr>
              <w:jc w:val="both"/>
              <w:rPr>
                <w:rFonts w:ascii="Times New Roman" w:hAnsi="Times New Roman" w:cs="Times New Roman"/>
              </w:rPr>
            </w:pPr>
          </w:p>
        </w:tc>
        <w:tc>
          <w:tcPr>
            <w:tcW w:w="1984" w:type="dxa"/>
          </w:tcPr>
          <w:p w14:paraId="69346955" w14:textId="77777777" w:rsidR="00BC1EDC" w:rsidRPr="007F4293" w:rsidRDefault="00BC1EDC" w:rsidP="009D7B2E">
            <w:pPr>
              <w:jc w:val="both"/>
              <w:rPr>
                <w:rFonts w:ascii="Times New Roman" w:hAnsi="Times New Roman" w:cs="Times New Roman"/>
              </w:rPr>
            </w:pPr>
          </w:p>
        </w:tc>
        <w:tc>
          <w:tcPr>
            <w:tcW w:w="2552" w:type="dxa"/>
          </w:tcPr>
          <w:p w14:paraId="1AB9DF9C" w14:textId="77777777" w:rsidR="00BC1EDC" w:rsidRPr="007F4293" w:rsidRDefault="00BC1EDC" w:rsidP="009D7B2E">
            <w:pPr>
              <w:jc w:val="both"/>
              <w:rPr>
                <w:rFonts w:ascii="Times New Roman" w:hAnsi="Times New Roman" w:cs="Times New Roman"/>
              </w:rPr>
            </w:pPr>
          </w:p>
        </w:tc>
      </w:tr>
    </w:tbl>
    <w:p w14:paraId="6D47E9F8" w14:textId="77777777" w:rsidR="00BC1EDC" w:rsidRDefault="00BC1EDC" w:rsidP="00BC1EDC">
      <w:pPr>
        <w:pStyle w:val="NormalWeb"/>
        <w:spacing w:before="0" w:beforeAutospacing="0" w:after="0" w:afterAutospacing="0"/>
        <w:ind w:left="-540"/>
        <w:rPr>
          <w:b/>
          <w:sz w:val="22"/>
          <w:szCs w:val="22"/>
        </w:rPr>
      </w:pPr>
    </w:p>
    <w:p w14:paraId="69048DB3" w14:textId="77777777" w:rsidR="00CA7C09" w:rsidRDefault="00CA7C09" w:rsidP="00CA7C09">
      <w:pPr>
        <w:pStyle w:val="NormalWeb"/>
        <w:spacing w:before="0" w:beforeAutospacing="0" w:after="0" w:afterAutospacing="0"/>
        <w:ind w:left="-540"/>
        <w:rPr>
          <w:b/>
          <w:sz w:val="22"/>
          <w:szCs w:val="22"/>
        </w:rPr>
      </w:pPr>
    </w:p>
    <w:p w14:paraId="6EBCF034" w14:textId="0D826D7A" w:rsidR="00CA7C09" w:rsidRPr="007F4293" w:rsidRDefault="00CA7C09" w:rsidP="00CA7C09">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18.1</w:t>
      </w:r>
      <w:r w:rsidRPr="007F4293">
        <w:rPr>
          <w:sz w:val="22"/>
          <w:szCs w:val="22"/>
        </w:rPr>
        <w:t>.</w:t>
      </w:r>
      <w:r>
        <w:rPr>
          <w:sz w:val="22"/>
          <w:szCs w:val="22"/>
        </w:rPr>
        <w:t>3.</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CA7C09" w:rsidRPr="007F4293" w14:paraId="630C8524" w14:textId="77777777" w:rsidTr="00722EE0">
        <w:trPr>
          <w:trHeight w:val="960"/>
        </w:trPr>
        <w:tc>
          <w:tcPr>
            <w:tcW w:w="851" w:type="dxa"/>
            <w:vAlign w:val="center"/>
          </w:tcPr>
          <w:p w14:paraId="6157F579" w14:textId="77777777" w:rsidR="00CA7C09" w:rsidRPr="007F4293" w:rsidRDefault="00CA7C09" w:rsidP="00722EE0">
            <w:pPr>
              <w:jc w:val="both"/>
              <w:rPr>
                <w:rFonts w:ascii="Times New Roman" w:hAnsi="Times New Roman" w:cs="Times New Roman"/>
              </w:rPr>
            </w:pPr>
            <w:r w:rsidRPr="007F4293">
              <w:rPr>
                <w:rFonts w:ascii="Times New Roman" w:hAnsi="Times New Roman" w:cs="Times New Roman"/>
              </w:rPr>
              <w:t>Nr.</w:t>
            </w:r>
          </w:p>
          <w:p w14:paraId="06710318" w14:textId="77777777" w:rsidR="00CA7C09" w:rsidRPr="007F4293" w:rsidRDefault="00CA7C09" w:rsidP="00722EE0">
            <w:pPr>
              <w:jc w:val="both"/>
              <w:rPr>
                <w:rFonts w:ascii="Times New Roman" w:hAnsi="Times New Roman" w:cs="Times New Roman"/>
              </w:rPr>
            </w:pPr>
          </w:p>
        </w:tc>
        <w:tc>
          <w:tcPr>
            <w:tcW w:w="1843" w:type="dxa"/>
            <w:vAlign w:val="center"/>
          </w:tcPr>
          <w:p w14:paraId="389064EB" w14:textId="77777777" w:rsidR="00CA7C09" w:rsidRPr="007F4293" w:rsidRDefault="00CA7C09" w:rsidP="00722EE0">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67C63DD" w14:textId="77777777" w:rsidR="00CA7C09" w:rsidRPr="007F4293" w:rsidRDefault="00CA7C09" w:rsidP="00722EE0">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3D0FDC9E" w14:textId="77777777" w:rsidR="00CA7C09" w:rsidRPr="007F4293" w:rsidRDefault="00CA7C09" w:rsidP="00722EE0">
            <w:pPr>
              <w:jc w:val="center"/>
              <w:rPr>
                <w:rFonts w:ascii="Times New Roman" w:hAnsi="Times New Roman" w:cs="Times New Roman"/>
              </w:rPr>
            </w:pPr>
            <w:r w:rsidRPr="007F4293">
              <w:rPr>
                <w:rFonts w:ascii="Times New Roman" w:hAnsi="Times New Roman" w:cs="Times New Roman"/>
              </w:rPr>
              <w:t xml:space="preserve">Izpildes </w:t>
            </w:r>
          </w:p>
          <w:p w14:paraId="248F703E" w14:textId="77777777" w:rsidR="00CA7C09" w:rsidRPr="007F4293" w:rsidRDefault="00CA7C09" w:rsidP="00722EE0">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2DD1C202" w14:textId="77777777" w:rsidR="00CA7C09" w:rsidRPr="007F4293" w:rsidRDefault="00CA7C09" w:rsidP="00722EE0">
            <w:pPr>
              <w:jc w:val="center"/>
              <w:rPr>
                <w:rFonts w:ascii="Times New Roman" w:hAnsi="Times New Roman" w:cs="Times New Roman"/>
              </w:rPr>
            </w:pPr>
            <w:r>
              <w:rPr>
                <w:rFonts w:ascii="Times New Roman" w:hAnsi="Times New Roman" w:cs="Times New Roman"/>
              </w:rPr>
              <w:t>Būvuzraudzības</w:t>
            </w:r>
            <w:r w:rsidRPr="007F4293">
              <w:rPr>
                <w:rFonts w:ascii="Times New Roman" w:hAnsi="Times New Roman" w:cs="Times New Roman"/>
              </w:rPr>
              <w:t xml:space="preserve"> periods un datums, kad objekts nodots ekspluatācijā</w:t>
            </w:r>
          </w:p>
        </w:tc>
      </w:tr>
      <w:tr w:rsidR="00CA7C09" w:rsidRPr="007F4293" w14:paraId="1D7B1E14" w14:textId="77777777" w:rsidTr="00722EE0">
        <w:trPr>
          <w:trHeight w:val="175"/>
        </w:trPr>
        <w:tc>
          <w:tcPr>
            <w:tcW w:w="851" w:type="dxa"/>
          </w:tcPr>
          <w:p w14:paraId="725C9BAE" w14:textId="77777777" w:rsidR="00CA7C09" w:rsidRPr="007F4293" w:rsidRDefault="00CA7C09" w:rsidP="00722EE0">
            <w:pPr>
              <w:jc w:val="both"/>
              <w:rPr>
                <w:rFonts w:ascii="Times New Roman" w:hAnsi="Times New Roman" w:cs="Times New Roman"/>
              </w:rPr>
            </w:pPr>
            <w:r>
              <w:rPr>
                <w:rFonts w:ascii="Times New Roman" w:hAnsi="Times New Roman" w:cs="Times New Roman"/>
              </w:rPr>
              <w:t>1.</w:t>
            </w:r>
          </w:p>
        </w:tc>
        <w:tc>
          <w:tcPr>
            <w:tcW w:w="1843" w:type="dxa"/>
          </w:tcPr>
          <w:p w14:paraId="65CD47BD" w14:textId="77777777" w:rsidR="00CA7C09" w:rsidRPr="007F4293" w:rsidRDefault="00CA7C09" w:rsidP="00722EE0">
            <w:pPr>
              <w:jc w:val="both"/>
              <w:rPr>
                <w:rFonts w:ascii="Times New Roman" w:hAnsi="Times New Roman" w:cs="Times New Roman"/>
              </w:rPr>
            </w:pPr>
          </w:p>
        </w:tc>
        <w:tc>
          <w:tcPr>
            <w:tcW w:w="2835" w:type="dxa"/>
          </w:tcPr>
          <w:p w14:paraId="0F45FC4C" w14:textId="77777777" w:rsidR="00CA7C09" w:rsidRPr="007F4293" w:rsidRDefault="00CA7C09" w:rsidP="00722EE0">
            <w:pPr>
              <w:jc w:val="both"/>
              <w:rPr>
                <w:rFonts w:ascii="Times New Roman" w:hAnsi="Times New Roman" w:cs="Times New Roman"/>
              </w:rPr>
            </w:pPr>
          </w:p>
        </w:tc>
        <w:tc>
          <w:tcPr>
            <w:tcW w:w="1984" w:type="dxa"/>
          </w:tcPr>
          <w:p w14:paraId="0AECB2E6" w14:textId="77777777" w:rsidR="00CA7C09" w:rsidRPr="007F4293" w:rsidRDefault="00CA7C09" w:rsidP="00722EE0">
            <w:pPr>
              <w:jc w:val="both"/>
              <w:rPr>
                <w:rFonts w:ascii="Times New Roman" w:hAnsi="Times New Roman" w:cs="Times New Roman"/>
              </w:rPr>
            </w:pPr>
          </w:p>
        </w:tc>
        <w:tc>
          <w:tcPr>
            <w:tcW w:w="2552" w:type="dxa"/>
          </w:tcPr>
          <w:p w14:paraId="3597D961" w14:textId="77777777" w:rsidR="00CA7C09" w:rsidRPr="007F4293" w:rsidRDefault="00CA7C09" w:rsidP="00722EE0">
            <w:pPr>
              <w:jc w:val="both"/>
              <w:rPr>
                <w:rFonts w:ascii="Times New Roman" w:hAnsi="Times New Roman" w:cs="Times New Roman"/>
              </w:rPr>
            </w:pPr>
          </w:p>
        </w:tc>
      </w:tr>
      <w:tr w:rsidR="00CA7C09" w:rsidRPr="007F4293" w14:paraId="67AF4C9A" w14:textId="77777777" w:rsidTr="00722EE0">
        <w:trPr>
          <w:trHeight w:val="175"/>
        </w:trPr>
        <w:tc>
          <w:tcPr>
            <w:tcW w:w="851" w:type="dxa"/>
          </w:tcPr>
          <w:p w14:paraId="173DB5D1" w14:textId="77777777" w:rsidR="00CA7C09" w:rsidRPr="007F4293" w:rsidRDefault="00CA7C09" w:rsidP="00722EE0">
            <w:pPr>
              <w:jc w:val="both"/>
              <w:rPr>
                <w:rFonts w:ascii="Times New Roman" w:hAnsi="Times New Roman" w:cs="Times New Roman"/>
              </w:rPr>
            </w:pPr>
            <w:r>
              <w:rPr>
                <w:rFonts w:ascii="Times New Roman" w:hAnsi="Times New Roman" w:cs="Times New Roman"/>
              </w:rPr>
              <w:t>2.</w:t>
            </w:r>
          </w:p>
        </w:tc>
        <w:tc>
          <w:tcPr>
            <w:tcW w:w="1843" w:type="dxa"/>
          </w:tcPr>
          <w:p w14:paraId="3574D085" w14:textId="77777777" w:rsidR="00CA7C09" w:rsidRPr="007F4293" w:rsidRDefault="00CA7C09" w:rsidP="00722EE0">
            <w:pPr>
              <w:jc w:val="both"/>
              <w:rPr>
                <w:rFonts w:ascii="Times New Roman" w:hAnsi="Times New Roman" w:cs="Times New Roman"/>
              </w:rPr>
            </w:pPr>
          </w:p>
        </w:tc>
        <w:tc>
          <w:tcPr>
            <w:tcW w:w="2835" w:type="dxa"/>
          </w:tcPr>
          <w:p w14:paraId="5D703DA1" w14:textId="77777777" w:rsidR="00CA7C09" w:rsidRPr="007F4293" w:rsidRDefault="00CA7C09" w:rsidP="00722EE0">
            <w:pPr>
              <w:jc w:val="both"/>
              <w:rPr>
                <w:rFonts w:ascii="Times New Roman" w:hAnsi="Times New Roman" w:cs="Times New Roman"/>
              </w:rPr>
            </w:pPr>
          </w:p>
        </w:tc>
        <w:tc>
          <w:tcPr>
            <w:tcW w:w="1984" w:type="dxa"/>
          </w:tcPr>
          <w:p w14:paraId="35F935FC" w14:textId="77777777" w:rsidR="00CA7C09" w:rsidRPr="007F4293" w:rsidRDefault="00CA7C09" w:rsidP="00722EE0">
            <w:pPr>
              <w:jc w:val="both"/>
              <w:rPr>
                <w:rFonts w:ascii="Times New Roman" w:hAnsi="Times New Roman" w:cs="Times New Roman"/>
              </w:rPr>
            </w:pPr>
          </w:p>
        </w:tc>
        <w:tc>
          <w:tcPr>
            <w:tcW w:w="2552" w:type="dxa"/>
          </w:tcPr>
          <w:p w14:paraId="3498DEFD" w14:textId="77777777" w:rsidR="00CA7C09" w:rsidRPr="007F4293" w:rsidRDefault="00CA7C09" w:rsidP="00722EE0">
            <w:pPr>
              <w:jc w:val="both"/>
              <w:rPr>
                <w:rFonts w:ascii="Times New Roman" w:hAnsi="Times New Roman" w:cs="Times New Roman"/>
              </w:rPr>
            </w:pPr>
          </w:p>
        </w:tc>
      </w:tr>
    </w:tbl>
    <w:p w14:paraId="4B1A8EBB" w14:textId="49A73E04" w:rsidR="00CA7C09" w:rsidRDefault="00CA7C09" w:rsidP="00CA7C09">
      <w:pPr>
        <w:pStyle w:val="NormalWeb"/>
        <w:spacing w:before="0" w:beforeAutospacing="0" w:after="0" w:afterAutospacing="0"/>
        <w:ind w:left="-540"/>
        <w:rPr>
          <w:b/>
          <w:sz w:val="22"/>
          <w:szCs w:val="22"/>
        </w:rPr>
      </w:pPr>
    </w:p>
    <w:p w14:paraId="7DCC0475" w14:textId="77777777" w:rsidR="00655289" w:rsidRDefault="00655289" w:rsidP="00655289">
      <w:pPr>
        <w:pStyle w:val="NormalWeb"/>
        <w:spacing w:before="0" w:beforeAutospacing="0" w:after="0" w:afterAutospacing="0"/>
        <w:ind w:left="-540"/>
        <w:rPr>
          <w:b/>
          <w:sz w:val="22"/>
          <w:szCs w:val="22"/>
        </w:rPr>
      </w:pPr>
    </w:p>
    <w:p w14:paraId="16D40780" w14:textId="5BC20F69" w:rsidR="00655289" w:rsidRPr="007F4293" w:rsidRDefault="00655289" w:rsidP="00655289">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18.1</w:t>
      </w:r>
      <w:r w:rsidRPr="007F4293">
        <w:rPr>
          <w:sz w:val="22"/>
          <w:szCs w:val="22"/>
        </w:rPr>
        <w:t>.</w:t>
      </w:r>
      <w:r>
        <w:rPr>
          <w:sz w:val="22"/>
          <w:szCs w:val="22"/>
        </w:rPr>
        <w:t>4.</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655289" w:rsidRPr="007F4293" w14:paraId="6BD35A10" w14:textId="77777777" w:rsidTr="002F125E">
        <w:trPr>
          <w:trHeight w:val="960"/>
        </w:trPr>
        <w:tc>
          <w:tcPr>
            <w:tcW w:w="851" w:type="dxa"/>
            <w:vAlign w:val="center"/>
          </w:tcPr>
          <w:p w14:paraId="5F306AE0" w14:textId="77777777" w:rsidR="00655289" w:rsidRPr="007F4293" w:rsidRDefault="00655289" w:rsidP="002F125E">
            <w:pPr>
              <w:jc w:val="both"/>
              <w:rPr>
                <w:rFonts w:ascii="Times New Roman" w:hAnsi="Times New Roman" w:cs="Times New Roman"/>
              </w:rPr>
            </w:pPr>
            <w:r w:rsidRPr="007F4293">
              <w:rPr>
                <w:rFonts w:ascii="Times New Roman" w:hAnsi="Times New Roman" w:cs="Times New Roman"/>
              </w:rPr>
              <w:t>Nr.</w:t>
            </w:r>
          </w:p>
          <w:p w14:paraId="5F81081D" w14:textId="77777777" w:rsidR="00655289" w:rsidRPr="007F4293" w:rsidRDefault="00655289" w:rsidP="002F125E">
            <w:pPr>
              <w:jc w:val="both"/>
              <w:rPr>
                <w:rFonts w:ascii="Times New Roman" w:hAnsi="Times New Roman" w:cs="Times New Roman"/>
              </w:rPr>
            </w:pPr>
          </w:p>
        </w:tc>
        <w:tc>
          <w:tcPr>
            <w:tcW w:w="1843" w:type="dxa"/>
            <w:vAlign w:val="center"/>
          </w:tcPr>
          <w:p w14:paraId="74211A39" w14:textId="77777777" w:rsidR="00655289" w:rsidRPr="007F4293" w:rsidRDefault="00655289" w:rsidP="002F125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4F7E6CE" w14:textId="77777777" w:rsidR="00655289" w:rsidRPr="007F4293" w:rsidRDefault="00655289" w:rsidP="002F125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255E4E78" w14:textId="77777777" w:rsidR="00655289" w:rsidRPr="007F4293" w:rsidRDefault="00655289" w:rsidP="002F125E">
            <w:pPr>
              <w:jc w:val="center"/>
              <w:rPr>
                <w:rFonts w:ascii="Times New Roman" w:hAnsi="Times New Roman" w:cs="Times New Roman"/>
              </w:rPr>
            </w:pPr>
            <w:r w:rsidRPr="007F4293">
              <w:rPr>
                <w:rFonts w:ascii="Times New Roman" w:hAnsi="Times New Roman" w:cs="Times New Roman"/>
              </w:rPr>
              <w:t xml:space="preserve">Izpildes </w:t>
            </w:r>
          </w:p>
          <w:p w14:paraId="2DF51F12" w14:textId="77777777" w:rsidR="00655289" w:rsidRPr="007F4293" w:rsidRDefault="00655289" w:rsidP="002F125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2FB5C856" w14:textId="77777777" w:rsidR="00655289" w:rsidRPr="007F4293" w:rsidRDefault="00655289" w:rsidP="002F125E">
            <w:pPr>
              <w:jc w:val="center"/>
              <w:rPr>
                <w:rFonts w:ascii="Times New Roman" w:hAnsi="Times New Roman" w:cs="Times New Roman"/>
              </w:rPr>
            </w:pPr>
            <w:r>
              <w:rPr>
                <w:rFonts w:ascii="Times New Roman" w:hAnsi="Times New Roman" w:cs="Times New Roman"/>
              </w:rPr>
              <w:t>Būvuzraudzības</w:t>
            </w:r>
            <w:r w:rsidRPr="007F4293">
              <w:rPr>
                <w:rFonts w:ascii="Times New Roman" w:hAnsi="Times New Roman" w:cs="Times New Roman"/>
              </w:rPr>
              <w:t xml:space="preserve"> periods un datums, kad objekts nodots ekspluatācijā</w:t>
            </w:r>
          </w:p>
        </w:tc>
      </w:tr>
      <w:tr w:rsidR="00655289" w:rsidRPr="007F4293" w14:paraId="0F3B57E9" w14:textId="77777777" w:rsidTr="002F125E">
        <w:trPr>
          <w:trHeight w:val="175"/>
        </w:trPr>
        <w:tc>
          <w:tcPr>
            <w:tcW w:w="851" w:type="dxa"/>
          </w:tcPr>
          <w:p w14:paraId="26331B50" w14:textId="77777777" w:rsidR="00655289" w:rsidRPr="007F4293" w:rsidRDefault="00655289" w:rsidP="002F125E">
            <w:pPr>
              <w:jc w:val="both"/>
              <w:rPr>
                <w:rFonts w:ascii="Times New Roman" w:hAnsi="Times New Roman" w:cs="Times New Roman"/>
              </w:rPr>
            </w:pPr>
            <w:r>
              <w:rPr>
                <w:rFonts w:ascii="Times New Roman" w:hAnsi="Times New Roman" w:cs="Times New Roman"/>
              </w:rPr>
              <w:t>1.</w:t>
            </w:r>
          </w:p>
        </w:tc>
        <w:tc>
          <w:tcPr>
            <w:tcW w:w="1843" w:type="dxa"/>
          </w:tcPr>
          <w:p w14:paraId="11AB9D83" w14:textId="77777777" w:rsidR="00655289" w:rsidRPr="007F4293" w:rsidRDefault="00655289" w:rsidP="002F125E">
            <w:pPr>
              <w:jc w:val="both"/>
              <w:rPr>
                <w:rFonts w:ascii="Times New Roman" w:hAnsi="Times New Roman" w:cs="Times New Roman"/>
              </w:rPr>
            </w:pPr>
          </w:p>
        </w:tc>
        <w:tc>
          <w:tcPr>
            <w:tcW w:w="2835" w:type="dxa"/>
          </w:tcPr>
          <w:p w14:paraId="7FC66F12" w14:textId="77777777" w:rsidR="00655289" w:rsidRPr="007F4293" w:rsidRDefault="00655289" w:rsidP="002F125E">
            <w:pPr>
              <w:jc w:val="both"/>
              <w:rPr>
                <w:rFonts w:ascii="Times New Roman" w:hAnsi="Times New Roman" w:cs="Times New Roman"/>
              </w:rPr>
            </w:pPr>
          </w:p>
        </w:tc>
        <w:tc>
          <w:tcPr>
            <w:tcW w:w="1984" w:type="dxa"/>
          </w:tcPr>
          <w:p w14:paraId="7AA0067D" w14:textId="77777777" w:rsidR="00655289" w:rsidRPr="007F4293" w:rsidRDefault="00655289" w:rsidP="002F125E">
            <w:pPr>
              <w:jc w:val="both"/>
              <w:rPr>
                <w:rFonts w:ascii="Times New Roman" w:hAnsi="Times New Roman" w:cs="Times New Roman"/>
              </w:rPr>
            </w:pPr>
          </w:p>
        </w:tc>
        <w:tc>
          <w:tcPr>
            <w:tcW w:w="2552" w:type="dxa"/>
          </w:tcPr>
          <w:p w14:paraId="6825DA7A" w14:textId="77777777" w:rsidR="00655289" w:rsidRPr="007F4293" w:rsidRDefault="00655289" w:rsidP="002F125E">
            <w:pPr>
              <w:jc w:val="both"/>
              <w:rPr>
                <w:rFonts w:ascii="Times New Roman" w:hAnsi="Times New Roman" w:cs="Times New Roman"/>
              </w:rPr>
            </w:pPr>
          </w:p>
        </w:tc>
      </w:tr>
      <w:tr w:rsidR="00655289" w:rsidRPr="007F4293" w14:paraId="4FAC27EA" w14:textId="77777777" w:rsidTr="002F125E">
        <w:trPr>
          <w:trHeight w:val="175"/>
        </w:trPr>
        <w:tc>
          <w:tcPr>
            <w:tcW w:w="851" w:type="dxa"/>
          </w:tcPr>
          <w:p w14:paraId="72A83419" w14:textId="77777777" w:rsidR="00655289" w:rsidRPr="007F4293" w:rsidRDefault="00655289" w:rsidP="002F125E">
            <w:pPr>
              <w:jc w:val="both"/>
              <w:rPr>
                <w:rFonts w:ascii="Times New Roman" w:hAnsi="Times New Roman" w:cs="Times New Roman"/>
              </w:rPr>
            </w:pPr>
            <w:r>
              <w:rPr>
                <w:rFonts w:ascii="Times New Roman" w:hAnsi="Times New Roman" w:cs="Times New Roman"/>
              </w:rPr>
              <w:t>2.</w:t>
            </w:r>
          </w:p>
        </w:tc>
        <w:tc>
          <w:tcPr>
            <w:tcW w:w="1843" w:type="dxa"/>
          </w:tcPr>
          <w:p w14:paraId="39E39499" w14:textId="77777777" w:rsidR="00655289" w:rsidRPr="007F4293" w:rsidRDefault="00655289" w:rsidP="002F125E">
            <w:pPr>
              <w:jc w:val="both"/>
              <w:rPr>
                <w:rFonts w:ascii="Times New Roman" w:hAnsi="Times New Roman" w:cs="Times New Roman"/>
              </w:rPr>
            </w:pPr>
          </w:p>
        </w:tc>
        <w:tc>
          <w:tcPr>
            <w:tcW w:w="2835" w:type="dxa"/>
          </w:tcPr>
          <w:p w14:paraId="6AC8929D" w14:textId="77777777" w:rsidR="00655289" w:rsidRPr="007F4293" w:rsidRDefault="00655289" w:rsidP="002F125E">
            <w:pPr>
              <w:jc w:val="both"/>
              <w:rPr>
                <w:rFonts w:ascii="Times New Roman" w:hAnsi="Times New Roman" w:cs="Times New Roman"/>
              </w:rPr>
            </w:pPr>
          </w:p>
        </w:tc>
        <w:tc>
          <w:tcPr>
            <w:tcW w:w="1984" w:type="dxa"/>
          </w:tcPr>
          <w:p w14:paraId="2BAD737E" w14:textId="77777777" w:rsidR="00655289" w:rsidRPr="007F4293" w:rsidRDefault="00655289" w:rsidP="002F125E">
            <w:pPr>
              <w:jc w:val="both"/>
              <w:rPr>
                <w:rFonts w:ascii="Times New Roman" w:hAnsi="Times New Roman" w:cs="Times New Roman"/>
              </w:rPr>
            </w:pPr>
          </w:p>
        </w:tc>
        <w:tc>
          <w:tcPr>
            <w:tcW w:w="2552" w:type="dxa"/>
          </w:tcPr>
          <w:p w14:paraId="38347653" w14:textId="77777777" w:rsidR="00655289" w:rsidRPr="007F4293" w:rsidRDefault="00655289" w:rsidP="002F125E">
            <w:pPr>
              <w:jc w:val="both"/>
              <w:rPr>
                <w:rFonts w:ascii="Times New Roman" w:hAnsi="Times New Roman" w:cs="Times New Roman"/>
              </w:rPr>
            </w:pPr>
          </w:p>
        </w:tc>
      </w:tr>
    </w:tbl>
    <w:p w14:paraId="30030CDA" w14:textId="77777777" w:rsidR="00655289" w:rsidRDefault="00655289" w:rsidP="00CA7C09">
      <w:pPr>
        <w:pStyle w:val="NormalWeb"/>
        <w:spacing w:before="0" w:beforeAutospacing="0" w:after="0" w:afterAutospacing="0"/>
        <w:ind w:left="-540"/>
        <w:rPr>
          <w:b/>
          <w:sz w:val="22"/>
          <w:szCs w:val="22"/>
        </w:rPr>
      </w:pPr>
    </w:p>
    <w:p w14:paraId="711E37AD" w14:textId="3ED6235C" w:rsidR="00BC1EDC" w:rsidRDefault="00BC1EDC" w:rsidP="007F4293">
      <w:pPr>
        <w:pStyle w:val="NormalWeb"/>
        <w:spacing w:before="0" w:beforeAutospacing="0" w:after="0" w:afterAutospacing="0"/>
        <w:ind w:left="-540"/>
        <w:rPr>
          <w:b/>
          <w:sz w:val="22"/>
          <w:szCs w:val="22"/>
        </w:rPr>
      </w:pPr>
    </w:p>
    <w:p w14:paraId="38174FB2" w14:textId="7159403E" w:rsidR="00655289" w:rsidRDefault="00655289" w:rsidP="007F4293">
      <w:pPr>
        <w:pStyle w:val="NormalWeb"/>
        <w:spacing w:before="0" w:beforeAutospacing="0" w:after="0" w:afterAutospacing="0"/>
        <w:ind w:left="-540"/>
        <w:rPr>
          <w:b/>
          <w:sz w:val="22"/>
          <w:szCs w:val="22"/>
        </w:rPr>
      </w:pPr>
    </w:p>
    <w:p w14:paraId="08028FE6" w14:textId="65572A51" w:rsidR="00655289" w:rsidRDefault="00655289" w:rsidP="007F4293">
      <w:pPr>
        <w:pStyle w:val="NormalWeb"/>
        <w:spacing w:before="0" w:beforeAutospacing="0" w:after="0" w:afterAutospacing="0"/>
        <w:ind w:left="-540"/>
        <w:rPr>
          <w:b/>
          <w:sz w:val="22"/>
          <w:szCs w:val="22"/>
        </w:rPr>
      </w:pPr>
    </w:p>
    <w:p w14:paraId="5BFF555E" w14:textId="6D7ADF39" w:rsidR="00655289" w:rsidRDefault="00655289" w:rsidP="007F4293">
      <w:pPr>
        <w:pStyle w:val="NormalWeb"/>
        <w:spacing w:before="0" w:beforeAutospacing="0" w:after="0" w:afterAutospacing="0"/>
        <w:ind w:left="-540"/>
        <w:rPr>
          <w:b/>
          <w:sz w:val="22"/>
          <w:szCs w:val="22"/>
        </w:rPr>
      </w:pPr>
    </w:p>
    <w:p w14:paraId="1DD27303" w14:textId="2D9303BF" w:rsidR="00655289" w:rsidRDefault="00655289" w:rsidP="007F4293">
      <w:pPr>
        <w:pStyle w:val="NormalWeb"/>
        <w:spacing w:before="0" w:beforeAutospacing="0" w:after="0" w:afterAutospacing="0"/>
        <w:ind w:left="-540"/>
        <w:rPr>
          <w:b/>
          <w:sz w:val="22"/>
          <w:szCs w:val="22"/>
        </w:rPr>
      </w:pPr>
    </w:p>
    <w:p w14:paraId="7C037F10" w14:textId="2D2E905C" w:rsidR="00655289" w:rsidRDefault="00655289" w:rsidP="007F4293">
      <w:pPr>
        <w:pStyle w:val="NormalWeb"/>
        <w:spacing w:before="0" w:beforeAutospacing="0" w:after="0" w:afterAutospacing="0"/>
        <w:ind w:left="-540"/>
        <w:rPr>
          <w:b/>
          <w:sz w:val="22"/>
          <w:szCs w:val="22"/>
        </w:rPr>
      </w:pPr>
    </w:p>
    <w:p w14:paraId="6E64E386" w14:textId="77777777" w:rsidR="00655289" w:rsidRDefault="00655289" w:rsidP="007F4293">
      <w:pPr>
        <w:pStyle w:val="NormalWeb"/>
        <w:spacing w:before="0" w:beforeAutospacing="0" w:after="0" w:afterAutospacing="0"/>
        <w:ind w:left="-540"/>
        <w:rPr>
          <w:b/>
          <w:sz w:val="22"/>
          <w:szCs w:val="22"/>
        </w:rPr>
      </w:pPr>
    </w:p>
    <w:p w14:paraId="560E804A" w14:textId="6CA20863" w:rsidR="007F4293" w:rsidRPr="007F4293" w:rsidRDefault="00DF3BA0" w:rsidP="007F4293">
      <w:pPr>
        <w:pStyle w:val="NormalWeb"/>
        <w:spacing w:before="0" w:beforeAutospacing="0" w:after="0" w:afterAutospacing="0"/>
        <w:ind w:left="-540"/>
        <w:rPr>
          <w:sz w:val="22"/>
          <w:szCs w:val="22"/>
        </w:rPr>
      </w:pPr>
      <w:r>
        <w:rPr>
          <w:b/>
          <w:sz w:val="22"/>
          <w:szCs w:val="22"/>
        </w:rPr>
        <w:lastRenderedPageBreak/>
        <w:t>Būvuzrauga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Pr>
          <w:sz w:val="22"/>
          <w:szCs w:val="22"/>
        </w:rPr>
        <w:t>18</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2F795DD8" w:rsidR="007F4293" w:rsidRPr="007F4293" w:rsidRDefault="00DF3BA0" w:rsidP="00A0680B">
            <w:pPr>
              <w:pStyle w:val="NormalWeb"/>
              <w:spacing w:before="0" w:beforeAutospacing="0" w:after="0" w:afterAutospacing="0"/>
              <w:jc w:val="center"/>
              <w:rPr>
                <w:sz w:val="22"/>
                <w:szCs w:val="22"/>
              </w:rPr>
            </w:pPr>
            <w:r>
              <w:t>Būvuzraudzības</w:t>
            </w:r>
            <w:r w:rsidRPr="007F4293">
              <w:t xml:space="preserve"> periods </w:t>
            </w:r>
            <w:r w:rsidR="007F4293" w:rsidRPr="007F4293">
              <w:rPr>
                <w:sz w:val="22"/>
                <w:szCs w:val="22"/>
              </w:rPr>
              <w:t>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5FAEA1E8" w:rsidR="007F4293" w:rsidRDefault="007F4293" w:rsidP="007F4293">
      <w:pPr>
        <w:rPr>
          <w:rFonts w:ascii="Times New Roman" w:hAnsi="Times New Roman" w:cs="Times New Roman"/>
          <w:strike/>
        </w:rPr>
      </w:pPr>
    </w:p>
    <w:p w14:paraId="53164464" w14:textId="08A010CC" w:rsidR="007F4293" w:rsidRPr="007F4293" w:rsidRDefault="00DF3BA0" w:rsidP="007F4293">
      <w:pPr>
        <w:pStyle w:val="NormalWeb"/>
        <w:spacing w:before="0" w:beforeAutospacing="0" w:after="0" w:afterAutospacing="0"/>
        <w:ind w:left="-540"/>
        <w:rPr>
          <w:sz w:val="22"/>
          <w:szCs w:val="22"/>
        </w:rPr>
      </w:pPr>
      <w:r>
        <w:rPr>
          <w:b/>
          <w:sz w:val="22"/>
          <w:szCs w:val="22"/>
        </w:rPr>
        <w:t>Būvuzrauga</w:t>
      </w:r>
      <w:r w:rsidR="007F4293" w:rsidRPr="007F4293">
        <w:rPr>
          <w:sz w:val="22"/>
          <w:szCs w:val="22"/>
        </w:rPr>
        <w:t xml:space="preserve"> __________________ </w:t>
      </w:r>
      <w:r w:rsidR="007F4293" w:rsidRPr="007F4293">
        <w:rPr>
          <w:i/>
          <w:sz w:val="22"/>
          <w:szCs w:val="22"/>
        </w:rPr>
        <w:t>(vārds, uzvārds)</w:t>
      </w:r>
      <w:r w:rsidR="007F4293" w:rsidRPr="007F4293">
        <w:rPr>
          <w:sz w:val="22"/>
          <w:szCs w:val="22"/>
        </w:rPr>
        <w:t xml:space="preserve"> pieredze atbilstoši nolikuma </w:t>
      </w:r>
      <w:r>
        <w:rPr>
          <w:sz w:val="22"/>
          <w:szCs w:val="22"/>
        </w:rPr>
        <w:t>18</w:t>
      </w:r>
      <w:r w:rsidR="00C42E48">
        <w:rPr>
          <w:sz w:val="22"/>
          <w:szCs w:val="22"/>
        </w:rPr>
        <w:t>.2.</w:t>
      </w:r>
      <w:r w:rsidR="007F4293"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2BAD186" w:rsidR="007F4293" w:rsidRPr="007F4293" w:rsidRDefault="00DF3BA0" w:rsidP="00A0680B">
            <w:pPr>
              <w:pStyle w:val="NormalWeb"/>
              <w:spacing w:before="0" w:beforeAutospacing="0" w:after="0" w:afterAutospacing="0"/>
              <w:jc w:val="center"/>
              <w:rPr>
                <w:sz w:val="22"/>
                <w:szCs w:val="22"/>
              </w:rPr>
            </w:pPr>
            <w:r>
              <w:t>Būvuzraudzības</w:t>
            </w:r>
            <w:r w:rsidRPr="007F4293">
              <w:t xml:space="preserve"> periods </w:t>
            </w:r>
            <w:r w:rsidR="007F4293" w:rsidRPr="007F4293">
              <w:rPr>
                <w:sz w:val="22"/>
                <w:szCs w:val="22"/>
              </w:rPr>
              <w:t>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r w:rsidR="00CA7C09" w:rsidRPr="007F4293" w14:paraId="78852EC8" w14:textId="77777777" w:rsidTr="00A0680B">
        <w:trPr>
          <w:trHeight w:val="175"/>
        </w:trPr>
        <w:tc>
          <w:tcPr>
            <w:tcW w:w="851" w:type="dxa"/>
          </w:tcPr>
          <w:p w14:paraId="23276BBA" w14:textId="77777777" w:rsidR="00CA7C09" w:rsidRPr="007F4293" w:rsidRDefault="00CA7C09" w:rsidP="00A0680B">
            <w:pPr>
              <w:pStyle w:val="NormalWeb"/>
              <w:spacing w:before="0" w:beforeAutospacing="0" w:after="0" w:afterAutospacing="0"/>
              <w:rPr>
                <w:sz w:val="22"/>
                <w:szCs w:val="22"/>
              </w:rPr>
            </w:pPr>
          </w:p>
        </w:tc>
        <w:tc>
          <w:tcPr>
            <w:tcW w:w="1843" w:type="dxa"/>
          </w:tcPr>
          <w:p w14:paraId="3A5C7C76" w14:textId="77777777" w:rsidR="00CA7C09" w:rsidRPr="007F4293" w:rsidRDefault="00CA7C09" w:rsidP="00A0680B">
            <w:pPr>
              <w:pStyle w:val="NormalWeb"/>
              <w:spacing w:before="0" w:beforeAutospacing="0" w:after="0" w:afterAutospacing="0"/>
              <w:rPr>
                <w:sz w:val="22"/>
                <w:szCs w:val="22"/>
              </w:rPr>
            </w:pPr>
          </w:p>
        </w:tc>
        <w:tc>
          <w:tcPr>
            <w:tcW w:w="2835" w:type="dxa"/>
          </w:tcPr>
          <w:p w14:paraId="091F960F" w14:textId="77777777" w:rsidR="00CA7C09" w:rsidRPr="007F4293" w:rsidRDefault="00CA7C09" w:rsidP="00A0680B">
            <w:pPr>
              <w:pStyle w:val="NormalWeb"/>
              <w:spacing w:before="0" w:beforeAutospacing="0" w:after="0" w:afterAutospacing="0"/>
              <w:rPr>
                <w:sz w:val="22"/>
                <w:szCs w:val="22"/>
              </w:rPr>
            </w:pPr>
          </w:p>
        </w:tc>
        <w:tc>
          <w:tcPr>
            <w:tcW w:w="1984" w:type="dxa"/>
          </w:tcPr>
          <w:p w14:paraId="1BCC731A" w14:textId="77777777" w:rsidR="00CA7C09" w:rsidRPr="007F4293" w:rsidRDefault="00CA7C09" w:rsidP="00A0680B">
            <w:pPr>
              <w:pStyle w:val="NormalWeb"/>
              <w:spacing w:before="0" w:beforeAutospacing="0" w:after="0" w:afterAutospacing="0"/>
              <w:rPr>
                <w:sz w:val="22"/>
                <w:szCs w:val="22"/>
              </w:rPr>
            </w:pPr>
          </w:p>
        </w:tc>
        <w:tc>
          <w:tcPr>
            <w:tcW w:w="2552" w:type="dxa"/>
          </w:tcPr>
          <w:p w14:paraId="0D686206" w14:textId="77777777" w:rsidR="00CA7C09" w:rsidRPr="007F4293" w:rsidRDefault="00CA7C09" w:rsidP="00A0680B">
            <w:pPr>
              <w:pStyle w:val="NormalWeb"/>
              <w:spacing w:before="0" w:beforeAutospacing="0" w:after="0" w:afterAutospacing="0"/>
              <w:rPr>
                <w:sz w:val="22"/>
                <w:szCs w:val="22"/>
              </w:rPr>
            </w:pPr>
          </w:p>
        </w:tc>
      </w:tr>
    </w:tbl>
    <w:p w14:paraId="2771A0FC" w14:textId="77777777" w:rsidR="00CA7C09" w:rsidRDefault="00CA7C09" w:rsidP="00CA7C09">
      <w:pPr>
        <w:pStyle w:val="NormalWeb"/>
        <w:spacing w:before="0" w:beforeAutospacing="0" w:after="0" w:afterAutospacing="0"/>
        <w:ind w:left="-540"/>
        <w:rPr>
          <w:b/>
          <w:sz w:val="22"/>
          <w:szCs w:val="22"/>
        </w:rPr>
      </w:pPr>
    </w:p>
    <w:p w14:paraId="35675A50" w14:textId="364C6861" w:rsidR="00CA7C09" w:rsidRPr="007F4293" w:rsidRDefault="00CA7C09" w:rsidP="00CA7C09">
      <w:pPr>
        <w:pStyle w:val="NormalWeb"/>
        <w:spacing w:before="0" w:beforeAutospacing="0" w:after="0" w:afterAutospacing="0"/>
        <w:ind w:left="-540"/>
        <w:rPr>
          <w:sz w:val="22"/>
          <w:szCs w:val="22"/>
        </w:rPr>
      </w:pPr>
      <w:r>
        <w:rPr>
          <w:b/>
          <w:sz w:val="22"/>
          <w:szCs w:val="22"/>
        </w:rPr>
        <w:t>Būvuzrauga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18.2.3</w:t>
      </w:r>
      <w:r w:rsidRPr="007F4293">
        <w:rPr>
          <w:sz w:val="22"/>
          <w:szCs w:val="22"/>
        </w:rPr>
        <w:t>.punktam:</w:t>
      </w:r>
    </w:p>
    <w:p w14:paraId="59008E38" w14:textId="77777777" w:rsidR="00CA7C09" w:rsidRPr="007F4293" w:rsidRDefault="00CA7C09" w:rsidP="00CA7C09">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CA7C09" w:rsidRPr="007F4293" w14:paraId="1513A6E6" w14:textId="77777777" w:rsidTr="00722EE0">
        <w:trPr>
          <w:trHeight w:val="882"/>
        </w:trPr>
        <w:tc>
          <w:tcPr>
            <w:tcW w:w="851" w:type="dxa"/>
            <w:vAlign w:val="center"/>
          </w:tcPr>
          <w:p w14:paraId="055CEE69" w14:textId="77777777" w:rsidR="00CA7C09" w:rsidRPr="007F4293" w:rsidRDefault="00CA7C09" w:rsidP="00722EE0">
            <w:pPr>
              <w:pStyle w:val="NormalWeb"/>
              <w:spacing w:before="0" w:beforeAutospacing="0" w:after="0" w:afterAutospacing="0"/>
              <w:jc w:val="center"/>
              <w:rPr>
                <w:sz w:val="22"/>
                <w:szCs w:val="22"/>
              </w:rPr>
            </w:pPr>
            <w:r w:rsidRPr="007F4293">
              <w:rPr>
                <w:sz w:val="22"/>
                <w:szCs w:val="22"/>
              </w:rPr>
              <w:t>Nr.</w:t>
            </w:r>
          </w:p>
          <w:p w14:paraId="5932F37B" w14:textId="77777777" w:rsidR="00CA7C09" w:rsidRPr="007F4293" w:rsidRDefault="00CA7C09" w:rsidP="00722EE0">
            <w:pPr>
              <w:pStyle w:val="NormalWeb"/>
              <w:spacing w:before="0" w:beforeAutospacing="0" w:after="0" w:afterAutospacing="0"/>
              <w:jc w:val="center"/>
              <w:rPr>
                <w:sz w:val="22"/>
                <w:szCs w:val="22"/>
              </w:rPr>
            </w:pPr>
          </w:p>
        </w:tc>
        <w:tc>
          <w:tcPr>
            <w:tcW w:w="1843" w:type="dxa"/>
            <w:vAlign w:val="center"/>
          </w:tcPr>
          <w:p w14:paraId="12B39E83" w14:textId="77777777" w:rsidR="00CA7C09" w:rsidRPr="007F4293" w:rsidRDefault="00CA7C09" w:rsidP="00722EE0">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0FD4BF7D" w14:textId="77777777" w:rsidR="00CA7C09" w:rsidRPr="007F4293" w:rsidRDefault="00CA7C09" w:rsidP="00722EE0">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6FC2E537" w14:textId="77777777" w:rsidR="00CA7C09" w:rsidRPr="007F4293" w:rsidRDefault="00CA7C09" w:rsidP="00722EE0">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22E061C6" w14:textId="77777777" w:rsidR="00CA7C09" w:rsidRPr="007F4293" w:rsidRDefault="00CA7C09" w:rsidP="00722EE0">
            <w:pPr>
              <w:pStyle w:val="NormalWeb"/>
              <w:spacing w:before="0" w:beforeAutospacing="0" w:after="0" w:afterAutospacing="0"/>
              <w:jc w:val="center"/>
              <w:rPr>
                <w:sz w:val="22"/>
                <w:szCs w:val="22"/>
              </w:rPr>
            </w:pPr>
            <w:r>
              <w:t>Būvuzraudzības</w:t>
            </w:r>
            <w:r w:rsidRPr="007F4293">
              <w:t xml:space="preserve"> periods </w:t>
            </w:r>
            <w:r w:rsidRPr="007F4293">
              <w:rPr>
                <w:sz w:val="22"/>
                <w:szCs w:val="22"/>
              </w:rPr>
              <w:t>un datums, kad objekts nodots ekspluatācijā</w:t>
            </w:r>
          </w:p>
        </w:tc>
      </w:tr>
      <w:tr w:rsidR="00CA7C09" w:rsidRPr="007F4293" w14:paraId="1B32E407" w14:textId="77777777" w:rsidTr="00722EE0">
        <w:trPr>
          <w:trHeight w:val="175"/>
        </w:trPr>
        <w:tc>
          <w:tcPr>
            <w:tcW w:w="851" w:type="dxa"/>
          </w:tcPr>
          <w:p w14:paraId="2DF68159" w14:textId="77777777" w:rsidR="00CA7C09" w:rsidRPr="007F4293" w:rsidRDefault="00CA7C09" w:rsidP="00722EE0">
            <w:pPr>
              <w:pStyle w:val="NormalWeb"/>
              <w:spacing w:before="0" w:beforeAutospacing="0" w:after="0" w:afterAutospacing="0"/>
              <w:rPr>
                <w:sz w:val="22"/>
                <w:szCs w:val="22"/>
              </w:rPr>
            </w:pPr>
          </w:p>
        </w:tc>
        <w:tc>
          <w:tcPr>
            <w:tcW w:w="1843" w:type="dxa"/>
          </w:tcPr>
          <w:p w14:paraId="64CD0B39" w14:textId="77777777" w:rsidR="00CA7C09" w:rsidRPr="007F4293" w:rsidRDefault="00CA7C09" w:rsidP="00722EE0">
            <w:pPr>
              <w:pStyle w:val="NormalWeb"/>
              <w:spacing w:before="0" w:beforeAutospacing="0" w:after="0" w:afterAutospacing="0"/>
              <w:rPr>
                <w:sz w:val="22"/>
                <w:szCs w:val="22"/>
              </w:rPr>
            </w:pPr>
          </w:p>
        </w:tc>
        <w:tc>
          <w:tcPr>
            <w:tcW w:w="2835" w:type="dxa"/>
          </w:tcPr>
          <w:p w14:paraId="29346605" w14:textId="77777777" w:rsidR="00CA7C09" w:rsidRPr="007F4293" w:rsidRDefault="00CA7C09" w:rsidP="00722EE0">
            <w:pPr>
              <w:pStyle w:val="NormalWeb"/>
              <w:spacing w:before="0" w:beforeAutospacing="0" w:after="0" w:afterAutospacing="0"/>
              <w:rPr>
                <w:sz w:val="22"/>
                <w:szCs w:val="22"/>
              </w:rPr>
            </w:pPr>
          </w:p>
        </w:tc>
        <w:tc>
          <w:tcPr>
            <w:tcW w:w="1984" w:type="dxa"/>
          </w:tcPr>
          <w:p w14:paraId="5A3A9F43" w14:textId="77777777" w:rsidR="00CA7C09" w:rsidRPr="007F4293" w:rsidRDefault="00CA7C09" w:rsidP="00722EE0">
            <w:pPr>
              <w:pStyle w:val="NormalWeb"/>
              <w:spacing w:before="0" w:beforeAutospacing="0" w:after="0" w:afterAutospacing="0"/>
              <w:rPr>
                <w:sz w:val="22"/>
                <w:szCs w:val="22"/>
              </w:rPr>
            </w:pPr>
          </w:p>
        </w:tc>
        <w:tc>
          <w:tcPr>
            <w:tcW w:w="2552" w:type="dxa"/>
          </w:tcPr>
          <w:p w14:paraId="15FCB831" w14:textId="77777777" w:rsidR="00CA7C09" w:rsidRPr="007F4293" w:rsidRDefault="00CA7C09" w:rsidP="00722EE0">
            <w:pPr>
              <w:pStyle w:val="NormalWeb"/>
              <w:spacing w:before="0" w:beforeAutospacing="0" w:after="0" w:afterAutospacing="0"/>
              <w:rPr>
                <w:sz w:val="22"/>
                <w:szCs w:val="22"/>
              </w:rPr>
            </w:pPr>
          </w:p>
        </w:tc>
      </w:tr>
    </w:tbl>
    <w:p w14:paraId="66CF17A9" w14:textId="69E8FB81" w:rsidR="007F4293" w:rsidRDefault="007F4293" w:rsidP="007F4293">
      <w:pPr>
        <w:rPr>
          <w:rFonts w:ascii="Times New Roman" w:hAnsi="Times New Roman" w:cs="Times New Roman"/>
          <w:strike/>
        </w:rPr>
      </w:pPr>
    </w:p>
    <w:p w14:paraId="2B9DABEB" w14:textId="387C535F" w:rsidR="00655289" w:rsidRPr="007F4293" w:rsidRDefault="00655289" w:rsidP="00655289">
      <w:pPr>
        <w:pStyle w:val="NormalWeb"/>
        <w:spacing w:before="0" w:beforeAutospacing="0" w:after="0" w:afterAutospacing="0"/>
        <w:ind w:left="-540"/>
        <w:rPr>
          <w:sz w:val="22"/>
          <w:szCs w:val="22"/>
        </w:rPr>
      </w:pPr>
      <w:r>
        <w:rPr>
          <w:b/>
          <w:sz w:val="22"/>
          <w:szCs w:val="22"/>
        </w:rPr>
        <w:t>Būvuzrauga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18.2.4</w:t>
      </w:r>
      <w:r w:rsidRPr="007F4293">
        <w:rPr>
          <w:sz w:val="22"/>
          <w:szCs w:val="22"/>
        </w:rPr>
        <w:t>.punktam:</w:t>
      </w:r>
    </w:p>
    <w:p w14:paraId="5AD91250" w14:textId="77777777" w:rsidR="00655289" w:rsidRPr="007F4293" w:rsidRDefault="00655289" w:rsidP="00655289">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655289" w:rsidRPr="007F4293" w14:paraId="17334785" w14:textId="77777777" w:rsidTr="002F125E">
        <w:trPr>
          <w:trHeight w:val="882"/>
        </w:trPr>
        <w:tc>
          <w:tcPr>
            <w:tcW w:w="851" w:type="dxa"/>
            <w:vAlign w:val="center"/>
          </w:tcPr>
          <w:p w14:paraId="54A06CE4" w14:textId="77777777" w:rsidR="00655289" w:rsidRPr="007F4293" w:rsidRDefault="00655289" w:rsidP="002F125E">
            <w:pPr>
              <w:pStyle w:val="NormalWeb"/>
              <w:spacing w:before="0" w:beforeAutospacing="0" w:after="0" w:afterAutospacing="0"/>
              <w:jc w:val="center"/>
              <w:rPr>
                <w:sz w:val="22"/>
                <w:szCs w:val="22"/>
              </w:rPr>
            </w:pPr>
            <w:r w:rsidRPr="007F4293">
              <w:rPr>
                <w:sz w:val="22"/>
                <w:szCs w:val="22"/>
              </w:rPr>
              <w:t>Nr.</w:t>
            </w:r>
          </w:p>
          <w:p w14:paraId="297E3AE6" w14:textId="77777777" w:rsidR="00655289" w:rsidRPr="007F4293" w:rsidRDefault="00655289" w:rsidP="002F125E">
            <w:pPr>
              <w:pStyle w:val="NormalWeb"/>
              <w:spacing w:before="0" w:beforeAutospacing="0" w:after="0" w:afterAutospacing="0"/>
              <w:jc w:val="center"/>
              <w:rPr>
                <w:sz w:val="22"/>
                <w:szCs w:val="22"/>
              </w:rPr>
            </w:pPr>
          </w:p>
        </w:tc>
        <w:tc>
          <w:tcPr>
            <w:tcW w:w="1843" w:type="dxa"/>
            <w:vAlign w:val="center"/>
          </w:tcPr>
          <w:p w14:paraId="6AA65BC0" w14:textId="77777777" w:rsidR="00655289" w:rsidRPr="007F4293" w:rsidRDefault="00655289" w:rsidP="002F125E">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0B1AB88F" w14:textId="77777777" w:rsidR="00655289" w:rsidRPr="007F4293" w:rsidRDefault="00655289" w:rsidP="002F125E">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1B26F754" w14:textId="77777777" w:rsidR="00655289" w:rsidRPr="007F4293" w:rsidRDefault="00655289" w:rsidP="002F125E">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EB1FE4" w14:textId="77777777" w:rsidR="00655289" w:rsidRPr="007F4293" w:rsidRDefault="00655289" w:rsidP="002F125E">
            <w:pPr>
              <w:pStyle w:val="NormalWeb"/>
              <w:spacing w:before="0" w:beforeAutospacing="0" w:after="0" w:afterAutospacing="0"/>
              <w:jc w:val="center"/>
              <w:rPr>
                <w:sz w:val="22"/>
                <w:szCs w:val="22"/>
              </w:rPr>
            </w:pPr>
            <w:r>
              <w:t>Būvuzraudzības</w:t>
            </w:r>
            <w:r w:rsidRPr="007F4293">
              <w:t xml:space="preserve"> periods </w:t>
            </w:r>
            <w:r w:rsidRPr="007F4293">
              <w:rPr>
                <w:sz w:val="22"/>
                <w:szCs w:val="22"/>
              </w:rPr>
              <w:t>un datums, kad objekts nodots ekspluatācijā</w:t>
            </w:r>
          </w:p>
        </w:tc>
      </w:tr>
      <w:tr w:rsidR="00655289" w:rsidRPr="007F4293" w14:paraId="23BD77A3" w14:textId="77777777" w:rsidTr="002F125E">
        <w:trPr>
          <w:trHeight w:val="175"/>
        </w:trPr>
        <w:tc>
          <w:tcPr>
            <w:tcW w:w="851" w:type="dxa"/>
          </w:tcPr>
          <w:p w14:paraId="254B7D0E" w14:textId="77777777" w:rsidR="00655289" w:rsidRPr="007F4293" w:rsidRDefault="00655289" w:rsidP="002F125E">
            <w:pPr>
              <w:pStyle w:val="NormalWeb"/>
              <w:spacing w:before="0" w:beforeAutospacing="0" w:after="0" w:afterAutospacing="0"/>
              <w:rPr>
                <w:sz w:val="22"/>
                <w:szCs w:val="22"/>
              </w:rPr>
            </w:pPr>
          </w:p>
        </w:tc>
        <w:tc>
          <w:tcPr>
            <w:tcW w:w="1843" w:type="dxa"/>
          </w:tcPr>
          <w:p w14:paraId="5C093D5A" w14:textId="77777777" w:rsidR="00655289" w:rsidRPr="007F4293" w:rsidRDefault="00655289" w:rsidP="002F125E">
            <w:pPr>
              <w:pStyle w:val="NormalWeb"/>
              <w:spacing w:before="0" w:beforeAutospacing="0" w:after="0" w:afterAutospacing="0"/>
              <w:rPr>
                <w:sz w:val="22"/>
                <w:szCs w:val="22"/>
              </w:rPr>
            </w:pPr>
          </w:p>
        </w:tc>
        <w:tc>
          <w:tcPr>
            <w:tcW w:w="2835" w:type="dxa"/>
          </w:tcPr>
          <w:p w14:paraId="69839988" w14:textId="77777777" w:rsidR="00655289" w:rsidRPr="007F4293" w:rsidRDefault="00655289" w:rsidP="002F125E">
            <w:pPr>
              <w:pStyle w:val="NormalWeb"/>
              <w:spacing w:before="0" w:beforeAutospacing="0" w:after="0" w:afterAutospacing="0"/>
              <w:rPr>
                <w:sz w:val="22"/>
                <w:szCs w:val="22"/>
              </w:rPr>
            </w:pPr>
          </w:p>
        </w:tc>
        <w:tc>
          <w:tcPr>
            <w:tcW w:w="1984" w:type="dxa"/>
          </w:tcPr>
          <w:p w14:paraId="78A5EF90" w14:textId="77777777" w:rsidR="00655289" w:rsidRPr="007F4293" w:rsidRDefault="00655289" w:rsidP="002F125E">
            <w:pPr>
              <w:pStyle w:val="NormalWeb"/>
              <w:spacing w:before="0" w:beforeAutospacing="0" w:after="0" w:afterAutospacing="0"/>
              <w:rPr>
                <w:sz w:val="22"/>
                <w:szCs w:val="22"/>
              </w:rPr>
            </w:pPr>
          </w:p>
        </w:tc>
        <w:tc>
          <w:tcPr>
            <w:tcW w:w="2552" w:type="dxa"/>
          </w:tcPr>
          <w:p w14:paraId="10E45C81" w14:textId="77777777" w:rsidR="00655289" w:rsidRPr="007F4293" w:rsidRDefault="00655289" w:rsidP="002F125E">
            <w:pPr>
              <w:pStyle w:val="NormalWeb"/>
              <w:spacing w:before="0" w:beforeAutospacing="0" w:after="0" w:afterAutospacing="0"/>
              <w:rPr>
                <w:sz w:val="22"/>
                <w:szCs w:val="22"/>
              </w:rPr>
            </w:pPr>
          </w:p>
        </w:tc>
      </w:tr>
    </w:tbl>
    <w:p w14:paraId="2A05626D" w14:textId="77777777" w:rsidR="00655289" w:rsidRPr="007F4293" w:rsidRDefault="00655289"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2C4D0FBB" w:rsid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23613F25" w14:textId="64C0297C" w:rsidR="00CA7C09" w:rsidRDefault="00CA7C09" w:rsidP="007F4293">
      <w:pPr>
        <w:jc w:val="both"/>
        <w:rPr>
          <w:rFonts w:ascii="Times New Roman" w:hAnsi="Times New Roman" w:cs="Times New Roman"/>
          <w:i/>
        </w:rPr>
      </w:pPr>
    </w:p>
    <w:p w14:paraId="3B0458FB" w14:textId="30D67458" w:rsidR="00CA7C09" w:rsidRDefault="00CA7C09" w:rsidP="007F4293">
      <w:pPr>
        <w:jc w:val="both"/>
        <w:rPr>
          <w:rFonts w:ascii="Times New Roman" w:hAnsi="Times New Roman" w:cs="Times New Roman"/>
          <w:i/>
        </w:rPr>
      </w:pPr>
    </w:p>
    <w:p w14:paraId="2E3A21AC" w14:textId="072A84D3" w:rsidR="00CA7C09" w:rsidRDefault="00CA7C09" w:rsidP="007F4293">
      <w:pPr>
        <w:jc w:val="both"/>
        <w:rPr>
          <w:rFonts w:ascii="Times New Roman" w:hAnsi="Times New Roman" w:cs="Times New Roman"/>
          <w:i/>
        </w:rPr>
      </w:pPr>
    </w:p>
    <w:p w14:paraId="0536551E" w14:textId="106C17CC" w:rsidR="00CA7C09" w:rsidRDefault="00CA7C09" w:rsidP="007F4293">
      <w:pPr>
        <w:jc w:val="both"/>
        <w:rPr>
          <w:rFonts w:ascii="Times New Roman" w:hAnsi="Times New Roman" w:cs="Times New Roman"/>
          <w:i/>
        </w:rPr>
      </w:pPr>
    </w:p>
    <w:p w14:paraId="1DD9B3EB" w14:textId="43D80ACC" w:rsidR="00CA7C09" w:rsidRDefault="00CA7C09" w:rsidP="007F4293">
      <w:pPr>
        <w:jc w:val="both"/>
        <w:rPr>
          <w:rFonts w:ascii="Times New Roman" w:hAnsi="Times New Roman" w:cs="Times New Roman"/>
          <w:i/>
        </w:rPr>
      </w:pPr>
    </w:p>
    <w:p w14:paraId="52231870" w14:textId="276D62D8" w:rsidR="00CA7C09" w:rsidRDefault="00CA7C09" w:rsidP="007F4293">
      <w:pPr>
        <w:jc w:val="both"/>
        <w:rPr>
          <w:rFonts w:ascii="Times New Roman" w:hAnsi="Times New Roman" w:cs="Times New Roman"/>
          <w:i/>
        </w:rPr>
      </w:pPr>
    </w:p>
    <w:p w14:paraId="2A75D05C" w14:textId="04C735BD" w:rsidR="00CA7C09" w:rsidRDefault="00CA7C09" w:rsidP="007F4293">
      <w:pPr>
        <w:jc w:val="both"/>
        <w:rPr>
          <w:rFonts w:ascii="Times New Roman" w:hAnsi="Times New Roman" w:cs="Times New Roman"/>
          <w:i/>
        </w:rPr>
      </w:pPr>
    </w:p>
    <w:p w14:paraId="36384806" w14:textId="77777777" w:rsidR="00CA7C09" w:rsidRPr="00CA7C09" w:rsidRDefault="00785499" w:rsidP="00CA7C09">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3.</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CA7C09" w:rsidRPr="00CA7C09">
        <w:rPr>
          <w:rFonts w:ascii="Times New Roman" w:hAnsi="Times New Roman" w:cs="Times New Roman"/>
          <w:bCs/>
          <w:sz w:val="20"/>
          <w:szCs w:val="20"/>
        </w:rPr>
        <w:t>Iepirkuma procedūras nolikumam</w:t>
      </w:r>
      <w:r w:rsidR="00CA7C09" w:rsidRPr="00CA7C09">
        <w:rPr>
          <w:rFonts w:ascii="Times New Roman" w:hAnsi="Times New Roman" w:cs="Times New Roman"/>
          <w:bCs/>
          <w:sz w:val="20"/>
          <w:szCs w:val="20"/>
        </w:rPr>
        <w:br/>
      </w:r>
      <w:r w:rsidR="00CA7C09" w:rsidRPr="00CA7C09">
        <w:rPr>
          <w:rFonts w:ascii="Times New Roman" w:eastAsia="Times New Roman" w:hAnsi="Times New Roman" w:cs="Times New Roman"/>
          <w:color w:val="000000"/>
          <w:sz w:val="20"/>
          <w:szCs w:val="20"/>
        </w:rPr>
        <w:t>Būvuzraudzības nodrošināšana objektā</w:t>
      </w:r>
    </w:p>
    <w:p w14:paraId="282FE4CC" w14:textId="6A2D5D5A" w:rsidR="00CA7C09" w:rsidRPr="00CA7C09" w:rsidRDefault="00CA7C09" w:rsidP="00CA7C09">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w:t>
      </w:r>
      <w:r w:rsidR="00655289" w:rsidRPr="00655289">
        <w:rPr>
          <w:rFonts w:ascii="Times New Roman" w:hAnsi="Times New Roman"/>
          <w:color w:val="000000"/>
          <w:sz w:val="20"/>
          <w:szCs w:val="20"/>
        </w:rPr>
        <w:t>Ēkas nojaukšana un 13. apakšstacijas izbūve Fridriķa ielā 2</w:t>
      </w:r>
      <w:r w:rsidRPr="00CA7C09">
        <w:rPr>
          <w:rFonts w:ascii="Times New Roman" w:eastAsia="Times New Roman" w:hAnsi="Times New Roman" w:cs="Times New Roman"/>
          <w:color w:val="000000"/>
          <w:sz w:val="20"/>
          <w:szCs w:val="20"/>
        </w:rPr>
        <w:t xml:space="preserve">, </w:t>
      </w:r>
    </w:p>
    <w:p w14:paraId="50693F0C" w14:textId="77777777" w:rsidR="00CA7C09" w:rsidRPr="00CA7C09" w:rsidRDefault="00CA7C09" w:rsidP="00CA7C09">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10kV elektrolīniju atjaunošana un elektroiekārtu nomaiņa”</w:t>
      </w:r>
    </w:p>
    <w:p w14:paraId="70A4A080" w14:textId="39348280" w:rsidR="00CA7C09" w:rsidRPr="00CA7C09" w:rsidRDefault="00CA7C09" w:rsidP="00CA7C09">
      <w:pPr>
        <w:pStyle w:val="ListParagraph"/>
        <w:spacing w:after="0"/>
        <w:jc w:val="right"/>
        <w:rPr>
          <w:rFonts w:ascii="Times New Roman" w:hAnsi="Times New Roman" w:cs="Times New Roman"/>
          <w:sz w:val="20"/>
          <w:szCs w:val="20"/>
        </w:rPr>
      </w:pPr>
      <w:r w:rsidRPr="00CA7C09">
        <w:rPr>
          <w:rFonts w:ascii="Times New Roman" w:eastAsia="Times New Roman" w:hAnsi="Times New Roman" w:cs="Times New Roman"/>
          <w:b/>
          <w:bCs/>
          <w:color w:val="000000"/>
          <w:sz w:val="20"/>
          <w:szCs w:val="20"/>
        </w:rPr>
        <w:t xml:space="preserve"> </w:t>
      </w:r>
      <w:r w:rsidRPr="00CA7C09">
        <w:rPr>
          <w:rFonts w:ascii="Times New Roman" w:hAnsi="Times New Roman" w:cs="Times New Roman"/>
          <w:sz w:val="20"/>
          <w:szCs w:val="20"/>
        </w:rPr>
        <w:t>Identifikācijas Nr. RS/2023/</w:t>
      </w:r>
      <w:r w:rsidR="00845394">
        <w:rPr>
          <w:rFonts w:ascii="Times New Roman" w:hAnsi="Times New Roman" w:cs="Times New Roman"/>
          <w:sz w:val="20"/>
          <w:szCs w:val="20"/>
        </w:rPr>
        <w:t>14</w:t>
      </w:r>
    </w:p>
    <w:p w14:paraId="17AF5F78" w14:textId="23CE2398" w:rsidR="007F4293" w:rsidRDefault="007F4293" w:rsidP="00CA7C09">
      <w:pPr>
        <w:pStyle w:val="ListParagraph"/>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389D32A8" w14:textId="2EEE4409" w:rsidR="00785499" w:rsidRPr="00655289" w:rsidRDefault="00785499" w:rsidP="00785499">
      <w:pPr>
        <w:spacing w:after="0"/>
        <w:jc w:val="center"/>
        <w:rPr>
          <w:rFonts w:ascii="Times New Roman" w:eastAsia="Times New Roman" w:hAnsi="Times New Roman" w:cs="Times New Roman"/>
          <w:bCs/>
          <w:color w:val="000000"/>
          <w:sz w:val="24"/>
          <w:szCs w:val="24"/>
        </w:rPr>
      </w:pPr>
      <w:r w:rsidRPr="00534A27">
        <w:rPr>
          <w:rFonts w:ascii="Times New Roman" w:hAnsi="Times New Roman" w:cs="Times New Roman"/>
          <w:b/>
          <w:sz w:val="24"/>
          <w:szCs w:val="24"/>
        </w:rPr>
        <w:t>FINANŠU PIEDĀVĀJUMS</w:t>
      </w:r>
      <w:r w:rsidRPr="00534A27">
        <w:rPr>
          <w:rFonts w:ascii="Times New Roman" w:hAnsi="Times New Roman" w:cs="Times New Roman"/>
          <w:b/>
          <w:sz w:val="24"/>
          <w:szCs w:val="24"/>
        </w:rPr>
        <w:br/>
      </w:r>
      <w:r w:rsidRPr="00655289">
        <w:rPr>
          <w:rFonts w:ascii="Times New Roman" w:eastAsia="Times New Roman" w:hAnsi="Times New Roman" w:cs="Times New Roman"/>
          <w:bCs/>
          <w:color w:val="000000"/>
          <w:sz w:val="24"/>
          <w:szCs w:val="24"/>
        </w:rPr>
        <w:t>Būvuzraudzības nodrošināšana objektā</w:t>
      </w:r>
    </w:p>
    <w:p w14:paraId="6CE2450D" w14:textId="79F905D2" w:rsidR="00785499" w:rsidRPr="00534A27" w:rsidRDefault="00785499" w:rsidP="00C71EEA">
      <w:pPr>
        <w:pStyle w:val="ListParagraph"/>
        <w:spacing w:after="0"/>
        <w:jc w:val="center"/>
        <w:rPr>
          <w:rFonts w:ascii="Times New Roman" w:hAnsi="Times New Roman" w:cs="Times New Roman"/>
          <w:sz w:val="24"/>
          <w:szCs w:val="24"/>
        </w:rPr>
      </w:pPr>
      <w:r w:rsidRPr="00655289">
        <w:rPr>
          <w:rFonts w:ascii="Times New Roman" w:eastAsia="Times New Roman" w:hAnsi="Times New Roman" w:cs="Times New Roman"/>
          <w:bCs/>
          <w:color w:val="000000"/>
          <w:sz w:val="24"/>
          <w:szCs w:val="24"/>
        </w:rPr>
        <w:t>“</w:t>
      </w:r>
      <w:r w:rsidR="00655289" w:rsidRPr="00655289">
        <w:rPr>
          <w:rFonts w:ascii="Times New Roman" w:hAnsi="Times New Roman"/>
          <w:color w:val="000000"/>
          <w:sz w:val="24"/>
          <w:szCs w:val="24"/>
        </w:rPr>
        <w:t>Ēkas nojaukšana un 13. apakšstacijas izbūve Fridriķa ielā 2</w:t>
      </w:r>
      <w:r w:rsidR="00C4584E" w:rsidRPr="00655289">
        <w:rPr>
          <w:rFonts w:ascii="Times New Roman" w:eastAsia="Times New Roman" w:hAnsi="Times New Roman" w:cs="Times New Roman"/>
          <w:color w:val="000000"/>
          <w:sz w:val="24"/>
          <w:szCs w:val="24"/>
        </w:rPr>
        <w:t>, 10kV elektrolīniju atjaunošana un elektroiekārtu nomaiņa</w:t>
      </w:r>
      <w:r w:rsidR="00534A27" w:rsidRPr="00655289">
        <w:rPr>
          <w:rFonts w:ascii="Times New Roman" w:eastAsia="Times New Roman" w:hAnsi="Times New Roman" w:cs="Times New Roman"/>
          <w:color w:val="000000"/>
          <w:sz w:val="24"/>
          <w:szCs w:val="24"/>
        </w:rPr>
        <w:t>”</w:t>
      </w:r>
      <w:r w:rsidR="00534A27" w:rsidRPr="00655289">
        <w:rPr>
          <w:rFonts w:ascii="Times New Roman" w:hAnsi="Times New Roman" w:cs="Times New Roman"/>
          <w:sz w:val="24"/>
          <w:szCs w:val="24"/>
        </w:rPr>
        <w:t xml:space="preserve"> </w:t>
      </w:r>
      <w:r w:rsidRPr="00655289">
        <w:rPr>
          <w:rFonts w:ascii="Times New Roman" w:hAnsi="Times New Roman" w:cs="Times New Roman"/>
          <w:sz w:val="24"/>
          <w:szCs w:val="24"/>
        </w:rPr>
        <w:t>identifikācijas</w:t>
      </w:r>
      <w:r w:rsidRPr="00534A27">
        <w:rPr>
          <w:rFonts w:ascii="Times New Roman" w:hAnsi="Times New Roman" w:cs="Times New Roman"/>
          <w:sz w:val="24"/>
          <w:szCs w:val="24"/>
        </w:rPr>
        <w:t xml:space="preserve"> Nr. RS/202</w:t>
      </w:r>
      <w:r w:rsidR="00534A27">
        <w:rPr>
          <w:rFonts w:ascii="Times New Roman" w:hAnsi="Times New Roman" w:cs="Times New Roman"/>
          <w:sz w:val="24"/>
          <w:szCs w:val="24"/>
        </w:rPr>
        <w:t>3</w:t>
      </w:r>
      <w:r w:rsidRPr="00534A27">
        <w:rPr>
          <w:rFonts w:ascii="Times New Roman" w:hAnsi="Times New Roman" w:cs="Times New Roman"/>
          <w:sz w:val="24"/>
          <w:szCs w:val="24"/>
        </w:rPr>
        <w:t>/</w:t>
      </w:r>
      <w:r w:rsidR="00845394">
        <w:rPr>
          <w:rFonts w:ascii="Times New Roman" w:hAnsi="Times New Roman" w:cs="Times New Roman"/>
          <w:sz w:val="24"/>
          <w:szCs w:val="24"/>
        </w:rPr>
        <w:t>14</w:t>
      </w:r>
    </w:p>
    <w:p w14:paraId="3F7FF684" w14:textId="77777777" w:rsidR="00785499" w:rsidRPr="00534A27" w:rsidRDefault="00785499" w:rsidP="00785499">
      <w:pPr>
        <w:spacing w:after="0"/>
        <w:jc w:val="center"/>
        <w:rPr>
          <w:rFonts w:ascii="Times New Roman" w:hAnsi="Times New Roman" w:cs="Times New Roman"/>
          <w:b/>
          <w:sz w:val="24"/>
          <w:szCs w:val="24"/>
        </w:rPr>
      </w:pPr>
    </w:p>
    <w:p w14:paraId="2B20FB00" w14:textId="028B23D3" w:rsidR="00785499" w:rsidRPr="00655289" w:rsidRDefault="00785499" w:rsidP="00534A27">
      <w:pPr>
        <w:pStyle w:val="ListParagraph"/>
        <w:spacing w:after="0"/>
        <w:jc w:val="both"/>
        <w:rPr>
          <w:rFonts w:ascii="Times New Roman" w:hAnsi="Times New Roman" w:cs="Times New Roman"/>
          <w:sz w:val="24"/>
          <w:szCs w:val="24"/>
        </w:rPr>
      </w:pPr>
      <w:r w:rsidRPr="00534A27">
        <w:rPr>
          <w:rFonts w:ascii="Times New Roman" w:hAnsi="Times New Roman" w:cs="Times New Roman"/>
          <w:sz w:val="24"/>
          <w:szCs w:val="24"/>
        </w:rPr>
        <w:t xml:space="preserve">Pretendents </w:t>
      </w:r>
      <w:r w:rsidRPr="00655289">
        <w:rPr>
          <w:rFonts w:ascii="Times New Roman" w:hAnsi="Times New Roman" w:cs="Times New Roman"/>
          <w:sz w:val="24"/>
          <w:szCs w:val="24"/>
        </w:rPr>
        <w:t>______________________(pretendenta nosaukums) piedāvā veikt b</w:t>
      </w:r>
      <w:r w:rsidRPr="00655289">
        <w:rPr>
          <w:rFonts w:ascii="Times New Roman" w:hAnsi="Times New Roman" w:cs="Times New Roman"/>
          <w:sz w:val="24"/>
          <w:szCs w:val="24"/>
          <w:lang w:eastAsia="ru-RU"/>
        </w:rPr>
        <w:t xml:space="preserve">ūvuzraudzību </w:t>
      </w:r>
      <w:r w:rsidRPr="00655289">
        <w:rPr>
          <w:rFonts w:ascii="Times New Roman" w:eastAsia="Times New Roman" w:hAnsi="Times New Roman" w:cs="Times New Roman"/>
          <w:bCs/>
          <w:color w:val="000000"/>
          <w:sz w:val="24"/>
          <w:szCs w:val="24"/>
        </w:rPr>
        <w:t>objektā “</w:t>
      </w:r>
      <w:r w:rsidR="00655289" w:rsidRPr="00655289">
        <w:rPr>
          <w:rFonts w:ascii="Times New Roman" w:hAnsi="Times New Roman"/>
          <w:color w:val="000000"/>
          <w:sz w:val="24"/>
          <w:szCs w:val="24"/>
        </w:rPr>
        <w:t>Ēkas nojaukšana un 13. apakšstacijas izbūve Fridriķa ielā 2</w:t>
      </w:r>
      <w:r w:rsidR="00C4584E" w:rsidRPr="00655289">
        <w:rPr>
          <w:rFonts w:ascii="Times New Roman" w:eastAsia="Times New Roman" w:hAnsi="Times New Roman" w:cs="Times New Roman"/>
          <w:color w:val="000000"/>
          <w:sz w:val="24"/>
          <w:szCs w:val="24"/>
        </w:rPr>
        <w:t>, 10kV elektrolīniju atjaunošana un elektroiekārtu nomaiņa</w:t>
      </w:r>
      <w:r w:rsidRPr="00655289">
        <w:rPr>
          <w:rFonts w:ascii="Times New Roman" w:hAnsi="Times New Roman" w:cs="Times New Roman"/>
          <w:bCs/>
          <w:color w:val="000000"/>
          <w:sz w:val="24"/>
          <w:szCs w:val="24"/>
        </w:rPr>
        <w:t>”</w:t>
      </w:r>
      <w:r w:rsidRPr="00655289">
        <w:rPr>
          <w:rFonts w:ascii="Times New Roman" w:hAnsi="Times New Roman" w:cs="Times New Roman"/>
          <w:sz w:val="24"/>
          <w:szCs w:val="24"/>
        </w:rPr>
        <w:t>, saskaņā ar atklāta</w:t>
      </w:r>
      <w:r w:rsidR="000127E3" w:rsidRPr="00655289">
        <w:rPr>
          <w:rFonts w:ascii="Times New Roman" w:hAnsi="Times New Roman" w:cs="Times New Roman"/>
          <w:sz w:val="24"/>
          <w:szCs w:val="24"/>
        </w:rPr>
        <w:t xml:space="preserve">s </w:t>
      </w:r>
      <w:r w:rsidRPr="00655289">
        <w:rPr>
          <w:rFonts w:ascii="Times New Roman" w:hAnsi="Times New Roman" w:cs="Times New Roman"/>
          <w:sz w:val="24"/>
          <w:szCs w:val="24"/>
        </w:rPr>
        <w:t xml:space="preserve"> </w:t>
      </w:r>
      <w:r w:rsidR="000127E3" w:rsidRPr="00655289">
        <w:rPr>
          <w:rFonts w:ascii="Times New Roman" w:hAnsi="Times New Roman" w:cs="Times New Roman"/>
          <w:sz w:val="24"/>
          <w:szCs w:val="24"/>
        </w:rPr>
        <w:t>iepirkuma procedūras</w:t>
      </w:r>
      <w:r w:rsidRPr="00655289">
        <w:rPr>
          <w:rFonts w:ascii="Times New Roman" w:hAnsi="Times New Roman" w:cs="Times New Roman"/>
          <w:sz w:val="24"/>
          <w:szCs w:val="24"/>
        </w:rPr>
        <w:t xml:space="preserve"> nolikumu, par šādu cenu:</w:t>
      </w:r>
    </w:p>
    <w:p w14:paraId="2B49E8B2" w14:textId="77777777" w:rsidR="00785499" w:rsidRPr="007642DA" w:rsidRDefault="00785499" w:rsidP="00785499">
      <w:pPr>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785499" w:rsidRPr="005865C7" w14:paraId="7AE5C596" w14:textId="77777777" w:rsidTr="007A7865">
        <w:trPr>
          <w:trHeight w:val="613"/>
          <w:jc w:val="center"/>
        </w:trPr>
        <w:tc>
          <w:tcPr>
            <w:tcW w:w="2835" w:type="dxa"/>
            <w:tcBorders>
              <w:right w:val="single" w:sz="4" w:space="0" w:color="auto"/>
            </w:tcBorders>
            <w:vAlign w:val="center"/>
          </w:tcPr>
          <w:p w14:paraId="4D70C942" w14:textId="77777777" w:rsidR="00785499" w:rsidRPr="005865C7" w:rsidRDefault="00785499" w:rsidP="007A7865">
            <w:pPr>
              <w:jc w:val="center"/>
              <w:rPr>
                <w:rFonts w:ascii="Times New Roman" w:hAnsi="Times New Roman" w:cs="Times New Roman"/>
                <w:b/>
                <w:color w:val="000000"/>
                <w:szCs w:val="24"/>
              </w:rPr>
            </w:pPr>
            <w:r w:rsidRPr="005865C7">
              <w:rPr>
                <w:rFonts w:ascii="Times New Roman" w:hAnsi="Times New Roman" w:cs="Times New Roman"/>
                <w:b/>
                <w:color w:val="000000"/>
                <w:szCs w:val="24"/>
              </w:rPr>
              <w:t>Cena EUR bez PVN</w:t>
            </w:r>
          </w:p>
        </w:tc>
      </w:tr>
      <w:tr w:rsidR="00785499" w:rsidRPr="005865C7" w14:paraId="542B1E00" w14:textId="77777777" w:rsidTr="007A7865">
        <w:trPr>
          <w:trHeight w:val="551"/>
          <w:jc w:val="center"/>
        </w:trPr>
        <w:tc>
          <w:tcPr>
            <w:tcW w:w="2835" w:type="dxa"/>
            <w:tcBorders>
              <w:right w:val="single" w:sz="4" w:space="0" w:color="auto"/>
            </w:tcBorders>
          </w:tcPr>
          <w:p w14:paraId="5BD9F8D0" w14:textId="77777777" w:rsidR="00785499" w:rsidRPr="005865C7" w:rsidRDefault="00785499" w:rsidP="007A7865">
            <w:pPr>
              <w:jc w:val="center"/>
              <w:rPr>
                <w:rFonts w:ascii="Times New Roman" w:hAnsi="Times New Roman" w:cs="Times New Roman"/>
                <w:color w:val="000000"/>
                <w:szCs w:val="24"/>
              </w:rPr>
            </w:pPr>
          </w:p>
        </w:tc>
      </w:tr>
    </w:tbl>
    <w:p w14:paraId="152AC90F" w14:textId="77777777" w:rsidR="00785499" w:rsidRPr="005865C7" w:rsidRDefault="00785499" w:rsidP="00785499">
      <w:pPr>
        <w:ind w:right="-58"/>
        <w:jc w:val="both"/>
        <w:rPr>
          <w:rFonts w:ascii="Times New Roman" w:hAnsi="Times New Roman" w:cs="Times New Roman"/>
          <w:b/>
          <w:bCs/>
          <w:i/>
          <w:iCs/>
          <w:sz w:val="28"/>
          <w:szCs w:val="28"/>
        </w:rPr>
      </w:pPr>
    </w:p>
    <w:p w14:paraId="256FFCDF" w14:textId="3A5BCD88" w:rsidR="00785499" w:rsidRPr="005127D2" w:rsidRDefault="00785499" w:rsidP="009122A5">
      <w:pPr>
        <w:ind w:left="709" w:right="-1"/>
        <w:jc w:val="both"/>
        <w:rPr>
          <w:rFonts w:ascii="Times New Roman" w:hAnsi="Times New Roman" w:cs="Times New Roman"/>
          <w:sz w:val="24"/>
          <w:szCs w:val="24"/>
        </w:rPr>
      </w:pPr>
      <w:r w:rsidRPr="005127D2">
        <w:rPr>
          <w:rFonts w:ascii="Times New Roman" w:hAnsi="Times New Roman" w:cs="Times New Roman"/>
          <w:sz w:val="24"/>
          <w:szCs w:val="24"/>
        </w:rPr>
        <w:t>Ar šo ________________________ (pretendenta nosaukums) apliecina, ka finanšu piedāvājumā ir iekļautas visas būvuzraudzības izmaksas atbilstoši atklāta</w:t>
      </w:r>
      <w:r w:rsidR="009307AD">
        <w:rPr>
          <w:rFonts w:ascii="Times New Roman" w:hAnsi="Times New Roman" w:cs="Times New Roman"/>
          <w:sz w:val="24"/>
          <w:szCs w:val="24"/>
        </w:rPr>
        <w:t>s iepirkuma procedūras</w:t>
      </w:r>
      <w:r w:rsidRPr="005127D2">
        <w:rPr>
          <w:rFonts w:ascii="Times New Roman" w:hAnsi="Times New Roman" w:cs="Times New Roman"/>
          <w:sz w:val="24"/>
          <w:szCs w:val="24"/>
        </w:rPr>
        <w:t xml:space="preserve"> nolikumā noteiktajam plānotajam </w:t>
      </w:r>
      <w:r w:rsidR="00846BBE">
        <w:rPr>
          <w:rFonts w:ascii="Times New Roman" w:hAnsi="Times New Roman" w:cs="Times New Roman"/>
          <w:sz w:val="24"/>
          <w:szCs w:val="24"/>
        </w:rPr>
        <w:t>būvuzraudzības</w:t>
      </w:r>
      <w:r w:rsidRPr="005127D2">
        <w:rPr>
          <w:rFonts w:ascii="Times New Roman" w:hAnsi="Times New Roman" w:cs="Times New Roman"/>
          <w:sz w:val="24"/>
          <w:szCs w:val="24"/>
        </w:rPr>
        <w:t xml:space="preserve"> termiņam, tajā skaitā, transporta, apdrošināšanas izmaksas, kā arī izmaksas par darbiem, kas nav tieši norādīti, bet kuru izpildes vai pielietojuma nepieciešamība izriet no </w:t>
      </w:r>
      <w:r w:rsidR="00846BBE">
        <w:rPr>
          <w:rFonts w:ascii="Times New Roman" w:hAnsi="Times New Roman" w:cs="Times New Roman"/>
          <w:sz w:val="24"/>
          <w:szCs w:val="24"/>
        </w:rPr>
        <w:t>būvuzraudzības</w:t>
      </w:r>
      <w:r w:rsidR="004327CE">
        <w:rPr>
          <w:rFonts w:ascii="Times New Roman" w:hAnsi="Times New Roman" w:cs="Times New Roman"/>
          <w:sz w:val="24"/>
          <w:szCs w:val="24"/>
        </w:rPr>
        <w:t xml:space="preserve"> darbu</w:t>
      </w:r>
      <w:r w:rsidRPr="005127D2">
        <w:rPr>
          <w:rFonts w:ascii="Times New Roman" w:hAnsi="Times New Roman" w:cs="Times New Roman"/>
          <w:sz w:val="24"/>
          <w:szCs w:val="24"/>
        </w:rPr>
        <w:t xml:space="preserve"> rakstura un/vai apjoma, un kuru izpilde var būt nepieciešama, lai objektu nodotu ekspluatācijā, tajā skaitā pretendenta administratīvajiem izdevumiem un citiem izdevumiem, lai par piedāvāto cenu pretendents varētu veikt kvalitatīvu objektu būvuzraudzību, un normatīvajos aktos noteiktiem nodokļiem, izņemot PVN.</w:t>
      </w:r>
    </w:p>
    <w:p w14:paraId="5444C83C" w14:textId="77777777" w:rsidR="00785499" w:rsidRPr="005865C7" w:rsidRDefault="00785499" w:rsidP="00785499">
      <w:pPr>
        <w:ind w:right="-58"/>
        <w:jc w:val="both"/>
        <w:rPr>
          <w:rFonts w:ascii="Times New Roman" w:hAnsi="Times New Roman" w:cs="Times New Roman"/>
          <w:b/>
          <w:bCs/>
          <w:i/>
          <w:iCs/>
          <w:sz w:val="28"/>
          <w:szCs w:val="28"/>
        </w:rPr>
      </w:pPr>
    </w:p>
    <w:p w14:paraId="6DC27BBD" w14:textId="77777777" w:rsidR="00785499" w:rsidRPr="005865C7" w:rsidRDefault="00785499" w:rsidP="00785499">
      <w:pPr>
        <w:ind w:left="644"/>
        <w:jc w:val="right"/>
        <w:rPr>
          <w:rFonts w:ascii="Times New Roman" w:hAnsi="Times New Roman" w:cs="Times New Roman"/>
          <w:sz w:val="28"/>
          <w:szCs w:val="28"/>
        </w:rPr>
      </w:pPr>
    </w:p>
    <w:p w14:paraId="5911E89C" w14:textId="77777777" w:rsidR="00785499" w:rsidRPr="005865C7" w:rsidRDefault="00785499" w:rsidP="00785499">
      <w:pPr>
        <w:ind w:left="644"/>
        <w:jc w:val="right"/>
        <w:rPr>
          <w:rFonts w:ascii="Times New Roman" w:hAnsi="Times New Roman" w:cs="Times New Roman"/>
          <w:szCs w:val="24"/>
        </w:rPr>
      </w:pPr>
    </w:p>
    <w:p w14:paraId="1F1598B1" w14:textId="77777777" w:rsidR="00785499" w:rsidRPr="005865C7" w:rsidRDefault="00785499" w:rsidP="00785499">
      <w:pPr>
        <w:ind w:right="-58"/>
        <w:jc w:val="both"/>
        <w:rPr>
          <w:rFonts w:ascii="Times New Roman" w:hAnsi="Times New Roman" w:cs="Times New Roman"/>
          <w:b/>
          <w:szCs w:val="24"/>
        </w:rPr>
      </w:pPr>
      <w:r w:rsidRPr="005865C7">
        <w:rPr>
          <w:rFonts w:ascii="Times New Roman" w:hAnsi="Times New Roman" w:cs="Times New Roman"/>
          <w:b/>
          <w:szCs w:val="24"/>
        </w:rPr>
        <w:t>_______________________________________________________________________</w:t>
      </w:r>
    </w:p>
    <w:p w14:paraId="1A8F86FC" w14:textId="77777777" w:rsidR="00785499" w:rsidRPr="005865C7" w:rsidRDefault="00785499" w:rsidP="00785499">
      <w:pPr>
        <w:rPr>
          <w:rStyle w:val="FontStyle13"/>
          <w:szCs w:val="24"/>
          <w:lang w:eastAsia="lv-LV"/>
        </w:rPr>
      </w:pPr>
      <w:r w:rsidRPr="005865C7">
        <w:rPr>
          <w:rStyle w:val="FontStyle13"/>
          <w:szCs w:val="24"/>
          <w:lang w:eastAsia="lv-LV"/>
        </w:rPr>
        <w:t>Pretendenta amatpersonas ar paraksta tiesībām (vai pretendenta pilnvarotās personas) vārds, uzvārds, amats, paraksts</w:t>
      </w:r>
    </w:p>
    <w:p w14:paraId="0F3A2C5E" w14:textId="77777777" w:rsidR="00785499" w:rsidRPr="005865C7" w:rsidRDefault="00785499" w:rsidP="00785499">
      <w:pPr>
        <w:rPr>
          <w:rStyle w:val="FontStyle13"/>
          <w:szCs w:val="24"/>
          <w:lang w:eastAsia="lv-LV"/>
        </w:rPr>
      </w:pPr>
    </w:p>
    <w:p w14:paraId="45C4DC2D" w14:textId="77777777" w:rsidR="00785499" w:rsidRPr="005865C7" w:rsidRDefault="00785499" w:rsidP="00785499">
      <w:pPr>
        <w:ind w:left="644"/>
        <w:jc w:val="right"/>
        <w:rPr>
          <w:rFonts w:ascii="Times New Roman" w:hAnsi="Times New Roman" w:cs="Times New Roman"/>
        </w:rPr>
      </w:pP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18" w:name="_DV_M1264"/>
      <w:bookmarkStart w:id="19" w:name="_DV_M1266"/>
      <w:bookmarkStart w:id="20" w:name="_DV_M1268"/>
      <w:bookmarkStart w:id="21" w:name="_DV_M4300"/>
      <w:bookmarkStart w:id="22" w:name="_DV_M4301"/>
      <w:bookmarkStart w:id="23" w:name="_DV_M4307"/>
      <w:bookmarkStart w:id="24" w:name="_DV_M4308"/>
      <w:bookmarkStart w:id="25" w:name="_DV_M4309"/>
      <w:bookmarkStart w:id="26" w:name="_DV_M4310"/>
      <w:bookmarkStart w:id="27" w:name="_DV_M4311"/>
      <w:bookmarkStart w:id="28" w:name="_DV_M4312"/>
      <w:bookmarkEnd w:id="18"/>
      <w:bookmarkEnd w:id="19"/>
      <w:bookmarkEnd w:id="20"/>
      <w:bookmarkEnd w:id="21"/>
      <w:bookmarkEnd w:id="22"/>
      <w:bookmarkEnd w:id="23"/>
      <w:bookmarkEnd w:id="24"/>
      <w:bookmarkEnd w:id="25"/>
      <w:bookmarkEnd w:id="26"/>
      <w:bookmarkEnd w:id="27"/>
      <w:bookmarkEnd w:id="28"/>
      <w:r w:rsidRPr="000013BE">
        <w:rPr>
          <w:rFonts w:ascii="Times New Roman" w:hAnsi="Times New Roman"/>
          <w:bCs/>
          <w:szCs w:val="24"/>
        </w:rPr>
        <w:br w:type="page"/>
      </w:r>
    </w:p>
    <w:p w14:paraId="7CA01E2F" w14:textId="77777777" w:rsidR="00CA7C09" w:rsidRPr="00CA7C09" w:rsidRDefault="00DF12AC" w:rsidP="00CA7C09">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4.</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CA7C09" w:rsidRPr="00CA7C09">
        <w:rPr>
          <w:rFonts w:ascii="Times New Roman" w:hAnsi="Times New Roman" w:cs="Times New Roman"/>
          <w:bCs/>
          <w:sz w:val="20"/>
          <w:szCs w:val="20"/>
        </w:rPr>
        <w:t>Iepirkuma procedūras nolikumam</w:t>
      </w:r>
      <w:r w:rsidR="00CA7C09" w:rsidRPr="00CA7C09">
        <w:rPr>
          <w:rFonts w:ascii="Times New Roman" w:hAnsi="Times New Roman" w:cs="Times New Roman"/>
          <w:bCs/>
          <w:sz w:val="20"/>
          <w:szCs w:val="20"/>
        </w:rPr>
        <w:br/>
      </w:r>
      <w:r w:rsidR="00CA7C09" w:rsidRPr="00CA7C09">
        <w:rPr>
          <w:rFonts w:ascii="Times New Roman" w:eastAsia="Times New Roman" w:hAnsi="Times New Roman" w:cs="Times New Roman"/>
          <w:color w:val="000000"/>
          <w:sz w:val="20"/>
          <w:szCs w:val="20"/>
        </w:rPr>
        <w:t>Būvuzraudzības nodrošināšana objektā</w:t>
      </w:r>
    </w:p>
    <w:p w14:paraId="25B2F207" w14:textId="6389C75E" w:rsidR="00CA7C09" w:rsidRPr="00CA7C09" w:rsidRDefault="00CA7C09" w:rsidP="00CA7C09">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w:t>
      </w:r>
      <w:r w:rsidR="00655289" w:rsidRPr="00655289">
        <w:rPr>
          <w:rFonts w:ascii="Times New Roman" w:hAnsi="Times New Roman"/>
          <w:color w:val="000000"/>
          <w:sz w:val="20"/>
          <w:szCs w:val="20"/>
        </w:rPr>
        <w:t>Ēkas nojaukšana un 13. apakšstacijas izbūve Fridriķa ielā 2</w:t>
      </w:r>
      <w:r w:rsidRPr="00CA7C09">
        <w:rPr>
          <w:rFonts w:ascii="Times New Roman" w:eastAsia="Times New Roman" w:hAnsi="Times New Roman" w:cs="Times New Roman"/>
          <w:color w:val="000000"/>
          <w:sz w:val="20"/>
          <w:szCs w:val="20"/>
        </w:rPr>
        <w:t xml:space="preserve">, </w:t>
      </w:r>
    </w:p>
    <w:p w14:paraId="5CFBC13F" w14:textId="77777777" w:rsidR="00CA7C09" w:rsidRPr="00CA7C09" w:rsidRDefault="00CA7C09" w:rsidP="00CA7C09">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10kV elektrolīniju atjaunošana un elektroiekārtu nomaiņa”</w:t>
      </w:r>
    </w:p>
    <w:p w14:paraId="41316B66" w14:textId="436CAF34" w:rsidR="00CA7C09" w:rsidRPr="00CA7C09" w:rsidRDefault="00CA7C09" w:rsidP="00CA7C09">
      <w:pPr>
        <w:pStyle w:val="ListParagraph"/>
        <w:spacing w:after="0"/>
        <w:jc w:val="right"/>
        <w:rPr>
          <w:rFonts w:ascii="Times New Roman" w:hAnsi="Times New Roman" w:cs="Times New Roman"/>
          <w:sz w:val="20"/>
          <w:szCs w:val="20"/>
        </w:rPr>
      </w:pPr>
      <w:r w:rsidRPr="00CA7C09">
        <w:rPr>
          <w:rFonts w:ascii="Times New Roman" w:eastAsia="Times New Roman" w:hAnsi="Times New Roman" w:cs="Times New Roman"/>
          <w:b/>
          <w:bCs/>
          <w:color w:val="000000"/>
          <w:sz w:val="20"/>
          <w:szCs w:val="20"/>
        </w:rPr>
        <w:t xml:space="preserve"> </w:t>
      </w:r>
      <w:r w:rsidRPr="00CA7C09">
        <w:rPr>
          <w:rFonts w:ascii="Times New Roman" w:hAnsi="Times New Roman" w:cs="Times New Roman"/>
          <w:sz w:val="20"/>
          <w:szCs w:val="20"/>
        </w:rPr>
        <w:t>Identifikācijas Nr. RS/2023/</w:t>
      </w:r>
      <w:r w:rsidR="00845394">
        <w:rPr>
          <w:rFonts w:ascii="Times New Roman" w:hAnsi="Times New Roman" w:cs="Times New Roman"/>
          <w:sz w:val="20"/>
          <w:szCs w:val="20"/>
        </w:rPr>
        <w:t>14</w:t>
      </w:r>
    </w:p>
    <w:p w14:paraId="709AD9BE" w14:textId="49A93D43" w:rsidR="00DF12AC" w:rsidRPr="007A47B6" w:rsidRDefault="00DF12AC" w:rsidP="00CA7C09">
      <w:pPr>
        <w:pStyle w:val="ListParagraph"/>
        <w:spacing w:after="0"/>
        <w:jc w:val="right"/>
        <w:rPr>
          <w:rFonts w:ascii="Times New Roman" w:hAnsi="Times New Roman" w:cs="Times New Roman"/>
          <w:sz w:val="20"/>
          <w:szCs w:val="20"/>
        </w:rPr>
      </w:pPr>
    </w:p>
    <w:p w14:paraId="5C0FB5FC" w14:textId="5F55854D" w:rsidR="008B71AE" w:rsidRPr="00DF76BA" w:rsidRDefault="008B71AE" w:rsidP="000647CB">
      <w:pPr>
        <w:spacing w:after="0"/>
        <w:jc w:val="right"/>
        <w:rPr>
          <w:rFonts w:ascii="Times New Roman" w:hAnsi="Times New Roman" w:cs="Times New Roman"/>
          <w:bCs/>
          <w:sz w:val="20"/>
          <w:szCs w:val="20"/>
        </w:rPr>
      </w:pPr>
    </w:p>
    <w:p w14:paraId="26F25296" w14:textId="77777777" w:rsidR="00F309E9" w:rsidRPr="005865C7" w:rsidRDefault="00F309E9" w:rsidP="00F309E9">
      <w:pPr>
        <w:spacing w:after="0" w:line="240" w:lineRule="auto"/>
        <w:jc w:val="center"/>
        <w:rPr>
          <w:rFonts w:ascii="Times New Roman" w:eastAsia="Times New Roman" w:hAnsi="Times New Roman" w:cs="Times New Roman"/>
          <w:b/>
          <w:bCs/>
          <w:color w:val="000000"/>
          <w:sz w:val="24"/>
          <w:szCs w:val="24"/>
        </w:rPr>
      </w:pPr>
      <w:r w:rsidRPr="005865C7">
        <w:rPr>
          <w:rFonts w:ascii="Times New Roman" w:eastAsia="Times New Roman" w:hAnsi="Times New Roman" w:cs="Times New Roman"/>
          <w:b/>
          <w:smallCaps/>
          <w:color w:val="000000" w:themeColor="text1"/>
          <w:sz w:val="24"/>
          <w:szCs w:val="24"/>
        </w:rPr>
        <w:t xml:space="preserve">BŪVUZRAUDZĪBAS </w:t>
      </w:r>
      <w:r w:rsidRPr="005865C7">
        <w:rPr>
          <w:rFonts w:ascii="Times New Roman" w:eastAsia="Times New Roman" w:hAnsi="Times New Roman" w:cs="Times New Roman"/>
          <w:b/>
          <w:bCs/>
          <w:color w:val="000000"/>
          <w:sz w:val="24"/>
          <w:szCs w:val="24"/>
        </w:rPr>
        <w:t>DARBA UZDEVUMS</w:t>
      </w:r>
    </w:p>
    <w:p w14:paraId="58D008FF" w14:textId="3FF5F9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D50DFBB" w14:textId="77777777" w:rsidR="001B71E6" w:rsidRPr="005865C7" w:rsidRDefault="001B71E6" w:rsidP="006D2AE5">
      <w:pPr>
        <w:spacing w:after="0" w:line="240" w:lineRule="auto"/>
        <w:ind w:firstLine="720"/>
        <w:jc w:val="both"/>
        <w:rPr>
          <w:rFonts w:ascii="Times New Roman" w:eastAsia="Times New Roman" w:hAnsi="Times New Roman" w:cs="Times New Roman"/>
          <w:color w:val="000000"/>
          <w:sz w:val="24"/>
          <w:szCs w:val="24"/>
        </w:rPr>
      </w:pPr>
      <w:r w:rsidRPr="005865C7">
        <w:rPr>
          <w:rFonts w:ascii="Times New Roman" w:eastAsia="Times New Roman" w:hAnsi="Times New Roman" w:cs="Times New Roman"/>
          <w:b/>
          <w:smallCaps/>
          <w:color w:val="000000" w:themeColor="text1"/>
          <w:sz w:val="24"/>
          <w:szCs w:val="20"/>
        </w:rPr>
        <w:t xml:space="preserve">Būvuzraudzības pakalpojumu nepieciešamības pamatojums </w:t>
      </w:r>
      <w:r w:rsidRPr="005865C7">
        <w:rPr>
          <w:rFonts w:ascii="Times New Roman" w:eastAsia="Times New Roman" w:hAnsi="Times New Roman" w:cs="Times New Roman"/>
          <w:color w:val="000000" w:themeColor="text1"/>
          <w:sz w:val="24"/>
          <w:szCs w:val="20"/>
        </w:rPr>
        <w:t>- Pa</w:t>
      </w:r>
      <w:r w:rsidRPr="005865C7">
        <w:rPr>
          <w:rFonts w:ascii="Times New Roman" w:eastAsia="Times New Roman" w:hAnsi="Times New Roman" w:cs="Times New Roman"/>
          <w:color w:val="000000"/>
          <w:sz w:val="24"/>
          <w:szCs w:val="24"/>
        </w:rPr>
        <w:t>sūtījums tiek veikts projekta Nr. 4.5.1.1/I/22/001 “Rīgas tramvaja infrastruktūras pielāgošana zemās grīdas tramvaja parametriem”  (turpmāk – Projekts) ietvaros, kas tiek īstenots Darbības programmas “Izaugsme un nodarbinātība” 4.5.1. specifiskā atbalsta mērķa “Attīstīt videi draudzīgu sabiedriskā transporta infrastruktūru” 4.5.1.1. pasākuma “Attīstīt videi draudzīgu sabiedriskā transporta infrastruktūru (sliežu transporta)” ietvaros, saskaņā ar 2020.gada 28.jūlija Ministru kabineta noteikumu Nr. 467</w:t>
      </w:r>
      <w:r w:rsidRPr="005865C7">
        <w:rPr>
          <w:rFonts w:ascii="Times New Roman" w:eastAsia="Times New Roman" w:hAnsi="Times New Roman" w:cs="Times New Roman"/>
          <w:sz w:val="24"/>
          <w:szCs w:val="20"/>
          <w:vertAlign w:val="superscript"/>
        </w:rPr>
        <w:footnoteReference w:id="2"/>
      </w:r>
      <w:r w:rsidRPr="005865C7">
        <w:rPr>
          <w:rFonts w:ascii="Times New Roman" w:eastAsia="Times New Roman" w:hAnsi="Times New Roman" w:cs="Times New Roman"/>
          <w:color w:val="000000"/>
          <w:sz w:val="24"/>
          <w:szCs w:val="24"/>
        </w:rPr>
        <w:t xml:space="preserve"> nosacījumiem, kā arī ar Centrālo finanšu un līgumu aģentūru noslēgtā līguma par Eiropas Savienības Kohēzijas fonda īstenošanu nosacījumiem, un arī citiem Projekta ieviešanu regulējošajiem normatīvajiem aktiem.</w:t>
      </w:r>
    </w:p>
    <w:p w14:paraId="55EA21E4" w14:textId="6F843A97" w:rsidR="00EC6D3A" w:rsidRPr="00EC6D3A" w:rsidRDefault="006D2AE5" w:rsidP="006D2AE5">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mallCaps/>
          <w:color w:val="000000"/>
          <w:sz w:val="24"/>
          <w:szCs w:val="24"/>
        </w:rPr>
        <w:tab/>
      </w:r>
      <w:r>
        <w:rPr>
          <w:rFonts w:ascii="Times New Roman" w:eastAsia="Times New Roman" w:hAnsi="Times New Roman" w:cs="Times New Roman"/>
          <w:b/>
          <w:bCs/>
          <w:smallCaps/>
          <w:color w:val="000000"/>
          <w:sz w:val="24"/>
          <w:szCs w:val="24"/>
        </w:rPr>
        <w:tab/>
      </w:r>
      <w:r w:rsidR="001B71E6" w:rsidRPr="005865C7">
        <w:rPr>
          <w:rFonts w:ascii="Times New Roman" w:eastAsia="Times New Roman" w:hAnsi="Times New Roman" w:cs="Times New Roman"/>
          <w:b/>
          <w:bCs/>
          <w:smallCaps/>
          <w:color w:val="000000"/>
          <w:sz w:val="24"/>
          <w:szCs w:val="24"/>
        </w:rPr>
        <w:t xml:space="preserve">Būvniecības ieceres īstenošanas mērķis - </w:t>
      </w:r>
      <w:r>
        <w:rPr>
          <w:rFonts w:ascii="Times New Roman" w:eastAsia="Times New Roman" w:hAnsi="Times New Roman" w:cs="Times New Roman"/>
          <w:color w:val="000000"/>
          <w:sz w:val="24"/>
          <w:szCs w:val="24"/>
        </w:rPr>
        <w:t>l</w:t>
      </w:r>
      <w:r w:rsidR="00EC6D3A" w:rsidRPr="00EC6D3A">
        <w:rPr>
          <w:rFonts w:ascii="Times New Roman" w:eastAsia="Times New Roman" w:hAnsi="Times New Roman" w:cs="Times New Roman"/>
          <w:color w:val="000000"/>
          <w:sz w:val="24"/>
          <w:szCs w:val="24"/>
        </w:rPr>
        <w:t>ai 5. un 7.tramvaja maršrutu posmos palielinātu tādu sabiedriskā transporta lietotāju skaitu, kas izmanto videi draudzīgu sabiedrisko transportu, vienlaikus mazinot sastrēgumus un privātā autotransporta ietekmi uz vidi un gaisa kvalitāti, nepieciešams uzlabot pārvietošanās pieredzi sabiedriskajā transportā, nodrošinot iespēju pasažieriem pārvietoties modernā, kvalitātes standartiem un vides pieejamības prasībām atbilstošā sabiedriskajā transportlīdzeklī, kā arī padarīt tramvaja satiksmi ātrāku un efektīvāku. Mērķa sasniegšanai jāparedz tādu pasākumu īstenošana, kas nodrošinātu zemās grīdas tramvaja kustību, tajā skaitā attiecīgajiem maršrutu posmiem paredzot energoapgādes objektu atjaunošanu, pārbūvi un jaunbūvi.</w:t>
      </w:r>
    </w:p>
    <w:p w14:paraId="076A3336" w14:textId="4CA44B50" w:rsidR="001B71E6" w:rsidRPr="007C3501" w:rsidRDefault="001B71E6" w:rsidP="00EC6D3A">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p>
    <w:p w14:paraId="103B4D60" w14:textId="77777777" w:rsidR="001B71E6" w:rsidRPr="007C3501" w:rsidRDefault="001B71E6" w:rsidP="001B71E6">
      <w:pPr>
        <w:spacing w:after="0" w:line="240" w:lineRule="auto"/>
        <w:jc w:val="center"/>
        <w:rPr>
          <w:rFonts w:ascii="Times New Roman" w:eastAsia="Times New Roman" w:hAnsi="Times New Roman" w:cs="Times New Roman"/>
          <w:color w:val="000000"/>
          <w:sz w:val="24"/>
          <w:szCs w:val="24"/>
        </w:rPr>
      </w:pPr>
      <w:r w:rsidRPr="007C3501">
        <w:rPr>
          <w:rFonts w:ascii="Times New Roman" w:eastAsia="Times New Roman" w:hAnsi="Times New Roman" w:cs="Times New Roman"/>
          <w:b/>
          <w:bCs/>
          <w:smallCaps/>
          <w:color w:val="000000"/>
          <w:sz w:val="24"/>
          <w:szCs w:val="24"/>
        </w:rPr>
        <w:t>Vispārīgas ziņas par objektu</w:t>
      </w:r>
    </w:p>
    <w:p w14:paraId="5834C3D8" w14:textId="0C638BAE" w:rsidR="002B78D4" w:rsidRPr="00655289" w:rsidRDefault="002B78D4"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6D2AE5">
        <w:rPr>
          <w:rFonts w:ascii="Times New Roman" w:eastAsia="Times New Roman" w:hAnsi="Times New Roman" w:cs="Times New Roman"/>
          <w:color w:val="000000"/>
          <w:sz w:val="24"/>
          <w:szCs w:val="24"/>
        </w:rPr>
        <w:t xml:space="preserve">Būvniecības iecere paredz apakšstacijas ēkas </w:t>
      </w:r>
      <w:r w:rsidR="002D4A2A">
        <w:rPr>
          <w:rFonts w:ascii="Times New Roman" w:eastAsia="Times New Roman" w:hAnsi="Times New Roman" w:cs="Times New Roman"/>
          <w:color w:val="000000"/>
          <w:sz w:val="24"/>
          <w:szCs w:val="24"/>
        </w:rPr>
        <w:t>izbūvi</w:t>
      </w:r>
      <w:r w:rsidRPr="006D2AE5">
        <w:rPr>
          <w:rFonts w:ascii="Times New Roman" w:eastAsia="Times New Roman" w:hAnsi="Times New Roman" w:cs="Times New Roman"/>
          <w:color w:val="000000"/>
          <w:sz w:val="24"/>
          <w:szCs w:val="24"/>
        </w:rPr>
        <w:t xml:space="preserve">, </w:t>
      </w:r>
      <w:r w:rsidRPr="00655289">
        <w:rPr>
          <w:rFonts w:ascii="Times New Roman" w:eastAsia="Times New Roman" w:hAnsi="Times New Roman" w:cs="Times New Roman"/>
          <w:color w:val="000000"/>
          <w:sz w:val="24"/>
          <w:szCs w:val="24"/>
        </w:rPr>
        <w:t xml:space="preserve">elektroiekārtu nomaiņu un ar to saistīto inženiertīklu izbūvi, pārbūvi un atjaunošanu atbilstoši </w:t>
      </w:r>
      <w:r w:rsidRPr="006558D2">
        <w:rPr>
          <w:rFonts w:ascii="Times New Roman" w:eastAsia="Times New Roman" w:hAnsi="Times New Roman" w:cs="Times New Roman"/>
          <w:color w:val="000000"/>
          <w:sz w:val="24"/>
          <w:szCs w:val="24"/>
        </w:rPr>
        <w:t xml:space="preserve">būvprojekta </w:t>
      </w:r>
      <w:r w:rsidRPr="00655289">
        <w:rPr>
          <w:rFonts w:ascii="Times New Roman" w:eastAsia="Times New Roman" w:hAnsi="Times New Roman" w:cs="Times New Roman"/>
          <w:i/>
          <w:iCs/>
          <w:color w:val="000000"/>
          <w:sz w:val="24"/>
          <w:szCs w:val="24"/>
        </w:rPr>
        <w:t>“</w:t>
      </w:r>
      <w:r w:rsidR="00655289" w:rsidRPr="00655289">
        <w:rPr>
          <w:rFonts w:ascii="Times New Roman" w:hAnsi="Times New Roman"/>
          <w:i/>
          <w:iCs/>
          <w:color w:val="000000"/>
          <w:sz w:val="24"/>
          <w:szCs w:val="24"/>
        </w:rPr>
        <w:t>Ēkas nojaukšana un 13. apakšstacijas izbūve Fridriķa ielā 2</w:t>
      </w:r>
      <w:r w:rsidR="00655289">
        <w:rPr>
          <w:rFonts w:ascii="Times New Roman" w:hAnsi="Times New Roman"/>
          <w:i/>
          <w:iCs/>
          <w:color w:val="000000"/>
          <w:sz w:val="24"/>
          <w:szCs w:val="24"/>
        </w:rPr>
        <w:t>,</w:t>
      </w:r>
      <w:r w:rsidR="00C4584E" w:rsidRPr="00655289">
        <w:rPr>
          <w:rFonts w:ascii="Times New Roman" w:eastAsia="Times New Roman" w:hAnsi="Times New Roman" w:cs="Times New Roman"/>
          <w:i/>
          <w:iCs/>
          <w:color w:val="000000"/>
          <w:sz w:val="24"/>
          <w:szCs w:val="24"/>
        </w:rPr>
        <w:t xml:space="preserve"> 10kV elektrolīniju atjaunošana un elektroiekārtu nomaiņa</w:t>
      </w:r>
      <w:r w:rsidRPr="00655289">
        <w:rPr>
          <w:rFonts w:ascii="Times New Roman" w:eastAsia="Times New Roman" w:hAnsi="Times New Roman" w:cs="Times New Roman"/>
          <w:i/>
          <w:iCs/>
          <w:color w:val="000000"/>
          <w:sz w:val="24"/>
          <w:szCs w:val="24"/>
        </w:rPr>
        <w:t>”</w:t>
      </w:r>
      <w:r w:rsidRPr="00655289">
        <w:rPr>
          <w:rFonts w:ascii="Times New Roman" w:eastAsia="Times New Roman" w:hAnsi="Times New Roman" w:cs="Times New Roman"/>
          <w:color w:val="000000"/>
          <w:sz w:val="24"/>
          <w:szCs w:val="24"/>
        </w:rPr>
        <w:t xml:space="preserve"> (turpmāk – Objekts) risinājumiem un saskaņā ar būvniecības lokālā tāmē norādīto darbu apjomu un izmaksu sarakstu, ievērojot spēkā esošo normatīvo aktu prasības.</w:t>
      </w:r>
    </w:p>
    <w:p w14:paraId="4D9CD516" w14:textId="77777777" w:rsidR="003A2905" w:rsidRPr="00E83224" w:rsidRDefault="002B78D4" w:rsidP="006558D2">
      <w:pPr>
        <w:pStyle w:val="ListParagraph"/>
        <w:numPr>
          <w:ilvl w:val="1"/>
          <w:numId w:val="15"/>
        </w:numPr>
        <w:spacing w:after="0" w:line="240" w:lineRule="auto"/>
        <w:ind w:left="426" w:hanging="426"/>
        <w:jc w:val="both"/>
        <w:rPr>
          <w:rFonts w:ascii="Times New Roman" w:eastAsia="Times New Roman" w:hAnsi="Times New Roman" w:cs="Times New Roman"/>
          <w:color w:val="000000"/>
        </w:rPr>
      </w:pPr>
      <w:r w:rsidRPr="003A2905">
        <w:rPr>
          <w:rFonts w:ascii="Times New Roman" w:eastAsia="Times New Roman" w:hAnsi="Times New Roman" w:cs="Times New Roman"/>
          <w:color w:val="000000"/>
          <w:sz w:val="24"/>
          <w:szCs w:val="24"/>
        </w:rPr>
        <w:t xml:space="preserve">Objekta adrese: </w:t>
      </w:r>
      <w:r w:rsidR="000B50CE" w:rsidRPr="003A2905">
        <w:rPr>
          <w:rFonts w:ascii="Times New Roman" w:eastAsia="Times New Roman" w:hAnsi="Times New Roman" w:cs="Times New Roman"/>
          <w:color w:val="000000"/>
        </w:rPr>
        <w:t xml:space="preserve">Rīga,  </w:t>
      </w:r>
      <w:r w:rsidR="003A2905" w:rsidRPr="00E83224">
        <w:rPr>
          <w:rFonts w:ascii="Times New Roman" w:eastAsia="Times New Roman" w:hAnsi="Times New Roman" w:cs="Times New Roman"/>
          <w:color w:val="000000"/>
        </w:rPr>
        <w:t>Fridriķa iela 2, Lubānas un Rēzeknes ielas.</w:t>
      </w:r>
    </w:p>
    <w:p w14:paraId="620C48F3" w14:textId="66A7C77C" w:rsidR="002B78D4" w:rsidRPr="003A2905" w:rsidRDefault="002B78D4"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3A2905">
        <w:rPr>
          <w:rFonts w:ascii="Times New Roman" w:eastAsia="Times New Roman" w:hAnsi="Times New Roman" w:cs="Times New Roman"/>
          <w:color w:val="000000"/>
          <w:sz w:val="24"/>
          <w:szCs w:val="24"/>
        </w:rPr>
        <w:t>Būves grupa, galvenais lietošanas veids: II grupa, 1251 – Rūpnieciskās ražošanas ēkas.</w:t>
      </w:r>
    </w:p>
    <w:p w14:paraId="07B8FE11" w14:textId="77777777" w:rsidR="001B71E6" w:rsidRPr="007C3501" w:rsidRDefault="001B71E6" w:rsidP="001B71E6">
      <w:pPr>
        <w:spacing w:after="0" w:line="240" w:lineRule="auto"/>
        <w:ind w:left="284"/>
        <w:contextualSpacing/>
        <w:jc w:val="both"/>
        <w:rPr>
          <w:rFonts w:ascii="Times New Roman" w:eastAsia="Times New Roman" w:hAnsi="Times New Roman" w:cs="Times New Roman"/>
          <w:color w:val="000000"/>
          <w:sz w:val="24"/>
          <w:szCs w:val="24"/>
        </w:rPr>
      </w:pPr>
    </w:p>
    <w:p w14:paraId="5EF78C9E"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Vispārīgie nosacījumi</w:t>
      </w:r>
    </w:p>
    <w:p w14:paraId="59DA7D50" w14:textId="343F120E" w:rsidR="001B71E6" w:rsidRPr="00B80C77"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B80C77">
        <w:rPr>
          <w:rFonts w:ascii="Times New Roman" w:eastAsia="Times New Roman" w:hAnsi="Times New Roman" w:cs="Times New Roman"/>
          <w:color w:val="000000"/>
          <w:sz w:val="24"/>
          <w:szCs w:val="24"/>
        </w:rPr>
        <w:t xml:space="preserve">Izpildītājam jānodrošina būvuzraudzības veikšana (turpmāk – Uzraudzība) </w:t>
      </w:r>
      <w:r w:rsidR="00611600" w:rsidRPr="00611600">
        <w:rPr>
          <w:rFonts w:ascii="Times New Roman" w:hAnsi="Times New Roman"/>
          <w:color w:val="000000"/>
          <w:sz w:val="24"/>
          <w:szCs w:val="24"/>
        </w:rPr>
        <w:t>ēkas nojaukšanas, 13. apakšstacijas izbūve</w:t>
      </w:r>
      <w:r w:rsidR="00E74336">
        <w:rPr>
          <w:rFonts w:ascii="Times New Roman" w:hAnsi="Times New Roman"/>
          <w:color w:val="000000"/>
          <w:sz w:val="24"/>
          <w:szCs w:val="24"/>
        </w:rPr>
        <w:t>s</w:t>
      </w:r>
      <w:r w:rsidR="00611600" w:rsidRPr="00611600">
        <w:rPr>
          <w:rFonts w:ascii="Times New Roman" w:hAnsi="Times New Roman"/>
          <w:color w:val="000000"/>
          <w:sz w:val="24"/>
          <w:szCs w:val="24"/>
        </w:rPr>
        <w:t xml:space="preserve"> Fridriķa ielā 2 </w:t>
      </w:r>
      <w:r w:rsidR="004669AE" w:rsidRPr="00611600">
        <w:rPr>
          <w:rFonts w:ascii="Times New Roman" w:eastAsia="Times New Roman" w:hAnsi="Times New Roman" w:cs="Times New Roman"/>
          <w:color w:val="000000"/>
          <w:sz w:val="24"/>
          <w:szCs w:val="24"/>
        </w:rPr>
        <w:t>un inženiertīklu</w:t>
      </w:r>
      <w:r w:rsidR="00B80C77" w:rsidRPr="00611600">
        <w:rPr>
          <w:rFonts w:ascii="Times New Roman" w:eastAsia="Times New Roman" w:hAnsi="Times New Roman" w:cs="Times New Roman"/>
          <w:color w:val="000000"/>
          <w:sz w:val="24"/>
          <w:szCs w:val="24"/>
        </w:rPr>
        <w:t xml:space="preserve"> </w:t>
      </w:r>
      <w:r w:rsidR="00667244" w:rsidRPr="00611600">
        <w:rPr>
          <w:rFonts w:ascii="Times New Roman" w:eastAsia="Times New Roman" w:hAnsi="Times New Roman" w:cs="Times New Roman"/>
          <w:color w:val="000000"/>
          <w:sz w:val="24"/>
          <w:szCs w:val="24"/>
        </w:rPr>
        <w:t>būvdarbiem,</w:t>
      </w:r>
      <w:r w:rsidR="00667244">
        <w:rPr>
          <w:rFonts w:ascii="Times New Roman" w:eastAsia="Times New Roman" w:hAnsi="Times New Roman" w:cs="Times New Roman"/>
          <w:color w:val="000000"/>
          <w:sz w:val="24"/>
          <w:szCs w:val="24"/>
        </w:rPr>
        <w:t xml:space="preserve"> t.sk.</w:t>
      </w:r>
      <w:r w:rsidR="00B80C77" w:rsidRPr="00B80C77">
        <w:rPr>
          <w:rFonts w:ascii="Times New Roman" w:eastAsia="Times New Roman" w:hAnsi="Times New Roman" w:cs="Times New Roman"/>
          <w:color w:val="000000"/>
          <w:sz w:val="24"/>
          <w:szCs w:val="24"/>
        </w:rPr>
        <w:t xml:space="preserve"> </w:t>
      </w:r>
      <w:r w:rsidR="00E915F6">
        <w:rPr>
          <w:rFonts w:ascii="Times New Roman" w:eastAsia="Times New Roman" w:hAnsi="Times New Roman" w:cs="Times New Roman"/>
          <w:color w:val="000000"/>
          <w:sz w:val="24"/>
          <w:szCs w:val="24"/>
        </w:rPr>
        <w:t xml:space="preserve">10kV elektrolīniju atjaunošanai un </w:t>
      </w:r>
      <w:r w:rsidR="00B80C77" w:rsidRPr="00B80C77">
        <w:rPr>
          <w:rFonts w:ascii="Times New Roman" w:eastAsia="Times New Roman" w:hAnsi="Times New Roman" w:cs="Times New Roman"/>
          <w:color w:val="000000"/>
          <w:sz w:val="24"/>
          <w:szCs w:val="24"/>
        </w:rPr>
        <w:t>elektroiekārtu nomaiņa</w:t>
      </w:r>
      <w:r w:rsidR="000F55D7">
        <w:rPr>
          <w:rFonts w:ascii="Times New Roman" w:eastAsia="Times New Roman" w:hAnsi="Times New Roman" w:cs="Times New Roman"/>
          <w:color w:val="000000"/>
          <w:sz w:val="24"/>
          <w:szCs w:val="24"/>
        </w:rPr>
        <w:t>i</w:t>
      </w:r>
      <w:r w:rsidRPr="00B80C77">
        <w:rPr>
          <w:rFonts w:ascii="Times New Roman" w:hAnsi="Times New Roman"/>
          <w:color w:val="000000"/>
          <w:sz w:val="24"/>
          <w:szCs w:val="24"/>
        </w:rPr>
        <w:t xml:space="preserve"> </w:t>
      </w:r>
      <w:r w:rsidRPr="00B80C77">
        <w:rPr>
          <w:rFonts w:ascii="Times New Roman" w:eastAsia="Times New Roman" w:hAnsi="Times New Roman" w:cs="Times New Roman"/>
          <w:color w:val="000000"/>
          <w:sz w:val="24"/>
          <w:szCs w:val="24"/>
        </w:rPr>
        <w:t xml:space="preserve">(turpmāk – Objekts) </w:t>
      </w:r>
      <w:r w:rsidRPr="00B80C77">
        <w:rPr>
          <w:rFonts w:ascii="Times New Roman" w:eastAsia="Times New Roman" w:hAnsi="Times New Roman" w:cs="Times New Roman"/>
          <w:i/>
          <w:color w:val="000000"/>
          <w:sz w:val="24"/>
          <w:szCs w:val="24"/>
        </w:rPr>
        <w:t xml:space="preserve">(orientējošais būvuzraudzības laiks – </w:t>
      </w:r>
      <w:r w:rsidR="00B80C77" w:rsidRPr="00B80C77">
        <w:rPr>
          <w:rFonts w:ascii="Times New Roman" w:eastAsia="Times New Roman" w:hAnsi="Times New Roman" w:cs="Times New Roman"/>
          <w:i/>
          <w:color w:val="000000"/>
          <w:sz w:val="24"/>
          <w:szCs w:val="24"/>
        </w:rPr>
        <w:t>9</w:t>
      </w:r>
      <w:r w:rsidRPr="00B80C77">
        <w:rPr>
          <w:rFonts w:ascii="Times New Roman" w:eastAsia="Times New Roman" w:hAnsi="Times New Roman" w:cs="Times New Roman"/>
          <w:i/>
          <w:color w:val="000000"/>
          <w:sz w:val="24"/>
          <w:szCs w:val="24"/>
        </w:rPr>
        <w:t xml:space="preserve"> mēneši no atzīmes par būvdarbu uzsākšanas nosacījumu izpildi saņemšanas būvatļaujā).</w:t>
      </w:r>
    </w:p>
    <w:p w14:paraId="2E063FD4" w14:textId="77777777" w:rsidR="001B71E6" w:rsidRPr="00F3044C"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B80C77">
        <w:rPr>
          <w:rFonts w:ascii="Times New Roman" w:eastAsia="Times New Roman" w:hAnsi="Times New Roman" w:cs="Times New Roman"/>
          <w:color w:val="000000"/>
          <w:sz w:val="24"/>
          <w:szCs w:val="24"/>
        </w:rPr>
        <w:t>Uzraudzība veicama saskaņā ar 2014.gada 19.augusta Ministru kabineta noteikumu Nr.500 “Vispārīgie būvnoteikumi” (turpmāk - VBN) prasībām, kā arī ievērojot citus būvniecību reglamentējošo normatīvo</w:t>
      </w:r>
      <w:r w:rsidRPr="00F3044C">
        <w:rPr>
          <w:rFonts w:ascii="Times New Roman" w:eastAsia="Times New Roman" w:hAnsi="Times New Roman" w:cs="Times New Roman"/>
          <w:color w:val="000000"/>
          <w:sz w:val="24"/>
          <w:szCs w:val="24"/>
        </w:rPr>
        <w:t xml:space="preserve"> aktu prasības.</w:t>
      </w:r>
    </w:p>
    <w:p w14:paraId="40CB72B8" w14:textId="77777777" w:rsidR="001B71E6" w:rsidRPr="00F3044C"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sz w:val="24"/>
          <w:szCs w:val="20"/>
        </w:rPr>
        <w:t>Izpildītājam jānodrošina atbilstoši Uzraudzības veikšanai pietiekamā skaitā kvalificēts personāls.</w:t>
      </w:r>
    </w:p>
    <w:p w14:paraId="57FCDA5A" w14:textId="1E0F5D4F" w:rsidR="001B71E6" w:rsidRPr="00F3044C"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572183">
        <w:rPr>
          <w:rFonts w:ascii="Times New Roman" w:hAnsi="Times New Roman" w:cs="Times New Roman"/>
          <w:color w:val="242424"/>
          <w:sz w:val="24"/>
          <w:szCs w:val="24"/>
          <w:shd w:val="clear" w:color="auto" w:fill="FFFFFF"/>
        </w:rPr>
        <w:lastRenderedPageBreak/>
        <w:t xml:space="preserve">Pēc atzīmes par būvdarbu uzsākšanas nosacījumu </w:t>
      </w:r>
      <w:r>
        <w:rPr>
          <w:rFonts w:ascii="Times New Roman" w:hAnsi="Times New Roman" w:cs="Times New Roman"/>
          <w:color w:val="242424"/>
          <w:sz w:val="24"/>
          <w:szCs w:val="24"/>
          <w:shd w:val="clear" w:color="auto" w:fill="FFFFFF"/>
        </w:rPr>
        <w:t>izpildi</w:t>
      </w:r>
      <w:r w:rsidRPr="00572183">
        <w:rPr>
          <w:rFonts w:ascii="Times New Roman" w:hAnsi="Times New Roman" w:cs="Times New Roman"/>
          <w:color w:val="242424"/>
          <w:sz w:val="24"/>
          <w:szCs w:val="24"/>
          <w:shd w:val="clear" w:color="auto" w:fill="FFFFFF"/>
        </w:rPr>
        <w:t xml:space="preserve"> saņemšanas</w:t>
      </w:r>
      <w:r>
        <w:rPr>
          <w:rFonts w:ascii="Times New Roman" w:hAnsi="Times New Roman" w:cs="Times New Roman"/>
          <w:color w:val="242424"/>
          <w:sz w:val="24"/>
          <w:szCs w:val="24"/>
          <w:shd w:val="clear" w:color="auto" w:fill="FFFFFF"/>
        </w:rPr>
        <w:t xml:space="preserve">, </w:t>
      </w:r>
      <w:r w:rsidRPr="00572183">
        <w:rPr>
          <w:rFonts w:ascii="Times New Roman" w:eastAsia="Times New Roman" w:hAnsi="Times New Roman" w:cs="Times New Roman"/>
          <w:sz w:val="24"/>
          <w:szCs w:val="24"/>
        </w:rPr>
        <w:t>Izpildītājam katrā tekošajā nedēļā jāiesniedz nākamās nedēļas Uzraudzības plāns, norādot atbildīgā</w:t>
      </w:r>
      <w:r w:rsidRPr="00F3044C">
        <w:rPr>
          <w:rFonts w:ascii="Times New Roman" w:eastAsia="Times New Roman" w:hAnsi="Times New Roman" w:cs="Times New Roman"/>
          <w:sz w:val="24"/>
          <w:szCs w:val="20"/>
        </w:rPr>
        <w:t xml:space="preserve"> būvuzrauga, kā arī cita Uzraudzībai piesaistītā kvalificētā personāla (piemēram, elektrotīklu pārbūves darbu būvuzraugu) darba laika grafiku un uzraugāmos būvdarbus objektā.</w:t>
      </w:r>
    </w:p>
    <w:p w14:paraId="1A51A2E9" w14:textId="77777777" w:rsidR="001B71E6" w:rsidRPr="00F3044C"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sz w:val="24"/>
          <w:szCs w:val="20"/>
        </w:rPr>
        <w:t>Izpildītāja prombūtnes (darbinieka slimība, atvaļinājums, u.c.) laikā vai darba līguma izbeigšanas gadījumā, Izpildītājam nekavējoties jānodrošina kvalifikācijā līdzvērtīgs vai augstāk kvalificēts aizvietotājs, par to pirms tam rakstveidā informējot Pasūtītāju saskaņā ar iepirkuma līguma noteikumiem.</w:t>
      </w:r>
    </w:p>
    <w:p w14:paraId="48E393EB" w14:textId="77777777" w:rsidR="001B71E6" w:rsidRPr="00F3044C"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color w:val="000000"/>
          <w:sz w:val="24"/>
          <w:szCs w:val="24"/>
        </w:rPr>
        <w:t>Dokumentācijas aprite, kas saskaņā ar darba uzdevumu iesniedzama Pasūtītājam (atskaites u.c.), pēc iespējas tiek organizēta elektroniski, to nosūtot uz Pasūtītāja pārstāvja elektroniskā pasta adresi vai iesniedzot Pasūtītājam ar elektroniski parakstītu vēstuli, savukārt citas ar būvniecības procesu un tā progresu saistošas informācijas sniegšana notiek būvdarbu vadības sanāksmju laikā. Operatīvu jautājumu risināšana organizējama, ar Pasūtītāja pārstāvi sazinoties telefoniski, rakstot uz elektroniskā pasta adresi un/vai tiekoties Objektā.</w:t>
      </w:r>
    </w:p>
    <w:p w14:paraId="5DAE7EF4" w14:textId="77777777" w:rsidR="001B71E6" w:rsidRPr="005865C7" w:rsidRDefault="001B71E6" w:rsidP="001B71E6">
      <w:pPr>
        <w:spacing w:after="0" w:line="240" w:lineRule="auto"/>
        <w:ind w:left="426"/>
        <w:contextualSpacing/>
        <w:jc w:val="both"/>
        <w:rPr>
          <w:rFonts w:ascii="Times New Roman" w:eastAsia="Times New Roman" w:hAnsi="Times New Roman" w:cs="Times New Roman"/>
          <w:color w:val="000000"/>
          <w:sz w:val="24"/>
          <w:szCs w:val="24"/>
        </w:rPr>
      </w:pPr>
    </w:p>
    <w:p w14:paraId="0A4935A7"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Būvdarbu apraksts</w:t>
      </w:r>
    </w:p>
    <w:p w14:paraId="359C076F" w14:textId="3985A776" w:rsidR="001B71E6" w:rsidRPr="00F2124F"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2124F">
        <w:rPr>
          <w:rFonts w:ascii="Times New Roman" w:eastAsia="Times New Roman" w:hAnsi="Times New Roman" w:cs="Times New Roman"/>
          <w:color w:val="000000"/>
          <w:sz w:val="24"/>
          <w:szCs w:val="24"/>
        </w:rPr>
        <w:t xml:space="preserve">Būvniecības iecere paredz </w:t>
      </w:r>
      <w:r w:rsidR="00E74336" w:rsidRPr="00611600">
        <w:rPr>
          <w:rFonts w:ascii="Times New Roman" w:hAnsi="Times New Roman"/>
          <w:color w:val="000000"/>
          <w:sz w:val="24"/>
          <w:szCs w:val="24"/>
        </w:rPr>
        <w:t>ēkas nojaukšan</w:t>
      </w:r>
      <w:r w:rsidR="00E74336">
        <w:rPr>
          <w:rFonts w:ascii="Times New Roman" w:hAnsi="Times New Roman"/>
          <w:color w:val="000000"/>
          <w:sz w:val="24"/>
          <w:szCs w:val="24"/>
        </w:rPr>
        <w:t>u</w:t>
      </w:r>
      <w:r w:rsidR="00E74336" w:rsidRPr="00611600">
        <w:rPr>
          <w:rFonts w:ascii="Times New Roman" w:hAnsi="Times New Roman"/>
          <w:color w:val="000000"/>
          <w:sz w:val="24"/>
          <w:szCs w:val="24"/>
        </w:rPr>
        <w:t>, 13. apakšstacijas izbūv</w:t>
      </w:r>
      <w:r w:rsidR="00E74336">
        <w:rPr>
          <w:rFonts w:ascii="Times New Roman" w:hAnsi="Times New Roman"/>
          <w:color w:val="000000"/>
          <w:sz w:val="24"/>
          <w:szCs w:val="24"/>
        </w:rPr>
        <w:t>i</w:t>
      </w:r>
      <w:r w:rsidR="00E74336" w:rsidRPr="00611600">
        <w:rPr>
          <w:rFonts w:ascii="Times New Roman" w:hAnsi="Times New Roman"/>
          <w:color w:val="000000"/>
          <w:sz w:val="24"/>
          <w:szCs w:val="24"/>
        </w:rPr>
        <w:t xml:space="preserve"> Fridriķa ielā 2 </w:t>
      </w:r>
      <w:r w:rsidR="004669AE">
        <w:rPr>
          <w:rFonts w:ascii="Times New Roman" w:eastAsia="Times New Roman" w:hAnsi="Times New Roman" w:cs="Times New Roman"/>
          <w:color w:val="000000"/>
          <w:sz w:val="24"/>
          <w:szCs w:val="24"/>
        </w:rPr>
        <w:t xml:space="preserve">un inženiertīklu </w:t>
      </w:r>
      <w:r w:rsidR="00E52953" w:rsidRPr="00B80C77">
        <w:rPr>
          <w:rFonts w:ascii="Times New Roman" w:eastAsia="Times New Roman" w:hAnsi="Times New Roman" w:cs="Times New Roman"/>
          <w:color w:val="000000"/>
          <w:sz w:val="24"/>
          <w:szCs w:val="24"/>
        </w:rPr>
        <w:t>pārbūv</w:t>
      </w:r>
      <w:r w:rsidR="000F55D7">
        <w:rPr>
          <w:rFonts w:ascii="Times New Roman" w:eastAsia="Times New Roman" w:hAnsi="Times New Roman" w:cs="Times New Roman"/>
          <w:color w:val="000000"/>
          <w:sz w:val="24"/>
          <w:szCs w:val="24"/>
        </w:rPr>
        <w:t>i</w:t>
      </w:r>
      <w:r w:rsidR="00E52953" w:rsidRPr="00B80C77">
        <w:rPr>
          <w:rFonts w:ascii="Times New Roman" w:eastAsia="Times New Roman" w:hAnsi="Times New Roman" w:cs="Times New Roman"/>
          <w:color w:val="000000"/>
          <w:sz w:val="24"/>
          <w:szCs w:val="24"/>
        </w:rPr>
        <w:t xml:space="preserve"> un </w:t>
      </w:r>
      <w:r w:rsidR="00667244">
        <w:rPr>
          <w:rFonts w:ascii="Times New Roman" w:eastAsia="Times New Roman" w:hAnsi="Times New Roman" w:cs="Times New Roman"/>
          <w:color w:val="000000"/>
          <w:sz w:val="24"/>
          <w:szCs w:val="24"/>
        </w:rPr>
        <w:t xml:space="preserve">jaunu būvniecību, t.sk. </w:t>
      </w:r>
      <w:r w:rsidR="00E915F6">
        <w:rPr>
          <w:rFonts w:ascii="Times New Roman" w:eastAsia="Times New Roman" w:hAnsi="Times New Roman" w:cs="Times New Roman"/>
          <w:color w:val="000000"/>
          <w:sz w:val="24"/>
          <w:szCs w:val="24"/>
        </w:rPr>
        <w:t xml:space="preserve">10kV elektrolīniju atjaunošanu un </w:t>
      </w:r>
      <w:r w:rsidR="00E52953" w:rsidRPr="00B80C77">
        <w:rPr>
          <w:rFonts w:ascii="Times New Roman" w:eastAsia="Times New Roman" w:hAnsi="Times New Roman" w:cs="Times New Roman"/>
          <w:color w:val="000000"/>
          <w:sz w:val="24"/>
          <w:szCs w:val="24"/>
        </w:rPr>
        <w:t>elektroiekārtu nomaiņ</w:t>
      </w:r>
      <w:r w:rsidR="000F55D7">
        <w:rPr>
          <w:rFonts w:ascii="Times New Roman" w:eastAsia="Times New Roman" w:hAnsi="Times New Roman" w:cs="Times New Roman"/>
          <w:color w:val="000000"/>
          <w:sz w:val="24"/>
          <w:szCs w:val="24"/>
        </w:rPr>
        <w:t>u</w:t>
      </w:r>
      <w:r w:rsidR="00667244">
        <w:rPr>
          <w:rFonts w:ascii="Times New Roman" w:eastAsia="Times New Roman" w:hAnsi="Times New Roman" w:cs="Times New Roman"/>
          <w:color w:val="000000"/>
          <w:sz w:val="24"/>
          <w:szCs w:val="24"/>
        </w:rPr>
        <w:t>,</w:t>
      </w:r>
      <w:r w:rsidRPr="00F2124F">
        <w:rPr>
          <w:rFonts w:ascii="Times New Roman" w:eastAsia="Times New Roman" w:hAnsi="Times New Roman" w:cs="Times New Roman"/>
          <w:color w:val="000000"/>
          <w:sz w:val="24"/>
          <w:szCs w:val="24"/>
        </w:rPr>
        <w:t xml:space="preserve"> atbilstoši būvprojekta </w:t>
      </w:r>
      <w:r w:rsidRPr="007C3501">
        <w:rPr>
          <w:rFonts w:ascii="Times New Roman" w:hAnsi="Times New Roman"/>
          <w:color w:val="000000"/>
          <w:sz w:val="24"/>
          <w:szCs w:val="24"/>
        </w:rPr>
        <w:t>“</w:t>
      </w:r>
      <w:r w:rsidR="00E74336" w:rsidRPr="00E74336">
        <w:rPr>
          <w:rFonts w:ascii="Times New Roman" w:hAnsi="Times New Roman"/>
          <w:color w:val="000000"/>
          <w:sz w:val="24"/>
          <w:szCs w:val="24"/>
        </w:rPr>
        <w:t>Ēkas nojaukšana un 13. apakšstacijas izbūve Fridriķa ielā 2,</w:t>
      </w:r>
      <w:r w:rsidR="00E74336">
        <w:rPr>
          <w:rFonts w:ascii="Times New Roman" w:hAnsi="Times New Roman"/>
          <w:i/>
          <w:iCs/>
          <w:color w:val="000000"/>
          <w:sz w:val="24"/>
          <w:szCs w:val="24"/>
        </w:rPr>
        <w:t xml:space="preserve"> </w:t>
      </w:r>
      <w:r w:rsidR="00E915F6" w:rsidRPr="00E915F6">
        <w:rPr>
          <w:rFonts w:ascii="Times New Roman" w:eastAsia="Times New Roman" w:hAnsi="Times New Roman" w:cs="Times New Roman"/>
          <w:color w:val="000000"/>
          <w:sz w:val="24"/>
          <w:szCs w:val="24"/>
        </w:rPr>
        <w:t>10kV elektrolīniju atjaunošana un elektroiekārtu nomaiņa</w:t>
      </w:r>
      <w:r w:rsidRPr="007C3501">
        <w:rPr>
          <w:rFonts w:ascii="Times New Roman" w:hAnsi="Times New Roman"/>
          <w:color w:val="000000"/>
          <w:sz w:val="24"/>
          <w:szCs w:val="24"/>
        </w:rPr>
        <w:t>”</w:t>
      </w:r>
      <w:r w:rsidRPr="00F2124F">
        <w:rPr>
          <w:rFonts w:ascii="Times New Roman" w:eastAsia="Times New Roman" w:hAnsi="Times New Roman" w:cs="Times New Roman"/>
          <w:color w:val="000000"/>
          <w:sz w:val="24"/>
          <w:szCs w:val="24"/>
        </w:rPr>
        <w:t xml:space="preserve"> risinājumiem un būvdarbu apjomiem</w:t>
      </w:r>
      <w:r>
        <w:rPr>
          <w:rFonts w:ascii="Times New Roman" w:eastAsia="Times New Roman" w:hAnsi="Times New Roman" w:cs="Times New Roman"/>
          <w:color w:val="000000"/>
          <w:sz w:val="24"/>
          <w:szCs w:val="24"/>
        </w:rPr>
        <w:t>.</w:t>
      </w:r>
    </w:p>
    <w:p w14:paraId="276B258A" w14:textId="7FD8877F" w:rsidR="001B71E6" w:rsidRPr="00F2124F"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color w:val="000000" w:themeColor="text1"/>
          <w:sz w:val="24"/>
          <w:szCs w:val="20"/>
        </w:rPr>
        <w:t>Lai samazinātu risku neiekļauties plānotajā būvdarbu veikšanas termiņā un līdz ar to iekļautos kopējā Projekta noteiktajā termiņā, Pasūtītājs nodrošina atsevišķu materiālu</w:t>
      </w:r>
      <w:r w:rsidR="001C1006">
        <w:rPr>
          <w:rFonts w:ascii="Times New Roman" w:eastAsia="Times New Roman" w:hAnsi="Times New Roman" w:cs="Times New Roman"/>
          <w:color w:val="000000" w:themeColor="text1"/>
          <w:sz w:val="24"/>
          <w:szCs w:val="20"/>
        </w:rPr>
        <w:t xml:space="preserve"> ie</w:t>
      </w:r>
      <w:r w:rsidR="003E1B80">
        <w:rPr>
          <w:rFonts w:ascii="Times New Roman" w:eastAsia="Times New Roman" w:hAnsi="Times New Roman" w:cs="Times New Roman"/>
          <w:color w:val="000000" w:themeColor="text1"/>
          <w:sz w:val="24"/>
          <w:szCs w:val="20"/>
        </w:rPr>
        <w:t>g</w:t>
      </w:r>
      <w:r w:rsidRPr="00F2124F">
        <w:rPr>
          <w:rFonts w:ascii="Times New Roman" w:eastAsia="Times New Roman" w:hAnsi="Times New Roman" w:cs="Times New Roman"/>
          <w:color w:val="000000" w:themeColor="text1"/>
          <w:sz w:val="24"/>
          <w:szCs w:val="20"/>
        </w:rPr>
        <w:t>ādi.</w:t>
      </w:r>
    </w:p>
    <w:p w14:paraId="548BEBC9" w14:textId="2DBC1538" w:rsidR="001B71E6" w:rsidRPr="00F2124F" w:rsidRDefault="001B71E6" w:rsidP="007F2D52">
      <w:pPr>
        <w:pStyle w:val="ListParagraph"/>
        <w:numPr>
          <w:ilvl w:val="1"/>
          <w:numId w:val="15"/>
        </w:numPr>
        <w:spacing w:after="0" w:line="240" w:lineRule="auto"/>
        <w:ind w:left="426" w:hanging="426"/>
        <w:jc w:val="both"/>
        <w:rPr>
          <w:rFonts w:ascii="Times New Roman" w:eastAsiaTheme="minorEastAsia" w:hAnsi="Times New Roman" w:cs="Times New Roman"/>
          <w:color w:val="000000" w:themeColor="text1"/>
          <w:sz w:val="24"/>
          <w:szCs w:val="20"/>
        </w:rPr>
      </w:pPr>
      <w:r w:rsidRPr="00F2124F">
        <w:rPr>
          <w:rFonts w:ascii="Times New Roman" w:eastAsia="Times New Roman" w:hAnsi="Times New Roman" w:cs="Times New Roman"/>
          <w:sz w:val="24"/>
          <w:szCs w:val="20"/>
        </w:rPr>
        <w:t xml:space="preserve">Plānotais būvdarbu izpildes termiņš </w:t>
      </w:r>
      <w:r w:rsidRPr="00F2124F">
        <w:rPr>
          <w:rFonts w:ascii="Times New Roman" w:eastAsia="Times New Roman" w:hAnsi="Times New Roman" w:cs="Times New Roman"/>
          <w:color w:val="000000" w:themeColor="text1"/>
          <w:sz w:val="24"/>
          <w:szCs w:val="20"/>
        </w:rPr>
        <w:t>-</w:t>
      </w:r>
      <w:r w:rsidRPr="00F2124F">
        <w:rPr>
          <w:rFonts w:ascii="Times New Roman" w:eastAsia="Times New Roman" w:hAnsi="Times New Roman" w:cs="Times New Roman"/>
          <w:b/>
          <w:color w:val="000000" w:themeColor="text1"/>
          <w:sz w:val="24"/>
          <w:szCs w:val="20"/>
        </w:rPr>
        <w:t xml:space="preserve"> </w:t>
      </w:r>
      <w:r w:rsidR="003E1B80">
        <w:rPr>
          <w:rFonts w:ascii="Times New Roman" w:eastAsia="Times New Roman" w:hAnsi="Times New Roman" w:cs="Times New Roman"/>
          <w:color w:val="000000" w:themeColor="text1"/>
          <w:sz w:val="24"/>
          <w:szCs w:val="20"/>
        </w:rPr>
        <w:t>7</w:t>
      </w:r>
      <w:r w:rsidRPr="00F2124F">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desmit</w:t>
      </w:r>
      <w:r w:rsidRPr="00F2124F">
        <w:rPr>
          <w:rFonts w:ascii="Times New Roman" w:eastAsia="Times New Roman" w:hAnsi="Times New Roman" w:cs="Times New Roman"/>
          <w:color w:val="000000" w:themeColor="text1"/>
          <w:sz w:val="24"/>
          <w:szCs w:val="20"/>
        </w:rPr>
        <w:t>) mēneši, skaitot no</w:t>
      </w:r>
      <w:r w:rsidRPr="00F2124F">
        <w:rPr>
          <w:rFonts w:ascii="Times New Roman" w:eastAsia="Times New Roman" w:hAnsi="Times New Roman" w:cs="Times New Roman"/>
          <w:sz w:val="24"/>
          <w:szCs w:val="20"/>
        </w:rPr>
        <w:t xml:space="preserve"> Rīgas domes Pilsētas attīstības departamenta atzīmes izdarīšanas būvatļaujā par būvdarbu uzsākšanas nosacījumu izpildi dienas līdz akta par būvdarbu pabeigšanu objektā parakstīšanas dienai. Objekta </w:t>
      </w:r>
      <w:r w:rsidRPr="00F2124F">
        <w:rPr>
          <w:rFonts w:ascii="Times New Roman" w:eastAsia="Times New Roman" w:hAnsi="Times New Roman" w:cs="Times New Roman"/>
          <w:color w:val="000000" w:themeColor="text1"/>
          <w:sz w:val="24"/>
          <w:szCs w:val="20"/>
        </w:rPr>
        <w:t xml:space="preserve">nodošana ekspluatācijā (tajā skaitā, </w:t>
      </w:r>
      <w:r w:rsidRPr="00F2124F">
        <w:rPr>
          <w:rFonts w:ascii="Times New Roman" w:eastAsia="Times New Roman" w:hAnsi="Times New Roman" w:cs="Times New Roman"/>
          <w:sz w:val="24"/>
          <w:szCs w:val="20"/>
        </w:rPr>
        <w:t>Rīgas domes Pilsētas attīstības departamenta</w:t>
      </w:r>
      <w:r w:rsidRPr="00F2124F">
        <w:rPr>
          <w:rFonts w:ascii="Times New Roman" w:eastAsia="Times New Roman" w:hAnsi="Times New Roman" w:cs="Times New Roman"/>
          <w:color w:val="000000" w:themeColor="text1"/>
          <w:sz w:val="24"/>
          <w:szCs w:val="20"/>
        </w:rPr>
        <w:t xml:space="preserve"> parakstīts akts par objekta pieņemšanu ekspluatācijā) atbilstoši normatīvajiem aktiem nevar būt garāka par 2 (diviem mēnešiem) pēc akta par būvdarbu pabeigšanu objektā parakstīšanas dienas.</w:t>
      </w:r>
    </w:p>
    <w:p w14:paraId="16E150E5" w14:textId="77777777" w:rsidR="001B71E6" w:rsidRPr="005865C7" w:rsidRDefault="001B71E6" w:rsidP="001B71E6">
      <w:pPr>
        <w:spacing w:after="0" w:line="240" w:lineRule="auto"/>
        <w:ind w:left="360"/>
        <w:contextualSpacing/>
        <w:jc w:val="both"/>
        <w:rPr>
          <w:rFonts w:ascii="Times New Roman" w:eastAsiaTheme="minorEastAsia" w:hAnsi="Times New Roman" w:cs="Times New Roman"/>
          <w:color w:val="000000" w:themeColor="text1"/>
          <w:sz w:val="24"/>
          <w:szCs w:val="20"/>
        </w:rPr>
      </w:pPr>
    </w:p>
    <w:p w14:paraId="5CE9109F"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Būvuzraudzības pienākumi</w:t>
      </w:r>
    </w:p>
    <w:p w14:paraId="742F7CC6" w14:textId="77777777" w:rsidR="001B71E6" w:rsidRPr="00F2124F"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sz w:val="24"/>
          <w:szCs w:val="20"/>
        </w:rPr>
        <w:t>Izpildītājam, veicot Uzraudzību, papildus VBN prasībām ir šādi pienākumi:</w:t>
      </w:r>
    </w:p>
    <w:p w14:paraId="5CD2B00A" w14:textId="77777777" w:rsidR="001B71E6" w:rsidRPr="00F2124F" w:rsidRDefault="001B71E6" w:rsidP="004A13B6">
      <w:pPr>
        <w:pStyle w:val="ListParagraph"/>
        <w:numPr>
          <w:ilvl w:val="1"/>
          <w:numId w:val="19"/>
        </w:numPr>
        <w:spacing w:after="0" w:line="240" w:lineRule="auto"/>
        <w:ind w:left="993" w:hanging="567"/>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color w:val="000000" w:themeColor="text1"/>
          <w:sz w:val="24"/>
          <w:szCs w:val="20"/>
        </w:rPr>
        <w:t>kopā ar Pasūtītāju, autoruzraugu, būvuzņēmēju un/vai viņu pilnvarotiem pārstāvjiem piedalīties būvdarbu vadības sanāksmēs. Sanāksmes tiek organizētas attālināti vai klātienē. Sanāksmju p</w:t>
      </w:r>
      <w:r w:rsidRPr="00F2124F">
        <w:rPr>
          <w:rFonts w:ascii="Times New Roman" w:eastAsia="Calibri" w:hAnsi="Times New Roman" w:cs="Times New Roman"/>
          <w:sz w:val="24"/>
          <w:szCs w:val="20"/>
        </w:rPr>
        <w:t>rotokoli tiek parakstīti ar elektronisko parakstu un tie</w:t>
      </w:r>
      <w:r w:rsidRPr="00F2124F">
        <w:rPr>
          <w:rFonts w:ascii="Times New Roman" w:eastAsia="Times New Roman" w:hAnsi="Times New Roman" w:cs="Times New Roman"/>
          <w:color w:val="000000" w:themeColor="text1"/>
          <w:sz w:val="24"/>
          <w:szCs w:val="20"/>
        </w:rPr>
        <w:t xml:space="preserve"> ir saistoši visiem būvniecības dalībniekiem</w:t>
      </w:r>
      <w:r w:rsidRPr="00F2124F">
        <w:rPr>
          <w:rFonts w:ascii="Times New Roman" w:eastAsia="Times New Roman" w:hAnsi="Times New Roman" w:cs="Times New Roman"/>
          <w:sz w:val="24"/>
          <w:szCs w:val="20"/>
        </w:rPr>
        <w:t>;</w:t>
      </w:r>
    </w:p>
    <w:p w14:paraId="19B85011" w14:textId="77777777" w:rsidR="001B71E6" w:rsidRPr="00F2124F" w:rsidRDefault="001B71E6" w:rsidP="004A13B6">
      <w:pPr>
        <w:pStyle w:val="ListParagraph"/>
        <w:numPr>
          <w:ilvl w:val="1"/>
          <w:numId w:val="19"/>
        </w:numPr>
        <w:spacing w:after="0" w:line="240" w:lineRule="auto"/>
        <w:ind w:left="993" w:hanging="567"/>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sz w:val="24"/>
          <w:szCs w:val="20"/>
        </w:rPr>
        <w:t>sadarboties un tikties ar Pasūtītāju, autoruzraugu, apmeklēt būvuzņēmēja un Pasūtītāja organizētās sanāksmes, kā arī piedalīties Pasūtītāja noteiktās pārraudzības un kontroles vizītēs;</w:t>
      </w:r>
    </w:p>
    <w:p w14:paraId="4EE46D3F"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nodrošināt, lai paveikto būvdarbu kvalitāte un apjomi tiktu pienācīgi pārbaudīti (t.sk., iekļaujot būvuzraudzības plānā kvalitātes pārbaužu grafiku) un dokumentēti. Izpildītājam jāseko, lai būvdarbi tiktu veikti plānotajā laikā un atbilstoši saskaņotajiem darbu veikšanas grafikiem;</w:t>
      </w:r>
    </w:p>
    <w:p w14:paraId="2C3FF842"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pārbaudīt būvdarbu vadītāja ierakstus būvdarbu žurnālā un parakstīt segto darbu un nozīmīgo konstrukciju pieņemšanas aktus;</w:t>
      </w:r>
    </w:p>
    <w:p w14:paraId="2D23C4CF"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pārbaudīt un ar parakstu apstiprināt paveikto būvdarbu apjomus, tajā skaitā </w:t>
      </w:r>
      <w:r w:rsidRPr="005865C7">
        <w:rPr>
          <w:rFonts w:ascii="Times New Roman" w:eastAsia="Times New Roman" w:hAnsi="Times New Roman" w:cs="Times New Roman"/>
          <w:bCs/>
          <w:iCs/>
          <w:sz w:val="24"/>
          <w:szCs w:val="20"/>
        </w:rPr>
        <w:t>aktu par kalendārajā mēnesī faktiski izpildīto darbu apjomu un izmaksām;</w:t>
      </w:r>
    </w:p>
    <w:p w14:paraId="504201F4"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kontrolēt satiksmes organizācijas atbilstību būvdarbu vietā;</w:t>
      </w:r>
    </w:p>
    <w:p w14:paraId="0F51D5CB"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kontrolēt un veicināt būvdarbu veikšanu saskaņā ar būvdarbu līguma noteikumiem;</w:t>
      </w:r>
    </w:p>
    <w:p w14:paraId="518392A7"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veikt visus mērījumus un pārbaudes, kas nepieciešamas, lai pārliecinātos par būvdarbu un būvdarbos pielietoto materiālu atbilstību būvniecības līguma prasībām;</w:t>
      </w:r>
    </w:p>
    <w:p w14:paraId="3F9DFC91" w14:textId="77777777" w:rsidR="001B71E6" w:rsidRPr="005865C7" w:rsidRDefault="001B71E6" w:rsidP="004A13B6">
      <w:pPr>
        <w:numPr>
          <w:ilvl w:val="1"/>
          <w:numId w:val="19"/>
        </w:numPr>
        <w:tabs>
          <w:tab w:val="left" w:pos="1134"/>
          <w:tab w:val="left" w:pos="1418"/>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dot būvdarbu veicējam nepieciešamos rīkojumus, saskaņojumus un apstiprinājumus;</w:t>
      </w:r>
    </w:p>
    <w:p w14:paraId="2AEF0FBC" w14:textId="77777777" w:rsidR="001B71E6" w:rsidRPr="005865C7" w:rsidRDefault="001B71E6" w:rsidP="004A13B6">
      <w:pPr>
        <w:numPr>
          <w:ilvl w:val="1"/>
          <w:numId w:val="19"/>
        </w:numPr>
        <w:tabs>
          <w:tab w:val="left" w:pos="1701"/>
        </w:tabs>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lastRenderedPageBreak/>
        <w:t>dot būvdarbu veicējam norādījumus par būvdarbu izpildi un defektu novēršanu. Būvprojekta nepilnību gadījumā konsultēties ar autoruzraugu un Pasūtītāju, un sagatavot risinājumus par izmaiņām būvprojektā, kā arī novērtēt sagatavotos risinājumus un saskaņot tos;</w:t>
      </w:r>
    </w:p>
    <w:p w14:paraId="303B5698" w14:textId="77777777" w:rsidR="001B71E6" w:rsidRPr="005865C7" w:rsidRDefault="001B71E6" w:rsidP="004A13B6">
      <w:pPr>
        <w:numPr>
          <w:ilvl w:val="1"/>
          <w:numId w:val="19"/>
        </w:numPr>
        <w:tabs>
          <w:tab w:val="left" w:pos="1701"/>
        </w:tabs>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pirms iesniegšanas Pasūtītājam izskatīt un saskaņot būvdarbu veicēja iesniegtos konstatācijas aktus par:</w:t>
      </w:r>
    </w:p>
    <w:p w14:paraId="6F75E101"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būvprojekt</w:t>
      </w:r>
      <w:r>
        <w:rPr>
          <w:rFonts w:ascii="Times New Roman" w:eastAsia="Times New Roman" w:hAnsi="Times New Roman" w:cs="Times New Roman"/>
          <w:sz w:val="24"/>
          <w:szCs w:val="20"/>
        </w:rPr>
        <w:t>u</w:t>
      </w:r>
      <w:r w:rsidRPr="005865C7">
        <w:rPr>
          <w:rFonts w:ascii="Times New Roman" w:eastAsia="Times New Roman" w:hAnsi="Times New Roman" w:cs="Times New Roman"/>
          <w:sz w:val="24"/>
          <w:szCs w:val="20"/>
        </w:rPr>
        <w:t xml:space="preserve"> kļūdām;</w:t>
      </w:r>
    </w:p>
    <w:p w14:paraId="1845D0C3"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apjoma, materiālu un citām konstatētām izmaiņām, kas apdraud būvdarbu kvalitāti, termiņus, izmaksas un satiksmes drošību;</w:t>
      </w:r>
    </w:p>
    <w:p w14:paraId="496683CF"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projekta neatbilstību situācijai dabā, piemēram, </w:t>
      </w:r>
      <w:r w:rsidRPr="005865C7">
        <w:rPr>
          <w:rFonts w:ascii="Times New Roman" w:eastAsia="Calibri" w:hAnsi="Times New Roman" w:cs="Times New Roman"/>
          <w:sz w:val="24"/>
          <w:szCs w:val="20"/>
        </w:rPr>
        <w:t>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neparedzētu inženierrisinājumu;</w:t>
      </w:r>
    </w:p>
    <w:p w14:paraId="7CDB7429" w14:textId="77777777" w:rsidR="001B71E6" w:rsidRPr="005865C7" w:rsidRDefault="001B71E6" w:rsidP="004A13B6">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kopā ar saskaņotiem būvuzņēmēja konstatācijas aktiem iesniegt situācijas vērtējumu un risinājumu, nepieciešamības gadījumā piesaistot autoruzraugu;</w:t>
      </w:r>
    </w:p>
    <w:p w14:paraId="0A04528B" w14:textId="77777777" w:rsidR="001B71E6" w:rsidRPr="005865C7" w:rsidRDefault="001B71E6" w:rsidP="004A13B6">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nekavējoties ziņot un iesniegt Pasūtītājam konstatācijas aktus, ja būvdarbu laikā tiek konstatētas situācijas, kas apdraud būvdarbu kvalitāti, termiņus, izmaksas, satiksmes drošību un var atstāt negatīvu ietekmi uz turpmāku objekta ekspluatāciju. Kopā ar konstatācijas aktiem iesniegt situācijas vērtējumu un risinājumu, nepieciešamības gadījumā piesaistot autoruzraugu.</w:t>
      </w:r>
    </w:p>
    <w:p w14:paraId="62DF4588" w14:textId="77777777" w:rsidR="001B71E6" w:rsidRPr="00920870"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Pēc būvdarbu pabeigšanas Izpildītājam jāveic visi būvuzrauga kompetencē ietilpstošie pasākumi objekta nodošanai ekspluatācijā (atzīmes par būvdarbu pabeigšanu saņemšanai).</w:t>
      </w:r>
    </w:p>
    <w:p w14:paraId="2A7B6499" w14:textId="77777777" w:rsidR="001B71E6" w:rsidRPr="005865C7" w:rsidRDefault="001B71E6" w:rsidP="001B71E6">
      <w:pPr>
        <w:spacing w:after="0" w:line="240" w:lineRule="auto"/>
        <w:ind w:left="426"/>
        <w:contextualSpacing/>
        <w:jc w:val="both"/>
        <w:rPr>
          <w:rFonts w:ascii="Times New Roman" w:eastAsia="Times New Roman" w:hAnsi="Times New Roman" w:cs="Times New Roman"/>
          <w:color w:val="000000"/>
          <w:sz w:val="24"/>
          <w:szCs w:val="20"/>
        </w:rPr>
      </w:pPr>
    </w:p>
    <w:p w14:paraId="5ACF1487"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Atskaites</w:t>
      </w:r>
    </w:p>
    <w:p w14:paraId="55535BCE" w14:textId="77777777" w:rsidR="001B71E6" w:rsidRPr="00565172"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5865C7">
        <w:rPr>
          <w:rFonts w:ascii="Times New Roman" w:eastAsia="Times New Roman" w:hAnsi="Times New Roman" w:cs="Times New Roman"/>
          <w:sz w:val="24"/>
          <w:szCs w:val="20"/>
        </w:rPr>
        <w:t xml:space="preserve">Izpildītājs sagatavo un iesniedz Pasūtītājam pārskatu par būvuzraudzības plānā norādīto </w:t>
      </w:r>
      <w:r w:rsidRPr="00565172">
        <w:rPr>
          <w:rFonts w:ascii="Times New Roman" w:eastAsia="Times New Roman" w:hAnsi="Times New Roman" w:cs="Times New Roman"/>
          <w:sz w:val="24"/>
          <w:szCs w:val="24"/>
        </w:rPr>
        <w:t>pasākumu savlaicīgu izpildi saskaņā ar VBN.</w:t>
      </w:r>
    </w:p>
    <w:p w14:paraId="79F5C2BA" w14:textId="77777777" w:rsidR="001B71E6" w:rsidRPr="00565172"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72183">
        <w:rPr>
          <w:rFonts w:ascii="Times New Roman" w:hAnsi="Times New Roman" w:cs="Times New Roman"/>
          <w:color w:val="242424"/>
          <w:sz w:val="24"/>
          <w:szCs w:val="24"/>
          <w:shd w:val="clear" w:color="auto" w:fill="FFFFFF"/>
        </w:rPr>
        <w:t>Papildus minētajam, pēc atzīmes par būvdarbu uzsākšanas nosacījumu izpildi saņemšanas, Izpildītājs 1 (vienu) reizi nedēļā elektroniski uz Pasūtītāja pārstāvja e-pasta adresi nosūta būvuzrauga iknedēļas atskaiti par iepriekšējo</w:t>
      </w:r>
      <w:r w:rsidRPr="00565172">
        <w:rPr>
          <w:rFonts w:ascii="Times New Roman" w:hAnsi="Times New Roman" w:cs="Times New Roman"/>
          <w:color w:val="242424"/>
          <w:sz w:val="24"/>
          <w:szCs w:val="24"/>
          <w:shd w:val="clear" w:color="auto" w:fill="FFFFFF"/>
        </w:rPr>
        <w:t xml:space="preserve"> nedēļu un 1 (vienu) reizi mēnesī (mēneša pirmajā nedēļā) iesniedz elektroniski parakstītas būvuzrauga iknedēļas atskaites (kopsavilkumu) par iepriekšējo mēnesi kopā ar būvuzraudzības izpildīto darbu nodošanas - pieņemšanas aktu līgumā noteiktajā kārtībā</w:t>
      </w:r>
      <w:r>
        <w:rPr>
          <w:rFonts w:ascii="Times New Roman" w:hAnsi="Times New Roman" w:cs="Times New Roman"/>
          <w:color w:val="242424"/>
          <w:sz w:val="24"/>
          <w:szCs w:val="24"/>
          <w:shd w:val="clear" w:color="auto" w:fill="FFFFFF"/>
        </w:rPr>
        <w:t>.</w:t>
      </w:r>
    </w:p>
    <w:p w14:paraId="643C520E" w14:textId="77777777" w:rsidR="001B71E6" w:rsidRPr="005865C7" w:rsidRDefault="001B71E6" w:rsidP="007F2D52">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65172">
        <w:rPr>
          <w:rFonts w:ascii="Times New Roman" w:eastAsia="Times New Roman" w:hAnsi="Times New Roman" w:cs="Times New Roman"/>
          <w:sz w:val="24"/>
          <w:szCs w:val="24"/>
        </w:rPr>
        <w:t>Ja būvdarbu izpildes termiņš ir par 2 (diviem) kalendārajiem mēnešiem garāks nekā iepirkuma līgumā noteiktais sākotnēji paredzētais būvdarbu izpildes termiņš, Izpildītājs, sākot ar 2. (otro) kalendāro mēnesi, 5 darba dienu</w:t>
      </w:r>
      <w:r w:rsidRPr="005865C7">
        <w:rPr>
          <w:rFonts w:ascii="Times New Roman" w:eastAsia="Times New Roman" w:hAnsi="Times New Roman" w:cs="Times New Roman"/>
          <w:sz w:val="24"/>
          <w:szCs w:val="20"/>
        </w:rPr>
        <w:t xml:space="preserve"> laikā pēc kalendārā mēneša beigām iesniedz:</w:t>
      </w:r>
    </w:p>
    <w:p w14:paraId="7924BFEB" w14:textId="77777777" w:rsidR="001B71E6" w:rsidRPr="005865C7" w:rsidRDefault="001B71E6" w:rsidP="004A13B6">
      <w:pPr>
        <w:numPr>
          <w:ilvl w:val="1"/>
          <w:numId w:val="20"/>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būvuzņēmēja precizētu būvdarbu kalendāro grafiku;</w:t>
      </w:r>
    </w:p>
    <w:p w14:paraId="11E39C9A" w14:textId="77777777" w:rsidR="001B71E6" w:rsidRPr="00B53FE6" w:rsidRDefault="001B71E6" w:rsidP="004A13B6">
      <w:pPr>
        <w:numPr>
          <w:ilvl w:val="1"/>
          <w:numId w:val="20"/>
        </w:numPr>
        <w:spacing w:after="0" w:line="240" w:lineRule="auto"/>
        <w:ind w:left="1134" w:hanging="708"/>
        <w:contextualSpacing/>
        <w:jc w:val="both"/>
        <w:rPr>
          <w:rFonts w:ascii="Times New Roman" w:eastAsia="Times New Roman" w:hAnsi="Times New Roman" w:cs="Times New Roman"/>
          <w:szCs w:val="18"/>
        </w:rPr>
      </w:pPr>
      <w:r w:rsidRPr="00B53FE6">
        <w:rPr>
          <w:rFonts w:ascii="Times New Roman" w:eastAsia="Times New Roman" w:hAnsi="Times New Roman" w:cs="Times New Roman"/>
          <w:sz w:val="24"/>
          <w:szCs w:val="20"/>
        </w:rPr>
        <w:t>precizētu būvuzraudzības plānu.</w:t>
      </w:r>
    </w:p>
    <w:p w14:paraId="63FB67BB" w14:textId="77777777" w:rsidR="001B71E6" w:rsidRPr="005865C7" w:rsidRDefault="001B71E6" w:rsidP="001B71E6">
      <w:pPr>
        <w:rPr>
          <w:rFonts w:ascii="Times New Roman" w:hAnsi="Times New Roman" w:cs="Times New Roman"/>
          <w:bCs/>
          <w:szCs w:val="24"/>
        </w:rPr>
      </w:pPr>
      <w:r w:rsidRPr="005865C7">
        <w:rPr>
          <w:rFonts w:ascii="Times New Roman" w:hAnsi="Times New Roman" w:cs="Times New Roman"/>
          <w:bCs/>
          <w:szCs w:val="24"/>
        </w:rPr>
        <w:br w:type="page"/>
      </w:r>
    </w:p>
    <w:p w14:paraId="0427254D" w14:textId="77777777" w:rsidR="00825520" w:rsidRPr="00CA7C09" w:rsidRDefault="00883959" w:rsidP="00825520">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5.</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825520" w:rsidRPr="00CA7C09">
        <w:rPr>
          <w:rFonts w:ascii="Times New Roman" w:eastAsia="Times New Roman" w:hAnsi="Times New Roman" w:cs="Times New Roman"/>
          <w:color w:val="000000"/>
          <w:sz w:val="20"/>
          <w:szCs w:val="20"/>
        </w:rPr>
        <w:t>Būvuzraudzības nodrošināšana objektā</w:t>
      </w:r>
    </w:p>
    <w:p w14:paraId="6CCEB471" w14:textId="5948A93A" w:rsidR="00825520" w:rsidRPr="00CA7C09" w:rsidRDefault="00825520" w:rsidP="00825520">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w:t>
      </w:r>
      <w:r w:rsidR="00D75E92" w:rsidRPr="00655289">
        <w:rPr>
          <w:rFonts w:ascii="Times New Roman" w:hAnsi="Times New Roman"/>
          <w:color w:val="000000"/>
          <w:sz w:val="20"/>
          <w:szCs w:val="20"/>
        </w:rPr>
        <w:t>Ēkas nojaukšana un 13. apakšstacijas izbūve Fridriķa ielā 2</w:t>
      </w:r>
      <w:r w:rsidRPr="00CA7C09">
        <w:rPr>
          <w:rFonts w:ascii="Times New Roman" w:eastAsia="Times New Roman" w:hAnsi="Times New Roman" w:cs="Times New Roman"/>
          <w:color w:val="000000"/>
          <w:sz w:val="20"/>
          <w:szCs w:val="20"/>
        </w:rPr>
        <w:t xml:space="preserve">, </w:t>
      </w:r>
    </w:p>
    <w:p w14:paraId="50ED4779" w14:textId="77777777" w:rsidR="00825520" w:rsidRPr="00CA7C09" w:rsidRDefault="00825520" w:rsidP="00825520">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10kV elektrolīniju atjaunošana un elektroiekārtu nomaiņa”</w:t>
      </w:r>
    </w:p>
    <w:p w14:paraId="39DBE0B9" w14:textId="275291F1" w:rsidR="00825520" w:rsidRPr="00CA7C09" w:rsidRDefault="00825520" w:rsidP="00825520">
      <w:pPr>
        <w:pStyle w:val="ListParagraph"/>
        <w:spacing w:after="0"/>
        <w:jc w:val="right"/>
        <w:rPr>
          <w:rFonts w:ascii="Times New Roman" w:hAnsi="Times New Roman" w:cs="Times New Roman"/>
          <w:sz w:val="20"/>
          <w:szCs w:val="20"/>
        </w:rPr>
      </w:pPr>
      <w:r w:rsidRPr="00CA7C09">
        <w:rPr>
          <w:rFonts w:ascii="Times New Roman" w:eastAsia="Times New Roman" w:hAnsi="Times New Roman" w:cs="Times New Roman"/>
          <w:b/>
          <w:bCs/>
          <w:color w:val="000000"/>
          <w:sz w:val="20"/>
          <w:szCs w:val="20"/>
        </w:rPr>
        <w:t xml:space="preserve"> </w:t>
      </w:r>
      <w:r w:rsidRPr="00CA7C09">
        <w:rPr>
          <w:rFonts w:ascii="Times New Roman" w:hAnsi="Times New Roman" w:cs="Times New Roman"/>
          <w:sz w:val="20"/>
          <w:szCs w:val="20"/>
        </w:rPr>
        <w:t>Identifikācijas Nr. RS/2023/</w:t>
      </w:r>
      <w:r w:rsidR="00845394">
        <w:rPr>
          <w:rFonts w:ascii="Times New Roman" w:hAnsi="Times New Roman" w:cs="Times New Roman"/>
          <w:sz w:val="20"/>
          <w:szCs w:val="20"/>
        </w:rPr>
        <w:t>14</w:t>
      </w:r>
    </w:p>
    <w:p w14:paraId="1D269DCD" w14:textId="001A1869" w:rsidR="00D77DFD" w:rsidRDefault="00D77DFD" w:rsidP="00825520">
      <w:pPr>
        <w:pStyle w:val="ListParagraph"/>
        <w:spacing w:after="0"/>
        <w:jc w:val="right"/>
        <w:rPr>
          <w:rFonts w:ascii="Times New Roman" w:hAnsi="Times New Roman" w:cs="Times New Roman"/>
          <w:bCs/>
          <w:sz w:val="20"/>
          <w:szCs w:val="20"/>
        </w:rPr>
      </w:pPr>
    </w:p>
    <w:p w14:paraId="0874B0B8" w14:textId="77777777" w:rsidR="002A0529" w:rsidRPr="002A0529" w:rsidRDefault="002A0529" w:rsidP="002A0529">
      <w:pPr>
        <w:spacing w:after="0" w:line="240" w:lineRule="auto"/>
        <w:jc w:val="right"/>
        <w:rPr>
          <w:rFonts w:ascii="Times New Roman" w:hAnsi="Times New Roman" w:cs="Times New Roman"/>
          <w:bCs/>
          <w:sz w:val="20"/>
          <w:szCs w:val="20"/>
        </w:rPr>
      </w:pPr>
    </w:p>
    <w:p w14:paraId="7FAC46E0" w14:textId="77777777" w:rsidR="002A0529" w:rsidRPr="009122A5" w:rsidRDefault="002A0529" w:rsidP="002A0529">
      <w:pPr>
        <w:spacing w:after="0" w:line="240" w:lineRule="auto"/>
        <w:jc w:val="center"/>
        <w:rPr>
          <w:rFonts w:ascii="Times New Roman" w:eastAsia="Times New Roman" w:hAnsi="Times New Roman" w:cs="Times New Roman"/>
          <w:b/>
          <w:sz w:val="24"/>
          <w:szCs w:val="24"/>
        </w:rPr>
      </w:pPr>
      <w:r w:rsidRPr="009122A5">
        <w:rPr>
          <w:rFonts w:ascii="Times New Roman" w:eastAsia="Times New Roman" w:hAnsi="Times New Roman" w:cs="Times New Roman"/>
          <w:b/>
          <w:sz w:val="24"/>
          <w:szCs w:val="24"/>
        </w:rPr>
        <w:t>Līguma projekts</w:t>
      </w:r>
    </w:p>
    <w:p w14:paraId="0F27FCE2" w14:textId="77777777" w:rsidR="002A0529" w:rsidRPr="009122A5" w:rsidRDefault="002A0529" w:rsidP="002A0529">
      <w:pPr>
        <w:spacing w:after="0" w:line="240" w:lineRule="auto"/>
        <w:jc w:val="center"/>
        <w:rPr>
          <w:rFonts w:ascii="Times New Roman" w:eastAsia="Times New Roman" w:hAnsi="Times New Roman" w:cs="Times New Roman"/>
          <w:b/>
          <w:sz w:val="24"/>
          <w:szCs w:val="24"/>
        </w:rPr>
      </w:pPr>
    </w:p>
    <w:p w14:paraId="7027FC14" w14:textId="77777777" w:rsidR="002A0529" w:rsidRPr="009122A5" w:rsidRDefault="002A0529" w:rsidP="002A0529">
      <w:pPr>
        <w:spacing w:after="0" w:line="240" w:lineRule="auto"/>
        <w:ind w:right="-27"/>
        <w:outlineLvl w:val="0"/>
        <w:rPr>
          <w:rFonts w:ascii="Times New Roman" w:hAnsi="Times New Roman" w:cs="Times New Roman"/>
          <w:i/>
          <w:iCs/>
          <w:sz w:val="24"/>
          <w:szCs w:val="24"/>
        </w:rPr>
      </w:pPr>
      <w:r w:rsidRPr="009122A5">
        <w:rPr>
          <w:rFonts w:ascii="Times New Roman" w:hAnsi="Times New Roman" w:cs="Times New Roman"/>
          <w:sz w:val="24"/>
          <w:szCs w:val="24"/>
        </w:rPr>
        <w:t>Rīgā</w:t>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t xml:space="preserve">   </w:t>
      </w:r>
      <w:r w:rsidRPr="009122A5">
        <w:rPr>
          <w:rFonts w:ascii="Times New Roman" w:hAnsi="Times New Roman" w:cs="Times New Roman"/>
          <w:i/>
          <w:iCs/>
          <w:sz w:val="24"/>
          <w:szCs w:val="24"/>
        </w:rPr>
        <w:t>Datums skatām laika zīmogā</w:t>
      </w:r>
    </w:p>
    <w:p w14:paraId="48FE8972" w14:textId="77777777" w:rsidR="002A0529" w:rsidRPr="009122A5" w:rsidRDefault="002A0529" w:rsidP="002A0529">
      <w:pPr>
        <w:spacing w:after="0" w:line="240" w:lineRule="auto"/>
        <w:ind w:right="-27"/>
        <w:outlineLvl w:val="0"/>
        <w:rPr>
          <w:rFonts w:ascii="Times New Roman" w:hAnsi="Times New Roman" w:cs="Times New Roman"/>
          <w:sz w:val="24"/>
          <w:szCs w:val="24"/>
        </w:rPr>
      </w:pPr>
    </w:p>
    <w:p w14:paraId="67EBAFC1" w14:textId="77777777" w:rsidR="002A0529" w:rsidRPr="009122A5" w:rsidRDefault="002A0529" w:rsidP="002A0529">
      <w:pPr>
        <w:spacing w:after="120"/>
        <w:ind w:firstLine="709"/>
        <w:jc w:val="both"/>
        <w:rPr>
          <w:rFonts w:ascii="Times New Roman" w:hAnsi="Times New Roman" w:cs="Times New Roman"/>
          <w:sz w:val="24"/>
          <w:szCs w:val="24"/>
        </w:rPr>
      </w:pPr>
      <w:r w:rsidRPr="009122A5">
        <w:rPr>
          <w:rFonts w:ascii="Times New Roman" w:hAnsi="Times New Roman" w:cs="Times New Roman"/>
          <w:b/>
          <w:sz w:val="24"/>
          <w:szCs w:val="24"/>
        </w:rPr>
        <w:t>Rīgas pašvaldības sabiedrība ar ierobežotu atbildību “Rīgas satiksme”</w:t>
      </w:r>
      <w:r w:rsidRPr="009122A5">
        <w:rPr>
          <w:rFonts w:ascii="Times New Roman" w:hAnsi="Times New Roman" w:cs="Times New Roman"/>
          <w:sz w:val="24"/>
          <w:szCs w:val="24"/>
        </w:rPr>
        <w:t xml:space="preserve">, turpmāk – Pasūtītājs, </w:t>
      </w:r>
      <w:r w:rsidRPr="009122A5">
        <w:rPr>
          <w:rFonts w:ascii="Times New Roman" w:hAnsi="Times New Roman" w:cs="Times New Roman"/>
          <w:color w:val="000000"/>
          <w:sz w:val="24"/>
          <w:szCs w:val="24"/>
        </w:rPr>
        <w:t>tā personā, kura rīkojas saskaņā ar __________________________</w:t>
      </w:r>
      <w:r w:rsidRPr="009122A5">
        <w:rPr>
          <w:rFonts w:ascii="Times New Roman" w:hAnsi="Times New Roman" w:cs="Times New Roman"/>
          <w:sz w:val="24"/>
          <w:szCs w:val="24"/>
        </w:rPr>
        <w:t xml:space="preserve">, no vienas puses, un </w:t>
      </w:r>
    </w:p>
    <w:p w14:paraId="57C27B0B" w14:textId="77777777" w:rsidR="002A0529" w:rsidRPr="00DD68D4" w:rsidRDefault="002A0529" w:rsidP="00DD68D4">
      <w:pPr>
        <w:spacing w:after="120"/>
        <w:ind w:firstLine="709"/>
        <w:jc w:val="both"/>
        <w:rPr>
          <w:rFonts w:ascii="Times New Roman" w:hAnsi="Times New Roman" w:cs="Times New Roman"/>
          <w:sz w:val="24"/>
          <w:szCs w:val="24"/>
        </w:rPr>
      </w:pPr>
      <w:r w:rsidRPr="009122A5">
        <w:rPr>
          <w:rFonts w:ascii="Times New Roman" w:hAnsi="Times New Roman" w:cs="Times New Roman"/>
          <w:b/>
          <w:sz w:val="24"/>
          <w:szCs w:val="24"/>
        </w:rPr>
        <w:t>_______________</w:t>
      </w:r>
      <w:r w:rsidRPr="009122A5">
        <w:rPr>
          <w:rFonts w:ascii="Times New Roman" w:hAnsi="Times New Roman" w:cs="Times New Roman"/>
          <w:sz w:val="24"/>
          <w:szCs w:val="24"/>
        </w:rPr>
        <w:t xml:space="preserve"> (turpmāk – Izpildītājs), tā __________________ personā, kurš rīkojas saskaņā ar ______________, no </w:t>
      </w:r>
      <w:r w:rsidRPr="00DD68D4">
        <w:rPr>
          <w:rFonts w:ascii="Times New Roman" w:hAnsi="Times New Roman" w:cs="Times New Roman"/>
          <w:sz w:val="24"/>
          <w:szCs w:val="24"/>
        </w:rPr>
        <w:t xml:space="preserve">otras puses, </w:t>
      </w:r>
    </w:p>
    <w:p w14:paraId="5AF73F78" w14:textId="2E76C2E6" w:rsidR="002A0529" w:rsidRPr="00D75E92" w:rsidRDefault="002A0529" w:rsidP="00DD68D4">
      <w:pPr>
        <w:spacing w:after="0"/>
        <w:jc w:val="both"/>
        <w:rPr>
          <w:rFonts w:ascii="Times New Roman" w:hAnsi="Times New Roman" w:cs="Times New Roman"/>
          <w:sz w:val="24"/>
          <w:szCs w:val="24"/>
        </w:rPr>
      </w:pPr>
      <w:r w:rsidRPr="00DD68D4">
        <w:rPr>
          <w:rFonts w:ascii="Times New Roman" w:hAnsi="Times New Roman" w:cs="Times New Roman"/>
          <w:sz w:val="24"/>
          <w:szCs w:val="24"/>
        </w:rPr>
        <w:t xml:space="preserve">abi kopā (turpmāk – Puses), pamatojoties uz iepirkuma </w:t>
      </w:r>
      <w:r w:rsidR="00DD68D4" w:rsidRPr="00DD68D4">
        <w:rPr>
          <w:rFonts w:ascii="Times New Roman" w:hAnsi="Times New Roman" w:cs="Times New Roman"/>
          <w:color w:val="000000"/>
          <w:sz w:val="24"/>
          <w:szCs w:val="24"/>
        </w:rPr>
        <w:t>procedūras</w:t>
      </w:r>
      <w:r w:rsidRPr="00DD68D4">
        <w:rPr>
          <w:rFonts w:ascii="Times New Roman" w:hAnsi="Times New Roman" w:cs="Times New Roman"/>
          <w:bCs/>
          <w:sz w:val="24"/>
          <w:szCs w:val="24"/>
        </w:rPr>
        <w:br/>
        <w:t>“</w:t>
      </w:r>
      <w:r w:rsidRPr="00DD68D4">
        <w:rPr>
          <w:rFonts w:ascii="Times New Roman" w:eastAsia="Times New Roman" w:hAnsi="Times New Roman" w:cs="Times New Roman"/>
          <w:bCs/>
          <w:color w:val="000000"/>
          <w:sz w:val="24"/>
          <w:szCs w:val="24"/>
        </w:rPr>
        <w:t xml:space="preserve">Būvuzraudzības </w:t>
      </w:r>
      <w:r w:rsidRPr="00D75E92">
        <w:rPr>
          <w:rFonts w:ascii="Times New Roman" w:eastAsia="Times New Roman" w:hAnsi="Times New Roman" w:cs="Times New Roman"/>
          <w:bCs/>
          <w:color w:val="000000"/>
          <w:sz w:val="24"/>
          <w:szCs w:val="24"/>
        </w:rPr>
        <w:t>nodrošināšana objektā “</w:t>
      </w:r>
      <w:r w:rsidR="00D75E92" w:rsidRPr="00D75E92">
        <w:rPr>
          <w:rFonts w:ascii="Times New Roman" w:hAnsi="Times New Roman"/>
          <w:color w:val="000000"/>
          <w:sz w:val="24"/>
          <w:szCs w:val="24"/>
        </w:rPr>
        <w:t>Ēkas nojaukšana un 13. apakšstacijas izbūve Fridriķa ielā 2</w:t>
      </w:r>
      <w:r w:rsidR="00D75E92" w:rsidRPr="00D75E92">
        <w:rPr>
          <w:rFonts w:ascii="Times New Roman" w:eastAsia="Times New Roman" w:hAnsi="Times New Roman" w:cs="Times New Roman"/>
          <w:color w:val="000000"/>
          <w:sz w:val="24"/>
          <w:szCs w:val="24"/>
        </w:rPr>
        <w:t>,</w:t>
      </w:r>
      <w:r w:rsidR="00E915F6" w:rsidRPr="00D75E92">
        <w:rPr>
          <w:rFonts w:ascii="Times New Roman" w:eastAsia="Times New Roman" w:hAnsi="Times New Roman" w:cs="Times New Roman"/>
          <w:color w:val="000000"/>
          <w:sz w:val="24"/>
          <w:szCs w:val="24"/>
        </w:rPr>
        <w:t xml:space="preserve"> 10kV elektrolīniju atjaunošana un elektroiekārtu nomaiņa</w:t>
      </w:r>
      <w:r w:rsidRPr="00D75E92">
        <w:rPr>
          <w:rFonts w:ascii="Times New Roman" w:hAnsi="Times New Roman" w:cs="Times New Roman"/>
          <w:bCs/>
          <w:color w:val="000000"/>
          <w:sz w:val="24"/>
          <w:szCs w:val="24"/>
        </w:rPr>
        <w:t>”</w:t>
      </w:r>
      <w:r w:rsidRPr="00D75E92">
        <w:rPr>
          <w:rFonts w:ascii="Times New Roman" w:hAnsi="Times New Roman" w:cs="Times New Roman"/>
          <w:bCs/>
          <w:sz w:val="24"/>
          <w:szCs w:val="24"/>
        </w:rPr>
        <w:t xml:space="preserve">”, </w:t>
      </w:r>
      <w:r w:rsidRPr="00D75E92">
        <w:rPr>
          <w:rFonts w:ascii="Times New Roman" w:hAnsi="Times New Roman" w:cs="Times New Roman"/>
          <w:sz w:val="24"/>
          <w:szCs w:val="24"/>
        </w:rPr>
        <w:t>identifikācijas Nr. RS/202</w:t>
      </w:r>
      <w:r w:rsidR="00DD68D4" w:rsidRPr="00D75E92">
        <w:rPr>
          <w:rFonts w:ascii="Times New Roman" w:hAnsi="Times New Roman" w:cs="Times New Roman"/>
          <w:sz w:val="24"/>
          <w:szCs w:val="24"/>
        </w:rPr>
        <w:t>3</w:t>
      </w:r>
      <w:r w:rsidRPr="00D75E92">
        <w:rPr>
          <w:rFonts w:ascii="Times New Roman" w:hAnsi="Times New Roman" w:cs="Times New Roman"/>
          <w:sz w:val="24"/>
          <w:szCs w:val="24"/>
        </w:rPr>
        <w:t>/</w:t>
      </w:r>
      <w:r w:rsidR="00845394">
        <w:rPr>
          <w:rFonts w:ascii="Times New Roman" w:hAnsi="Times New Roman" w:cs="Times New Roman"/>
          <w:sz w:val="24"/>
          <w:szCs w:val="24"/>
        </w:rPr>
        <w:t>14</w:t>
      </w:r>
      <w:r w:rsidRPr="00D75E92">
        <w:rPr>
          <w:rFonts w:ascii="Times New Roman" w:hAnsi="Times New Roman" w:cs="Times New Roman"/>
          <w:sz w:val="24"/>
          <w:szCs w:val="24"/>
        </w:rPr>
        <w:t>, rezultātu, noslēdz šādu līgumu (turpmāk – Līgums):</w:t>
      </w:r>
    </w:p>
    <w:p w14:paraId="5A4ABCB4" w14:textId="77777777" w:rsidR="002A0529" w:rsidRPr="009122A5" w:rsidRDefault="002A0529" w:rsidP="002A0529">
      <w:pPr>
        <w:spacing w:after="0" w:line="240" w:lineRule="auto"/>
        <w:jc w:val="both"/>
        <w:rPr>
          <w:rFonts w:ascii="Times New Roman" w:hAnsi="Times New Roman" w:cs="Times New Roman"/>
          <w:sz w:val="24"/>
          <w:szCs w:val="24"/>
        </w:rPr>
      </w:pPr>
    </w:p>
    <w:p w14:paraId="003624A1" w14:textId="77777777" w:rsidR="002A0529" w:rsidRPr="009122A5" w:rsidRDefault="002A0529" w:rsidP="004A13B6">
      <w:pPr>
        <w:widowControl w:val="0"/>
        <w:numPr>
          <w:ilvl w:val="0"/>
          <w:numId w:val="21"/>
        </w:numPr>
        <w:tabs>
          <w:tab w:val="left" w:pos="284"/>
          <w:tab w:val="left" w:pos="1620"/>
          <w:tab w:val="left" w:pos="2160"/>
          <w:tab w:val="left" w:pos="2880"/>
          <w:tab w:val="left" w:pos="3600"/>
          <w:tab w:val="left" w:pos="4320"/>
          <w:tab w:val="left" w:pos="4395"/>
          <w:tab w:val="left" w:pos="5760"/>
          <w:tab w:val="left" w:pos="6480"/>
          <w:tab w:val="left" w:pos="7200"/>
          <w:tab w:val="left" w:pos="7920"/>
          <w:tab w:val="left" w:pos="8640"/>
          <w:tab w:val="left" w:pos="9360"/>
        </w:tabs>
        <w:suppressAutoHyphens/>
        <w:spacing w:after="0" w:line="240" w:lineRule="auto"/>
        <w:ind w:left="284" w:hanging="284"/>
        <w:jc w:val="center"/>
        <w:rPr>
          <w:rFonts w:ascii="Times New Roman" w:eastAsia="Calibri" w:hAnsi="Times New Roman" w:cs="Times New Roman"/>
          <w:b/>
          <w:sz w:val="24"/>
          <w:szCs w:val="24"/>
        </w:rPr>
      </w:pPr>
      <w:r w:rsidRPr="009122A5">
        <w:rPr>
          <w:rFonts w:ascii="Times New Roman" w:eastAsia="Calibri" w:hAnsi="Times New Roman" w:cs="Times New Roman"/>
          <w:b/>
          <w:bCs/>
          <w:iCs/>
          <w:sz w:val="24"/>
          <w:szCs w:val="24"/>
        </w:rPr>
        <w:t>Definīcijas</w:t>
      </w:r>
    </w:p>
    <w:p w14:paraId="3827E2CB" w14:textId="77777777" w:rsidR="002A0529" w:rsidRPr="002A0529" w:rsidRDefault="002A0529" w:rsidP="002A0529">
      <w:pPr>
        <w:tabs>
          <w:tab w:val="num" w:pos="-540"/>
          <w:tab w:val="left" w:pos="540"/>
        </w:tabs>
        <w:spacing w:after="0" w:line="240" w:lineRule="auto"/>
        <w:jc w:val="both"/>
        <w:rPr>
          <w:rFonts w:ascii="Times New Roman" w:hAnsi="Times New Roman" w:cs="Times New Roman"/>
          <w:sz w:val="24"/>
          <w:szCs w:val="24"/>
        </w:rPr>
      </w:pPr>
      <w:r w:rsidRPr="002A0529">
        <w:rPr>
          <w:rFonts w:ascii="Times New Roman" w:hAnsi="Times New Roman" w:cs="Times New Roman"/>
          <w:sz w:val="24"/>
          <w:szCs w:val="24"/>
        </w:rPr>
        <w:t>Līgumā lietotajiem terminiem ir normatīvajos aktos piešķirtā nozīme, ja šajā sadaļā nav noteikts savādāk:</w:t>
      </w:r>
    </w:p>
    <w:p w14:paraId="6D346953" w14:textId="77777777" w:rsidR="002A0529" w:rsidRPr="002A0529" w:rsidRDefault="002A0529" w:rsidP="004A13B6">
      <w:pPr>
        <w:numPr>
          <w:ilvl w:val="1"/>
          <w:numId w:val="9"/>
        </w:numPr>
        <w:tabs>
          <w:tab w:val="num" w:pos="-2127"/>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 xml:space="preserve">Apakšuzņēmēji </w:t>
      </w:r>
      <w:r w:rsidRPr="002A0529">
        <w:rPr>
          <w:rFonts w:ascii="Times New Roman" w:eastAsia="Calibri" w:hAnsi="Times New Roman" w:cs="Times New Roman"/>
          <w:sz w:val="24"/>
          <w:szCs w:val="24"/>
        </w:rPr>
        <w:t>– Izpildītāja norādītās personas, ar kurām Izpildītājs ir stājies līgumiskās attiecībās, lai nodrošinātu ar Līgumu uzņemto saistību izpildi.</w:t>
      </w:r>
    </w:p>
    <w:p w14:paraId="0EB98CBE"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hAnsi="Times New Roman" w:cs="Times New Roman"/>
          <w:b/>
          <w:sz w:val="24"/>
          <w:szCs w:val="24"/>
        </w:rPr>
        <w:t>Būvdarbu līgums</w:t>
      </w:r>
      <w:r w:rsidRPr="002A0529">
        <w:rPr>
          <w:rFonts w:ascii="Times New Roman" w:hAnsi="Times New Roman" w:cs="Times New Roman"/>
          <w:sz w:val="24"/>
          <w:szCs w:val="24"/>
        </w:rPr>
        <w:t xml:space="preserve"> – Pasūtītāja līgums ar trešo personu par Līgumā uzraugāmo būvdarbu veikšanu.</w:t>
      </w:r>
    </w:p>
    <w:p w14:paraId="7F590499"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Būvuzraugs</w:t>
      </w:r>
      <w:r w:rsidRPr="002A0529">
        <w:rPr>
          <w:rFonts w:ascii="Times New Roman" w:eastAsia="Calibri" w:hAnsi="Times New Roman" w:cs="Times New Roman"/>
          <w:sz w:val="24"/>
          <w:szCs w:val="24"/>
        </w:rPr>
        <w:t xml:space="preserve"> – speciālists, kurš veic normatīvajos aktos un Līgumā noteiktās būvuzrauga funkcijas būvdarbu veikšanas laikā.</w:t>
      </w:r>
    </w:p>
    <w:p w14:paraId="15126EE6" w14:textId="4D7C3C8C" w:rsidR="002A0529" w:rsidRPr="00D75E92"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 xml:space="preserve">Darbi </w:t>
      </w:r>
      <w:r w:rsidRPr="002A0529">
        <w:rPr>
          <w:rFonts w:ascii="Times New Roman" w:eastAsia="Calibri" w:hAnsi="Times New Roman" w:cs="Times New Roman"/>
          <w:sz w:val="24"/>
          <w:szCs w:val="24"/>
        </w:rPr>
        <w:t xml:space="preserve">– </w:t>
      </w:r>
      <w:r w:rsidRPr="002A0529">
        <w:rPr>
          <w:rFonts w:ascii="Times New Roman" w:hAnsi="Times New Roman" w:cs="Times New Roman"/>
          <w:sz w:val="24"/>
          <w:szCs w:val="24"/>
        </w:rPr>
        <w:t xml:space="preserve">Būvuzraudzība </w:t>
      </w:r>
      <w:r w:rsidRPr="00D75E92">
        <w:rPr>
          <w:rFonts w:ascii="Times New Roman" w:hAnsi="Times New Roman" w:cs="Times New Roman"/>
          <w:sz w:val="24"/>
          <w:szCs w:val="24"/>
        </w:rPr>
        <w:t>objektā “</w:t>
      </w:r>
      <w:r w:rsidR="00D75E92" w:rsidRPr="00D75E92">
        <w:rPr>
          <w:rFonts w:ascii="Times New Roman" w:hAnsi="Times New Roman"/>
          <w:color w:val="000000"/>
          <w:sz w:val="24"/>
          <w:szCs w:val="24"/>
        </w:rPr>
        <w:t>Ēkas nojaukšana un 13. apakšstacijas izbūve Fridriķa ielā 2</w:t>
      </w:r>
      <w:r w:rsidR="008807E4" w:rsidRPr="00D75E92">
        <w:rPr>
          <w:rFonts w:ascii="Times New Roman" w:eastAsia="Times New Roman" w:hAnsi="Times New Roman" w:cs="Times New Roman"/>
          <w:color w:val="000000"/>
          <w:sz w:val="24"/>
          <w:szCs w:val="24"/>
        </w:rPr>
        <w:t>, 10kV elektrolīniju atjaunošana un elektroiekārtu nomaiņa</w:t>
      </w:r>
      <w:r w:rsidRPr="00D75E92">
        <w:rPr>
          <w:rFonts w:ascii="Times New Roman" w:hAnsi="Times New Roman" w:cs="Times New Roman"/>
          <w:bCs/>
          <w:color w:val="000000"/>
          <w:sz w:val="24"/>
          <w:szCs w:val="24"/>
        </w:rPr>
        <w:t>”</w:t>
      </w:r>
    </w:p>
    <w:p w14:paraId="7F353735" w14:textId="1BA5CC5F" w:rsidR="002A0529" w:rsidRPr="00D75E92" w:rsidRDefault="002A0529" w:rsidP="004A13B6">
      <w:pPr>
        <w:numPr>
          <w:ilvl w:val="1"/>
          <w:numId w:val="9"/>
        </w:numPr>
        <w:tabs>
          <w:tab w:val="num" w:pos="-5245"/>
          <w:tab w:val="num" w:pos="-1843"/>
        </w:tabs>
        <w:spacing w:after="0" w:line="240" w:lineRule="auto"/>
        <w:ind w:left="567" w:hanging="567"/>
        <w:contextualSpacing/>
        <w:jc w:val="both"/>
        <w:rPr>
          <w:rFonts w:ascii="Times New Roman" w:hAnsi="Times New Roman" w:cs="Times New Roman"/>
          <w:sz w:val="24"/>
          <w:szCs w:val="24"/>
        </w:rPr>
      </w:pPr>
      <w:r w:rsidRPr="002A0529">
        <w:rPr>
          <w:rFonts w:ascii="Times New Roman" w:eastAsia="Calibri" w:hAnsi="Times New Roman" w:cs="Times New Roman"/>
          <w:b/>
          <w:sz w:val="24"/>
          <w:szCs w:val="24"/>
        </w:rPr>
        <w:t xml:space="preserve">Iepirkums </w:t>
      </w:r>
      <w:r w:rsidRPr="002A0529">
        <w:rPr>
          <w:rFonts w:ascii="Times New Roman" w:eastAsia="Calibri" w:hAnsi="Times New Roman" w:cs="Times New Roman"/>
          <w:sz w:val="24"/>
          <w:szCs w:val="24"/>
        </w:rPr>
        <w:t xml:space="preserve">– </w:t>
      </w:r>
      <w:r w:rsidR="00F61347">
        <w:rPr>
          <w:rFonts w:ascii="Times New Roman" w:eastAsia="Calibri" w:hAnsi="Times New Roman" w:cs="Times New Roman"/>
          <w:sz w:val="24"/>
          <w:szCs w:val="24"/>
        </w:rPr>
        <w:t xml:space="preserve">iepirkuma </w:t>
      </w:r>
      <w:r w:rsidR="00F61347" w:rsidRPr="00D75E92">
        <w:rPr>
          <w:rFonts w:ascii="Times New Roman" w:eastAsia="Calibri" w:hAnsi="Times New Roman" w:cs="Times New Roman"/>
          <w:sz w:val="24"/>
          <w:szCs w:val="24"/>
        </w:rPr>
        <w:t>procedūra</w:t>
      </w:r>
      <w:r w:rsidRPr="00D75E92">
        <w:rPr>
          <w:rFonts w:ascii="Times New Roman" w:eastAsia="Calibri" w:hAnsi="Times New Roman" w:cs="Times New Roman"/>
          <w:sz w:val="24"/>
          <w:szCs w:val="24"/>
        </w:rPr>
        <w:t xml:space="preserve"> </w:t>
      </w:r>
      <w:r w:rsidRPr="00D75E92">
        <w:rPr>
          <w:rFonts w:ascii="Times New Roman" w:eastAsia="Times New Roman" w:hAnsi="Times New Roman" w:cs="Times New Roman"/>
          <w:bCs/>
          <w:color w:val="000000"/>
          <w:sz w:val="24"/>
          <w:szCs w:val="24"/>
        </w:rPr>
        <w:t>“Būvuzraudzības nodrošināšana objektā “</w:t>
      </w:r>
      <w:r w:rsidR="00D75E92" w:rsidRPr="00D75E92">
        <w:rPr>
          <w:rFonts w:ascii="Times New Roman" w:hAnsi="Times New Roman"/>
          <w:color w:val="000000"/>
          <w:sz w:val="24"/>
          <w:szCs w:val="24"/>
        </w:rPr>
        <w:t>Ēkas nojaukšana un 13. apakšstacijas izbūve Fridriķa ielā 2</w:t>
      </w:r>
      <w:r w:rsidR="008807E4" w:rsidRPr="00D75E92">
        <w:rPr>
          <w:rFonts w:ascii="Times New Roman" w:eastAsia="Times New Roman" w:hAnsi="Times New Roman" w:cs="Times New Roman"/>
          <w:color w:val="000000"/>
          <w:sz w:val="24"/>
          <w:szCs w:val="24"/>
        </w:rPr>
        <w:t>, 10kV elektrolīniju atjaunošana un elektroiekārtu nomaiņa</w:t>
      </w:r>
      <w:r w:rsidRPr="00D75E92">
        <w:rPr>
          <w:rFonts w:ascii="Times New Roman" w:eastAsia="Calibri" w:hAnsi="Times New Roman" w:cs="Times New Roman"/>
          <w:sz w:val="24"/>
          <w:szCs w:val="24"/>
        </w:rPr>
        <w:t xml:space="preserve">””, </w:t>
      </w:r>
      <w:r w:rsidRPr="00D75E92">
        <w:rPr>
          <w:rFonts w:ascii="Times New Roman" w:hAnsi="Times New Roman" w:cs="Times New Roman"/>
          <w:sz w:val="24"/>
          <w:szCs w:val="24"/>
        </w:rPr>
        <w:t>identifikācijas Nr. RS/202</w:t>
      </w:r>
      <w:r w:rsidR="002F6AA4" w:rsidRPr="00D75E92">
        <w:rPr>
          <w:rFonts w:ascii="Times New Roman" w:hAnsi="Times New Roman" w:cs="Times New Roman"/>
          <w:sz w:val="24"/>
          <w:szCs w:val="24"/>
        </w:rPr>
        <w:t>3</w:t>
      </w:r>
      <w:r w:rsidRPr="00D75E92">
        <w:rPr>
          <w:rFonts w:ascii="Times New Roman" w:hAnsi="Times New Roman" w:cs="Times New Roman"/>
          <w:sz w:val="24"/>
          <w:szCs w:val="24"/>
        </w:rPr>
        <w:t>/</w:t>
      </w:r>
      <w:r w:rsidR="00845394">
        <w:rPr>
          <w:rFonts w:ascii="Times New Roman" w:hAnsi="Times New Roman" w:cs="Times New Roman"/>
          <w:sz w:val="24"/>
          <w:szCs w:val="24"/>
        </w:rPr>
        <w:t>14</w:t>
      </w:r>
      <w:r w:rsidRPr="00D75E92">
        <w:rPr>
          <w:rFonts w:ascii="Times New Roman" w:hAnsi="Times New Roman" w:cs="Times New Roman"/>
          <w:sz w:val="24"/>
          <w:szCs w:val="24"/>
        </w:rPr>
        <w:t xml:space="preserve">. </w:t>
      </w:r>
    </w:p>
    <w:p w14:paraId="3793DB4C"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D75E92">
        <w:rPr>
          <w:rFonts w:ascii="Times New Roman" w:hAnsi="Times New Roman" w:cs="Times New Roman"/>
          <w:b/>
          <w:sz w:val="24"/>
          <w:szCs w:val="24"/>
        </w:rPr>
        <w:t>Satiksmes organizācijas shēma</w:t>
      </w:r>
      <w:r w:rsidRPr="00D75E92">
        <w:rPr>
          <w:rFonts w:ascii="Times New Roman" w:hAnsi="Times New Roman" w:cs="Times New Roman"/>
          <w:sz w:val="24"/>
          <w:szCs w:val="24"/>
        </w:rPr>
        <w:t xml:space="preserve"> – normatīvajos</w:t>
      </w:r>
      <w:r w:rsidRPr="00D75E92">
        <w:rPr>
          <w:rFonts w:ascii="Times New Roman" w:eastAsia="Calibri" w:hAnsi="Times New Roman" w:cs="Times New Roman"/>
          <w:sz w:val="24"/>
          <w:szCs w:val="24"/>
        </w:rPr>
        <w:t xml:space="preserve"> aktos noteiktajā kārtībā būvuzņēmēja izstrādāts un saskaņots dokuments (darba vietas</w:t>
      </w:r>
      <w:r w:rsidRPr="002A0529">
        <w:rPr>
          <w:rFonts w:ascii="Times New Roman" w:eastAsia="Calibri" w:hAnsi="Times New Roman" w:cs="Times New Roman"/>
          <w:sz w:val="24"/>
          <w:szCs w:val="24"/>
        </w:rPr>
        <w:t xml:space="preserve">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3E50D3F1"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Satiksmes organizācijas tehniskie līdzekļi –</w:t>
      </w:r>
      <w:r w:rsidRPr="002A0529">
        <w:rPr>
          <w:rFonts w:ascii="Times New Roman" w:eastAsia="Calibri" w:hAnsi="Times New Roman" w:cs="Times New Roman"/>
          <w:sz w:val="24"/>
          <w:szCs w:val="24"/>
        </w:rPr>
        <w:t xml:space="preserve"> ceļa zīmes, luksofori, signālstabiņi, aizsargbarjeras, gājēju barjeras, vertikālie un horizontālie ielu apzīmējumi un citi tehniskie līdzekļi.</w:t>
      </w:r>
    </w:p>
    <w:p w14:paraId="4684573C"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Vispārīgie būvnoteikumi –</w:t>
      </w:r>
      <w:r w:rsidRPr="002A0529">
        <w:rPr>
          <w:rFonts w:ascii="Times New Roman" w:eastAsia="Calibri" w:hAnsi="Times New Roman" w:cs="Times New Roman"/>
          <w:sz w:val="24"/>
          <w:szCs w:val="24"/>
        </w:rPr>
        <w:t xml:space="preserve"> Ministru kabineta 2014.gada 19.augusta noteikumi Nr.500 “Vispārīgie būvnoteikumi”.</w:t>
      </w:r>
    </w:p>
    <w:p w14:paraId="5E13661F" w14:textId="77777777" w:rsidR="002A0529" w:rsidRPr="002A0529" w:rsidRDefault="002A0529" w:rsidP="002A0529">
      <w:pPr>
        <w:ind w:hanging="567"/>
        <w:contextualSpacing/>
        <w:jc w:val="both"/>
        <w:rPr>
          <w:rFonts w:ascii="Times New Roman" w:hAnsi="Times New Roman" w:cs="Times New Roman"/>
          <w:sz w:val="24"/>
          <w:szCs w:val="24"/>
        </w:rPr>
      </w:pPr>
      <w:bookmarkStart w:id="29" w:name="_Toc219693312"/>
    </w:p>
    <w:p w14:paraId="29419E7C" w14:textId="77777777" w:rsidR="002A0529" w:rsidRPr="00D75E92" w:rsidRDefault="002A0529" w:rsidP="004A13B6">
      <w:pPr>
        <w:keepNext/>
        <w:numPr>
          <w:ilvl w:val="0"/>
          <w:numId w:val="9"/>
        </w:numPr>
        <w:spacing w:after="0" w:line="240" w:lineRule="auto"/>
        <w:ind w:hanging="567"/>
        <w:contextualSpacing/>
        <w:jc w:val="center"/>
        <w:outlineLvl w:val="1"/>
        <w:rPr>
          <w:rFonts w:ascii="Times New Roman" w:hAnsi="Times New Roman" w:cs="Times New Roman"/>
          <w:b/>
          <w:bCs/>
          <w:sz w:val="24"/>
          <w:szCs w:val="24"/>
        </w:rPr>
      </w:pPr>
      <w:bookmarkStart w:id="30" w:name="_Toc436919598"/>
      <w:bookmarkStart w:id="31" w:name="_Toc427136181"/>
      <w:bookmarkStart w:id="32" w:name="_Toc373489520"/>
      <w:bookmarkEnd w:id="29"/>
      <w:r w:rsidRPr="002A0529">
        <w:rPr>
          <w:rFonts w:ascii="Times New Roman" w:hAnsi="Times New Roman" w:cs="Times New Roman"/>
          <w:b/>
          <w:bCs/>
          <w:sz w:val="24"/>
          <w:szCs w:val="24"/>
        </w:rPr>
        <w:t xml:space="preserve">Līguma </w:t>
      </w:r>
      <w:r w:rsidRPr="00D75E92">
        <w:rPr>
          <w:rFonts w:ascii="Times New Roman" w:hAnsi="Times New Roman" w:cs="Times New Roman"/>
          <w:b/>
          <w:bCs/>
          <w:sz w:val="24"/>
          <w:szCs w:val="24"/>
        </w:rPr>
        <w:t>priekšmets</w:t>
      </w:r>
      <w:bookmarkEnd w:id="30"/>
      <w:bookmarkEnd w:id="31"/>
      <w:bookmarkEnd w:id="32"/>
    </w:p>
    <w:p w14:paraId="5569D21D" w14:textId="7E1CB2B7" w:rsidR="002A0529" w:rsidRPr="00D75E92" w:rsidRDefault="002A0529" w:rsidP="004A13B6">
      <w:pPr>
        <w:numPr>
          <w:ilvl w:val="1"/>
          <w:numId w:val="9"/>
        </w:numPr>
        <w:tabs>
          <w:tab w:val="num" w:pos="-5245"/>
        </w:tabs>
        <w:spacing w:after="0" w:line="240" w:lineRule="auto"/>
        <w:ind w:left="567" w:hanging="567"/>
        <w:contextualSpacing/>
        <w:jc w:val="both"/>
        <w:rPr>
          <w:rFonts w:ascii="Times New Roman" w:hAnsi="Times New Roman" w:cs="Times New Roman"/>
          <w:sz w:val="24"/>
          <w:szCs w:val="24"/>
        </w:rPr>
      </w:pPr>
      <w:r w:rsidRPr="00D75E92">
        <w:rPr>
          <w:rFonts w:ascii="Times New Roman" w:hAnsi="Times New Roman" w:cs="Times New Roman"/>
          <w:sz w:val="24"/>
          <w:szCs w:val="24"/>
        </w:rPr>
        <w:t>Pasūtītājs pasūta un Izpildītājs apņemas veikt Darbus objektā “</w:t>
      </w:r>
      <w:r w:rsidR="00D75E92" w:rsidRPr="00D75E92">
        <w:rPr>
          <w:rFonts w:ascii="Times New Roman" w:hAnsi="Times New Roman"/>
          <w:color w:val="000000"/>
          <w:sz w:val="24"/>
          <w:szCs w:val="24"/>
        </w:rPr>
        <w:t>Ēkas nojaukšana un 13. apakšstacijas izbūve Fridriķa ielā 2</w:t>
      </w:r>
      <w:r w:rsidR="008807E4" w:rsidRPr="00D75E92">
        <w:rPr>
          <w:rFonts w:ascii="Times New Roman" w:eastAsia="Times New Roman" w:hAnsi="Times New Roman" w:cs="Times New Roman"/>
          <w:color w:val="000000"/>
          <w:sz w:val="24"/>
          <w:szCs w:val="24"/>
        </w:rPr>
        <w:t>, 10kV elektrolīniju atjaunošana un elektroiekārtu nomaiņa</w:t>
      </w:r>
      <w:r w:rsidRPr="00D75E92">
        <w:rPr>
          <w:rFonts w:ascii="Times New Roman" w:eastAsia="Calibri" w:hAnsi="Times New Roman" w:cs="Times New Roman"/>
          <w:sz w:val="24"/>
          <w:szCs w:val="24"/>
        </w:rPr>
        <w:t>”,</w:t>
      </w:r>
      <w:r w:rsidRPr="00D75E92">
        <w:rPr>
          <w:rFonts w:ascii="Times New Roman" w:hAnsi="Times New Roman" w:cs="Times New Roman"/>
          <w:sz w:val="24"/>
          <w:szCs w:val="24"/>
        </w:rPr>
        <w:t xml:space="preserve"> (turpmāk – Objekts) saskaņā ar Līguma noteikumiem, tā pielikumu Nr.1 „Būvuzraudzības darba uzdevums” un būvprojekt</w:t>
      </w:r>
      <w:r w:rsidR="00F61347" w:rsidRPr="00D75E92">
        <w:rPr>
          <w:rFonts w:ascii="Times New Roman" w:hAnsi="Times New Roman" w:cs="Times New Roman"/>
          <w:sz w:val="24"/>
          <w:szCs w:val="24"/>
        </w:rPr>
        <w:t>u</w:t>
      </w:r>
      <w:r w:rsidRPr="00D75E92">
        <w:rPr>
          <w:rFonts w:ascii="Times New Roman" w:hAnsi="Times New Roman" w:cs="Times New Roman"/>
          <w:sz w:val="24"/>
          <w:szCs w:val="24"/>
        </w:rPr>
        <w:t xml:space="preserve"> </w:t>
      </w:r>
      <w:r w:rsidRPr="00D75E92">
        <w:rPr>
          <w:rFonts w:ascii="Times New Roman" w:hAnsi="Times New Roman"/>
          <w:color w:val="000000"/>
          <w:sz w:val="24"/>
          <w:szCs w:val="24"/>
        </w:rPr>
        <w:t>“</w:t>
      </w:r>
      <w:r w:rsidR="00D75E92" w:rsidRPr="00D75E92">
        <w:rPr>
          <w:rFonts w:ascii="Times New Roman" w:hAnsi="Times New Roman"/>
          <w:color w:val="000000"/>
          <w:sz w:val="24"/>
          <w:szCs w:val="24"/>
        </w:rPr>
        <w:t>Ēkas nojaukšana un 13. apakšstacijas izbūve Fridriķa ielā 2</w:t>
      </w:r>
      <w:r w:rsidR="00D75E92" w:rsidRPr="00D75E92">
        <w:rPr>
          <w:rFonts w:ascii="Times New Roman" w:eastAsia="Times New Roman" w:hAnsi="Times New Roman" w:cs="Times New Roman"/>
          <w:color w:val="000000"/>
          <w:sz w:val="24"/>
          <w:szCs w:val="24"/>
        </w:rPr>
        <w:t>,</w:t>
      </w:r>
      <w:r w:rsidR="008807E4" w:rsidRPr="00D75E92">
        <w:rPr>
          <w:rFonts w:ascii="Times New Roman" w:eastAsia="Times New Roman" w:hAnsi="Times New Roman" w:cs="Times New Roman"/>
          <w:color w:val="000000"/>
          <w:sz w:val="24"/>
          <w:szCs w:val="24"/>
        </w:rPr>
        <w:t xml:space="preserve"> 10kV elektrolīniju atjaunošana un elektroiekārtu nomaiņa</w:t>
      </w:r>
      <w:r w:rsidRPr="00D75E92">
        <w:rPr>
          <w:rFonts w:ascii="Times New Roman" w:hAnsi="Times New Roman"/>
          <w:color w:val="000000"/>
          <w:sz w:val="24"/>
          <w:szCs w:val="24"/>
        </w:rPr>
        <w:t>”</w:t>
      </w:r>
      <w:r w:rsidR="00F61347" w:rsidRPr="00D75E92">
        <w:rPr>
          <w:rFonts w:ascii="Times New Roman" w:hAnsi="Times New Roman"/>
          <w:color w:val="000000"/>
          <w:sz w:val="24"/>
          <w:szCs w:val="24"/>
        </w:rPr>
        <w:t>.</w:t>
      </w:r>
    </w:p>
    <w:p w14:paraId="57AE7EEC"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lastRenderedPageBreak/>
        <w:t>Atbildīgās personas, kuras Pasūtītāja vārdā veic Darbus Objektā ir:</w:t>
      </w:r>
    </w:p>
    <w:p w14:paraId="5C47FC26" w14:textId="2AD66135" w:rsidR="002A0529" w:rsidRPr="002A0529" w:rsidRDefault="00F61347"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bookmarkStart w:id="33" w:name="_Hlk85712769"/>
      <w:r>
        <w:rPr>
          <w:rFonts w:ascii="Times New Roman" w:hAnsi="Times New Roman" w:cs="Times New Roman"/>
          <w:b/>
          <w:bCs/>
          <w:sz w:val="24"/>
          <w:szCs w:val="24"/>
        </w:rPr>
        <w:t>B</w:t>
      </w:r>
      <w:r w:rsidR="002A0529" w:rsidRPr="002A0529">
        <w:rPr>
          <w:rFonts w:ascii="Times New Roman" w:hAnsi="Times New Roman" w:cs="Times New Roman"/>
          <w:b/>
          <w:bCs/>
          <w:sz w:val="24"/>
          <w:szCs w:val="24"/>
        </w:rPr>
        <w:t>ūvuzraugs</w:t>
      </w:r>
      <w:r w:rsidR="002A0529" w:rsidRPr="002A0529">
        <w:rPr>
          <w:rFonts w:ascii="Times New Roman" w:hAnsi="Times New Roman" w:cs="Times New Roman"/>
          <w:sz w:val="24"/>
          <w:szCs w:val="24"/>
        </w:rPr>
        <w:t xml:space="preserve"> __________, būvprakses sertifikāts_______, mob.: ______, e-pasta adrese: _____.</w:t>
      </w:r>
      <w:bookmarkEnd w:id="33"/>
    </w:p>
    <w:p w14:paraId="50A12488" w14:textId="19B14650" w:rsidR="002A0529" w:rsidRPr="002A0529" w:rsidRDefault="00CD6F00"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r>
        <w:rPr>
          <w:rFonts w:ascii="Times New Roman" w:eastAsia="Calibri" w:hAnsi="Times New Roman" w:cs="Times New Roman"/>
          <w:b/>
          <w:sz w:val="24"/>
          <w:szCs w:val="24"/>
        </w:rPr>
        <w:t xml:space="preserve">Elektronisko sakaru </w:t>
      </w:r>
      <w:r w:rsidR="003D2C96">
        <w:rPr>
          <w:rFonts w:ascii="Times New Roman" w:eastAsia="Calibri" w:hAnsi="Times New Roman" w:cs="Times New Roman"/>
          <w:b/>
          <w:sz w:val="24"/>
          <w:szCs w:val="24"/>
        </w:rPr>
        <w:t>sistēmu un tīklu izbūves darbu būvuzraugs</w:t>
      </w:r>
      <w:r w:rsidR="002A0529" w:rsidRPr="002A0529">
        <w:rPr>
          <w:rFonts w:ascii="Times New Roman" w:hAnsi="Times New Roman" w:cs="Times New Roman"/>
          <w:sz w:val="24"/>
          <w:szCs w:val="24"/>
        </w:rPr>
        <w:t xml:space="preserve"> __________, būvprakses sertifikāts_______, mob.: ______, e-pasta adrese: _____.</w:t>
      </w:r>
    </w:p>
    <w:p w14:paraId="5103505E" w14:textId="77777777" w:rsidR="002A0529" w:rsidRPr="002A0529" w:rsidRDefault="002A0529"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r w:rsidRPr="002A0529">
        <w:rPr>
          <w:rFonts w:ascii="Times New Roman" w:hAnsi="Times New Roman" w:cs="Times New Roman"/>
          <w:b/>
          <w:bCs/>
          <w:sz w:val="24"/>
          <w:szCs w:val="24"/>
        </w:rPr>
        <w:t>Elektroietaišu (spriegums līdz 1 kV) izbūves darbu būvuzraugs</w:t>
      </w:r>
      <w:r w:rsidRPr="002A0529">
        <w:rPr>
          <w:rFonts w:ascii="Times New Roman" w:hAnsi="Times New Roman" w:cs="Times New Roman"/>
          <w:sz w:val="24"/>
          <w:szCs w:val="24"/>
        </w:rPr>
        <w:t xml:space="preserve"> __________, būvprakses sertifikāts_______, mob.: ______, e-pasta adrese: _____.</w:t>
      </w:r>
    </w:p>
    <w:p w14:paraId="072F139F" w14:textId="77777777" w:rsidR="002A0529" w:rsidRPr="002A0529" w:rsidRDefault="002A0529" w:rsidP="004A13B6">
      <w:pPr>
        <w:numPr>
          <w:ilvl w:val="2"/>
          <w:numId w:val="9"/>
        </w:numPr>
        <w:tabs>
          <w:tab w:val="clear" w:pos="1440"/>
          <w:tab w:val="num" w:pos="1134"/>
          <w:tab w:val="num" w:pos="2422"/>
        </w:tabs>
        <w:spacing w:after="0" w:line="240" w:lineRule="auto"/>
        <w:ind w:left="1134" w:hanging="567"/>
        <w:contextualSpacing/>
        <w:jc w:val="both"/>
        <w:rPr>
          <w:rFonts w:ascii="Times New Roman" w:hAnsi="Times New Roman" w:cs="Times New Roman"/>
          <w:sz w:val="24"/>
          <w:szCs w:val="24"/>
        </w:rPr>
      </w:pPr>
      <w:r w:rsidRPr="002A0529">
        <w:rPr>
          <w:rFonts w:ascii="Times New Roman" w:hAnsi="Times New Roman" w:cs="Times New Roman"/>
          <w:b/>
          <w:bCs/>
          <w:sz w:val="24"/>
          <w:szCs w:val="24"/>
        </w:rPr>
        <w:t>Elektroietaišu (spriegums no 1 līdz 35 kV) izbūves darbu būvuzraugs</w:t>
      </w:r>
      <w:r w:rsidRPr="002A0529">
        <w:rPr>
          <w:rFonts w:ascii="Times New Roman" w:hAnsi="Times New Roman" w:cs="Times New Roman"/>
          <w:sz w:val="24"/>
          <w:szCs w:val="24"/>
        </w:rPr>
        <w:t xml:space="preserve"> __________, būvprakses sertifikāts_______, mob.: ______, e-pasta adrese: _____.</w:t>
      </w:r>
    </w:p>
    <w:p w14:paraId="778CB2DE"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Pasūtītāja pārstāvis, kurš Pasūtītāja vārdā veic Līguma izpildes kontroli ir ______________, tālr.: _________, e-pasta adrese: _____________. </w:t>
      </w:r>
    </w:p>
    <w:p w14:paraId="6BB6F8AA" w14:textId="77777777" w:rsidR="002A0529" w:rsidRPr="002A0529" w:rsidRDefault="002A0529" w:rsidP="002A0529">
      <w:pPr>
        <w:ind w:left="709" w:hanging="567"/>
        <w:contextualSpacing/>
        <w:jc w:val="both"/>
        <w:rPr>
          <w:rFonts w:ascii="Times New Roman" w:hAnsi="Times New Roman" w:cs="Times New Roman"/>
          <w:sz w:val="24"/>
          <w:szCs w:val="24"/>
        </w:rPr>
      </w:pPr>
    </w:p>
    <w:p w14:paraId="656E8213" w14:textId="77777777" w:rsidR="002A0529" w:rsidRPr="002A0529" w:rsidRDefault="002A0529" w:rsidP="004A13B6">
      <w:pPr>
        <w:keepNext/>
        <w:numPr>
          <w:ilvl w:val="0"/>
          <w:numId w:val="9"/>
        </w:numPr>
        <w:spacing w:after="0" w:line="240" w:lineRule="auto"/>
        <w:ind w:hanging="567"/>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Līguma summa un samaksas kārtība</w:t>
      </w:r>
    </w:p>
    <w:p w14:paraId="5B80F788" w14:textId="6A8ADB7F" w:rsidR="002A0529" w:rsidRPr="002A0529" w:rsidRDefault="002A0529" w:rsidP="004A13B6">
      <w:pPr>
        <w:numPr>
          <w:ilvl w:val="1"/>
          <w:numId w:val="9"/>
        </w:numPr>
        <w:tabs>
          <w:tab w:val="num" w:pos="-212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Līguma summa ir  </w:t>
      </w:r>
      <w:r w:rsidRPr="002A0529">
        <w:rPr>
          <w:rFonts w:ascii="Times New Roman" w:hAnsi="Times New Roman" w:cs="Times New Roman"/>
          <w:b/>
          <w:sz w:val="24"/>
          <w:szCs w:val="24"/>
        </w:rPr>
        <w:t>_______</w:t>
      </w:r>
      <w:r w:rsidRPr="002A0529">
        <w:rPr>
          <w:rFonts w:ascii="Times New Roman" w:hAnsi="Times New Roman" w:cs="Times New Roman"/>
          <w:i/>
          <w:sz w:val="24"/>
          <w:szCs w:val="24"/>
        </w:rPr>
        <w:t xml:space="preserve"> </w:t>
      </w:r>
      <w:r w:rsidRPr="002A0529">
        <w:rPr>
          <w:rFonts w:ascii="Times New Roman" w:hAnsi="Times New Roman" w:cs="Times New Roman"/>
          <w:b/>
          <w:i/>
          <w:sz w:val="24"/>
          <w:szCs w:val="24"/>
        </w:rPr>
        <w:t>euro</w:t>
      </w:r>
      <w:r w:rsidRPr="002A0529">
        <w:rPr>
          <w:rFonts w:ascii="Times New Roman" w:hAnsi="Times New Roman" w:cs="Times New Roman"/>
          <w:sz w:val="24"/>
          <w:szCs w:val="24"/>
        </w:rPr>
        <w:t xml:space="preserve"> (______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un ___ centi), </w:t>
      </w:r>
      <w:r w:rsidR="00F90F21">
        <w:rPr>
          <w:rFonts w:ascii="Times New Roman" w:hAnsi="Times New Roman" w:cs="Times New Roman"/>
          <w:sz w:val="24"/>
          <w:szCs w:val="24"/>
        </w:rPr>
        <w:t xml:space="preserve">bez </w:t>
      </w:r>
      <w:r w:rsidRPr="002A0529">
        <w:rPr>
          <w:rFonts w:ascii="Times New Roman" w:hAnsi="Times New Roman" w:cs="Times New Roman"/>
          <w:sz w:val="24"/>
          <w:szCs w:val="24"/>
        </w:rPr>
        <w:t xml:space="preserve">pievienotās vērtības </w:t>
      </w:r>
      <w:r w:rsidR="00AB32BC" w:rsidRPr="002A0529">
        <w:rPr>
          <w:rFonts w:ascii="Times New Roman" w:hAnsi="Times New Roman" w:cs="Times New Roman"/>
          <w:sz w:val="24"/>
          <w:szCs w:val="24"/>
        </w:rPr>
        <w:t>nodok</w:t>
      </w:r>
      <w:r w:rsidR="00AB32BC">
        <w:rPr>
          <w:rFonts w:ascii="Times New Roman" w:hAnsi="Times New Roman" w:cs="Times New Roman"/>
          <w:sz w:val="24"/>
          <w:szCs w:val="24"/>
        </w:rPr>
        <w:t>ļa</w:t>
      </w:r>
      <w:r w:rsidR="00AB32BC" w:rsidRPr="002A0529">
        <w:rPr>
          <w:rFonts w:ascii="Times New Roman" w:hAnsi="Times New Roman" w:cs="Times New Roman"/>
          <w:sz w:val="24"/>
          <w:szCs w:val="24"/>
        </w:rPr>
        <w:t xml:space="preserve"> </w:t>
      </w:r>
      <w:r w:rsidRPr="002A0529">
        <w:rPr>
          <w:rFonts w:ascii="Times New Roman" w:hAnsi="Times New Roman" w:cs="Times New Roman"/>
          <w:sz w:val="24"/>
          <w:szCs w:val="24"/>
        </w:rPr>
        <w:t>(turpmāk – PVN)</w:t>
      </w:r>
      <w:r w:rsidR="00F90F21">
        <w:rPr>
          <w:rFonts w:ascii="Times New Roman" w:hAnsi="Times New Roman" w:cs="Times New Roman"/>
          <w:sz w:val="24"/>
          <w:szCs w:val="24"/>
        </w:rPr>
        <w:t>. PVN maksājams normatīvajos aktos noteiktajā kārtībā.</w:t>
      </w:r>
    </w:p>
    <w:p w14:paraId="7DA4F412" w14:textId="77777777" w:rsidR="002A0529" w:rsidRPr="002A0529" w:rsidRDefault="002A0529" w:rsidP="004A13B6">
      <w:pPr>
        <w:numPr>
          <w:ilvl w:val="1"/>
          <w:numId w:val="9"/>
        </w:numPr>
        <w:tabs>
          <w:tab w:val="num" w:pos="-212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Samaksas kārtība par veiktajiem Darbiem: </w:t>
      </w:r>
    </w:p>
    <w:p w14:paraId="3C34444F" w14:textId="77777777" w:rsidR="002A0529" w:rsidRPr="002A0529" w:rsidRDefault="002A0529" w:rsidP="004A13B6">
      <w:pPr>
        <w:numPr>
          <w:ilvl w:val="2"/>
          <w:numId w:val="9"/>
        </w:numPr>
        <w:tabs>
          <w:tab w:val="clear" w:pos="1440"/>
          <w:tab w:val="num" w:pos="2422"/>
        </w:tabs>
        <w:spacing w:after="0" w:line="240" w:lineRule="auto"/>
        <w:ind w:left="993" w:hanging="578"/>
        <w:contextualSpacing/>
        <w:jc w:val="both"/>
        <w:rPr>
          <w:rFonts w:ascii="Times New Roman" w:hAnsi="Times New Roman" w:cs="Times New Roman"/>
          <w:sz w:val="24"/>
          <w:szCs w:val="24"/>
        </w:rPr>
      </w:pPr>
      <w:r w:rsidRPr="002A0529">
        <w:rPr>
          <w:rFonts w:ascii="Times New Roman" w:hAnsi="Times New Roman" w:cs="Times New Roman"/>
          <w:sz w:val="24"/>
          <w:szCs w:val="24"/>
        </w:rPr>
        <w:t>Samaksu, kas nepārsniedz 90% (deviņdesmit procentu) apmēru no Līguma summas, Pasūtītājs veic vienu reizi mēnesī proporcionāli veiktajiem un Pasūtītāja pieņemtajiem būvdarbiem Objektā. Samaksu par attiecīgajā mēnesī veiktajiem darbiem Pasūtītājs veic 30 (trīsdesmit) kalendāra dienu laikā no ikmēneša darbu nodošanas – pieņemšanas akta abpusējas parakstīšanas un rēķina saņemšanas no Izpildītāja.</w:t>
      </w:r>
    </w:p>
    <w:p w14:paraId="3C2D6896" w14:textId="77777777" w:rsidR="002A0529" w:rsidRPr="002A0529" w:rsidRDefault="002A0529" w:rsidP="004A13B6">
      <w:pPr>
        <w:numPr>
          <w:ilvl w:val="2"/>
          <w:numId w:val="9"/>
        </w:numPr>
        <w:tabs>
          <w:tab w:val="clear" w:pos="1440"/>
          <w:tab w:val="num" w:pos="2422"/>
        </w:tabs>
        <w:spacing w:after="0" w:line="240" w:lineRule="auto"/>
        <w:ind w:left="993" w:hanging="578"/>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Atlikušo Līguma summas samaksu Pasūtītājs veic 30 (trīsdesmit) kalendāra dienu laikā pēc </w:t>
      </w:r>
      <w:r w:rsidRPr="002A0529">
        <w:rPr>
          <w:rFonts w:ascii="Times New Roman" w:eastAsia="Calibri" w:hAnsi="Times New Roman" w:cs="Times New Roman"/>
          <w:sz w:val="24"/>
          <w:szCs w:val="24"/>
          <w:lang w:eastAsia="x-none"/>
        </w:rPr>
        <w:t xml:space="preserve">Objekta </w:t>
      </w:r>
      <w:r w:rsidRPr="002A0529">
        <w:rPr>
          <w:rFonts w:ascii="Times New Roman" w:hAnsi="Times New Roman" w:cs="Times New Roman"/>
          <w:sz w:val="24"/>
          <w:szCs w:val="24"/>
        </w:rPr>
        <w:t>nodošanas ekspluatācijā (atzīmes par būvdarbu pabeigšanu saņemšanas), darbu nodošanas – pieņemšanas akta abpusējās parakstīšanas un Izpildītāja rēķina saņemšanas.</w:t>
      </w:r>
    </w:p>
    <w:p w14:paraId="35120CD2"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Objekta būvdarbu apjoma izmaiņas neietekmē Darbu izmaksas.</w:t>
      </w:r>
    </w:p>
    <w:p w14:paraId="1082B553" w14:textId="77777777" w:rsidR="002A0529" w:rsidRPr="002A0529" w:rsidRDefault="002A0529" w:rsidP="004A13B6">
      <w:pPr>
        <w:numPr>
          <w:ilvl w:val="1"/>
          <w:numId w:val="9"/>
        </w:numPr>
        <w:tabs>
          <w:tab w:val="num" w:pos="0"/>
        </w:tabs>
        <w:spacing w:after="0" w:line="240" w:lineRule="auto"/>
        <w:ind w:left="426" w:hanging="426"/>
        <w:jc w:val="both"/>
        <w:rPr>
          <w:rFonts w:ascii="Times New Roman" w:eastAsia="Calibri" w:hAnsi="Times New Roman" w:cs="Times New Roman"/>
          <w:sz w:val="24"/>
          <w:szCs w:val="24"/>
          <w:lang w:eastAsia="x-none"/>
        </w:rPr>
      </w:pPr>
      <w:bookmarkStart w:id="34" w:name="_Ref512592506"/>
      <w:r w:rsidRPr="002A0529">
        <w:rPr>
          <w:rFonts w:ascii="Times New Roman" w:eastAsia="Calibri" w:hAnsi="Times New Roman" w:cs="Times New Roman"/>
          <w:sz w:val="24"/>
          <w:szCs w:val="24"/>
          <w:lang w:eastAsia="x-none"/>
        </w:rPr>
        <w:t>Ja Darbu laiks pārsniedz Līguma 4.1. punktā norādīto būvdarbu izpildes termiņu, kurā netiek ieskaitīts laiks, kad būvdarbi netiek veikti atbilstoši būvdarbu līgumam un būvdarbu apturēšanas laiks:</w:t>
      </w:r>
      <w:bookmarkEnd w:id="34"/>
    </w:p>
    <w:p w14:paraId="0172ED40"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bookmarkStart w:id="35" w:name="_Ref512592254"/>
      <w:r w:rsidRPr="002A0529">
        <w:rPr>
          <w:rFonts w:ascii="Times New Roman" w:eastAsia="Calibri" w:hAnsi="Times New Roman" w:cs="Times New Roman"/>
          <w:sz w:val="24"/>
          <w:szCs w:val="24"/>
          <w:lang w:eastAsia="x-none"/>
        </w:rPr>
        <w:t>par Darbu veikšanu pirmajās 14 (četrpadsmit) dienās (neskaitot laiku, kad būvdarbi netiek veikti atbilstoši būvdarbu līguma nosacījumiem un būvdarbu apturēšanas laiku), Pasūtītājs samaksu par nostrādātajām dienām neveic;</w:t>
      </w:r>
      <w:bookmarkEnd w:id="35"/>
    </w:p>
    <w:p w14:paraId="3104574A"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bookmarkStart w:id="36" w:name="_Ref512592461"/>
      <w:r w:rsidRPr="002A0529">
        <w:rPr>
          <w:rFonts w:ascii="Times New Roman" w:eastAsia="Calibri" w:hAnsi="Times New Roman" w:cs="Times New Roman"/>
          <w:sz w:val="24"/>
          <w:szCs w:val="24"/>
          <w:lang w:eastAsia="x-none"/>
        </w:rPr>
        <w:t>ja Darbi nav pabeigti Līguma 4.1.punktā norādītajā būvdarbu izpildes termiņā un Pasūtītājs uzdod Izpildītājam veikt papildu Darbus</w:t>
      </w:r>
      <w:r w:rsidRPr="002A0529" w:rsidDel="00750858">
        <w:rPr>
          <w:rFonts w:ascii="Times New Roman" w:eastAsia="Calibri" w:hAnsi="Times New Roman" w:cs="Times New Roman"/>
          <w:sz w:val="24"/>
          <w:szCs w:val="24"/>
          <w:lang w:eastAsia="x-none"/>
        </w:rPr>
        <w:t xml:space="preserve"> </w:t>
      </w:r>
      <w:r w:rsidRPr="002A0529">
        <w:rPr>
          <w:rFonts w:ascii="Times New Roman" w:eastAsia="Calibri" w:hAnsi="Times New Roman" w:cs="Times New Roman"/>
          <w:sz w:val="24"/>
          <w:szCs w:val="24"/>
          <w:lang w:eastAsia="x-none"/>
        </w:rPr>
        <w:t>pēc Līguma 3.4.1. punktā minētā termiņa, Pasūtītājs veic papildu apmaksu par Izpildītāja kvalitatīvi veiktajiem Darbiem sākot ar nākamo dienu pēc Līguma 3.4.1. punktā noteiktā termiņa beigām. Darbu papildus apmaksas apmērs tiek aprēķināts proporcionāli (1/Līgumā paredzētais izpildes termiņš dienās) no Līguma 3.1.punktā norādītās summas, neieskaitot dienas, kad būvdarbi netiek veikti atbilstoši būvdarbu līguma nosacījumiem vai darbu veikšana Objektā ir apturēta.</w:t>
      </w:r>
      <w:bookmarkEnd w:id="36"/>
      <w:r w:rsidRPr="002A0529">
        <w:rPr>
          <w:rFonts w:ascii="Times New Roman" w:eastAsia="Calibri" w:hAnsi="Times New Roman" w:cs="Times New Roman"/>
          <w:sz w:val="24"/>
          <w:szCs w:val="24"/>
          <w:lang w:eastAsia="x-none"/>
        </w:rPr>
        <w:t xml:space="preserve"> Šādā gadījumā Puses slēdz vienošanos pie Līguma. Šajā punktā noteiktās papildus samaksas apjoms nevar pārsniegt 30% no Līguma 3.1.punkta noteiktās Līguma summas.</w:t>
      </w:r>
    </w:p>
    <w:p w14:paraId="0E957DB7"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r w:rsidRPr="002A0529">
        <w:rPr>
          <w:rFonts w:ascii="Times New Roman" w:eastAsia="Calibri" w:hAnsi="Times New Roman" w:cs="Times New Roman"/>
          <w:sz w:val="24"/>
          <w:szCs w:val="24"/>
          <w:lang w:eastAsia="x-none"/>
        </w:rPr>
        <w:t>samaksu Līguma 3.4.2.punktā norādītajā gadījumā Pasūtītājs veic 30 (trīsdesmit) kalendāro dienu laikā no ikmēneša Darbu nodošanas-pieņemšanas akta abpusējas parakstīšanas un no Izpildītāja rēķina saņemšanas dienas, ieturot no izmaksājamas summas 10 (desmit) %.</w:t>
      </w:r>
    </w:p>
    <w:p w14:paraId="18048D91"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hAnsi="Times New Roman" w:cs="Times New Roman"/>
          <w:sz w:val="24"/>
          <w:szCs w:val="24"/>
        </w:rPr>
      </w:pPr>
      <w:r w:rsidRPr="002A0529">
        <w:rPr>
          <w:rFonts w:ascii="Times New Roman" w:eastAsia="Calibri" w:hAnsi="Times New Roman" w:cs="Times New Roman"/>
          <w:sz w:val="24"/>
          <w:szCs w:val="24"/>
          <w:lang w:eastAsia="x-none"/>
        </w:rPr>
        <w:t xml:space="preserve">saskaņā ar Līguma 3.4.3.punktu ieturētā summa tiek samaksāta </w:t>
      </w:r>
      <w:r w:rsidRPr="002A0529">
        <w:rPr>
          <w:rFonts w:ascii="Times New Roman" w:hAnsi="Times New Roman" w:cs="Times New Roman"/>
          <w:sz w:val="24"/>
          <w:szCs w:val="24"/>
        </w:rPr>
        <w:t>30 (trīsdesmit</w:t>
      </w:r>
      <w:r w:rsidRPr="002A0529">
        <w:rPr>
          <w:rFonts w:ascii="Times New Roman" w:eastAsia="Calibri" w:hAnsi="Times New Roman" w:cs="Times New Roman"/>
          <w:sz w:val="24"/>
          <w:szCs w:val="24"/>
          <w:lang w:eastAsia="x-none"/>
        </w:rPr>
        <w:t>) kalendāro dienu laikā pēc Objekta nodošanas ekspluatācijā, abpusēja darbu nodošanas-pieņemšanas akta parakstīšanas un rēķina saņemšanas no Izpildītāja dienas.</w:t>
      </w:r>
    </w:p>
    <w:p w14:paraId="01B7B8BA"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 xml:space="preserve">Ja Būvdarbu līgums tiek izbeigts pirms termiņa no Izpildītāja neatkarīgu iemeslu dēļ un faktiskais Objekta būvdarbu laiks ir mazāks nekā Būvdarbu līgumā noteiktais termiņš, un Darbi Objektā netiek turpināti, Pasūtītājs samaksu Izpildītājam par Darbiem veic proporcionāli Pasūtītāja pieņemtajiem būvdarbiem Objektā </w:t>
      </w:r>
      <w:r w:rsidRPr="002A0529">
        <w:rPr>
          <w:rFonts w:ascii="Times New Roman" w:hAnsi="Times New Roman" w:cs="Times New Roman"/>
          <w:bCs/>
          <w:sz w:val="24"/>
          <w:szCs w:val="24"/>
        </w:rPr>
        <w:t>30 (trīsdesmit) kalendāro dienu laikā</w:t>
      </w:r>
      <w:r w:rsidRPr="002A0529">
        <w:rPr>
          <w:rFonts w:ascii="Times New Roman" w:hAnsi="Times New Roman" w:cs="Times New Roman"/>
          <w:sz w:val="24"/>
          <w:szCs w:val="24"/>
        </w:rPr>
        <w:t xml:space="preserve"> pēc Darbu nodošanas-pieņemšanas akta abpusējas parakstīšanas un rēķina saņemšanas dienas.</w:t>
      </w:r>
    </w:p>
    <w:p w14:paraId="00366684"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lastRenderedPageBreak/>
        <w:t xml:space="preserve">Ja Objektā, saskaņā ar būvdarbu līguma nosacījumiem, būvdarbi netiek veikti, samaksu, kas nepārsniedz 90 (deviņdesmit) % no Līguma summas, Pasūtītājs veic proporcionāli Pasūtītāja pieņemtajiem būvdarbiem Objektā </w:t>
      </w:r>
      <w:r w:rsidRPr="002A0529">
        <w:rPr>
          <w:rFonts w:ascii="Times New Roman" w:hAnsi="Times New Roman" w:cs="Times New Roman"/>
          <w:bCs/>
          <w:sz w:val="24"/>
          <w:szCs w:val="24"/>
        </w:rPr>
        <w:t>30 (trīsdesmit) kalendāro dienu laikā</w:t>
      </w:r>
      <w:r w:rsidRPr="002A0529">
        <w:rPr>
          <w:rFonts w:ascii="Times New Roman" w:hAnsi="Times New Roman" w:cs="Times New Roman"/>
          <w:sz w:val="24"/>
          <w:szCs w:val="24"/>
        </w:rPr>
        <w:t xml:space="preserve"> pēc akta par būvdarbu neveikšanu abpusējas parakstīšanas dienas un rēķina saņemšanas.</w:t>
      </w:r>
    </w:p>
    <w:p w14:paraId="420794DC" w14:textId="77777777" w:rsidR="002A0529" w:rsidRPr="002A0529" w:rsidRDefault="002A0529" w:rsidP="004A13B6">
      <w:pPr>
        <w:numPr>
          <w:ilvl w:val="1"/>
          <w:numId w:val="9"/>
        </w:numPr>
        <w:tabs>
          <w:tab w:val="num" w:pos="502"/>
        </w:tabs>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Nosakot samaksas kārtību un apmēru, tiek ņemti vērā Līguma 3.5. un 3.6.punkta nosacījumi, kā arī ieturēti aprēķinātie līgumsodi, ja tādi Izpildītājam ir aprēķināti saskaņā ar Līguma noteikumiem.</w:t>
      </w:r>
    </w:p>
    <w:p w14:paraId="1428A782" w14:textId="77777777" w:rsidR="002A0529" w:rsidRPr="002A0529" w:rsidRDefault="002A0529" w:rsidP="004A13B6">
      <w:pPr>
        <w:numPr>
          <w:ilvl w:val="1"/>
          <w:numId w:val="9"/>
        </w:numPr>
        <w:tabs>
          <w:tab w:val="num" w:pos="502"/>
          <w:tab w:val="num" w:pos="567"/>
        </w:tabs>
        <w:spacing w:after="0" w:line="240" w:lineRule="auto"/>
        <w:ind w:left="567" w:hanging="567"/>
        <w:jc w:val="both"/>
        <w:rPr>
          <w:rFonts w:ascii="Times New Roman" w:hAnsi="Times New Roman" w:cs="Times New Roman"/>
          <w:sz w:val="24"/>
          <w:szCs w:val="24"/>
        </w:rPr>
      </w:pPr>
      <w:r w:rsidRPr="002A0529">
        <w:rPr>
          <w:rFonts w:ascii="Times New Roman" w:hAnsi="Times New Roman"/>
          <w:sz w:val="24"/>
          <w:szCs w:val="24"/>
        </w:rPr>
        <w:t>Darbi tiek līdzfinansēti no Eiropas Savienības Kohēzijas fonda</w:t>
      </w:r>
      <w:r w:rsidRPr="002A0529">
        <w:rPr>
          <w:rFonts w:ascii="Times New Roman" w:hAnsi="Times New Roman"/>
          <w:sz w:val="24"/>
          <w:szCs w:val="24"/>
          <w:shd w:val="clear" w:color="auto" w:fill="FFFFFF"/>
        </w:rPr>
        <w:t xml:space="preserve"> – projekta Nr.4.5.1.1/22/I/001 “Rīgas tramvaja infrastruktūras pielāgošana zemās grīdas tramvaja parametriem” ietvaros.</w:t>
      </w:r>
    </w:p>
    <w:p w14:paraId="76AEF247" w14:textId="77777777" w:rsidR="002A0529" w:rsidRPr="002A0529" w:rsidRDefault="002A0529" w:rsidP="002A0529">
      <w:pPr>
        <w:contextualSpacing/>
        <w:jc w:val="both"/>
        <w:rPr>
          <w:rFonts w:ascii="Times New Roman" w:hAnsi="Times New Roman" w:cs="Times New Roman"/>
          <w:sz w:val="24"/>
          <w:szCs w:val="24"/>
        </w:rPr>
      </w:pPr>
    </w:p>
    <w:p w14:paraId="309175A5" w14:textId="77777777" w:rsidR="002A0529" w:rsidRPr="002A0529" w:rsidRDefault="002A0529" w:rsidP="004A13B6">
      <w:pPr>
        <w:numPr>
          <w:ilvl w:val="0"/>
          <w:numId w:val="9"/>
        </w:numPr>
        <w:spacing w:after="0" w:line="240" w:lineRule="auto"/>
        <w:contextualSpacing/>
        <w:jc w:val="center"/>
        <w:rPr>
          <w:rFonts w:ascii="Times New Roman" w:hAnsi="Times New Roman" w:cs="Times New Roman"/>
          <w:b/>
          <w:sz w:val="24"/>
          <w:szCs w:val="24"/>
        </w:rPr>
      </w:pPr>
      <w:r w:rsidRPr="002A0529">
        <w:rPr>
          <w:rFonts w:ascii="Times New Roman" w:hAnsi="Times New Roman" w:cs="Times New Roman"/>
          <w:b/>
          <w:bCs/>
          <w:sz w:val="24"/>
          <w:szCs w:val="24"/>
        </w:rPr>
        <w:t>Termiņi</w:t>
      </w:r>
    </w:p>
    <w:p w14:paraId="575B0B7D" w14:textId="26FAA6D2"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Darbi jāuzsāk pēc Līguma abpusējas parakstīšanas dienas un jāveic visā būvdarbu periodā līdz Objekta</w:t>
      </w:r>
      <w:r w:rsidRPr="002A0529">
        <w:rPr>
          <w:rFonts w:ascii="Times New Roman" w:eastAsia="Calibri" w:hAnsi="Times New Roman" w:cs="Times New Roman"/>
          <w:sz w:val="24"/>
          <w:szCs w:val="24"/>
          <w:lang w:eastAsia="x-none"/>
        </w:rPr>
        <w:t xml:space="preserve"> </w:t>
      </w:r>
      <w:r w:rsidRPr="002A0529">
        <w:rPr>
          <w:rFonts w:ascii="Times New Roman" w:hAnsi="Times New Roman" w:cs="Times New Roman"/>
          <w:sz w:val="24"/>
          <w:szCs w:val="24"/>
        </w:rPr>
        <w:t xml:space="preserve">nodošanai ekspluatācijā </w:t>
      </w:r>
      <w:r w:rsidRPr="002A0529">
        <w:rPr>
          <w:rFonts w:ascii="Times New Roman" w:hAnsi="Times New Roman" w:cs="Times New Roman"/>
          <w:i/>
          <w:sz w:val="24"/>
          <w:szCs w:val="24"/>
        </w:rPr>
        <w:t xml:space="preserve">(provizoriskais būvdarbu izpildes termiņš - </w:t>
      </w:r>
      <w:r w:rsidR="00305C1A">
        <w:rPr>
          <w:rFonts w:ascii="Times New Roman" w:hAnsi="Times New Roman" w:cs="Times New Roman"/>
          <w:i/>
          <w:sz w:val="24"/>
          <w:szCs w:val="24"/>
        </w:rPr>
        <w:t>7</w:t>
      </w:r>
      <w:r w:rsidRPr="002A0529">
        <w:rPr>
          <w:rFonts w:ascii="Times New Roman" w:hAnsi="Times New Roman" w:cs="Times New Roman"/>
          <w:i/>
          <w:sz w:val="24"/>
          <w:szCs w:val="24"/>
        </w:rPr>
        <w:t xml:space="preserve"> mēneši no atzīmes izdarīšanas būvatļaujā par būvdarbu uzsākšanas nosacījumu izpildi</w:t>
      </w:r>
      <w:r w:rsidR="00305C1A">
        <w:rPr>
          <w:rFonts w:ascii="Times New Roman" w:hAnsi="Times New Roman" w:cs="Times New Roman"/>
          <w:i/>
          <w:sz w:val="24"/>
          <w:szCs w:val="24"/>
        </w:rPr>
        <w:t xml:space="preserve"> un nodošana ekspluatācijā – 2 mēneši</w:t>
      </w:r>
      <w:r w:rsidRPr="002A0529">
        <w:rPr>
          <w:rFonts w:ascii="Times New Roman" w:hAnsi="Times New Roman" w:cs="Times New Roman"/>
          <w:i/>
          <w:sz w:val="24"/>
          <w:szCs w:val="24"/>
        </w:rPr>
        <w:t>).</w:t>
      </w:r>
    </w:p>
    <w:p w14:paraId="5AD49E5D" w14:textId="77777777"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Darbu veikšanas projekta (turpmāk – DVP) saņemšanas no Būvdarbu līguma izpildītāja</w:t>
      </w:r>
      <w:r w:rsidRPr="002A0529" w:rsidDel="00B01D1F">
        <w:rPr>
          <w:rFonts w:ascii="Times New Roman" w:hAnsi="Times New Roman" w:cs="Times New Roman"/>
          <w:sz w:val="24"/>
          <w:szCs w:val="24"/>
        </w:rPr>
        <w:t xml:space="preserve"> </w:t>
      </w:r>
      <w:r w:rsidRPr="002A0529">
        <w:rPr>
          <w:rFonts w:ascii="Times New Roman" w:hAnsi="Times New Roman" w:cs="Times New Roman"/>
          <w:sz w:val="24"/>
          <w:szCs w:val="24"/>
        </w:rPr>
        <w:t>jāpārbauda un jāsaskaņo DVP vai nepieciešamības gadījumā jāuzdod Būvdarbu līguma izpildītājam veikt DVP precizēšanu, informējot par to Pasūtītāju.</w:t>
      </w:r>
    </w:p>
    <w:p w14:paraId="29CC3B77" w14:textId="77777777" w:rsidR="002A0529" w:rsidRPr="002A0529" w:rsidRDefault="002A0529" w:rsidP="004A13B6">
      <w:pPr>
        <w:numPr>
          <w:ilvl w:val="1"/>
          <w:numId w:val="9"/>
        </w:numPr>
        <w:tabs>
          <w:tab w:val="num" w:pos="56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no Līguma parakstīšanas un DVP saņemšanas no Būvdarbu līguma izpildītāja vai Būvuzrauga maiņas gadījumā –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no Pasūtītāja saskaņojuma saņemšanas dienas, jāiesniedz Pasūtītājam nepieciešamā dokumentācija Būvuzrauga reģistrācijai </w:t>
      </w:r>
      <w:r w:rsidRPr="002A0529">
        <w:rPr>
          <w:rFonts w:ascii="Times New Roman" w:hAnsi="Times New Roman" w:cs="Times New Roman"/>
          <w:iCs/>
          <w:sz w:val="24"/>
          <w:szCs w:val="24"/>
        </w:rPr>
        <w:t>Rīgas domes Pilsētas attīstības departamentā</w:t>
      </w:r>
      <w:r w:rsidRPr="002A0529">
        <w:rPr>
          <w:rFonts w:ascii="Times New Roman" w:hAnsi="Times New Roman" w:cs="Times New Roman"/>
          <w:sz w:val="24"/>
          <w:szCs w:val="24"/>
        </w:rPr>
        <w:t>:</w:t>
      </w:r>
    </w:p>
    <w:p w14:paraId="1B120A5E"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Būvuzraudzības civiltiesiskās apdrošināšanas polise un apdrošinātāja apliecinājums, ka polise attiecas uz konkrēto Objektu;</w:t>
      </w:r>
    </w:p>
    <w:p w14:paraId="1E246C3A" w14:textId="77777777" w:rsidR="002A0529" w:rsidRPr="002A0529" w:rsidRDefault="002A0529" w:rsidP="004A13B6">
      <w:pPr>
        <w:numPr>
          <w:ilvl w:val="2"/>
          <w:numId w:val="9"/>
        </w:numPr>
        <w:tabs>
          <w:tab w:val="clear" w:pos="1440"/>
          <w:tab w:val="num" w:pos="-426"/>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Izpildītāja rīkojums par Būvuzrauga norīkošanu;</w:t>
      </w:r>
    </w:p>
    <w:p w14:paraId="7658A9C2"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Darbu plāns, kas ietver kvalitātes novērtēšanas pasākumus, kontroles izbraukumus un citu informāciju atbilstoši Vispārīgo būvnoteikumu prasībām;</w:t>
      </w:r>
    </w:p>
    <w:p w14:paraId="42757CA0"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būvuzraudzības līguma apstiprināta kopija;</w:t>
      </w:r>
    </w:p>
    <w:p w14:paraId="303AD76C"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saskaņotais Būvdarbu līguma izpildītāja DVP.</w:t>
      </w:r>
    </w:p>
    <w:p w14:paraId="5C672725" w14:textId="3CB98C22"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Pasūtītājs ir konstatējis, ka Līguma 4.3.punktā minētajos dokumentos jāveic labojumi, tad Izpildītājam ne vēlāk kā </w:t>
      </w:r>
      <w:r w:rsidR="00AB32BC">
        <w:rPr>
          <w:rFonts w:ascii="Times New Roman" w:hAnsi="Times New Roman" w:cs="Times New Roman"/>
          <w:b/>
          <w:sz w:val="24"/>
          <w:szCs w:val="24"/>
        </w:rPr>
        <w:t>3</w:t>
      </w:r>
      <w:r w:rsidR="00AB32BC" w:rsidRPr="002A0529">
        <w:rPr>
          <w:rFonts w:ascii="Times New Roman" w:hAnsi="Times New Roman" w:cs="Times New Roman"/>
          <w:b/>
          <w:sz w:val="24"/>
          <w:szCs w:val="24"/>
        </w:rPr>
        <w:t xml:space="preserve"> </w:t>
      </w:r>
      <w:r w:rsidRPr="002A0529">
        <w:rPr>
          <w:rFonts w:ascii="Times New Roman" w:hAnsi="Times New Roman" w:cs="Times New Roman"/>
          <w:b/>
          <w:sz w:val="24"/>
          <w:szCs w:val="24"/>
        </w:rPr>
        <w:t>(</w:t>
      </w:r>
      <w:r w:rsidR="00AB32BC">
        <w:rPr>
          <w:rFonts w:ascii="Times New Roman" w:hAnsi="Times New Roman" w:cs="Times New Roman"/>
          <w:b/>
          <w:sz w:val="24"/>
          <w:szCs w:val="24"/>
        </w:rPr>
        <w:t>trīs)</w:t>
      </w:r>
      <w:r w:rsidRPr="002A0529">
        <w:rPr>
          <w:rFonts w:ascii="Times New Roman" w:hAnsi="Times New Roman" w:cs="Times New Roman"/>
          <w:b/>
          <w:sz w:val="24"/>
          <w:szCs w:val="24"/>
        </w:rPr>
        <w:t xml:space="preserve"> darba </w:t>
      </w:r>
      <w:r w:rsidR="00AB32BC" w:rsidRPr="002A0529">
        <w:rPr>
          <w:rFonts w:ascii="Times New Roman" w:hAnsi="Times New Roman" w:cs="Times New Roman"/>
          <w:b/>
          <w:sz w:val="24"/>
          <w:szCs w:val="24"/>
        </w:rPr>
        <w:t>dien</w:t>
      </w:r>
      <w:r w:rsidR="00AB32BC">
        <w:rPr>
          <w:rFonts w:ascii="Times New Roman" w:hAnsi="Times New Roman" w:cs="Times New Roman"/>
          <w:b/>
          <w:sz w:val="24"/>
          <w:szCs w:val="24"/>
        </w:rPr>
        <w:t>u</w:t>
      </w:r>
      <w:r w:rsidR="00AB32BC" w:rsidRPr="002A0529">
        <w:rPr>
          <w:rFonts w:ascii="Times New Roman" w:hAnsi="Times New Roman" w:cs="Times New Roman"/>
          <w:sz w:val="24"/>
          <w:szCs w:val="24"/>
        </w:rPr>
        <w:t xml:space="preserve"> </w:t>
      </w:r>
      <w:r w:rsidRPr="002A0529">
        <w:rPr>
          <w:rFonts w:ascii="Times New Roman" w:hAnsi="Times New Roman" w:cs="Times New Roman"/>
          <w:sz w:val="24"/>
          <w:szCs w:val="24"/>
        </w:rPr>
        <w:t>laikā no Pasūtītāja pieprasījuma saņemšanas dienas jāiesniedz labotie dokumenti.</w:t>
      </w:r>
    </w:p>
    <w:p w14:paraId="7C559945"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Līgumā noteiktais būvdarbu izpildes termiņš ir garāks par 2 (diviem) kalendārajiem mēnešiem no sākotnēji paredzētā būvdarbu izpildes termiņa, Būvuzraugs, sākot ar 2. (otro) kalendāro mēnesi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kalendārā mēneša beigām, iesniedz:</w:t>
      </w:r>
    </w:p>
    <w:p w14:paraId="7AE5DC4E" w14:textId="77777777" w:rsidR="002A0529" w:rsidRPr="002A0529" w:rsidRDefault="002A0529" w:rsidP="004A13B6">
      <w:pPr>
        <w:numPr>
          <w:ilvl w:val="2"/>
          <w:numId w:val="9"/>
        </w:numPr>
        <w:tabs>
          <w:tab w:val="clear" w:pos="1440"/>
          <w:tab w:val="num" w:pos="2422"/>
        </w:tabs>
        <w:spacing w:after="0" w:line="240" w:lineRule="auto"/>
        <w:ind w:left="993"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Būvdarbu līguma izpildītāja precizētu būvdarbu kalendāro grafiku;</w:t>
      </w:r>
    </w:p>
    <w:p w14:paraId="5F41A06F" w14:textId="77777777" w:rsidR="002A0529" w:rsidRPr="002A0529" w:rsidRDefault="002A0529" w:rsidP="004A13B6">
      <w:pPr>
        <w:numPr>
          <w:ilvl w:val="2"/>
          <w:numId w:val="9"/>
        </w:numPr>
        <w:tabs>
          <w:tab w:val="clear" w:pos="1440"/>
          <w:tab w:val="num" w:pos="2422"/>
        </w:tabs>
        <w:spacing w:after="0" w:line="240" w:lineRule="auto"/>
        <w:ind w:left="993"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precizētu Darba plānu.</w:t>
      </w:r>
    </w:p>
    <w:p w14:paraId="73B4A527" w14:textId="77777777" w:rsidR="002A0529" w:rsidRPr="002A0529" w:rsidRDefault="002A0529" w:rsidP="002A0529">
      <w:pPr>
        <w:ind w:left="709"/>
        <w:contextualSpacing/>
        <w:jc w:val="both"/>
        <w:rPr>
          <w:rFonts w:ascii="Times New Roman" w:hAnsi="Times New Roman" w:cs="Times New Roman"/>
          <w:sz w:val="24"/>
          <w:szCs w:val="24"/>
        </w:rPr>
      </w:pPr>
    </w:p>
    <w:p w14:paraId="7430B968" w14:textId="77777777" w:rsidR="002A0529" w:rsidRPr="002A0529" w:rsidRDefault="002A0529" w:rsidP="004A13B6">
      <w:pPr>
        <w:keepNext/>
        <w:numPr>
          <w:ilvl w:val="0"/>
          <w:numId w:val="9"/>
        </w:numPr>
        <w:spacing w:after="0" w:line="240" w:lineRule="auto"/>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Izpildītāja darbinieki</w:t>
      </w:r>
    </w:p>
    <w:p w14:paraId="0C45CEE2"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ir atbildīgs par Būvuzrauga un Būvuzrauga palīga, ja Līguma ietvaros Darbu izpildē tiek piesaistīts Būvuzrauga palīgs, un citu Izpildītāja speciālistu drošību, kuri atrodas Objektā.</w:t>
      </w:r>
    </w:p>
    <w:p w14:paraId="43D15AEB"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nodrošina, ka Objektā esošajam personālam ir dokumenti (nodarbinātā apliecība, darba apliecība), kas norāda personāla darba devēju un pamato darbinieka atrašanos Objektā, un tie tiek uzrādīti pēc Pasūtītāja pārstāvja vai kompetentu institūciju pieprasījuma.</w:t>
      </w:r>
    </w:p>
    <w:p w14:paraId="5199C71B"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ir pienākums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pēc Līguma abpusējas parakstīšanas dienas iesniegt Pasūtītājam Būvuzrauga profesionālās civiltiesiskās atbildības apdrošināšanas līgumu ar atbildības limitu 100% (viens simts procenti) apmērā no Līguma summas uz Objekta būvdarbu un garantijas laiku, atbilstoši Ministru kabineta 2014.gada 19.augusta noteikumiem Nr.502 „Noteikumi par būvspeciālistu un būvdarbu veicēju civiltiesiskās atbildības obligāto apdrošināšanu”. Izpildītājs nodrošina, ka apdrošināšanas līgums ir spēkā (pirms esošās polises termiņa beigām tiek pagarināts) visā būvdarbu izpildes un garantijas termiņa laikā.</w:t>
      </w:r>
    </w:p>
    <w:p w14:paraId="13783991"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lastRenderedPageBreak/>
        <w:t>Ja Izpildītājs kā darba devējs ir apdrošinājis atbildīgā Būvuzrauga profesionālo civiltiesisko atbildību, kā arī citu darbinieku profesionālo civiltiesisko atbildību, apdrošināšanas polisei jāpievieno apdrošināto personu saraksts. Ja apdrošināšanas līgums par atbildīgā Būvuzrauga profesionālo civiltiesisko atbildību noslēgts uz noteiktu laiku, apdrošināšanas polisei jāpievieno apdrošinātāja izziņa (kopija), kas apliecina apdrošināšanas aizsardzības esamību attiecībā uz konkrēto Objektu.</w:t>
      </w:r>
    </w:p>
    <w:p w14:paraId="06453297"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Būvuzrauga maiņu drīkst ierosināt, iesniedzot rakstisku pieteikumu Pasūtītājam, norādot pamatojumu, piemēram, Būvuzrauga darba nespēja, Būvuzrauga darba attiecību izbeigšana ar Izpildītāju, Būvuzrauga nāve un citi gadījumi, kad Būvuzraugs nevar pildīt Līgumā noteiktos pienākumus.</w:t>
      </w:r>
    </w:p>
    <w:p w14:paraId="27B28633"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nepieciešama Būvuzrauga maiņa, Izpildītājam par to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jāpaziņo Līguma 2.3.punktā norādītajam Pasūtītāja pārstāvim un, cik ātri vien iespējams, bet ne vēlāk kā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jāiesniedz Būvuzrauga maiņas pieteikums. Līdz Būvuzrauga maiņas saskaņošanai, Izpildītāja pienākums ir nodrošināt Līguma izpildi pilnā apmērā, nodrošinot promesošā Būvuzrauga aizvietošanu ar tādu darbinieku, kuram ir tiesības veikt būvuzraudzību. </w:t>
      </w:r>
    </w:p>
    <w:p w14:paraId="06D326FA" w14:textId="77777777"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Pasūtītāja pārstāvis saskaņo vai noraida Būvuzrauga maiņu, izvērtējot katru gadījumu atsevišķi. </w:t>
      </w:r>
    </w:p>
    <w:p w14:paraId="6D8AED21"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nedrīkst veikt Būvuzrauga maiņu pirms Pasūtītāja rakstveida apstiprinājuma saņemšanas.</w:t>
      </w:r>
    </w:p>
    <w:p w14:paraId="05B8008E"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ir pienākums nomainīt ikvienu Darbu izpildē iesaistīto darbinieku </w:t>
      </w:r>
      <w:r w:rsidRPr="002A0529">
        <w:rPr>
          <w:rFonts w:ascii="Times New Roman" w:hAnsi="Times New Roman" w:cs="Times New Roman"/>
          <w:b/>
          <w:sz w:val="24"/>
          <w:szCs w:val="24"/>
        </w:rPr>
        <w:t>10 (desmit) darba dienu</w:t>
      </w:r>
      <w:r w:rsidRPr="002A0529">
        <w:rPr>
          <w:rFonts w:ascii="Times New Roman" w:hAnsi="Times New Roman" w:cs="Times New Roman"/>
          <w:sz w:val="24"/>
          <w:szCs w:val="24"/>
        </w:rPr>
        <w:t xml:space="preserve"> laikā, ja to pieprasa Pasūtītājs un pamato ar kādu no šādiem iemesliem:</w:t>
      </w:r>
    </w:p>
    <w:p w14:paraId="7EF9FAE9"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ka Izpildītāja iesaistītais darbinieks nav uzsācis darbu Objektā;</w:t>
      </w:r>
    </w:p>
    <w:p w14:paraId="571BA6BE"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Izpildītāja iesaistītajam darbiniekam Pasūtītājs atkārtoti ir konstatējis paviršu (nepienācīgu) savu pienākumu veikšanu;</w:t>
      </w:r>
    </w:p>
    <w:p w14:paraId="5AD8A8A7"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Izpildītāja iesaistītajam darbiniekam Pasūtītājs ir konstatējis nekompetenci vai nolaidību;</w:t>
      </w:r>
    </w:p>
    <w:p w14:paraId="44CB0282"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Līgumā noteikto saistību vai pienākumu nepildīšanu;</w:t>
      </w:r>
    </w:p>
    <w:p w14:paraId="3B2C0806"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atkārtotu darbību veikšanu, kas kaitē drošībai, veselībai vai vides aizsardzībai.</w:t>
      </w:r>
    </w:p>
    <w:p w14:paraId="233C9D02" w14:textId="77777777" w:rsidR="002A0529" w:rsidRPr="002A0529" w:rsidRDefault="002A0529" w:rsidP="004A13B6">
      <w:pPr>
        <w:numPr>
          <w:ilvl w:val="1"/>
          <w:numId w:val="9"/>
        </w:numPr>
        <w:tabs>
          <w:tab w:val="num" w:pos="-1843"/>
        </w:tabs>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Pasūtītājs pieņem lēmumu atļaut vai atteikt darbinieku nomaiņu iespējami īsā laikā, bet ne vēlāk kā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tam, kad saņēmis visu informāciju un dokumentus, kas nepieciešami lēmuma pieņemšanai saskaņā ar Līguma šīs nodaļas noteikumiem.</w:t>
      </w:r>
    </w:p>
    <w:p w14:paraId="67600C7F" w14:textId="77777777" w:rsidR="002A0529" w:rsidRPr="002A0529" w:rsidRDefault="002A0529" w:rsidP="002A0529">
      <w:pPr>
        <w:tabs>
          <w:tab w:val="left" w:pos="-142"/>
        </w:tabs>
        <w:spacing w:after="0" w:line="240" w:lineRule="auto"/>
        <w:ind w:left="567" w:hanging="567"/>
        <w:jc w:val="both"/>
        <w:rPr>
          <w:rFonts w:ascii="Times New Roman" w:eastAsia="Times New Roman" w:hAnsi="Times New Roman"/>
          <w:sz w:val="24"/>
          <w:szCs w:val="24"/>
        </w:rPr>
      </w:pPr>
      <w:r w:rsidRPr="002A0529">
        <w:rPr>
          <w:rFonts w:ascii="Times New Roman" w:hAnsi="Times New Roman"/>
          <w:sz w:val="24"/>
          <w:szCs w:val="24"/>
        </w:rPr>
        <w:t xml:space="preserve">5.12. Izpildītāja </w:t>
      </w:r>
      <w:r w:rsidRPr="002A0529">
        <w:rPr>
          <w:rFonts w:ascii="Times New Roman" w:eastAsia="Times New Roman" w:hAnsi="Times New Roman"/>
          <w:sz w:val="24"/>
          <w:szCs w:val="24"/>
        </w:rPr>
        <w:t xml:space="preserve">rīcībā jābūt tehniskajam personālam un aprīkojumam, kas nepieciešams kvalitatīvai un sekmīgai Līguma izpildei. Nepieciešamības gadījumā Izpildītājs piesaista papildus jomas speciālistus (Būvuzraugus) sekmīgai Līguma izpildei. </w:t>
      </w:r>
    </w:p>
    <w:p w14:paraId="3CED5DE4" w14:textId="77777777" w:rsidR="002A0529" w:rsidRPr="002A0529" w:rsidRDefault="002A0529" w:rsidP="002A0529">
      <w:pPr>
        <w:spacing w:after="0" w:line="240" w:lineRule="auto"/>
        <w:ind w:left="567"/>
        <w:jc w:val="both"/>
        <w:rPr>
          <w:rFonts w:ascii="Times New Roman" w:hAnsi="Times New Roman" w:cs="Times New Roman"/>
          <w:sz w:val="24"/>
          <w:szCs w:val="24"/>
        </w:rPr>
      </w:pPr>
    </w:p>
    <w:p w14:paraId="7937D29C" w14:textId="77777777" w:rsidR="002A0529" w:rsidRPr="002A0529" w:rsidRDefault="002A0529" w:rsidP="004A13B6">
      <w:pPr>
        <w:numPr>
          <w:ilvl w:val="0"/>
          <w:numId w:val="22"/>
        </w:numPr>
        <w:spacing w:after="0" w:line="240" w:lineRule="auto"/>
        <w:ind w:hanging="501"/>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Sadarbība</w:t>
      </w:r>
    </w:p>
    <w:p w14:paraId="6D97A241" w14:textId="29DE3EB1" w:rsidR="002A0529" w:rsidRPr="002A0529" w:rsidRDefault="002A0529" w:rsidP="004A13B6">
      <w:pPr>
        <w:numPr>
          <w:ilvl w:val="1"/>
          <w:numId w:val="23"/>
        </w:numPr>
        <w:spacing w:after="0" w:line="240" w:lineRule="auto"/>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Par apstākļiem, kas var ietekmēt Darbu kvalitāti, termiņus vai izmaksas, Izpildītājam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jābrīdina Pasūtītāja pārstāvis un jāiesniedz ietekmes novērtējums saskaņā ar Būvuzraudzības darbu uzdevuma </w:t>
      </w:r>
      <w:r w:rsidR="00D15228">
        <w:rPr>
          <w:rFonts w:ascii="Times New Roman" w:hAnsi="Times New Roman" w:cs="Times New Roman"/>
          <w:sz w:val="24"/>
          <w:szCs w:val="24"/>
        </w:rPr>
        <w:t>13</w:t>
      </w:r>
      <w:r w:rsidRPr="002A0529">
        <w:rPr>
          <w:rFonts w:ascii="Times New Roman" w:hAnsi="Times New Roman" w:cs="Times New Roman"/>
          <w:sz w:val="24"/>
          <w:szCs w:val="24"/>
        </w:rPr>
        <w:t xml:space="preserve">.12. un </w:t>
      </w:r>
      <w:r w:rsidR="00D15228">
        <w:rPr>
          <w:rFonts w:ascii="Times New Roman" w:hAnsi="Times New Roman" w:cs="Times New Roman"/>
          <w:sz w:val="24"/>
          <w:szCs w:val="24"/>
        </w:rPr>
        <w:t>13</w:t>
      </w:r>
      <w:r w:rsidRPr="002A0529">
        <w:rPr>
          <w:rFonts w:ascii="Times New Roman" w:hAnsi="Times New Roman" w:cs="Times New Roman"/>
          <w:sz w:val="24"/>
          <w:szCs w:val="24"/>
        </w:rPr>
        <w:t>.13.punktu.</w:t>
      </w:r>
    </w:p>
    <w:p w14:paraId="6D3893EB" w14:textId="77777777" w:rsidR="002A0529" w:rsidRPr="002A0529" w:rsidRDefault="002A0529" w:rsidP="004A13B6">
      <w:pPr>
        <w:numPr>
          <w:ilvl w:val="1"/>
          <w:numId w:val="23"/>
        </w:numPr>
        <w:spacing w:after="0" w:line="240" w:lineRule="auto"/>
        <w:ind w:left="426" w:hanging="426"/>
        <w:jc w:val="both"/>
        <w:outlineLvl w:val="1"/>
        <w:rPr>
          <w:rFonts w:ascii="Times New Roman" w:hAnsi="Times New Roman" w:cs="Times New Roman"/>
          <w:b/>
          <w:bCs/>
          <w:sz w:val="24"/>
          <w:szCs w:val="24"/>
        </w:rPr>
      </w:pPr>
      <w:r w:rsidRPr="002A0529">
        <w:rPr>
          <w:rFonts w:ascii="Times New Roman" w:hAnsi="Times New Roman" w:cs="Times New Roman"/>
          <w:sz w:val="24"/>
          <w:szCs w:val="24"/>
        </w:rPr>
        <w:t>Izpildītājam jāveic visas iespējamās darbības, kā arī jāsadarbojas ar Pasūtītāja pārstāvi, lai samazinātu zaudējumus vai izvairītos no sekām, ko var radīt Līguma 6.1.punktā minētie apstākļi.</w:t>
      </w:r>
    </w:p>
    <w:p w14:paraId="2E8F8566"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Pasūtītājam jāatbild uz Izpildītāja iesniegtajiem dokumentiem, tai skaitā samaksas dokumentiem, ja Līgumā nav norādīts cits termiņš, cik ātri vien iespējams, bet ne vēlāk kā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dokumentu saņemšanas.</w:t>
      </w:r>
    </w:p>
    <w:p w14:paraId="52FD6A9A"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Ja Pasūtītāja pārstāvis konstatē, ka Darbi netiek veikti atbilstoši Līgumam, tas jādokumentē un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jāinformē Izpildītājs.</w:t>
      </w:r>
    </w:p>
    <w:p w14:paraId="5EEF79E6"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sz w:val="24"/>
          <w:szCs w:val="24"/>
        </w:rPr>
      </w:pPr>
      <w:r w:rsidRPr="002A0529">
        <w:rPr>
          <w:rFonts w:ascii="Times New Roman" w:hAnsi="Times New Roman" w:cs="Times New Roman"/>
          <w:sz w:val="24"/>
          <w:szCs w:val="24"/>
        </w:rPr>
        <w:t>Pasūtītāja pārstāvis pirms būvdarbu uzsākšanas Objektā, iesniedz Izpildītājam būvprojektus, Būvdarbu līguma kopiju.</w:t>
      </w:r>
    </w:p>
    <w:p w14:paraId="2424523C"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Būvdarbu kvalitātes garantijas termiņā konstatēto defektu labošanu Izpildītājs uzrauga par saviem līdzekļiem.</w:t>
      </w:r>
    </w:p>
    <w:p w14:paraId="20738DEF" w14:textId="77777777" w:rsidR="002A0529" w:rsidRPr="008D62A2"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lastRenderedPageBreak/>
        <w:t xml:space="preserve">Ja </w:t>
      </w:r>
      <w:r w:rsidRPr="008D62A2">
        <w:rPr>
          <w:rFonts w:ascii="Times New Roman" w:hAnsi="Times New Roman" w:cs="Times New Roman"/>
          <w:sz w:val="24"/>
          <w:szCs w:val="24"/>
        </w:rPr>
        <w:t xml:space="preserve">Izpildītājs neveic vai atsakās veikt defektu novēršanas būvuzraudzību, Pasūtītājs ir tiesīgs nolīgt citu personu defektu novēršanas būvuzraudzībai, un Izpildītājam jāsedz defektu būvuzraudzības izmaksas. Par lēmumu nodot defektu novēršanas būvuzraudzību citai personai Pasūtītājs informē Izpildītāju vismaz </w:t>
      </w:r>
      <w:r w:rsidRPr="008D62A2">
        <w:rPr>
          <w:rFonts w:ascii="Times New Roman" w:hAnsi="Times New Roman" w:cs="Times New Roman"/>
          <w:b/>
          <w:sz w:val="24"/>
          <w:szCs w:val="24"/>
        </w:rPr>
        <w:t>5 (piecas) darba dienas</w:t>
      </w:r>
      <w:r w:rsidRPr="008D62A2">
        <w:rPr>
          <w:rFonts w:ascii="Times New Roman" w:hAnsi="Times New Roman" w:cs="Times New Roman"/>
          <w:sz w:val="24"/>
          <w:szCs w:val="24"/>
        </w:rPr>
        <w:t xml:space="preserve"> iepriekš.</w:t>
      </w:r>
    </w:p>
    <w:p w14:paraId="0C18BDE7" w14:textId="77777777" w:rsidR="002A0529" w:rsidRPr="008D62A2" w:rsidRDefault="002A0529" w:rsidP="002A0529">
      <w:pPr>
        <w:ind w:left="567"/>
        <w:contextualSpacing/>
        <w:jc w:val="both"/>
        <w:outlineLvl w:val="1"/>
        <w:rPr>
          <w:rFonts w:ascii="Times New Roman" w:hAnsi="Times New Roman" w:cs="Times New Roman"/>
          <w:b/>
          <w:bCs/>
          <w:sz w:val="24"/>
          <w:szCs w:val="24"/>
        </w:rPr>
      </w:pPr>
    </w:p>
    <w:p w14:paraId="2C3A039D" w14:textId="77777777" w:rsidR="002A0529" w:rsidRPr="008D62A2" w:rsidRDefault="002A0529" w:rsidP="004A13B6">
      <w:pPr>
        <w:numPr>
          <w:ilvl w:val="0"/>
          <w:numId w:val="23"/>
        </w:numPr>
        <w:spacing w:after="0" w:line="240" w:lineRule="auto"/>
        <w:jc w:val="center"/>
        <w:outlineLvl w:val="1"/>
        <w:rPr>
          <w:rFonts w:ascii="Times New Roman" w:hAnsi="Times New Roman" w:cs="Times New Roman"/>
          <w:b/>
          <w:iCs/>
          <w:sz w:val="24"/>
          <w:szCs w:val="24"/>
        </w:rPr>
      </w:pPr>
      <w:r w:rsidRPr="008D62A2">
        <w:rPr>
          <w:rFonts w:ascii="Times New Roman" w:hAnsi="Times New Roman" w:cs="Times New Roman"/>
          <w:b/>
          <w:iCs/>
          <w:sz w:val="24"/>
          <w:szCs w:val="24"/>
        </w:rPr>
        <w:t>Apakšuzņēmēju un personāla nomaiņa</w:t>
      </w:r>
    </w:p>
    <w:p w14:paraId="39F5492B" w14:textId="7207D716" w:rsidR="008D62A2" w:rsidRPr="008D62A2" w:rsidRDefault="001D66D1" w:rsidP="008D62A2">
      <w:pPr>
        <w:pStyle w:val="ListParagraph"/>
        <w:numPr>
          <w:ilvl w:val="1"/>
          <w:numId w:val="23"/>
        </w:numPr>
        <w:tabs>
          <w:tab w:val="left" w:pos="-1975"/>
          <w:tab w:val="left" w:pos="0"/>
        </w:tabs>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Izpildītājs</w:t>
      </w:r>
      <w:r w:rsidR="008D62A2" w:rsidRPr="008D62A2">
        <w:rPr>
          <w:rFonts w:ascii="Times New Roman" w:hAnsi="Times New Roman" w:cs="Times New Roman"/>
          <w:sz w:val="24"/>
          <w:szCs w:val="24"/>
        </w:rPr>
        <w:t xml:space="preserve"> nav tiesīgs bez saskaņošanas ar Pasūtītāju veikt Iepirkuma piedāvājumā norādītā personāla</w:t>
      </w:r>
      <w:r w:rsidR="008D62A2">
        <w:rPr>
          <w:rFonts w:ascii="Times New Roman" w:hAnsi="Times New Roman" w:cs="Times New Roman"/>
          <w:sz w:val="24"/>
          <w:szCs w:val="24"/>
        </w:rPr>
        <w:t xml:space="preserve"> </w:t>
      </w:r>
      <w:r w:rsidR="008D62A2" w:rsidRPr="008D62A2">
        <w:rPr>
          <w:rFonts w:ascii="Times New Roman" w:hAnsi="Times New Roman" w:cs="Times New Roman"/>
          <w:sz w:val="24"/>
          <w:szCs w:val="24"/>
        </w:rPr>
        <w:t>un apakšuzņēmēju nomaiņu, kā arī papildu apakšuzņēmēja iesaistīšanu Līguma izpildē.</w:t>
      </w:r>
    </w:p>
    <w:p w14:paraId="1204C141" w14:textId="40095528" w:rsidR="008D62A2" w:rsidRPr="008D62A2" w:rsidRDefault="001D66D1" w:rsidP="008D62A2">
      <w:pPr>
        <w:numPr>
          <w:ilvl w:val="1"/>
          <w:numId w:val="23"/>
        </w:numPr>
        <w:tabs>
          <w:tab w:val="left" w:pos="-1975"/>
          <w:tab w:val="left" w:pos="0"/>
        </w:tabs>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Izpildītājs</w:t>
      </w:r>
      <w:r w:rsidR="008D62A2" w:rsidRPr="008D62A2">
        <w:rPr>
          <w:rFonts w:ascii="Times New Roman" w:eastAsia="Calibri" w:hAnsi="Times New Roman" w:cs="Times New Roman"/>
          <w:sz w:val="24"/>
          <w:szCs w:val="24"/>
        </w:rPr>
        <w:t xml:space="preserve"> Iepirkuma piedāvājumā norādīto personālu un Apakšuzņēmējus pēc Līguma noslēgšanas drīkst nomainīt tikai ar Pasūtītāja rakstveida piekrišanu. Pasūtītājs nepiekrīt personāla nomaiņai, ja pastāv kāds no šādiem nosacījumiem:</w:t>
      </w:r>
    </w:p>
    <w:p w14:paraId="5B768ACA" w14:textId="77777777"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piedāvātais personāls neatbilst Iepirkuma nolikumā noteiktajām prasībām, kas attiecas uz personālu vai tam nav vismaz tādas pašas kvalifikācijas un pieredzes kā personālām, kas tika vērtēts;</w:t>
      </w:r>
    </w:p>
    <w:p w14:paraId="6DB75FB7" w14:textId="3CF02A37"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trike/>
          <w:sz w:val="24"/>
          <w:szCs w:val="24"/>
        </w:rPr>
      </w:pPr>
      <w:r w:rsidRPr="008D62A2">
        <w:rPr>
          <w:rFonts w:ascii="Times New Roman" w:eastAsia="Times New Roman" w:hAnsi="Times New Roman" w:cs="Times New Roman"/>
          <w:sz w:val="24"/>
          <w:szCs w:val="24"/>
          <w:lang w:eastAsia="lv-LV"/>
        </w:rPr>
        <w:t xml:space="preserve">tiek nomainīts Apakšuzņēmējs, uz kura iespējām Iepirkumā </w:t>
      </w:r>
      <w:r w:rsidR="001D66D1">
        <w:rPr>
          <w:rFonts w:ascii="Times New Roman" w:hAnsi="Times New Roman" w:cs="Times New Roman"/>
          <w:sz w:val="24"/>
          <w:szCs w:val="24"/>
        </w:rPr>
        <w:t>Izpildītājs</w:t>
      </w:r>
      <w:r w:rsidRPr="008D62A2">
        <w:rPr>
          <w:rFonts w:ascii="Times New Roman" w:eastAsia="Times New Roman" w:hAnsi="Times New Roman" w:cs="Times New Roman"/>
          <w:sz w:val="24"/>
          <w:szCs w:val="24"/>
          <w:lang w:eastAsia="lv-LV"/>
        </w:rPr>
        <w:t xml:space="preserve">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7A6D38">
        <w:rPr>
          <w:rFonts w:ascii="Times New Roman" w:eastAsia="Times New Roman" w:hAnsi="Times New Roman" w:cs="Times New Roman"/>
          <w:sz w:val="24"/>
          <w:szCs w:val="24"/>
          <w:lang w:eastAsia="lv-LV"/>
        </w:rPr>
        <w:t xml:space="preserve">, </w:t>
      </w:r>
      <w:r w:rsidRPr="008D62A2">
        <w:rPr>
          <w:rFonts w:ascii="Times New Roman" w:eastAsia="Times New Roman" w:hAnsi="Times New Roman" w:cs="Times New Roman"/>
          <w:sz w:val="24"/>
          <w:szCs w:val="24"/>
          <w:lang w:eastAsia="lv-LV"/>
        </w:rPr>
        <w:t xml:space="preserve">vai uz to attiecas nolikuma </w:t>
      </w:r>
      <w:r w:rsidR="00450C7A">
        <w:rPr>
          <w:rFonts w:ascii="Times New Roman" w:eastAsia="Times New Roman" w:hAnsi="Times New Roman" w:cs="Times New Roman"/>
          <w:sz w:val="24"/>
          <w:szCs w:val="24"/>
          <w:lang w:eastAsia="lv-LV"/>
        </w:rPr>
        <w:t>15</w:t>
      </w:r>
      <w:r w:rsidRPr="008D62A2">
        <w:rPr>
          <w:rFonts w:ascii="Times New Roman" w:eastAsia="Times New Roman" w:hAnsi="Times New Roman" w:cs="Times New Roman"/>
          <w:sz w:val="24"/>
          <w:szCs w:val="24"/>
          <w:lang w:eastAsia="lv-LV"/>
        </w:rPr>
        <w:t xml:space="preserve">.1. vai </w:t>
      </w:r>
      <w:r w:rsidR="00450C7A">
        <w:rPr>
          <w:rFonts w:ascii="Times New Roman" w:eastAsia="Times New Roman" w:hAnsi="Times New Roman" w:cs="Times New Roman"/>
          <w:sz w:val="24"/>
          <w:szCs w:val="24"/>
          <w:lang w:eastAsia="lv-LV"/>
        </w:rPr>
        <w:t>15.</w:t>
      </w:r>
      <w:r w:rsidRPr="008D62A2">
        <w:rPr>
          <w:rFonts w:ascii="Times New Roman" w:eastAsia="Times New Roman" w:hAnsi="Times New Roman" w:cs="Times New Roman"/>
          <w:sz w:val="24"/>
          <w:szCs w:val="24"/>
          <w:lang w:eastAsia="lv-LV"/>
        </w:rPr>
        <w:t>2.punktā norādītais</w:t>
      </w:r>
      <w:r w:rsidR="007A6D38">
        <w:rPr>
          <w:rFonts w:ascii="Times New Roman" w:eastAsia="Times New Roman" w:hAnsi="Times New Roman" w:cs="Times New Roman"/>
          <w:sz w:val="24"/>
          <w:szCs w:val="24"/>
          <w:lang w:eastAsia="lv-LV"/>
        </w:rPr>
        <w:t>.</w:t>
      </w:r>
    </w:p>
    <w:p w14:paraId="2EDFE4BF" w14:textId="59310E06"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 xml:space="preserve">Apakšuzņēmēja maiņas rezultātā tiktu izdarīti tādi grozījumi </w:t>
      </w:r>
      <w:r w:rsidR="00450C7A">
        <w:rPr>
          <w:rFonts w:ascii="Times New Roman" w:eastAsia="Calibri" w:hAnsi="Times New Roman" w:cs="Times New Roman"/>
          <w:sz w:val="24"/>
          <w:szCs w:val="24"/>
        </w:rPr>
        <w:t>Izpildītāja</w:t>
      </w:r>
      <w:r w:rsidRPr="008D62A2">
        <w:rPr>
          <w:rFonts w:ascii="Times New Roman" w:eastAsia="Calibri" w:hAnsi="Times New Roman" w:cs="Times New Roman"/>
          <w:sz w:val="24"/>
          <w:szCs w:val="24"/>
        </w:rPr>
        <w:t xml:space="preserve"> piedāvājumā, kuri, ja sākotnēji būtu iekļauti piedāvājumā, ietekmētu piedāvājuma izvēli atbilstoši Iepirkumā noteiktajiem piedāvājuma izvērtēšanas kritērijiem.</w:t>
      </w:r>
    </w:p>
    <w:p w14:paraId="5E573133" w14:textId="6E317124" w:rsidR="008D62A2" w:rsidRPr="008D62A2" w:rsidRDefault="00272B6F" w:rsidP="008D62A2">
      <w:pPr>
        <w:pStyle w:val="ListParagraph"/>
        <w:numPr>
          <w:ilvl w:val="1"/>
          <w:numId w:val="23"/>
        </w:numPr>
        <w:spacing w:after="0" w:line="240" w:lineRule="auto"/>
        <w:jc w:val="both"/>
        <w:rPr>
          <w:rFonts w:ascii="Times New Roman" w:eastAsia="Times New Roman" w:hAnsi="Times New Roman" w:cs="Times New Roman"/>
          <w:strike/>
          <w:sz w:val="24"/>
          <w:szCs w:val="24"/>
        </w:rPr>
      </w:pPr>
      <w:r>
        <w:rPr>
          <w:rFonts w:ascii="Times New Roman" w:hAnsi="Times New Roman" w:cs="Times New Roman"/>
          <w:color w:val="000000" w:themeColor="text1"/>
          <w:sz w:val="24"/>
          <w:szCs w:val="24"/>
        </w:rPr>
        <w:t>Izpildītājs</w:t>
      </w:r>
      <w:r w:rsidR="008D62A2" w:rsidRPr="008D62A2">
        <w:rPr>
          <w:rFonts w:ascii="Times New Roman" w:hAnsi="Times New Roman" w:cs="Times New Roman"/>
          <w:color w:val="000000" w:themeColor="text1"/>
          <w:sz w:val="24"/>
          <w:szCs w:val="24"/>
        </w:rPr>
        <w:t xml:space="preserve"> drīkst veikt jauna apakšuzņēmēja </w:t>
      </w:r>
      <w:r w:rsidR="008D62A2" w:rsidRPr="008D62A2">
        <w:rPr>
          <w:rFonts w:ascii="Times New Roman" w:hAnsi="Times New Roman" w:cs="Times New Roman"/>
          <w:sz w:val="24"/>
          <w:szCs w:val="24"/>
        </w:rPr>
        <w:t>iesaistīšanu Līguma izpildē, ja Būvuzņēmējs par to paziņojis Pasūtītājam un saņēmis Pasūtītāja rakstveida piekrišanu apakšuzņēmēja iesaistīšanai Līguma izpildē.</w:t>
      </w:r>
    </w:p>
    <w:p w14:paraId="52076C1C" w14:textId="7E5948D0" w:rsidR="008D62A2" w:rsidRPr="008D62A2" w:rsidRDefault="008D62A2" w:rsidP="008D62A2">
      <w:pPr>
        <w:numPr>
          <w:ilvl w:val="1"/>
          <w:numId w:val="23"/>
        </w:numPr>
        <w:tabs>
          <w:tab w:val="left" w:pos="-142"/>
        </w:tabs>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 xml:space="preserve">Pasūtītājs pieņem lēmumu atļaut vai atteikt </w:t>
      </w:r>
      <w:r w:rsidR="00822FC4">
        <w:rPr>
          <w:rFonts w:ascii="Times New Roman" w:eastAsia="Calibri" w:hAnsi="Times New Roman" w:cs="Times New Roman"/>
          <w:sz w:val="24"/>
          <w:szCs w:val="24"/>
        </w:rPr>
        <w:t>Izpildītāja</w:t>
      </w:r>
      <w:r w:rsidRPr="008D62A2">
        <w:rPr>
          <w:rFonts w:ascii="Times New Roman" w:eastAsia="Calibri" w:hAnsi="Times New Roman" w:cs="Times New Roman"/>
          <w:sz w:val="24"/>
          <w:szCs w:val="24"/>
        </w:rPr>
        <w:t xml:space="preserve"> personāla vai Apakšuzņēmēja nomaiņu vai jauna apakšuzņēmēja iesaistīšanu Līguma izpildē Līguma </w:t>
      </w:r>
      <w:r w:rsidR="00822FC4">
        <w:rPr>
          <w:rFonts w:ascii="Times New Roman" w:eastAsia="Calibri" w:hAnsi="Times New Roman" w:cs="Times New Roman"/>
          <w:sz w:val="24"/>
          <w:szCs w:val="24"/>
        </w:rPr>
        <w:t>7.2.</w:t>
      </w:r>
      <w:r w:rsidR="00833129">
        <w:rPr>
          <w:rFonts w:ascii="Times New Roman" w:eastAsia="Calibri" w:hAnsi="Times New Roman" w:cs="Times New Roman"/>
          <w:sz w:val="24"/>
          <w:szCs w:val="24"/>
        </w:rPr>
        <w:t xml:space="preserve"> un 7.3.punktā</w:t>
      </w:r>
      <w:r w:rsidRPr="008D62A2">
        <w:rPr>
          <w:rFonts w:ascii="Times New Roman" w:eastAsia="Calibri" w:hAnsi="Times New Roman" w:cs="Times New Roman"/>
          <w:sz w:val="24"/>
          <w:szCs w:val="24"/>
        </w:rPr>
        <w:t xml:space="preserve"> minētajos gadījumos </w:t>
      </w:r>
      <w:r w:rsidRPr="008D62A2">
        <w:rPr>
          <w:rFonts w:ascii="Times New Roman" w:eastAsia="Calibri" w:hAnsi="Times New Roman" w:cs="Times New Roman"/>
          <w:b/>
          <w:sz w:val="24"/>
          <w:szCs w:val="24"/>
        </w:rPr>
        <w:t>5 (piecu) darba dienu</w:t>
      </w:r>
      <w:r w:rsidRPr="008D62A2">
        <w:rPr>
          <w:rFonts w:ascii="Times New Roman" w:eastAsia="Calibri" w:hAnsi="Times New Roman" w:cs="Times New Roman"/>
          <w:sz w:val="24"/>
          <w:szCs w:val="24"/>
        </w:rPr>
        <w:t xml:space="preserve"> laikā pēc tam, kad ir saņēmis visu informāciju un dokumentus, kas nepieciešami lēmuma pieņemšanai saskaņā ar Līguma </w:t>
      </w:r>
      <w:r w:rsidR="00833129">
        <w:rPr>
          <w:rFonts w:ascii="Times New Roman" w:eastAsia="Calibri" w:hAnsi="Times New Roman" w:cs="Times New Roman"/>
          <w:sz w:val="24"/>
          <w:szCs w:val="24"/>
        </w:rPr>
        <w:t xml:space="preserve">7.2. </w:t>
      </w:r>
      <w:r w:rsidRPr="008D62A2">
        <w:rPr>
          <w:rFonts w:ascii="Times New Roman" w:eastAsia="Calibri" w:hAnsi="Times New Roman" w:cs="Times New Roman"/>
          <w:sz w:val="24"/>
          <w:szCs w:val="24"/>
        </w:rPr>
        <w:t xml:space="preserve">un </w:t>
      </w:r>
      <w:r w:rsidR="00833129">
        <w:rPr>
          <w:rFonts w:ascii="Times New Roman" w:eastAsia="Calibri" w:hAnsi="Times New Roman" w:cs="Times New Roman"/>
          <w:sz w:val="24"/>
          <w:szCs w:val="24"/>
        </w:rPr>
        <w:t>7.3.</w:t>
      </w:r>
      <w:r w:rsidRPr="008D62A2">
        <w:rPr>
          <w:rFonts w:ascii="Times New Roman" w:eastAsia="Calibri" w:hAnsi="Times New Roman" w:cs="Times New Roman"/>
          <w:sz w:val="24"/>
          <w:szCs w:val="24"/>
        </w:rPr>
        <w:t>punktu.</w:t>
      </w:r>
    </w:p>
    <w:p w14:paraId="67C446B2" w14:textId="33D7E984" w:rsidR="002A0529" w:rsidRDefault="008D62A2" w:rsidP="00F03E52">
      <w:pPr>
        <w:numPr>
          <w:ilvl w:val="1"/>
          <w:numId w:val="23"/>
        </w:numPr>
        <w:spacing w:after="0" w:line="240" w:lineRule="auto"/>
        <w:jc w:val="both"/>
        <w:rPr>
          <w:rFonts w:ascii="Times New Roman" w:hAnsi="Times New Roman" w:cs="Times New Roman"/>
          <w:sz w:val="24"/>
          <w:szCs w:val="24"/>
        </w:rPr>
      </w:pPr>
      <w:r w:rsidRPr="00182FBB">
        <w:rPr>
          <w:rFonts w:ascii="Times New Roman" w:hAnsi="Times New Roman" w:cs="Times New Roman"/>
          <w:sz w:val="24"/>
          <w:szCs w:val="24"/>
        </w:rPr>
        <w:t xml:space="preserve">Pēc Līguma noslēgšanas, bet ne vēlāk kā uzsākot Līguma izpildi, </w:t>
      </w:r>
      <w:r w:rsidR="00833129" w:rsidRPr="00182FBB">
        <w:rPr>
          <w:rFonts w:ascii="Times New Roman" w:hAnsi="Times New Roman" w:cs="Times New Roman"/>
          <w:sz w:val="24"/>
          <w:szCs w:val="24"/>
        </w:rPr>
        <w:t>Izpildītājs</w:t>
      </w:r>
      <w:r w:rsidRPr="00182FBB">
        <w:rPr>
          <w:rFonts w:ascii="Times New Roman" w:hAnsi="Times New Roman" w:cs="Times New Roman"/>
          <w:sz w:val="24"/>
          <w:szCs w:val="24"/>
        </w:rPr>
        <w:t xml:space="preserve"> iesniedz Pasūtītājam būvdarbu veikšanā iesaistīto apakšuzņēmēju (ja tādus plānots iesaistīt) sarakstu, kurā norāda apakšuzņēmēja nosaukumu, kontaktinformāciju un to pārstāvēttiesīgo personu. Sarakstā norāda arī apakšuzņēmēju apakšuzņēmējus. </w:t>
      </w:r>
    </w:p>
    <w:p w14:paraId="7D26424B" w14:textId="77777777" w:rsidR="00182FBB" w:rsidRPr="00182FBB" w:rsidRDefault="00182FBB" w:rsidP="00182FBB">
      <w:pPr>
        <w:spacing w:after="0" w:line="240" w:lineRule="auto"/>
        <w:ind w:left="480"/>
        <w:jc w:val="both"/>
        <w:rPr>
          <w:rFonts w:ascii="Times New Roman" w:hAnsi="Times New Roman" w:cs="Times New Roman"/>
          <w:sz w:val="24"/>
          <w:szCs w:val="24"/>
        </w:rPr>
      </w:pPr>
    </w:p>
    <w:p w14:paraId="6FD90669" w14:textId="2811BBC4" w:rsidR="002A0529" w:rsidRPr="008D62A2" w:rsidRDefault="002A0529" w:rsidP="008D62A2">
      <w:pPr>
        <w:pStyle w:val="ListParagraph"/>
        <w:keepNext/>
        <w:numPr>
          <w:ilvl w:val="0"/>
          <w:numId w:val="23"/>
        </w:numPr>
        <w:spacing w:after="0" w:line="240" w:lineRule="auto"/>
        <w:jc w:val="center"/>
        <w:outlineLvl w:val="1"/>
        <w:rPr>
          <w:rFonts w:ascii="Times New Roman" w:hAnsi="Times New Roman" w:cs="Times New Roman"/>
          <w:b/>
          <w:bCs/>
          <w:sz w:val="24"/>
          <w:szCs w:val="24"/>
        </w:rPr>
      </w:pPr>
      <w:r w:rsidRPr="008D62A2">
        <w:rPr>
          <w:rFonts w:ascii="Times New Roman" w:hAnsi="Times New Roman" w:cs="Times New Roman"/>
          <w:b/>
          <w:bCs/>
          <w:sz w:val="24"/>
          <w:szCs w:val="24"/>
        </w:rPr>
        <w:t>Līgumsodi</w:t>
      </w:r>
    </w:p>
    <w:p w14:paraId="73D7CBA0"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Ja Pasūtītājs kavē Līguma 3.2., 3.4., 3.5. un 3.6.punktos noteiktos maksājumu termiņus, Izpildītājam ir tiesības aprēķināt un Pasūtītājam ir pienākums maksāt Izpildītājam līgumsodu 0,05% (nulle, komats, nulle piecu procentu) apmērā no Līgumā noteiktajā termiņā neveiktā maksājuma par katru nokavēto dienu, bet ne vairāk kā 10% (desmit procentu) apmērā no Līgumā noteiktajā termiņā nesamaksātās summas, neieskaitot PVN.</w:t>
      </w:r>
    </w:p>
    <w:p w14:paraId="38AB9F1A" w14:textId="075F40A3"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Ja Izpildītājs nenodrošina Līguma pielikumā Nr.1</w:t>
      </w:r>
      <w:r w:rsidR="00DA4224">
        <w:rPr>
          <w:rFonts w:ascii="Times New Roman" w:hAnsi="Times New Roman" w:cs="Times New Roman"/>
          <w:sz w:val="24"/>
          <w:szCs w:val="24"/>
        </w:rPr>
        <w:t xml:space="preserve"> (Būvuzraudzības darba uz</w:t>
      </w:r>
      <w:r w:rsidR="0022507A">
        <w:rPr>
          <w:rFonts w:ascii="Times New Roman" w:hAnsi="Times New Roman" w:cs="Times New Roman"/>
          <w:sz w:val="24"/>
          <w:szCs w:val="24"/>
        </w:rPr>
        <w:t>devums)</w:t>
      </w:r>
      <w:r w:rsidRPr="002A0529">
        <w:rPr>
          <w:rFonts w:ascii="Times New Roman" w:hAnsi="Times New Roman" w:cs="Times New Roman"/>
          <w:sz w:val="24"/>
          <w:szCs w:val="24"/>
        </w:rPr>
        <w:t xml:space="preserve"> noteikto prasību izpildi, Pasūtītājam ir tiesības aprēķināt un Izpildītājam ir pienākums apmaksāt Pasūtītājam līgumsodu 300,00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(trīs simti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un 00 centi) apmērā par katru konstatēto gadījumu. </w:t>
      </w:r>
    </w:p>
    <w:p w14:paraId="2B038A87"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nesniedz Pasūtītāja pārstāvim savā rīcībā esošu informāciju par situāciju Objektā vai sniedz nepatiesu informāciju, tad Pasūtītājam ir tiesības aprēķināt un Izpildītājam ir pienākums apmaksāt Pasūtītājam līgumsodu 500,00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(pieci simti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un 00 centi) apmērā par katru Pasūtītāja konstatēto gadījumu.</w:t>
      </w:r>
    </w:p>
    <w:p w14:paraId="41E62DF7"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nepilda Līguma 4.1.punkta nosacījumus, tad Pasūtītājam ir tiesības aprēķināt un Izpildītājam ir pienākums maksāt Pasūtītājam līgumsodu 0,05% (nulle, komats, nulle piecu </w:t>
      </w:r>
      <w:r w:rsidRPr="002A0529">
        <w:rPr>
          <w:rFonts w:ascii="Times New Roman" w:hAnsi="Times New Roman" w:cs="Times New Roman"/>
          <w:sz w:val="24"/>
          <w:szCs w:val="24"/>
        </w:rPr>
        <w:lastRenderedPageBreak/>
        <w:t xml:space="preserve">procentu) apmērā no Līguma summas par katru nokavēto dienu, bet ne vairāk kā 10% (desmit procentu) apmērā no Līguma summas. </w:t>
      </w:r>
    </w:p>
    <w:p w14:paraId="367E3D2A"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neievēro Līgumā paredzētos termiņus (izņemot Līguma 4.1.punktu) Pasūtītājam ir tiesības aprēķināt un Izpildītājam ir pienākums maksāt Pasūtītājam līgumsodu 0,03% (nulle, komats, nulle trīs procentu) apmērā no Līguma summas par katru nokavēto dienu, bet ne vairāk kā 10% (desmit procentu) apmērā no Līguma summas. </w:t>
      </w:r>
    </w:p>
    <w:p w14:paraId="23FD4555" w14:textId="6B6D6E3B"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sz w:val="24"/>
          <w:szCs w:val="24"/>
        </w:rPr>
        <w:t xml:space="preserve">Ja atbildīgais </w:t>
      </w:r>
      <w:r w:rsidRPr="002A0529">
        <w:rPr>
          <w:rFonts w:ascii="Times New Roman" w:hAnsi="Times New Roman" w:cs="Times New Roman"/>
          <w:noProof/>
          <w:sz w:val="24"/>
          <w:szCs w:val="24"/>
        </w:rPr>
        <w:t>Būvuzraugs kavē atskaites iesniegšanas termiņu</w:t>
      </w:r>
      <w:r w:rsidR="000953C0">
        <w:rPr>
          <w:rFonts w:ascii="Times New Roman" w:hAnsi="Times New Roman" w:cs="Times New Roman"/>
          <w:noProof/>
          <w:sz w:val="24"/>
          <w:szCs w:val="24"/>
        </w:rPr>
        <w:t xml:space="preserve">, Pasūtītājam ir tiesības pieprasīt un </w:t>
      </w:r>
      <w:r w:rsidRPr="002A0529">
        <w:rPr>
          <w:rFonts w:ascii="Times New Roman" w:hAnsi="Times New Roman" w:cs="Times New Roman"/>
          <w:noProof/>
          <w:sz w:val="24"/>
          <w:szCs w:val="24"/>
        </w:rPr>
        <w:t xml:space="preserve"> Izpildītājs maksā Pasūtītājam līgumsodu 100,00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(viens simts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w:t>
      </w:r>
    </w:p>
    <w:p w14:paraId="465995E3"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noProof/>
          <w:sz w:val="24"/>
          <w:szCs w:val="24"/>
        </w:rPr>
        <w:t xml:space="preserve">Ja Izpildītājs saskaņo vai apstiprina neatbilstošus Objekta būvdarbu apjomus (piemēram, aktā par izpildītajiem darbiem (forma 2), segto darbu aktā) vai Objekta būvprojektiem neatbilstošus parametrus vai tehnoloģiju, Izpildītājs maksā Pasūtītājam līgumsodu 500,00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(pieci simti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w:t>
      </w:r>
    </w:p>
    <w:p w14:paraId="75D7EE4B" w14:textId="553A7E47"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noProof/>
          <w:sz w:val="24"/>
          <w:szCs w:val="24"/>
        </w:rPr>
        <w:t>Ja Izpildītājs</w:t>
      </w:r>
      <w:r w:rsidRPr="002A0529">
        <w:rPr>
          <w:rFonts w:ascii="Times New Roman" w:eastAsia="Calibri" w:hAnsi="Times New Roman" w:cs="Times New Roman"/>
          <w:sz w:val="24"/>
          <w:szCs w:val="24"/>
        </w:rPr>
        <w:t xml:space="preserve"> Iepirkuma piedāvājumā norādīto personālu vai apakšuzņēmēju pēc Līguma noslēgšanas nomaina bez Pasūtītāja rakstveida piekrišanu, </w:t>
      </w:r>
      <w:r w:rsidRPr="002A0529">
        <w:rPr>
          <w:rFonts w:ascii="Times New Roman" w:hAnsi="Times New Roman" w:cs="Times New Roman"/>
          <w:noProof/>
          <w:sz w:val="24"/>
          <w:szCs w:val="24"/>
        </w:rPr>
        <w:t xml:space="preserve">Izpildītājs maksā Pasūtītājam līgumsodu 500,00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(pieci simti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(par katru speciālistu un/vai katru apakšuzņēmēju).</w:t>
      </w:r>
    </w:p>
    <w:p w14:paraId="77DDA25D"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Līgumsoda pamatojums ir Pasūtītāja rakstiski sastādīts akts, ar kuru ir iepazīstināts Izpildītājs.</w:t>
      </w:r>
    </w:p>
    <w:p w14:paraId="0CAAB204" w14:textId="35CB1AA5" w:rsid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Izpildītājam ir jāsedz tās Pasūtītāja izmaksas, kas Objekta būvniecības procesa laikā radušās no Izpildītāja prettiesiskas (normatīvajiem aktiem un Līguma noteikumiem neatbilstošas) darbības vai bezdarbības. Atbildības limits ir 100% (viens simts procenti) no Līguma 3.1.punktā noteiktās Līguma summas, neieskaitot PVN.</w:t>
      </w:r>
    </w:p>
    <w:p w14:paraId="4BCA0D6C" w14:textId="77777777" w:rsidR="009062A4" w:rsidRPr="002A0529" w:rsidRDefault="009062A4" w:rsidP="009062A4">
      <w:pPr>
        <w:spacing w:after="0" w:line="240" w:lineRule="auto"/>
        <w:ind w:left="480"/>
        <w:contextualSpacing/>
        <w:jc w:val="both"/>
        <w:rPr>
          <w:rFonts w:ascii="Times New Roman" w:hAnsi="Times New Roman" w:cs="Times New Roman"/>
          <w:sz w:val="24"/>
          <w:szCs w:val="24"/>
        </w:rPr>
      </w:pPr>
    </w:p>
    <w:p w14:paraId="2BCE7061" w14:textId="77777777" w:rsidR="002A0529" w:rsidRPr="002A0529" w:rsidRDefault="002A0529" w:rsidP="008D62A2">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Līguma termiņš un Līguma izbeigšana</w:t>
      </w:r>
    </w:p>
    <w:p w14:paraId="29B9FE8C"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Līgums stājas spēkā tā abpusējas parakstīšanas dienā un ir spēkā līdz Pušu saistību pilnīgai izpildei.</w:t>
      </w:r>
    </w:p>
    <w:p w14:paraId="5F671B5F" w14:textId="77777777" w:rsidR="002A0529" w:rsidRPr="002A0529" w:rsidRDefault="002A0529" w:rsidP="008D62A2">
      <w:pPr>
        <w:numPr>
          <w:ilvl w:val="1"/>
          <w:numId w:val="23"/>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 xml:space="preserve">Ja Objekta būvdarbi netiek pabeigti Būvdarbu līgumā noteiktajā termiņā, Pasūtītājam ir tiesības uzdot Izpildītājam veikt Darbus līdz būvdarbu faktiskajam pabeigšanas laikam tādā apjomā, kāds nepieciešams Līguma pielikumā Nr.1 noteikto pienākumu veikšanai. </w:t>
      </w:r>
    </w:p>
    <w:p w14:paraId="1191F58A" w14:textId="77777777" w:rsidR="002A0529" w:rsidRPr="002A0529" w:rsidRDefault="002A0529" w:rsidP="008D62A2">
      <w:pPr>
        <w:numPr>
          <w:ilvl w:val="1"/>
          <w:numId w:val="23"/>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Pasūtītājam ir tiesības vienpusēji izbeigt Līgumu šādos gadījumos:</w:t>
      </w:r>
    </w:p>
    <w:p w14:paraId="2785636F"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ir patvaļīgi pārtraucis Līguma izpildi;</w:t>
      </w:r>
    </w:p>
    <w:p w14:paraId="43446AEC"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nav sasniedzams juridiskajā adresē;</w:t>
      </w:r>
    </w:p>
    <w:p w14:paraId="32C6B228"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atkārtoti (vairāk kā vienu reizi) nenodrošina Līguma 4.sadaļā noteikto prasību izpildi;</w:t>
      </w:r>
    </w:p>
    <w:p w14:paraId="0BAD7AE2"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Izpildītāja vainas dēļ ir radušās būtiskas Objekta būvdarbu neatbilstības;</w:t>
      </w:r>
    </w:p>
    <w:p w14:paraId="194FD51E"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26AFAF66"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saistībā ar Līguma noslēgšanu vai Līguma izpildes laikā ir sniedzis nepatiesas vai nepilnīgas ziņas vai apliecinājumus;</w:t>
      </w:r>
    </w:p>
    <w:p w14:paraId="3CE8AB2E"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saistībā ar Līguma noslēgšanu vai izpildi ir veicis prettiesisku darbību;</w:t>
      </w:r>
    </w:p>
    <w:p w14:paraId="44FBD65B"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Izpildītājs pārkāpj vai nepilda citu būtisku Līgumā paredzētu pienākumu, t.sk., ja par Līguma noteikumu pārkāpumiem Izpildītājam piemēroto līgumsodu skaits ir pieci vai vairāk, vai piemēroto līgumsodu kopsumma ir 2 500,00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(divi tūkstoši pieci simti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un 00 centi) vai vairāk;</w:t>
      </w:r>
    </w:p>
    <w:p w14:paraId="0C5B4850"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Līgumā noteiktajos termiņos un kārtībā neiesniedz Pasūtītājam Būvuzrauga obligātās profesionālās civiltiesiskās apdrošināšanas līgumu un citus atzīmes par būvdarbu uzsākšanu saņemšanai nepieciešamos dokumentus.</w:t>
      </w:r>
    </w:p>
    <w:p w14:paraId="24F1E414"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eastAsia="Calibri" w:hAnsi="Times New Roman" w:cs="Times New Roman"/>
          <w:color w:val="000000"/>
          <w:sz w:val="24"/>
          <w:szCs w:val="24"/>
        </w:rPr>
        <w:t xml:space="preserve">Sabiedrisko pakalpojumu sniedzēju iepirkumu </w:t>
      </w:r>
      <w:r w:rsidRPr="002A0529">
        <w:rPr>
          <w:rFonts w:ascii="Times New Roman" w:eastAsia="Calibri" w:hAnsi="Times New Roman" w:cs="Times New Roman"/>
          <w:sz w:val="24"/>
          <w:szCs w:val="24"/>
        </w:rPr>
        <w:t xml:space="preserve">likuma </w:t>
      </w:r>
      <w:r w:rsidRPr="002A0529">
        <w:rPr>
          <w:rFonts w:ascii="Times New Roman" w:hAnsi="Times New Roman" w:cs="Times New Roman"/>
          <w:sz w:val="24"/>
          <w:szCs w:val="24"/>
        </w:rPr>
        <w:t>69.panta pirmajā daļā noteiktajos gadījumos.</w:t>
      </w:r>
    </w:p>
    <w:p w14:paraId="6EC7A3E3"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lastRenderedPageBreak/>
        <w:t>Ja tiek konstatēts, ka saskaņā ar Starptautisko un Latvijas Republikas nacionālo sankciju likuma 11.</w:t>
      </w:r>
      <w:r w:rsidRPr="002A0529">
        <w:rPr>
          <w:rFonts w:ascii="Times New Roman" w:hAnsi="Times New Roman" w:cs="Times New Roman"/>
          <w:sz w:val="24"/>
          <w:szCs w:val="24"/>
          <w:vertAlign w:val="superscript"/>
        </w:rPr>
        <w:t>1</w:t>
      </w:r>
      <w:r w:rsidRPr="002A0529">
        <w:rPr>
          <w:rFonts w:ascii="Times New Roman" w:hAnsi="Times New Roman" w:cs="Times New Roman"/>
          <w:sz w:val="24"/>
          <w:szCs w:val="24"/>
        </w:rPr>
        <w:t xml:space="preserve"> pantā noteikto Līgumu nav iespējams izpildīt </w:t>
      </w:r>
      <w:r w:rsidRPr="002A0529">
        <w:rPr>
          <w:rFonts w:ascii="Times New Roman" w:hAnsi="Times New Roman" w:cs="Times New Roman"/>
          <w:sz w:val="24"/>
          <w:szCs w:val="24"/>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r w:rsidRPr="002A0529">
        <w:rPr>
          <w:rFonts w:ascii="Times New Roman" w:hAnsi="Times New Roman" w:cs="Times New Roman"/>
          <w:sz w:val="24"/>
          <w:szCs w:val="24"/>
        </w:rPr>
        <w:t>.</w:t>
      </w:r>
    </w:p>
    <w:p w14:paraId="7BE72662"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6DB88598"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Ja saskaņā ar Līguma 9.9.punktu tiek konstatēts, ka Līguma izpildi nav mērķtiecīgi turpināt vai Pasūtītājam nav pieejams finansējums Darbu uzsākšanai vai turpināšanai.</w:t>
      </w:r>
    </w:p>
    <w:p w14:paraId="5AEA0C22"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Izpildītājam ir tiesības vienpusēji izbeigt Līgumu šādos gadījumos:</w:t>
      </w:r>
    </w:p>
    <w:p w14:paraId="5FE04E30" w14:textId="77777777" w:rsidR="002A0529" w:rsidRPr="002A0529" w:rsidRDefault="002A0529" w:rsidP="008D62A2">
      <w:pPr>
        <w:numPr>
          <w:ilvl w:val="2"/>
          <w:numId w:val="23"/>
        </w:numPr>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neveic maksājumu un līgumsods sasniedz 10% (desmit procentus) no neapmaksātās summas, neieskaitot PVN;</w:t>
      </w:r>
    </w:p>
    <w:p w14:paraId="3B247F79" w14:textId="77777777" w:rsidR="002A0529" w:rsidRPr="002A0529" w:rsidRDefault="002A0529" w:rsidP="008D62A2">
      <w:pPr>
        <w:numPr>
          <w:ilvl w:val="2"/>
          <w:numId w:val="23"/>
        </w:numPr>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pārkāpj vai nepilda citu būtisku Līgumā paredzētu pienākumu.</w:t>
      </w:r>
    </w:p>
    <w:p w14:paraId="023B1E5A"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Līguma darbība tiek izbeigta, ja turpmāku Līguma izpildi padara neiespējamu vai apgrūtina nepārvarama vara.</w:t>
      </w:r>
    </w:p>
    <w:p w14:paraId="31080A8F"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Ja Līgums tiek izbeigts pirms Objekta būvdarbu pabeigšanas, Izpildītājam </w:t>
      </w:r>
      <w:r w:rsidRPr="002A0529">
        <w:rPr>
          <w:rFonts w:ascii="Times New Roman" w:hAnsi="Times New Roman" w:cs="Times New Roman"/>
          <w:b/>
          <w:sz w:val="24"/>
          <w:szCs w:val="24"/>
        </w:rPr>
        <w:t>14 (četrpadsmit) kalendāro dienu</w:t>
      </w:r>
      <w:r w:rsidRPr="002A0529">
        <w:rPr>
          <w:rFonts w:ascii="Times New Roman" w:hAnsi="Times New Roman" w:cs="Times New Roman"/>
          <w:sz w:val="24"/>
          <w:szCs w:val="24"/>
        </w:rPr>
        <w:t xml:space="preserve"> laikā jāiesniedz Pasūtītājam atskaite par Darbu izpildi un visa Darbu izpildes dokumentācija. Līguma izbeigšanas gadījumā samaksa par Darbu izpildi tiek veikta saskaņā ar Līguma 3.5.punkta noteikumiem. </w:t>
      </w:r>
    </w:p>
    <w:p w14:paraId="1C89DBB5"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Līgums tiek izbeigts paziņojuma kārtībā. Līgums ir uzskatāms par izbeigtu ar dienu, kad adresāts ir saņēmis paziņojumu, kas ierakstītā pasta sūtījumā ir nosūtīts uz adresāta juridisko adresi vai elektroniski pa e-pastu.</w:t>
      </w:r>
    </w:p>
    <w:p w14:paraId="6FBE6B5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Līguma neizdevīgums, pārmērīgi zaudējumi, būtiskas nelabvēlīgas izmaiņas izejmateriālu, iekārtu, darbaspēka un citā tirgū, kā arī izpildes grūtības un citi līdzīgi apstākļi nav pamats Līguma izbeigšanai no Izpildītāja puses.</w:t>
      </w:r>
    </w:p>
    <w:p w14:paraId="7729F353"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Ja Līguma izpildes gaitā noskaidrojas, ka objektīvu iemeslu dēļ Līguma izpildi nav mērķtiecīgi turpināt vai Pasūtītājam nav pieejams finansējums Darbu turpināšanai, Pasūtītājam jāaptur Līguma izpilde, par to rakstiski brīdinot Izpildītāju. Šajā gadījumā Puses pienākums ir 10 (desmit) darba dienu laikā izskatīt jautājumu par Līguma izpildes turpināšanas lietderību un nosacījumiem. Pasūtītājs apmaksā to Darba apjomu, kas paveikts un ir Pasūtītāja pieņemts līdz Līguma apturēšanas brīdim, par ko Puses savstarpēji rakstveidā vienojas.</w:t>
      </w:r>
    </w:p>
    <w:p w14:paraId="1F68B2DC" w14:textId="77777777" w:rsidR="002A0529" w:rsidRPr="002A0529" w:rsidRDefault="002A0529" w:rsidP="002A0529">
      <w:pPr>
        <w:tabs>
          <w:tab w:val="num" w:pos="709"/>
        </w:tabs>
        <w:ind w:left="567"/>
        <w:contextualSpacing/>
        <w:jc w:val="both"/>
        <w:rPr>
          <w:rFonts w:ascii="Times New Roman" w:hAnsi="Times New Roman" w:cs="Times New Roman"/>
          <w:sz w:val="24"/>
          <w:szCs w:val="24"/>
        </w:rPr>
      </w:pPr>
    </w:p>
    <w:p w14:paraId="0EA27791" w14:textId="77777777" w:rsidR="002A0529" w:rsidRPr="002A0529" w:rsidRDefault="002A0529" w:rsidP="00E55FEE">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Nepārvarama vara</w:t>
      </w:r>
    </w:p>
    <w:p w14:paraId="09D1C0C2" w14:textId="77777777" w:rsidR="002A0529" w:rsidRPr="002A0529" w:rsidRDefault="002A0529" w:rsidP="008D62A2">
      <w:pPr>
        <w:numPr>
          <w:ilvl w:val="1"/>
          <w:numId w:val="23"/>
        </w:numPr>
        <w:spacing w:after="0" w:line="240" w:lineRule="auto"/>
        <w:ind w:left="567" w:hanging="644"/>
        <w:contextualSpacing/>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4EDC861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7D11730D"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Gadījumā, ja rodas nepārvaramas varas apstākļi, kas ietekmē šī Līguma atsevišķu darbu izpildes termiņus, bet netraucē izpildīt Līgumu kopumā, Puses saskaņo savu turpmāko rīcību attiecībā uz Līguma izpildi un tā termiņiem.</w:t>
      </w:r>
    </w:p>
    <w:p w14:paraId="2177B13C"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07D719D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lastRenderedPageBreak/>
        <w:t>Ja nepārvaramas varas apstākļi turpinās ilgāk par</w:t>
      </w:r>
      <w:r w:rsidRPr="002A0529">
        <w:rPr>
          <w:rFonts w:ascii="Times New Roman" w:eastAsia="Calibri" w:hAnsi="Times New Roman" w:cs="Times New Roman"/>
          <w:b/>
          <w:bCs/>
          <w:sz w:val="24"/>
          <w:szCs w:val="24"/>
        </w:rPr>
        <w:t xml:space="preserve"> 2 (diviem) mēnešiem</w:t>
      </w:r>
      <w:r w:rsidRPr="002A0529">
        <w:rPr>
          <w:rFonts w:ascii="Times New Roman" w:eastAsia="Calibri" w:hAnsi="Times New Roman" w:cs="Times New Roman"/>
          <w:sz w:val="24"/>
          <w:szCs w:val="24"/>
        </w:rPr>
        <w:t>,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2076582" w14:textId="77777777" w:rsidR="002A0529" w:rsidRPr="002A0529" w:rsidRDefault="002A0529" w:rsidP="002A0529">
      <w:pPr>
        <w:keepNext/>
        <w:tabs>
          <w:tab w:val="left" w:pos="1134"/>
          <w:tab w:val="left" w:pos="1276"/>
          <w:tab w:val="left" w:pos="4111"/>
        </w:tabs>
        <w:spacing w:after="0" w:line="240" w:lineRule="auto"/>
        <w:outlineLvl w:val="1"/>
        <w:rPr>
          <w:rFonts w:ascii="Times New Roman" w:hAnsi="Times New Roman" w:cs="Times New Roman"/>
          <w:b/>
          <w:bCs/>
          <w:sz w:val="24"/>
          <w:szCs w:val="24"/>
        </w:rPr>
      </w:pPr>
    </w:p>
    <w:p w14:paraId="50CE1799" w14:textId="77777777" w:rsidR="002A0529" w:rsidRPr="002A0529" w:rsidRDefault="002A0529" w:rsidP="00EA04AF">
      <w:pPr>
        <w:keepNext/>
        <w:numPr>
          <w:ilvl w:val="0"/>
          <w:numId w:val="23"/>
        </w:numPr>
        <w:tabs>
          <w:tab w:val="left" w:pos="1134"/>
          <w:tab w:val="left" w:pos="1276"/>
          <w:tab w:val="left" w:pos="4111"/>
        </w:tabs>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Strīdu risināšana</w:t>
      </w:r>
    </w:p>
    <w:p w14:paraId="0D6C2D97" w14:textId="77777777" w:rsidR="002A0529" w:rsidRPr="002A0529" w:rsidRDefault="002A0529" w:rsidP="008D62A2">
      <w:pPr>
        <w:numPr>
          <w:ilvl w:val="1"/>
          <w:numId w:val="23"/>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Visus strīdus, kas izriet no Līguma, Puses risina savstarpējās pārrunās. Ja strīds pārrunās netiek atrisināts, to izskata Latvijas Republikas vispārējās instances tiesā saskaņā ar Latvijas Republikas normatīvajiem aktiem.</w:t>
      </w:r>
    </w:p>
    <w:p w14:paraId="0A1DA7A4" w14:textId="77777777" w:rsidR="002A0529" w:rsidRPr="002A0529" w:rsidRDefault="002A0529" w:rsidP="002A0529">
      <w:pPr>
        <w:spacing w:after="0" w:line="240" w:lineRule="auto"/>
        <w:ind w:left="709"/>
        <w:contextualSpacing/>
        <w:jc w:val="both"/>
        <w:rPr>
          <w:rFonts w:ascii="Times New Roman" w:hAnsi="Times New Roman" w:cs="Times New Roman"/>
          <w:sz w:val="24"/>
          <w:szCs w:val="24"/>
        </w:rPr>
      </w:pPr>
    </w:p>
    <w:p w14:paraId="2EB4F162" w14:textId="77777777" w:rsidR="002A0529" w:rsidRPr="002A0529" w:rsidRDefault="002A0529" w:rsidP="00EA04AF">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Papildu noteikumi</w:t>
      </w:r>
    </w:p>
    <w:p w14:paraId="6E9CF5EB"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Pasūtītājam ir tiesības sniegt visas ar Līguma noslēgšanu un izpildi saistītās ziņas citām iestādēm, kurām ir tiesības pieprasīt un saņemt šīs ziņas saistībā ar ārējā normatīvajā aktā noteikto uzdevumu vai funkciju izpildi.</w:t>
      </w:r>
    </w:p>
    <w:p w14:paraId="169336D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hAnsi="Times New Roman" w:cs="Times New Roman"/>
          <w:sz w:val="24"/>
          <w:szCs w:val="24"/>
        </w:rPr>
        <w:t xml:space="preserve">Gadījumā, ja Pasūtītājs konstatē, ka </w:t>
      </w:r>
      <w:r w:rsidRPr="002A0529">
        <w:rPr>
          <w:rFonts w:ascii="Times New Roman" w:eastAsia="Calibri" w:hAnsi="Times New Roman" w:cs="Times New Roman"/>
          <w:sz w:val="24"/>
          <w:szCs w:val="24"/>
        </w:rPr>
        <w:t>Izpildītājam</w:t>
      </w:r>
      <w:r w:rsidRPr="002A0529">
        <w:rPr>
          <w:rFonts w:ascii="Times New Roman" w:hAnsi="Times New Roman" w:cs="Times New Roman"/>
          <w:sz w:val="24"/>
          <w:szCs w:val="24"/>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28AC140D"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Izpildītājam</w:t>
      </w:r>
      <w:r w:rsidRPr="002A0529">
        <w:rPr>
          <w:rFonts w:ascii="Times New Roman" w:hAnsi="Times New Roman" w:cs="Times New Roman"/>
          <w:sz w:val="24"/>
          <w:szCs w:val="24"/>
          <w:lang w:eastAsia="lv-LV"/>
        </w:rPr>
        <w:t xml:space="preserve"> ir pienākums ievērot Sadarbības ar darījumu partneriem pamatprincipus, kuri publicēti </w:t>
      </w:r>
      <w:r w:rsidRPr="002A0529">
        <w:rPr>
          <w:rFonts w:ascii="Times New Roman" w:hAnsi="Times New Roman" w:cs="Times New Roman"/>
          <w:sz w:val="24"/>
          <w:szCs w:val="24"/>
        </w:rPr>
        <w:t>Pasūtītāja</w:t>
      </w:r>
      <w:r w:rsidRPr="002A0529">
        <w:rPr>
          <w:rFonts w:ascii="Times New Roman" w:hAnsi="Times New Roman" w:cs="Times New Roman"/>
          <w:sz w:val="24"/>
          <w:szCs w:val="24"/>
          <w:lang w:eastAsia="lv-LV"/>
        </w:rPr>
        <w:t xml:space="preserve"> mājaslapā </w:t>
      </w:r>
      <w:hyperlink r:id="rId20" w:history="1">
        <w:r w:rsidRPr="002A0529">
          <w:rPr>
            <w:rFonts w:ascii="Times New Roman" w:hAnsi="Times New Roman" w:cs="Times New Roman"/>
            <w:color w:val="0563C1" w:themeColor="hyperlink"/>
            <w:sz w:val="24"/>
            <w:szCs w:val="24"/>
            <w:u w:val="single"/>
            <w:lang w:eastAsia="lv-LV"/>
          </w:rPr>
          <w:t>https://www.rigassatiksme.lv/lv/par-mums/publiskojama-informacija/</w:t>
        </w:r>
      </w:hyperlink>
      <w:r w:rsidRPr="002A0529">
        <w:rPr>
          <w:rFonts w:ascii="Times New Roman" w:hAnsi="Times New Roman" w:cs="Times New Roman"/>
          <w:sz w:val="24"/>
          <w:szCs w:val="24"/>
          <w:lang w:eastAsia="lv-LV"/>
        </w:rPr>
        <w:t xml:space="preserve">. Gadījumā, ja </w:t>
      </w:r>
      <w:r w:rsidRPr="002A0529">
        <w:rPr>
          <w:rFonts w:ascii="Times New Roman" w:eastAsia="Calibri" w:hAnsi="Times New Roman" w:cs="Times New Roman"/>
          <w:sz w:val="24"/>
          <w:szCs w:val="24"/>
        </w:rPr>
        <w:t>Izpildītājs</w:t>
      </w:r>
      <w:r w:rsidRPr="002A0529">
        <w:rPr>
          <w:rFonts w:ascii="Times New Roman" w:hAnsi="Times New Roman" w:cs="Times New Roman"/>
          <w:sz w:val="24"/>
          <w:szCs w:val="24"/>
          <w:lang w:eastAsia="lv-LV"/>
        </w:rPr>
        <w:t xml:space="preserve"> neievēro šos pamatprincipus, </w:t>
      </w:r>
      <w:r w:rsidRPr="002A0529">
        <w:rPr>
          <w:rFonts w:ascii="Times New Roman" w:hAnsi="Times New Roman" w:cs="Times New Roman"/>
          <w:sz w:val="24"/>
          <w:szCs w:val="24"/>
        </w:rPr>
        <w:t>Pasūtītājs</w:t>
      </w:r>
      <w:r w:rsidRPr="002A0529">
        <w:rPr>
          <w:rFonts w:ascii="Times New Roman" w:hAnsi="Times New Roman" w:cs="Times New Roman"/>
          <w:sz w:val="24"/>
          <w:szCs w:val="24"/>
          <w:lang w:eastAsia="lv-LV"/>
        </w:rPr>
        <w:t xml:space="preserve"> ir tiesīgs izbeigt Līgumu.</w:t>
      </w:r>
    </w:p>
    <w:p w14:paraId="6C89FBC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Visi no Līguma izrietošie paziņojumi, brīdinājumi, sarakste, saskaņojumi un cita informācija un dokumentācija ir noformējama rakstveidā latviešu valodā un nododama otrai Pusei personīgi pret parakstu vai nosūtāma pa e-pastu vai ierakstītā vēstulē ar pasta vai ar kurjerpasta starpniecību uz Līgumā norādīto vai Puses Līgumā noteiktajā kārtībā paziņoto juridisko adresi. </w:t>
      </w:r>
    </w:p>
    <w:p w14:paraId="048DF9D0" w14:textId="77777777" w:rsidR="002A0529" w:rsidRPr="002A0529" w:rsidRDefault="002A0529" w:rsidP="008D62A2">
      <w:pPr>
        <w:numPr>
          <w:ilvl w:val="1"/>
          <w:numId w:val="23"/>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2A0529">
        <w:rPr>
          <w:rFonts w:ascii="Times New Roman" w:hAnsi="Times New Roman" w:cs="Times New Roman"/>
          <w:sz w:val="24"/>
          <w:szCs w:val="24"/>
        </w:rPr>
        <w:t>Visi Līguma pielikumi pēc Līguma abpusējas parakstīšanas kļūst par tā neatņemamu sastāvdaļu un ir grozāmi tikai rakstveidā un pēc abpusējas saskaņošanas. Nekādi mutiski papildinājumi un vienošanās netiek uzskatīti par Līguma sastāvdaļu.</w:t>
      </w:r>
    </w:p>
    <w:p w14:paraId="55B54A4C"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Līgumam tā noslēgšanas brīdī ir pievienots pielikums Nr.1 “Būvuzraudzības darba uzdevums” un pielikums Nr.2 “</w:t>
      </w:r>
      <w:r w:rsidRPr="002A0529">
        <w:rPr>
          <w:rFonts w:ascii="Times New Roman" w:hAnsi="Times New Roman" w:cs="Times New Roman"/>
          <w:color w:val="000000"/>
          <w:sz w:val="24"/>
          <w:szCs w:val="24"/>
        </w:rPr>
        <w:t>Būvuzrauga iknedēļas atskaites forma</w:t>
      </w:r>
      <w:r w:rsidRPr="002A0529">
        <w:rPr>
          <w:rFonts w:ascii="Times New Roman" w:hAnsi="Times New Roman" w:cs="Times New Roman"/>
          <w:sz w:val="24"/>
          <w:szCs w:val="24"/>
        </w:rPr>
        <w:t>”, kas ir Līguma neatņemamas sastāvdaļas.</w:t>
      </w:r>
    </w:p>
    <w:p w14:paraId="26F0261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Līgums ar pielikumu sagatavots latviešu valodā un parakstīts ar drošu elektronisko parakstu, kas satur laika zīmogu. Līguma parakstīšanas datums ir pēdējā pievienotā droša elektroniskā paraksta un tā laika zīmoga datums. Katram Līdzējam ir pieejams abpusēji parakstīts Līgums elektroniskā formātā.</w:t>
      </w:r>
    </w:p>
    <w:p w14:paraId="65F324F0" w14:textId="2171CE24" w:rsidR="002A0529" w:rsidRDefault="002A0529" w:rsidP="002A0529">
      <w:pPr>
        <w:spacing w:after="0" w:line="240" w:lineRule="auto"/>
        <w:ind w:left="567"/>
        <w:jc w:val="both"/>
        <w:rPr>
          <w:rFonts w:ascii="Times New Roman" w:hAnsi="Times New Roman" w:cs="Times New Roman"/>
          <w:sz w:val="24"/>
          <w:szCs w:val="24"/>
        </w:rPr>
      </w:pPr>
    </w:p>
    <w:p w14:paraId="25FDEFC1" w14:textId="19E38D31" w:rsidR="009062A4" w:rsidRDefault="009062A4" w:rsidP="002A0529">
      <w:pPr>
        <w:spacing w:after="0" w:line="240" w:lineRule="auto"/>
        <w:ind w:left="567"/>
        <w:jc w:val="both"/>
        <w:rPr>
          <w:rFonts w:ascii="Times New Roman" w:hAnsi="Times New Roman" w:cs="Times New Roman"/>
          <w:sz w:val="24"/>
          <w:szCs w:val="24"/>
        </w:rPr>
      </w:pPr>
    </w:p>
    <w:p w14:paraId="49AC4E9E" w14:textId="7250D79D" w:rsidR="009062A4" w:rsidRDefault="009062A4" w:rsidP="002A0529">
      <w:pPr>
        <w:spacing w:after="0" w:line="240" w:lineRule="auto"/>
        <w:ind w:left="567"/>
        <w:jc w:val="both"/>
        <w:rPr>
          <w:rFonts w:ascii="Times New Roman" w:hAnsi="Times New Roman" w:cs="Times New Roman"/>
          <w:sz w:val="24"/>
          <w:szCs w:val="24"/>
        </w:rPr>
      </w:pPr>
    </w:p>
    <w:p w14:paraId="226CA889" w14:textId="3D8A450B" w:rsidR="009062A4" w:rsidRDefault="009062A4" w:rsidP="002A0529">
      <w:pPr>
        <w:spacing w:after="0" w:line="240" w:lineRule="auto"/>
        <w:ind w:left="567"/>
        <w:jc w:val="both"/>
        <w:rPr>
          <w:rFonts w:ascii="Times New Roman" w:hAnsi="Times New Roman" w:cs="Times New Roman"/>
          <w:sz w:val="24"/>
          <w:szCs w:val="24"/>
        </w:rPr>
      </w:pPr>
    </w:p>
    <w:p w14:paraId="7C879674" w14:textId="78A3C9B6" w:rsidR="009062A4" w:rsidRDefault="009062A4" w:rsidP="002A0529">
      <w:pPr>
        <w:spacing w:after="0" w:line="240" w:lineRule="auto"/>
        <w:ind w:left="567"/>
        <w:jc w:val="both"/>
        <w:rPr>
          <w:rFonts w:ascii="Times New Roman" w:hAnsi="Times New Roman" w:cs="Times New Roman"/>
          <w:sz w:val="24"/>
          <w:szCs w:val="24"/>
        </w:rPr>
      </w:pPr>
    </w:p>
    <w:p w14:paraId="3E7E48C6" w14:textId="0DBA9EF0" w:rsidR="009062A4" w:rsidRDefault="009062A4" w:rsidP="002A0529">
      <w:pPr>
        <w:spacing w:after="0" w:line="240" w:lineRule="auto"/>
        <w:ind w:left="567"/>
        <w:jc w:val="both"/>
        <w:rPr>
          <w:rFonts w:ascii="Times New Roman" w:hAnsi="Times New Roman" w:cs="Times New Roman"/>
          <w:sz w:val="24"/>
          <w:szCs w:val="24"/>
        </w:rPr>
      </w:pPr>
    </w:p>
    <w:p w14:paraId="4B7009D8" w14:textId="24368733" w:rsidR="009062A4" w:rsidRDefault="009062A4" w:rsidP="002A0529">
      <w:pPr>
        <w:spacing w:after="0" w:line="240" w:lineRule="auto"/>
        <w:ind w:left="567"/>
        <w:jc w:val="both"/>
        <w:rPr>
          <w:rFonts w:ascii="Times New Roman" w:hAnsi="Times New Roman" w:cs="Times New Roman"/>
          <w:sz w:val="24"/>
          <w:szCs w:val="24"/>
        </w:rPr>
      </w:pPr>
    </w:p>
    <w:p w14:paraId="5AED804C" w14:textId="645FDC78" w:rsidR="009062A4" w:rsidRDefault="009062A4" w:rsidP="002A0529">
      <w:pPr>
        <w:spacing w:after="0" w:line="240" w:lineRule="auto"/>
        <w:ind w:left="567"/>
        <w:jc w:val="both"/>
        <w:rPr>
          <w:rFonts w:ascii="Times New Roman" w:hAnsi="Times New Roman" w:cs="Times New Roman"/>
          <w:sz w:val="24"/>
          <w:szCs w:val="24"/>
        </w:rPr>
      </w:pPr>
    </w:p>
    <w:p w14:paraId="4C99C0E8" w14:textId="418A71E7" w:rsidR="009062A4" w:rsidRDefault="009062A4" w:rsidP="002A0529">
      <w:pPr>
        <w:spacing w:after="0" w:line="240" w:lineRule="auto"/>
        <w:ind w:left="567"/>
        <w:jc w:val="both"/>
        <w:rPr>
          <w:rFonts w:ascii="Times New Roman" w:hAnsi="Times New Roman" w:cs="Times New Roman"/>
          <w:sz w:val="24"/>
          <w:szCs w:val="24"/>
        </w:rPr>
      </w:pPr>
    </w:p>
    <w:p w14:paraId="77407ACA" w14:textId="7FB38958" w:rsidR="009062A4" w:rsidRDefault="009062A4" w:rsidP="002A0529">
      <w:pPr>
        <w:spacing w:after="0" w:line="240" w:lineRule="auto"/>
        <w:ind w:left="567"/>
        <w:jc w:val="both"/>
        <w:rPr>
          <w:rFonts w:ascii="Times New Roman" w:hAnsi="Times New Roman" w:cs="Times New Roman"/>
          <w:sz w:val="24"/>
          <w:szCs w:val="24"/>
        </w:rPr>
      </w:pPr>
    </w:p>
    <w:p w14:paraId="25A8FFD0" w14:textId="5F6A985E" w:rsidR="009062A4" w:rsidRDefault="009062A4" w:rsidP="002A0529">
      <w:pPr>
        <w:spacing w:after="0" w:line="240" w:lineRule="auto"/>
        <w:ind w:left="567"/>
        <w:jc w:val="both"/>
        <w:rPr>
          <w:rFonts w:ascii="Times New Roman" w:hAnsi="Times New Roman" w:cs="Times New Roman"/>
          <w:sz w:val="24"/>
          <w:szCs w:val="24"/>
        </w:rPr>
      </w:pPr>
    </w:p>
    <w:p w14:paraId="176424C5" w14:textId="77E34C24" w:rsidR="009062A4" w:rsidRDefault="009062A4" w:rsidP="002A0529">
      <w:pPr>
        <w:spacing w:after="0" w:line="240" w:lineRule="auto"/>
        <w:ind w:left="567"/>
        <w:jc w:val="both"/>
        <w:rPr>
          <w:rFonts w:ascii="Times New Roman" w:hAnsi="Times New Roman" w:cs="Times New Roman"/>
          <w:sz w:val="24"/>
          <w:szCs w:val="24"/>
        </w:rPr>
      </w:pPr>
    </w:p>
    <w:p w14:paraId="65ECF238" w14:textId="4E1532F9" w:rsidR="009062A4" w:rsidRDefault="009062A4" w:rsidP="002A0529">
      <w:pPr>
        <w:spacing w:after="0" w:line="240" w:lineRule="auto"/>
        <w:ind w:left="567"/>
        <w:jc w:val="both"/>
        <w:rPr>
          <w:rFonts w:ascii="Times New Roman" w:hAnsi="Times New Roman" w:cs="Times New Roman"/>
          <w:sz w:val="24"/>
          <w:szCs w:val="24"/>
        </w:rPr>
      </w:pPr>
    </w:p>
    <w:p w14:paraId="1E515220" w14:textId="77777777" w:rsidR="009062A4" w:rsidRPr="002A0529" w:rsidRDefault="009062A4" w:rsidP="002A0529">
      <w:pPr>
        <w:spacing w:after="0" w:line="240" w:lineRule="auto"/>
        <w:ind w:left="567"/>
        <w:jc w:val="both"/>
        <w:rPr>
          <w:rFonts w:ascii="Times New Roman" w:hAnsi="Times New Roman" w:cs="Times New Roman"/>
          <w:sz w:val="24"/>
          <w:szCs w:val="24"/>
        </w:rPr>
      </w:pPr>
    </w:p>
    <w:p w14:paraId="3BDCF570" w14:textId="77777777" w:rsidR="002A0529" w:rsidRPr="002A0529" w:rsidRDefault="002A0529" w:rsidP="008D62A2">
      <w:pPr>
        <w:numPr>
          <w:ilvl w:val="0"/>
          <w:numId w:val="23"/>
        </w:numPr>
        <w:spacing w:after="0" w:line="240" w:lineRule="auto"/>
        <w:contextualSpacing/>
        <w:rPr>
          <w:rFonts w:ascii="Times New Roman" w:hAnsi="Times New Roman" w:cs="Times New Roman"/>
          <w:sz w:val="24"/>
          <w:szCs w:val="24"/>
        </w:rPr>
      </w:pPr>
      <w:r w:rsidRPr="002A0529">
        <w:rPr>
          <w:rFonts w:ascii="Times New Roman" w:hAnsi="Times New Roman" w:cs="Times New Roman"/>
          <w:b/>
          <w:sz w:val="24"/>
          <w:szCs w:val="24"/>
        </w:rPr>
        <w:lastRenderedPageBreak/>
        <w:t>LĪDZĒJU REKVIZĪTI UN PARAKSTI</w:t>
      </w:r>
    </w:p>
    <w:tbl>
      <w:tblPr>
        <w:tblW w:w="10632" w:type="dxa"/>
        <w:tblInd w:w="-426" w:type="dxa"/>
        <w:tblLayout w:type="fixed"/>
        <w:tblLook w:val="04A0" w:firstRow="1" w:lastRow="0" w:firstColumn="1" w:lastColumn="0" w:noHBand="0" w:noVBand="1"/>
      </w:tblPr>
      <w:tblGrid>
        <w:gridCol w:w="568"/>
        <w:gridCol w:w="4391"/>
        <w:gridCol w:w="287"/>
        <w:gridCol w:w="84"/>
        <w:gridCol w:w="160"/>
        <w:gridCol w:w="5142"/>
      </w:tblGrid>
      <w:tr w:rsidR="002A0529" w:rsidRPr="002A0529" w14:paraId="57C95839" w14:textId="77777777" w:rsidTr="007A7865">
        <w:trPr>
          <w:trHeight w:val="422"/>
        </w:trPr>
        <w:tc>
          <w:tcPr>
            <w:tcW w:w="4959" w:type="dxa"/>
            <w:gridSpan w:val="2"/>
            <w:vAlign w:val="center"/>
            <w:hideMark/>
          </w:tcPr>
          <w:p w14:paraId="26C092E5" w14:textId="77777777" w:rsidR="002A0529" w:rsidRPr="002A0529" w:rsidRDefault="002A0529" w:rsidP="002A0529">
            <w:pPr>
              <w:keepNext/>
              <w:keepLines/>
              <w:spacing w:after="0" w:line="240" w:lineRule="auto"/>
              <w:ind w:left="34" w:firstLine="4"/>
              <w:jc w:val="center"/>
              <w:outlineLvl w:val="1"/>
              <w:rPr>
                <w:rFonts w:ascii="Times New Roman" w:eastAsiaTheme="majorEastAsia" w:hAnsi="Times New Roman" w:cs="Times New Roman"/>
                <w:sz w:val="24"/>
                <w:szCs w:val="24"/>
              </w:rPr>
            </w:pPr>
            <w:r w:rsidRPr="002A0529">
              <w:rPr>
                <w:rFonts w:ascii="Times New Roman" w:eastAsiaTheme="majorEastAsia" w:hAnsi="Times New Roman" w:cs="Times New Roman"/>
                <w:b/>
                <w:color w:val="2F5496" w:themeColor="accent1" w:themeShade="BF"/>
                <w:sz w:val="24"/>
                <w:szCs w:val="24"/>
              </w:rPr>
              <w:t xml:space="preserve">   </w:t>
            </w:r>
            <w:r w:rsidRPr="002A0529">
              <w:rPr>
                <w:rFonts w:ascii="Times New Roman" w:eastAsiaTheme="majorEastAsia" w:hAnsi="Times New Roman" w:cs="Times New Roman"/>
                <w:sz w:val="24"/>
                <w:szCs w:val="24"/>
              </w:rPr>
              <w:t>PASŪTĪTĀJS:</w:t>
            </w:r>
          </w:p>
        </w:tc>
        <w:tc>
          <w:tcPr>
            <w:tcW w:w="371" w:type="dxa"/>
            <w:gridSpan w:val="2"/>
            <w:vAlign w:val="center"/>
          </w:tcPr>
          <w:p w14:paraId="44D0206D" w14:textId="77777777" w:rsidR="002A0529" w:rsidRPr="002A0529" w:rsidRDefault="002A0529" w:rsidP="002A0529">
            <w:pPr>
              <w:keepNext/>
              <w:keepLines/>
              <w:spacing w:after="0" w:line="240" w:lineRule="auto"/>
              <w:ind w:hanging="63"/>
              <w:outlineLvl w:val="1"/>
              <w:rPr>
                <w:rFonts w:ascii="Times New Roman" w:eastAsiaTheme="majorEastAsia" w:hAnsi="Times New Roman" w:cs="Times New Roman"/>
                <w:sz w:val="24"/>
                <w:szCs w:val="24"/>
              </w:rPr>
            </w:pPr>
          </w:p>
        </w:tc>
        <w:tc>
          <w:tcPr>
            <w:tcW w:w="5302" w:type="dxa"/>
            <w:gridSpan w:val="2"/>
            <w:vAlign w:val="center"/>
            <w:hideMark/>
          </w:tcPr>
          <w:p w14:paraId="7F78C924" w14:textId="77777777" w:rsidR="002A0529" w:rsidRPr="002A0529" w:rsidRDefault="002A0529" w:rsidP="002A0529">
            <w:pPr>
              <w:keepNext/>
              <w:keepLines/>
              <w:spacing w:after="0" w:line="240" w:lineRule="auto"/>
              <w:jc w:val="center"/>
              <w:outlineLvl w:val="1"/>
              <w:rPr>
                <w:rFonts w:ascii="Times New Roman" w:eastAsiaTheme="majorEastAsia" w:hAnsi="Times New Roman" w:cs="Times New Roman"/>
                <w:sz w:val="24"/>
                <w:szCs w:val="24"/>
              </w:rPr>
            </w:pPr>
            <w:r w:rsidRPr="002A0529">
              <w:rPr>
                <w:rFonts w:ascii="Times New Roman" w:eastAsiaTheme="majorEastAsia" w:hAnsi="Times New Roman" w:cs="Times New Roman"/>
                <w:sz w:val="24"/>
                <w:szCs w:val="24"/>
              </w:rPr>
              <w:t>IZPILDĪTĀJS:</w:t>
            </w:r>
          </w:p>
        </w:tc>
      </w:tr>
      <w:tr w:rsidR="002A0529" w:rsidRPr="002A0529" w14:paraId="05037BD3" w14:textId="77777777" w:rsidTr="007A7865">
        <w:trPr>
          <w:gridBefore w:val="1"/>
          <w:wBefore w:w="568" w:type="dxa"/>
          <w:trHeight w:val="1267"/>
        </w:trPr>
        <w:tc>
          <w:tcPr>
            <w:tcW w:w="4678" w:type="dxa"/>
            <w:gridSpan w:val="2"/>
            <w:tcBorders>
              <w:bottom w:val="single" w:sz="4" w:space="0" w:color="auto"/>
            </w:tcBorders>
            <w:hideMark/>
          </w:tcPr>
          <w:p w14:paraId="624A5D25" w14:textId="77777777" w:rsidR="002A0529" w:rsidRPr="002A0529" w:rsidRDefault="002A0529" w:rsidP="002A0529">
            <w:pPr>
              <w:spacing w:after="0" w:line="240" w:lineRule="auto"/>
              <w:ind w:right="-111"/>
              <w:rPr>
                <w:rFonts w:ascii="Times New Roman" w:hAnsi="Times New Roman" w:cs="Times New Roman"/>
                <w:b/>
                <w:sz w:val="24"/>
                <w:szCs w:val="24"/>
              </w:rPr>
            </w:pPr>
            <w:r w:rsidRPr="002A0529">
              <w:rPr>
                <w:rFonts w:ascii="Times New Roman" w:hAnsi="Times New Roman" w:cs="Times New Roman"/>
                <w:b/>
                <w:sz w:val="24"/>
                <w:szCs w:val="24"/>
              </w:rPr>
              <w:t>RP SIA “Rīgas satiksme”</w:t>
            </w:r>
          </w:p>
          <w:p w14:paraId="59E4377F"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Jurid. adrese: Kleistu iela 28, Rīga, LV-1067</w:t>
            </w:r>
          </w:p>
          <w:p w14:paraId="2331E1EC"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biroja adrese: Vestienas iela 35, Rīga, LV-1035</w:t>
            </w:r>
          </w:p>
          <w:p w14:paraId="4BB4EBF5" w14:textId="77777777" w:rsidR="002A0529" w:rsidRPr="002A0529" w:rsidRDefault="002A0529" w:rsidP="002A0529">
            <w:pPr>
              <w:spacing w:after="0" w:line="240" w:lineRule="auto"/>
              <w:ind w:right="-111"/>
              <w:rPr>
                <w:rFonts w:ascii="Times New Roman" w:hAnsi="Times New Roman" w:cs="Times New Roman"/>
                <w:bCs/>
                <w:sz w:val="24"/>
                <w:szCs w:val="24"/>
              </w:rPr>
            </w:pPr>
            <w:r w:rsidRPr="002A0529">
              <w:rPr>
                <w:rFonts w:ascii="Times New Roman" w:hAnsi="Times New Roman" w:cs="Times New Roman"/>
                <w:sz w:val="24"/>
                <w:szCs w:val="24"/>
              </w:rPr>
              <w:t>Tālr.: 6</w:t>
            </w:r>
            <w:r w:rsidRPr="002A0529">
              <w:rPr>
                <w:rFonts w:ascii="Times New Roman" w:hAnsi="Times New Roman" w:cs="Times New Roman"/>
                <w:bCs/>
                <w:sz w:val="24"/>
                <w:szCs w:val="24"/>
              </w:rPr>
              <w:t>71048, fakss: 67104802</w:t>
            </w:r>
          </w:p>
          <w:p w14:paraId="76CCEBF2" w14:textId="77777777" w:rsidR="002A0529" w:rsidRPr="002A0529" w:rsidRDefault="002A0529" w:rsidP="002A0529">
            <w:pPr>
              <w:suppressAutoHyphens/>
              <w:spacing w:after="0" w:line="240" w:lineRule="auto"/>
              <w:rPr>
                <w:rFonts w:ascii="Times New Roman" w:hAnsi="Times New Roman" w:cs="Times New Roman"/>
                <w:bCs/>
                <w:sz w:val="24"/>
                <w:szCs w:val="24"/>
                <w:lang w:eastAsia="ar-SA"/>
              </w:rPr>
            </w:pPr>
            <w:r w:rsidRPr="002A0529">
              <w:rPr>
                <w:rFonts w:ascii="Times New Roman" w:hAnsi="Times New Roman" w:cs="Times New Roman"/>
                <w:bCs/>
                <w:sz w:val="24"/>
                <w:szCs w:val="24"/>
                <w:lang w:eastAsia="ar-SA"/>
              </w:rPr>
              <w:t>Vien. reģ. Nr. 40003619950</w:t>
            </w:r>
          </w:p>
          <w:p w14:paraId="2E8489DE"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Banka: A/S “Citadele banka”</w:t>
            </w:r>
          </w:p>
          <w:p w14:paraId="2DA9D34E"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Konts: LV56PARX0006048641565</w:t>
            </w:r>
          </w:p>
          <w:p w14:paraId="671C2004"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Kods: PARXLV22</w:t>
            </w:r>
          </w:p>
          <w:p w14:paraId="3D051AA3" w14:textId="77777777" w:rsidR="002A0529" w:rsidRPr="002A0529" w:rsidRDefault="002A0529" w:rsidP="002A0529">
            <w:pPr>
              <w:spacing w:after="0" w:line="240" w:lineRule="auto"/>
              <w:ind w:right="-111"/>
              <w:rPr>
                <w:rFonts w:ascii="Times New Roman" w:hAnsi="Times New Roman" w:cs="Times New Roman"/>
                <w:sz w:val="24"/>
                <w:szCs w:val="24"/>
              </w:rPr>
            </w:pPr>
          </w:p>
          <w:p w14:paraId="07DBA93F" w14:textId="77777777" w:rsidR="002A0529" w:rsidRPr="002A0529" w:rsidRDefault="002A0529" w:rsidP="002A0529">
            <w:pPr>
              <w:spacing w:after="0" w:line="240" w:lineRule="auto"/>
              <w:ind w:right="-111"/>
              <w:jc w:val="center"/>
              <w:rPr>
                <w:rFonts w:ascii="Times New Roman" w:hAnsi="Times New Roman" w:cs="Times New Roman"/>
                <w:i/>
                <w:iCs/>
                <w:sz w:val="24"/>
                <w:szCs w:val="24"/>
              </w:rPr>
            </w:pPr>
            <w:r w:rsidRPr="002A0529">
              <w:rPr>
                <w:rFonts w:ascii="Times New Roman" w:hAnsi="Times New Roman" w:cs="Times New Roman"/>
                <w:i/>
                <w:iCs/>
                <w:sz w:val="24"/>
                <w:szCs w:val="24"/>
              </w:rPr>
              <w:t>*/paraksts/</w:t>
            </w:r>
          </w:p>
        </w:tc>
        <w:tc>
          <w:tcPr>
            <w:tcW w:w="244" w:type="dxa"/>
            <w:gridSpan w:val="2"/>
          </w:tcPr>
          <w:p w14:paraId="10F89B0C" w14:textId="77777777" w:rsidR="002A0529" w:rsidRPr="002A0529" w:rsidRDefault="002A0529" w:rsidP="002A0529">
            <w:pPr>
              <w:spacing w:after="0" w:line="240" w:lineRule="auto"/>
              <w:ind w:right="-111" w:hanging="108"/>
              <w:rPr>
                <w:rFonts w:ascii="Times New Roman" w:hAnsi="Times New Roman" w:cs="Times New Roman"/>
                <w:b/>
                <w:sz w:val="24"/>
                <w:szCs w:val="24"/>
              </w:rPr>
            </w:pPr>
          </w:p>
        </w:tc>
        <w:tc>
          <w:tcPr>
            <w:tcW w:w="5142" w:type="dxa"/>
            <w:tcBorders>
              <w:bottom w:val="single" w:sz="4" w:space="0" w:color="auto"/>
            </w:tcBorders>
          </w:tcPr>
          <w:p w14:paraId="2C60E7F0" w14:textId="77777777" w:rsidR="002A0529" w:rsidRPr="002A0529" w:rsidRDefault="002A0529" w:rsidP="002A0529">
            <w:pPr>
              <w:spacing w:after="0" w:line="240" w:lineRule="auto"/>
              <w:ind w:right="-111"/>
              <w:rPr>
                <w:rFonts w:ascii="Times New Roman" w:hAnsi="Times New Roman" w:cs="Times New Roman"/>
                <w:b/>
                <w:sz w:val="24"/>
                <w:szCs w:val="24"/>
              </w:rPr>
            </w:pPr>
          </w:p>
          <w:p w14:paraId="1CAEAE18"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 xml:space="preserve">Jurid. adrese: </w:t>
            </w:r>
          </w:p>
          <w:p w14:paraId="74598244"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 xml:space="preserve">Biroja adrese: </w:t>
            </w:r>
          </w:p>
          <w:p w14:paraId="28E769B5"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 xml:space="preserve">Tālr.: </w:t>
            </w:r>
          </w:p>
          <w:p w14:paraId="50CF1A19" w14:textId="77777777" w:rsidR="002A0529" w:rsidRPr="002A0529" w:rsidRDefault="002A0529" w:rsidP="002A0529">
            <w:pPr>
              <w:suppressAutoHyphens/>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Vien. reģ. Nr. </w:t>
            </w:r>
          </w:p>
          <w:p w14:paraId="342906A7"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Banka: </w:t>
            </w:r>
          </w:p>
          <w:p w14:paraId="24F0F8C8"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Konts: </w:t>
            </w:r>
          </w:p>
          <w:p w14:paraId="4B84C867"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Kods: </w:t>
            </w:r>
          </w:p>
          <w:p w14:paraId="4008F6A7" w14:textId="77777777" w:rsidR="002A0529" w:rsidRPr="002A0529" w:rsidRDefault="002A0529" w:rsidP="002A0529">
            <w:pPr>
              <w:spacing w:after="0" w:line="240" w:lineRule="auto"/>
              <w:ind w:right="-27" w:hanging="81"/>
              <w:rPr>
                <w:rFonts w:ascii="Times New Roman" w:hAnsi="Times New Roman" w:cs="Times New Roman"/>
                <w:sz w:val="24"/>
                <w:szCs w:val="24"/>
              </w:rPr>
            </w:pPr>
          </w:p>
          <w:p w14:paraId="32EB3957" w14:textId="77777777" w:rsidR="002A0529" w:rsidRPr="002A0529" w:rsidRDefault="002A0529" w:rsidP="002A0529">
            <w:pPr>
              <w:spacing w:after="0" w:line="240" w:lineRule="auto"/>
              <w:ind w:right="-27" w:hanging="81"/>
              <w:jc w:val="center"/>
              <w:rPr>
                <w:rFonts w:ascii="Times New Roman" w:hAnsi="Times New Roman" w:cs="Times New Roman"/>
                <w:sz w:val="24"/>
                <w:szCs w:val="24"/>
              </w:rPr>
            </w:pPr>
            <w:r w:rsidRPr="002A0529">
              <w:rPr>
                <w:rFonts w:ascii="Times New Roman" w:hAnsi="Times New Roman" w:cs="Times New Roman"/>
                <w:i/>
                <w:iCs/>
                <w:sz w:val="24"/>
                <w:szCs w:val="24"/>
              </w:rPr>
              <w:t>*/paraksts/</w:t>
            </w:r>
          </w:p>
        </w:tc>
      </w:tr>
      <w:tr w:rsidR="002A0529" w:rsidRPr="002A0529" w14:paraId="1ACE622D" w14:textId="77777777" w:rsidTr="007A7865">
        <w:trPr>
          <w:gridBefore w:val="1"/>
          <w:wBefore w:w="568" w:type="dxa"/>
          <w:trHeight w:val="556"/>
        </w:trPr>
        <w:tc>
          <w:tcPr>
            <w:tcW w:w="4678" w:type="dxa"/>
            <w:gridSpan w:val="2"/>
          </w:tcPr>
          <w:p w14:paraId="71B2107C" w14:textId="77777777" w:rsidR="002A0529" w:rsidRPr="002A0529" w:rsidRDefault="002A0529" w:rsidP="002A0529">
            <w:pPr>
              <w:spacing w:after="0" w:line="240" w:lineRule="auto"/>
              <w:jc w:val="center"/>
              <w:rPr>
                <w:rFonts w:ascii="Times New Roman" w:hAnsi="Times New Roman" w:cs="Times New Roman"/>
                <w:b/>
                <w:sz w:val="24"/>
                <w:szCs w:val="24"/>
              </w:rPr>
            </w:pPr>
          </w:p>
        </w:tc>
        <w:tc>
          <w:tcPr>
            <w:tcW w:w="244" w:type="dxa"/>
            <w:gridSpan w:val="2"/>
          </w:tcPr>
          <w:p w14:paraId="572F6626" w14:textId="77777777" w:rsidR="002A0529" w:rsidRPr="002A0529" w:rsidRDefault="002A0529" w:rsidP="002A0529">
            <w:pPr>
              <w:spacing w:after="0" w:line="240" w:lineRule="auto"/>
              <w:ind w:right="-111" w:hanging="108"/>
              <w:jc w:val="center"/>
              <w:rPr>
                <w:rFonts w:ascii="Times New Roman" w:hAnsi="Times New Roman" w:cs="Times New Roman"/>
                <w:b/>
                <w:sz w:val="24"/>
                <w:szCs w:val="24"/>
              </w:rPr>
            </w:pPr>
          </w:p>
        </w:tc>
        <w:tc>
          <w:tcPr>
            <w:tcW w:w="5142" w:type="dxa"/>
            <w:tcBorders>
              <w:top w:val="single" w:sz="4" w:space="0" w:color="auto"/>
            </w:tcBorders>
          </w:tcPr>
          <w:p w14:paraId="506E9872" w14:textId="77777777" w:rsidR="002A0529" w:rsidRPr="002A0529" w:rsidRDefault="002A0529" w:rsidP="002A0529">
            <w:pPr>
              <w:spacing w:after="0" w:line="240" w:lineRule="auto"/>
              <w:ind w:right="-111"/>
              <w:jc w:val="center"/>
              <w:rPr>
                <w:rFonts w:ascii="Times New Roman" w:hAnsi="Times New Roman" w:cs="Times New Roman"/>
                <w:sz w:val="24"/>
                <w:szCs w:val="24"/>
              </w:rPr>
            </w:pPr>
          </w:p>
          <w:p w14:paraId="3DDB22AF" w14:textId="77777777" w:rsidR="002A0529" w:rsidRPr="002A0529" w:rsidRDefault="002A0529" w:rsidP="002A0529">
            <w:pPr>
              <w:spacing w:after="0" w:line="240" w:lineRule="auto"/>
              <w:ind w:right="-111"/>
              <w:jc w:val="center"/>
              <w:rPr>
                <w:rFonts w:ascii="Times New Roman" w:hAnsi="Times New Roman" w:cs="Times New Roman"/>
                <w:b/>
                <w:sz w:val="24"/>
                <w:szCs w:val="24"/>
              </w:rPr>
            </w:pPr>
          </w:p>
        </w:tc>
      </w:tr>
      <w:tr w:rsidR="002A0529" w:rsidRPr="002A0529" w14:paraId="00E5F6C3" w14:textId="77777777" w:rsidTr="007A7865">
        <w:trPr>
          <w:gridBefore w:val="1"/>
          <w:wBefore w:w="568" w:type="dxa"/>
          <w:trHeight w:val="556"/>
        </w:trPr>
        <w:tc>
          <w:tcPr>
            <w:tcW w:w="4678" w:type="dxa"/>
            <w:gridSpan w:val="2"/>
          </w:tcPr>
          <w:p w14:paraId="7A992093" w14:textId="77777777" w:rsidR="002A0529" w:rsidRPr="002A0529" w:rsidRDefault="002A0529" w:rsidP="002A0529">
            <w:pPr>
              <w:rPr>
                <w:rFonts w:ascii="Times New Roman" w:hAnsi="Times New Roman" w:cs="Times New Roman"/>
                <w:color w:val="000000"/>
                <w:sz w:val="24"/>
                <w:szCs w:val="24"/>
              </w:rPr>
            </w:pPr>
          </w:p>
        </w:tc>
        <w:tc>
          <w:tcPr>
            <w:tcW w:w="244" w:type="dxa"/>
            <w:gridSpan w:val="2"/>
          </w:tcPr>
          <w:p w14:paraId="5F83AB80" w14:textId="77777777" w:rsidR="002A0529" w:rsidRPr="002A0529" w:rsidRDefault="002A0529" w:rsidP="002A0529">
            <w:pPr>
              <w:ind w:right="-111" w:hanging="108"/>
              <w:jc w:val="center"/>
              <w:rPr>
                <w:rFonts w:ascii="Times New Roman" w:hAnsi="Times New Roman" w:cs="Times New Roman"/>
                <w:b/>
                <w:sz w:val="24"/>
                <w:szCs w:val="24"/>
              </w:rPr>
            </w:pPr>
          </w:p>
        </w:tc>
        <w:tc>
          <w:tcPr>
            <w:tcW w:w="5142" w:type="dxa"/>
          </w:tcPr>
          <w:p w14:paraId="59573054" w14:textId="77777777" w:rsidR="002A0529" w:rsidRPr="002A0529" w:rsidRDefault="002A0529" w:rsidP="002A0529">
            <w:pPr>
              <w:ind w:right="-111"/>
              <w:rPr>
                <w:rFonts w:ascii="Times New Roman" w:hAnsi="Times New Roman" w:cs="Times New Roman"/>
                <w:sz w:val="24"/>
                <w:szCs w:val="24"/>
              </w:rPr>
            </w:pPr>
          </w:p>
        </w:tc>
      </w:tr>
    </w:tbl>
    <w:p w14:paraId="11384E11" w14:textId="77777777" w:rsidR="002A0529" w:rsidRPr="002A0529" w:rsidRDefault="002A0529" w:rsidP="002A0529">
      <w:pPr>
        <w:spacing w:after="0"/>
        <w:jc w:val="center"/>
        <w:rPr>
          <w:rFonts w:ascii="Times New Roman" w:eastAsia="Times New Roman" w:hAnsi="Times New Roman" w:cs="Times New Roman"/>
          <w:b/>
        </w:rPr>
      </w:pPr>
    </w:p>
    <w:p w14:paraId="479AF0B3" w14:textId="77777777" w:rsidR="00EA04AF" w:rsidRDefault="002A0529" w:rsidP="002A0529">
      <w:pPr>
        <w:rPr>
          <w:rFonts w:ascii="Times New Roman" w:eastAsia="Times New Roman" w:hAnsi="Times New Roman" w:cs="Times New Roman"/>
          <w:b/>
        </w:rPr>
        <w:sectPr w:rsidR="00EA04AF" w:rsidSect="00B92866">
          <w:pgSz w:w="11906" w:h="16838"/>
          <w:pgMar w:top="1134" w:right="1134" w:bottom="1134" w:left="1134" w:header="709" w:footer="709" w:gutter="0"/>
          <w:cols w:space="708"/>
          <w:docGrid w:linePitch="360"/>
        </w:sectPr>
      </w:pPr>
      <w:r w:rsidRPr="002A0529">
        <w:rPr>
          <w:rFonts w:ascii="Times New Roman" w:eastAsia="Times New Roman" w:hAnsi="Times New Roman" w:cs="Times New Roman"/>
          <w:b/>
        </w:rPr>
        <w:br w:type="page"/>
      </w:r>
    </w:p>
    <w:p w14:paraId="1E10E6E9" w14:textId="77777777" w:rsidR="00EA04AF" w:rsidRPr="00EA04AF" w:rsidRDefault="00EA04AF" w:rsidP="00EA04AF">
      <w:pPr>
        <w:jc w:val="right"/>
        <w:rPr>
          <w:rFonts w:ascii="Times New Roman" w:hAnsi="Times New Roman"/>
          <w:bCs/>
          <w:sz w:val="20"/>
        </w:rPr>
      </w:pPr>
      <w:r w:rsidRPr="00EA04AF">
        <w:rPr>
          <w:rFonts w:ascii="Times New Roman" w:hAnsi="Times New Roman"/>
          <w:bCs/>
          <w:sz w:val="20"/>
        </w:rPr>
        <w:lastRenderedPageBreak/>
        <w:t>Pielikums Nr.2</w:t>
      </w:r>
    </w:p>
    <w:p w14:paraId="097730FF" w14:textId="77777777" w:rsidR="00EA04AF" w:rsidRPr="00EA04AF" w:rsidRDefault="00EA04AF" w:rsidP="00EA04AF">
      <w:pPr>
        <w:jc w:val="right"/>
        <w:rPr>
          <w:rFonts w:ascii="Times New Roman" w:hAnsi="Times New Roman"/>
          <w:bCs/>
          <w:sz w:val="20"/>
        </w:rPr>
      </w:pPr>
      <w:r w:rsidRPr="00EA04AF">
        <w:rPr>
          <w:rFonts w:ascii="Times New Roman" w:hAnsi="Times New Roman"/>
          <w:bCs/>
          <w:sz w:val="20"/>
        </w:rPr>
        <w:t>līgumam Nr. LIG-IEP/2023/___</w:t>
      </w:r>
    </w:p>
    <w:tbl>
      <w:tblPr>
        <w:tblW w:w="15012" w:type="dxa"/>
        <w:jc w:val="center"/>
        <w:tblLook w:val="04A0" w:firstRow="1" w:lastRow="0" w:firstColumn="1" w:lastColumn="0" w:noHBand="0" w:noVBand="1"/>
      </w:tblPr>
      <w:tblGrid>
        <w:gridCol w:w="1329"/>
        <w:gridCol w:w="4467"/>
        <w:gridCol w:w="4792"/>
        <w:gridCol w:w="4526"/>
      </w:tblGrid>
      <w:tr w:rsidR="00EA04AF" w:rsidRPr="00EA04AF" w14:paraId="45FAF71B" w14:textId="77777777" w:rsidTr="00FE0FD8">
        <w:trPr>
          <w:trHeight w:val="402"/>
          <w:jc w:val="center"/>
        </w:trPr>
        <w:tc>
          <w:tcPr>
            <w:tcW w:w="15012" w:type="dxa"/>
            <w:gridSpan w:val="4"/>
            <w:tcBorders>
              <w:top w:val="nil"/>
              <w:left w:val="nil"/>
              <w:bottom w:val="nil"/>
              <w:right w:val="nil"/>
            </w:tcBorders>
            <w:shd w:val="clear" w:color="auto" w:fill="auto"/>
            <w:noWrap/>
            <w:vAlign w:val="bottom"/>
            <w:hideMark/>
          </w:tcPr>
          <w:p w14:paraId="3C9F4A87" w14:textId="77777777" w:rsidR="00EA04AF" w:rsidRPr="00EA04AF" w:rsidRDefault="00EA04AF" w:rsidP="00EA04AF">
            <w:pPr>
              <w:ind w:left="173"/>
              <w:jc w:val="center"/>
              <w:rPr>
                <w:rFonts w:ascii="Times New Roman" w:hAnsi="Times New Roman"/>
                <w:b/>
                <w:bCs/>
                <w:lang w:eastAsia="lv-LV"/>
              </w:rPr>
            </w:pPr>
            <w:r w:rsidRPr="00EA04AF">
              <w:rPr>
                <w:rFonts w:ascii="Times New Roman" w:hAnsi="Times New Roman"/>
                <w:b/>
                <w:bCs/>
                <w:lang w:eastAsia="lv-LV"/>
              </w:rPr>
              <w:t>Būvuzrauga iknedēļas atskaite Nr. ………</w:t>
            </w:r>
          </w:p>
        </w:tc>
      </w:tr>
      <w:tr w:rsidR="00EA04AF" w:rsidRPr="00EA04AF" w14:paraId="77967BFD" w14:textId="77777777" w:rsidTr="00FE0FD8">
        <w:trPr>
          <w:trHeight w:val="165"/>
          <w:jc w:val="center"/>
        </w:trPr>
        <w:tc>
          <w:tcPr>
            <w:tcW w:w="15012" w:type="dxa"/>
            <w:gridSpan w:val="4"/>
            <w:tcBorders>
              <w:top w:val="nil"/>
              <w:left w:val="nil"/>
              <w:bottom w:val="nil"/>
              <w:right w:val="nil"/>
            </w:tcBorders>
            <w:shd w:val="clear" w:color="auto" w:fill="auto"/>
            <w:noWrap/>
            <w:vAlign w:val="bottom"/>
            <w:hideMark/>
          </w:tcPr>
          <w:p w14:paraId="47E6AD63"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Pārskata periods: no …………... līdz ….………..</w:t>
            </w:r>
          </w:p>
        </w:tc>
      </w:tr>
      <w:tr w:rsidR="00EA04AF" w:rsidRPr="00EA04AF" w14:paraId="24DB6EAC" w14:textId="77777777" w:rsidTr="00FE0FD8">
        <w:trPr>
          <w:trHeight w:val="300"/>
          <w:jc w:val="center"/>
        </w:trPr>
        <w:tc>
          <w:tcPr>
            <w:tcW w:w="5694" w:type="dxa"/>
            <w:gridSpan w:val="2"/>
            <w:tcBorders>
              <w:top w:val="nil"/>
              <w:left w:val="nil"/>
              <w:bottom w:val="single" w:sz="4" w:space="0" w:color="auto"/>
              <w:right w:val="nil"/>
            </w:tcBorders>
            <w:shd w:val="clear" w:color="auto" w:fill="auto"/>
            <w:noWrap/>
            <w:vAlign w:val="bottom"/>
            <w:hideMark/>
          </w:tcPr>
          <w:p w14:paraId="631F8E9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Objekta nosaukums:</w:t>
            </w:r>
          </w:p>
        </w:tc>
        <w:tc>
          <w:tcPr>
            <w:tcW w:w="4792" w:type="dxa"/>
            <w:tcBorders>
              <w:top w:val="nil"/>
              <w:left w:val="nil"/>
              <w:bottom w:val="single" w:sz="4" w:space="0" w:color="auto"/>
              <w:right w:val="nil"/>
            </w:tcBorders>
            <w:shd w:val="clear" w:color="auto" w:fill="auto"/>
            <w:noWrap/>
            <w:vAlign w:val="bottom"/>
            <w:hideMark/>
          </w:tcPr>
          <w:p w14:paraId="4CAF516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7CD224D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61162EE8" w14:textId="77777777" w:rsidTr="00FE0FD8">
        <w:trPr>
          <w:trHeight w:val="280"/>
          <w:jc w:val="center"/>
        </w:trPr>
        <w:tc>
          <w:tcPr>
            <w:tcW w:w="5694" w:type="dxa"/>
            <w:gridSpan w:val="2"/>
            <w:tcBorders>
              <w:top w:val="nil"/>
              <w:left w:val="nil"/>
              <w:bottom w:val="single" w:sz="4" w:space="0" w:color="auto"/>
              <w:right w:val="nil"/>
            </w:tcBorders>
            <w:shd w:val="clear" w:color="auto" w:fill="auto"/>
            <w:noWrap/>
            <w:vAlign w:val="bottom"/>
            <w:hideMark/>
          </w:tcPr>
          <w:p w14:paraId="113182F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Būvdarbu veicējs:</w:t>
            </w:r>
          </w:p>
        </w:tc>
        <w:tc>
          <w:tcPr>
            <w:tcW w:w="4792" w:type="dxa"/>
            <w:tcBorders>
              <w:top w:val="nil"/>
              <w:left w:val="nil"/>
              <w:bottom w:val="single" w:sz="4" w:space="0" w:color="auto"/>
              <w:right w:val="nil"/>
            </w:tcBorders>
            <w:shd w:val="clear" w:color="auto" w:fill="auto"/>
            <w:noWrap/>
            <w:vAlign w:val="bottom"/>
            <w:hideMark/>
          </w:tcPr>
          <w:p w14:paraId="337B213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15B5234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Būvdarbu līguma Nr.:</w:t>
            </w:r>
          </w:p>
        </w:tc>
      </w:tr>
      <w:tr w:rsidR="00EA04AF" w:rsidRPr="00EA04AF" w14:paraId="574E9EA7" w14:textId="77777777" w:rsidTr="00FE0FD8">
        <w:trPr>
          <w:trHeight w:val="272"/>
          <w:jc w:val="center"/>
        </w:trPr>
        <w:tc>
          <w:tcPr>
            <w:tcW w:w="1227" w:type="dxa"/>
            <w:tcBorders>
              <w:top w:val="nil"/>
              <w:left w:val="nil"/>
              <w:bottom w:val="single" w:sz="4" w:space="0" w:color="auto"/>
              <w:right w:val="nil"/>
            </w:tcBorders>
            <w:shd w:val="clear" w:color="auto" w:fill="auto"/>
            <w:noWrap/>
            <w:vAlign w:val="bottom"/>
            <w:hideMark/>
          </w:tcPr>
          <w:p w14:paraId="2B12604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Būvuzraugs:</w:t>
            </w:r>
          </w:p>
        </w:tc>
        <w:tc>
          <w:tcPr>
            <w:tcW w:w="4467" w:type="dxa"/>
            <w:tcBorders>
              <w:top w:val="nil"/>
              <w:left w:val="nil"/>
              <w:bottom w:val="single" w:sz="4" w:space="0" w:color="auto"/>
              <w:right w:val="nil"/>
            </w:tcBorders>
            <w:shd w:val="clear" w:color="auto" w:fill="auto"/>
            <w:noWrap/>
            <w:vAlign w:val="bottom"/>
            <w:hideMark/>
          </w:tcPr>
          <w:p w14:paraId="7B03A5FB"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nil"/>
            </w:tcBorders>
            <w:shd w:val="clear" w:color="auto" w:fill="auto"/>
            <w:noWrap/>
            <w:vAlign w:val="bottom"/>
            <w:hideMark/>
          </w:tcPr>
          <w:p w14:paraId="56037E80"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5F18D92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Būvuzraudzības līguma Nr.:</w:t>
            </w:r>
          </w:p>
        </w:tc>
      </w:tr>
      <w:tr w:rsidR="00EA04AF" w:rsidRPr="00EA04AF" w14:paraId="5FC4F4FB" w14:textId="77777777" w:rsidTr="00FE0FD8">
        <w:trPr>
          <w:trHeight w:val="300"/>
          <w:jc w:val="center"/>
        </w:trPr>
        <w:tc>
          <w:tcPr>
            <w:tcW w:w="1227" w:type="dxa"/>
            <w:tcBorders>
              <w:top w:val="nil"/>
              <w:left w:val="nil"/>
              <w:bottom w:val="nil"/>
              <w:right w:val="nil"/>
            </w:tcBorders>
            <w:shd w:val="clear" w:color="auto" w:fill="auto"/>
            <w:noWrap/>
            <w:vAlign w:val="bottom"/>
            <w:hideMark/>
          </w:tcPr>
          <w:p w14:paraId="7E295A6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137F5880" w14:textId="77777777" w:rsidR="00EA04AF" w:rsidRPr="00EA04AF" w:rsidRDefault="00EA04AF" w:rsidP="00EA04AF">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1772E9DD" w14:textId="77777777" w:rsidR="00EA04AF" w:rsidRPr="00EA04AF" w:rsidRDefault="00EA04AF" w:rsidP="00EA04AF">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2E828214" w14:textId="77777777" w:rsidR="00EA04AF" w:rsidRPr="00EA04AF" w:rsidRDefault="00EA04AF" w:rsidP="00EA04AF">
            <w:pPr>
              <w:rPr>
                <w:rFonts w:ascii="Times New Roman" w:hAnsi="Times New Roman"/>
                <w:lang w:eastAsia="lv-LV"/>
              </w:rPr>
            </w:pPr>
          </w:p>
        </w:tc>
      </w:tr>
      <w:tr w:rsidR="00EA04AF" w:rsidRPr="00EA04AF" w14:paraId="243E3407" w14:textId="77777777" w:rsidTr="00FE0FD8">
        <w:trPr>
          <w:trHeight w:val="525"/>
          <w:jc w:val="center"/>
        </w:trPr>
        <w:tc>
          <w:tcPr>
            <w:tcW w:w="15012" w:type="dxa"/>
            <w:gridSpan w:val="4"/>
            <w:tcBorders>
              <w:top w:val="nil"/>
              <w:left w:val="nil"/>
              <w:bottom w:val="single" w:sz="4" w:space="0" w:color="auto"/>
              <w:right w:val="nil"/>
            </w:tcBorders>
            <w:shd w:val="clear" w:color="auto" w:fill="auto"/>
            <w:vAlign w:val="center"/>
            <w:hideMark/>
          </w:tcPr>
          <w:p w14:paraId="21F73879"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 xml:space="preserve">1. Pārskats par veiktajām pārbaudēm pārskata periodā </w:t>
            </w:r>
            <w:r w:rsidRPr="00EA04AF">
              <w:rPr>
                <w:rFonts w:ascii="Times New Roman" w:hAnsi="Times New Roman"/>
                <w:lang w:eastAsia="lv-LV"/>
              </w:rPr>
              <w:t>(t.i. veiktie mērījumi un pārbaudes, lai pārliecinātos par veikto būvdarbu un būvmateriālu kvalitāti, satiksmes organizācijas pārbaudes u.c.):</w:t>
            </w:r>
          </w:p>
        </w:tc>
      </w:tr>
      <w:tr w:rsidR="00EA04AF" w:rsidRPr="00EA04AF" w14:paraId="099BC4B9" w14:textId="77777777" w:rsidTr="00FE0FD8">
        <w:trPr>
          <w:trHeight w:val="239"/>
          <w:jc w:val="center"/>
        </w:trPr>
        <w:tc>
          <w:tcPr>
            <w:tcW w:w="1227" w:type="dxa"/>
            <w:tcBorders>
              <w:top w:val="nil"/>
              <w:left w:val="single" w:sz="4" w:space="0" w:color="auto"/>
              <w:bottom w:val="nil"/>
              <w:right w:val="single" w:sz="4" w:space="0" w:color="auto"/>
            </w:tcBorders>
            <w:shd w:val="clear" w:color="auto" w:fill="auto"/>
            <w:vAlign w:val="center"/>
            <w:hideMark/>
          </w:tcPr>
          <w:p w14:paraId="015EC19F"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Datums</w:t>
            </w:r>
          </w:p>
        </w:tc>
        <w:tc>
          <w:tcPr>
            <w:tcW w:w="4467" w:type="dxa"/>
            <w:tcBorders>
              <w:top w:val="nil"/>
              <w:left w:val="nil"/>
              <w:bottom w:val="nil"/>
              <w:right w:val="single" w:sz="4" w:space="0" w:color="auto"/>
            </w:tcBorders>
            <w:shd w:val="clear" w:color="auto" w:fill="auto"/>
            <w:vAlign w:val="center"/>
            <w:hideMark/>
          </w:tcPr>
          <w:p w14:paraId="2B369268"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Pārbaudes veids</w:t>
            </w:r>
          </w:p>
        </w:tc>
        <w:tc>
          <w:tcPr>
            <w:tcW w:w="4792" w:type="dxa"/>
            <w:tcBorders>
              <w:top w:val="nil"/>
              <w:left w:val="nil"/>
              <w:bottom w:val="nil"/>
              <w:right w:val="single" w:sz="4" w:space="0" w:color="auto"/>
            </w:tcBorders>
            <w:shd w:val="clear" w:color="auto" w:fill="auto"/>
            <w:vAlign w:val="center"/>
            <w:hideMark/>
          </w:tcPr>
          <w:p w14:paraId="679B689C"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 xml:space="preserve"> Konstatējumi</w:t>
            </w:r>
          </w:p>
        </w:tc>
        <w:tc>
          <w:tcPr>
            <w:tcW w:w="4526" w:type="dxa"/>
            <w:tcBorders>
              <w:top w:val="nil"/>
              <w:left w:val="nil"/>
              <w:bottom w:val="nil"/>
              <w:right w:val="single" w:sz="4" w:space="0" w:color="auto"/>
            </w:tcBorders>
            <w:shd w:val="clear" w:color="auto" w:fill="auto"/>
            <w:vAlign w:val="center"/>
            <w:hideMark/>
          </w:tcPr>
          <w:p w14:paraId="5009234B"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Komentārs/veicamās darbības</w:t>
            </w:r>
          </w:p>
        </w:tc>
      </w:tr>
      <w:tr w:rsidR="00EA04AF" w:rsidRPr="00EA04AF" w14:paraId="7CF73C10" w14:textId="77777777" w:rsidTr="00FE0FD8">
        <w:trPr>
          <w:trHeight w:val="217"/>
          <w:jc w:val="center"/>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6A3D5"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1</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14:paraId="4057E5D1"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2</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071848B0"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3</w:t>
            </w:r>
          </w:p>
        </w:tc>
        <w:tc>
          <w:tcPr>
            <w:tcW w:w="4526" w:type="dxa"/>
            <w:tcBorders>
              <w:top w:val="single" w:sz="4" w:space="0" w:color="auto"/>
              <w:left w:val="nil"/>
              <w:bottom w:val="single" w:sz="4" w:space="0" w:color="auto"/>
              <w:right w:val="single" w:sz="4" w:space="0" w:color="auto"/>
            </w:tcBorders>
            <w:shd w:val="clear" w:color="auto" w:fill="auto"/>
            <w:vAlign w:val="center"/>
            <w:hideMark/>
          </w:tcPr>
          <w:p w14:paraId="49A93F89"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4</w:t>
            </w:r>
          </w:p>
        </w:tc>
      </w:tr>
      <w:tr w:rsidR="00EA04AF" w:rsidRPr="00EA04AF" w14:paraId="25273E18" w14:textId="77777777" w:rsidTr="00FE0FD8">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33C83517"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22A96FD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5933BB88"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30AE2DFE"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7C7DB3E6" w14:textId="77777777" w:rsidTr="00FE0FD8">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6D85E9D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4569F0F8"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0C4E35BC"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2F702665"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1F860EAD" w14:textId="77777777" w:rsidTr="00FE0FD8">
        <w:trPr>
          <w:trHeight w:val="43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7D6B7C22"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2. Būvdarbu statuss* uz iknedēļas atskaites iesniegšanas brīdi:</w:t>
            </w:r>
          </w:p>
        </w:tc>
      </w:tr>
      <w:tr w:rsidR="00EA04AF" w:rsidRPr="00EA04AF" w14:paraId="62C82E29" w14:textId="77777777" w:rsidTr="00FE0FD8">
        <w:trPr>
          <w:trHeight w:val="458"/>
          <w:jc w:val="center"/>
        </w:trPr>
        <w:tc>
          <w:tcPr>
            <w:tcW w:w="1501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EDD318" w14:textId="77777777" w:rsidR="00EA04AF" w:rsidRPr="00EA04AF" w:rsidRDefault="00EA04AF" w:rsidP="00EA04AF">
            <w:pPr>
              <w:rPr>
                <w:rFonts w:ascii="Times New Roman" w:hAnsi="Times New Roman"/>
                <w:lang w:eastAsia="lv-LV"/>
              </w:rPr>
            </w:pPr>
          </w:p>
        </w:tc>
      </w:tr>
      <w:tr w:rsidR="00EA04AF" w:rsidRPr="00EA04AF" w14:paraId="7229B0D2" w14:textId="77777777" w:rsidTr="00FE0FD8">
        <w:trPr>
          <w:trHeight w:val="450"/>
          <w:jc w:val="center"/>
        </w:trPr>
        <w:tc>
          <w:tcPr>
            <w:tcW w:w="15012" w:type="dxa"/>
            <w:gridSpan w:val="4"/>
            <w:vMerge/>
            <w:tcBorders>
              <w:top w:val="single" w:sz="4" w:space="0" w:color="auto"/>
              <w:left w:val="single" w:sz="4" w:space="0" w:color="auto"/>
              <w:bottom w:val="single" w:sz="4" w:space="0" w:color="000000"/>
              <w:right w:val="single" w:sz="4" w:space="0" w:color="000000"/>
            </w:tcBorders>
            <w:vAlign w:val="center"/>
            <w:hideMark/>
          </w:tcPr>
          <w:p w14:paraId="349FD135" w14:textId="77777777" w:rsidR="00EA04AF" w:rsidRPr="00EA04AF" w:rsidRDefault="00EA04AF" w:rsidP="00EA04AF">
            <w:pPr>
              <w:rPr>
                <w:rFonts w:ascii="Times New Roman" w:hAnsi="Times New Roman"/>
                <w:lang w:eastAsia="lv-LV"/>
              </w:rPr>
            </w:pPr>
          </w:p>
        </w:tc>
      </w:tr>
      <w:tr w:rsidR="00EA04AF" w:rsidRPr="00EA04AF" w14:paraId="4EB9B066" w14:textId="77777777" w:rsidTr="00FE0FD8">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44716EE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*pēc Pasūtītāja pieprasījuma pievieno vizualizāciju, kas atspoguļo būvdarbu statusu</w:t>
            </w:r>
          </w:p>
        </w:tc>
      </w:tr>
      <w:tr w:rsidR="00EA04AF" w:rsidRPr="00EA04AF" w14:paraId="57CA1163" w14:textId="77777777" w:rsidTr="00FE0FD8">
        <w:trPr>
          <w:trHeight w:val="360"/>
          <w:jc w:val="center"/>
        </w:trPr>
        <w:tc>
          <w:tcPr>
            <w:tcW w:w="15012" w:type="dxa"/>
            <w:gridSpan w:val="4"/>
            <w:tcBorders>
              <w:top w:val="nil"/>
              <w:left w:val="nil"/>
              <w:bottom w:val="single" w:sz="4" w:space="0" w:color="auto"/>
              <w:right w:val="nil"/>
            </w:tcBorders>
            <w:shd w:val="clear" w:color="auto" w:fill="auto"/>
            <w:vAlign w:val="bottom"/>
            <w:hideMark/>
          </w:tcPr>
          <w:p w14:paraId="44B11045"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3. Pārskata periodā sagatavotie/no būvuzņēmēja saņemtie Konstatācijas akti:</w:t>
            </w:r>
          </w:p>
        </w:tc>
      </w:tr>
      <w:tr w:rsidR="00EA04AF" w:rsidRPr="00EA04AF" w14:paraId="15D85928" w14:textId="77777777" w:rsidTr="00FE0FD8">
        <w:trPr>
          <w:trHeight w:val="379"/>
          <w:jc w:val="center"/>
        </w:trPr>
        <w:tc>
          <w:tcPr>
            <w:tcW w:w="5694" w:type="dxa"/>
            <w:gridSpan w:val="2"/>
            <w:tcBorders>
              <w:top w:val="single" w:sz="4" w:space="0" w:color="auto"/>
              <w:left w:val="single" w:sz="4" w:space="0" w:color="auto"/>
              <w:bottom w:val="nil"/>
              <w:right w:val="single" w:sz="4" w:space="0" w:color="000000"/>
            </w:tcBorders>
            <w:shd w:val="clear" w:color="auto" w:fill="auto"/>
            <w:vAlign w:val="center"/>
            <w:hideMark/>
          </w:tcPr>
          <w:p w14:paraId="7E09F97F"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Konstatējums</w:t>
            </w:r>
          </w:p>
        </w:tc>
        <w:tc>
          <w:tcPr>
            <w:tcW w:w="4792" w:type="dxa"/>
            <w:tcBorders>
              <w:top w:val="nil"/>
              <w:left w:val="nil"/>
              <w:bottom w:val="single" w:sz="4" w:space="0" w:color="auto"/>
              <w:right w:val="nil"/>
            </w:tcBorders>
            <w:shd w:val="clear" w:color="auto" w:fill="auto"/>
            <w:vAlign w:val="center"/>
            <w:hideMark/>
          </w:tcPr>
          <w:p w14:paraId="5FB58AF9"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Veiktās/plānotās darbības</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52A16CD0"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Konstatējuma akta Nr</w:t>
            </w:r>
          </w:p>
        </w:tc>
      </w:tr>
      <w:tr w:rsidR="00EA04AF" w:rsidRPr="00EA04AF" w14:paraId="35BCD4C3" w14:textId="77777777" w:rsidTr="00FE0FD8">
        <w:trPr>
          <w:trHeight w:val="282"/>
          <w:jc w:val="center"/>
        </w:trPr>
        <w:tc>
          <w:tcPr>
            <w:tcW w:w="56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E11518"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1</w:t>
            </w:r>
          </w:p>
        </w:tc>
        <w:tc>
          <w:tcPr>
            <w:tcW w:w="4792" w:type="dxa"/>
            <w:tcBorders>
              <w:top w:val="nil"/>
              <w:left w:val="nil"/>
              <w:bottom w:val="single" w:sz="4" w:space="0" w:color="auto"/>
              <w:right w:val="nil"/>
            </w:tcBorders>
            <w:shd w:val="clear" w:color="auto" w:fill="auto"/>
            <w:vAlign w:val="center"/>
            <w:hideMark/>
          </w:tcPr>
          <w:p w14:paraId="00F31117"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2</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07E34AE4"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3</w:t>
            </w:r>
          </w:p>
        </w:tc>
      </w:tr>
      <w:tr w:rsidR="00EA04AF" w:rsidRPr="00EA04AF" w14:paraId="7C034873" w14:textId="77777777" w:rsidTr="00FE0FD8">
        <w:trPr>
          <w:trHeight w:val="55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283B0A35"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lastRenderedPageBreak/>
              <w:t>4. Atzīme par Vides aizsardzības, darba aizsardzības un ugunsdrošības prasību kontroli. Norāda konstatēto pārkāpumu un pārkāpuma novēršanai nepieciešamās darbības un novēršanas termiņu:</w:t>
            </w:r>
          </w:p>
        </w:tc>
      </w:tr>
      <w:tr w:rsidR="00EA04AF" w:rsidRPr="00EA04AF" w14:paraId="7477A841" w14:textId="77777777" w:rsidTr="00FE0FD8">
        <w:trPr>
          <w:trHeight w:val="562"/>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4FF62A2"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Konstatēts:</w:t>
            </w:r>
          </w:p>
        </w:tc>
      </w:tr>
      <w:tr w:rsidR="00EA04AF" w:rsidRPr="00EA04AF" w14:paraId="74100DBE" w14:textId="77777777" w:rsidTr="00FE0FD8">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2D7EC9CA"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 xml:space="preserve">5. Atskaitei pievieno fotogrāfijas, kas apliecina: </w:t>
            </w:r>
          </w:p>
        </w:tc>
      </w:tr>
      <w:tr w:rsidR="00EA04AF" w:rsidRPr="00EA04AF" w14:paraId="73C54150"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26EC172E" w14:textId="77777777" w:rsidR="00EA04AF" w:rsidRPr="00EA04AF" w:rsidRDefault="00EA04AF" w:rsidP="00EA04AF">
            <w:pPr>
              <w:rPr>
                <w:rFonts w:ascii="Times New Roman" w:hAnsi="Times New Roman"/>
                <w:lang w:eastAsia="lv-LV"/>
              </w:rPr>
            </w:pPr>
          </w:p>
        </w:tc>
        <w:tc>
          <w:tcPr>
            <w:tcW w:w="9259" w:type="dxa"/>
            <w:gridSpan w:val="2"/>
            <w:tcBorders>
              <w:top w:val="nil"/>
              <w:left w:val="nil"/>
              <w:bottom w:val="nil"/>
              <w:right w:val="nil"/>
            </w:tcBorders>
            <w:shd w:val="clear" w:color="auto" w:fill="auto"/>
            <w:noWrap/>
            <w:vAlign w:val="bottom"/>
            <w:hideMark/>
          </w:tcPr>
          <w:p w14:paraId="4A41FB94"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1) būvuzraudzības plānā noteikto būvdarbu posmu pabeigšanu</w:t>
            </w:r>
          </w:p>
        </w:tc>
        <w:tc>
          <w:tcPr>
            <w:tcW w:w="4526" w:type="dxa"/>
            <w:tcBorders>
              <w:top w:val="nil"/>
              <w:left w:val="nil"/>
              <w:bottom w:val="nil"/>
              <w:right w:val="nil"/>
            </w:tcBorders>
            <w:shd w:val="clear" w:color="auto" w:fill="auto"/>
            <w:noWrap/>
            <w:vAlign w:val="bottom"/>
            <w:hideMark/>
          </w:tcPr>
          <w:p w14:paraId="605D3BA0" w14:textId="77777777" w:rsidR="00EA04AF" w:rsidRPr="00EA04AF" w:rsidRDefault="00EA04AF" w:rsidP="00EA04AF">
            <w:pPr>
              <w:rPr>
                <w:rFonts w:ascii="Times New Roman" w:hAnsi="Times New Roman"/>
                <w:lang w:eastAsia="lv-LV"/>
              </w:rPr>
            </w:pPr>
          </w:p>
        </w:tc>
      </w:tr>
      <w:tr w:rsidR="00EA04AF" w:rsidRPr="00EA04AF" w14:paraId="5887019F"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7167923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2D626237"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2) konstatētos pārkāpumus</w:t>
            </w:r>
          </w:p>
        </w:tc>
        <w:tc>
          <w:tcPr>
            <w:tcW w:w="4792" w:type="dxa"/>
            <w:tcBorders>
              <w:top w:val="nil"/>
              <w:left w:val="nil"/>
              <w:bottom w:val="nil"/>
              <w:right w:val="nil"/>
            </w:tcBorders>
            <w:shd w:val="clear" w:color="auto" w:fill="auto"/>
            <w:noWrap/>
            <w:vAlign w:val="bottom"/>
            <w:hideMark/>
          </w:tcPr>
          <w:p w14:paraId="325E9E0A" w14:textId="77777777" w:rsidR="00EA04AF" w:rsidRPr="00EA04AF" w:rsidRDefault="00EA04AF" w:rsidP="00EA04AF">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72E1B91A" w14:textId="77777777" w:rsidR="00EA04AF" w:rsidRPr="00EA04AF" w:rsidRDefault="00EA04AF" w:rsidP="00EA04AF">
            <w:pPr>
              <w:rPr>
                <w:rFonts w:ascii="Times New Roman" w:hAnsi="Times New Roman"/>
                <w:lang w:eastAsia="lv-LV"/>
              </w:rPr>
            </w:pPr>
          </w:p>
        </w:tc>
      </w:tr>
      <w:tr w:rsidR="00EA04AF" w:rsidRPr="00EA04AF" w14:paraId="5E0B1573"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4E560F3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5693BF99" w14:textId="77777777" w:rsidR="00EA04AF" w:rsidRPr="00EA04AF" w:rsidRDefault="00EA04AF" w:rsidP="00EA04AF">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7D2A370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Būvuzrauga paraksts:</w:t>
            </w:r>
          </w:p>
        </w:tc>
        <w:tc>
          <w:tcPr>
            <w:tcW w:w="4526" w:type="dxa"/>
            <w:tcBorders>
              <w:top w:val="nil"/>
              <w:left w:val="nil"/>
              <w:bottom w:val="nil"/>
              <w:right w:val="nil"/>
            </w:tcBorders>
            <w:shd w:val="clear" w:color="auto" w:fill="auto"/>
            <w:noWrap/>
            <w:vAlign w:val="bottom"/>
            <w:hideMark/>
          </w:tcPr>
          <w:p w14:paraId="578D2D2E"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Datums:</w:t>
            </w:r>
          </w:p>
        </w:tc>
      </w:tr>
      <w:tr w:rsidR="00EA04AF" w:rsidRPr="00EA04AF" w14:paraId="7FA913AC" w14:textId="77777777" w:rsidTr="00FE0FD8">
        <w:trPr>
          <w:trHeight w:val="780"/>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A42D183" w14:textId="77777777" w:rsidR="00EA04AF" w:rsidRPr="00EA04AF" w:rsidRDefault="00EA04AF" w:rsidP="00EA04AF">
            <w:pPr>
              <w:spacing w:after="0" w:line="240" w:lineRule="auto"/>
              <w:contextualSpacing/>
              <w:jc w:val="both"/>
              <w:rPr>
                <w:rFonts w:ascii="Times New Roman" w:eastAsia="Times New Roman" w:hAnsi="Times New Roman" w:cs="Times New Roman"/>
                <w:color w:val="000000"/>
              </w:rPr>
            </w:pPr>
            <w:r w:rsidRPr="00EA04AF">
              <w:rPr>
                <w:rFonts w:ascii="Times New Roman" w:hAnsi="Times New Roman"/>
                <w:b/>
                <w:bCs/>
                <w:lang w:eastAsia="lv-LV"/>
              </w:rPr>
              <w:t>Atskaites iesniegšanas kārtība:</w:t>
            </w:r>
            <w:r w:rsidRPr="00EA04AF">
              <w:rPr>
                <w:rFonts w:ascii="Times New Roman" w:hAnsi="Times New Roman"/>
                <w:lang w:eastAsia="lv-LV"/>
              </w:rPr>
              <w:t xml:space="preserve"> </w:t>
            </w:r>
            <w:r w:rsidRPr="00EA04AF">
              <w:rPr>
                <w:rFonts w:ascii="Times New Roman" w:hAnsi="Times New Roman" w:cs="Times New Roman"/>
                <w:color w:val="242424"/>
                <w:shd w:val="clear" w:color="auto" w:fill="FFFFFF"/>
              </w:rPr>
              <w:t xml:space="preserve">Izpildītājs 1 (vienu) reizi nedēļā elektroniski uz Pasūtītāja pārstāvja e-pasta adresi nosūta būvuzrauga iknedēļas atskaiti par iepriekšējo nedēļu un 1 (vienu) reizi mēnesī (mēneša pirmajā nedēļā) iesniedz elektroniski parakstītas būvuzrauga iknedēļas atskaites (kopsavilkumu) par iepriekšējo mēnesi kopā ar būvuzraudzības izpildīto darbu nodošanas - pieņemšanas aktu līgumā noteiktajā kārtībā. </w:t>
            </w:r>
            <w:r w:rsidRPr="00EA04AF">
              <w:rPr>
                <w:rFonts w:ascii="Times New Roman" w:hAnsi="Times New Roman"/>
                <w:lang w:eastAsia="lv-LV"/>
              </w:rPr>
              <w:t xml:space="preserve">Ja Izpildītājs kavē atskaites iesniegšanas termiņu, Pasūtītājs ir tiesīgs aprēķināt un  Izpildītājs maksā Pasūtītājam līgumsodu 100.00 EUR (viens simts </w:t>
            </w:r>
            <w:r w:rsidRPr="00EA04AF">
              <w:rPr>
                <w:rFonts w:ascii="Times New Roman" w:hAnsi="Times New Roman"/>
                <w:i/>
                <w:lang w:eastAsia="lv-LV"/>
              </w:rPr>
              <w:t>euro</w:t>
            </w:r>
            <w:r w:rsidRPr="00EA04AF">
              <w:rPr>
                <w:rFonts w:ascii="Times New Roman" w:hAnsi="Times New Roman"/>
                <w:lang w:eastAsia="lv-LV"/>
              </w:rPr>
              <w:t xml:space="preserve"> un 00 centi) par katru gadījumu.</w:t>
            </w:r>
          </w:p>
          <w:p w14:paraId="206C8EA5" w14:textId="77777777" w:rsidR="00EA04AF" w:rsidRPr="00EA04AF" w:rsidRDefault="00EA04AF" w:rsidP="00EA04AF">
            <w:pPr>
              <w:rPr>
                <w:rFonts w:ascii="Times New Roman" w:hAnsi="Times New Roman"/>
                <w:lang w:eastAsia="lv-LV"/>
              </w:rPr>
            </w:pPr>
          </w:p>
        </w:tc>
      </w:tr>
    </w:tbl>
    <w:p w14:paraId="381790A2" w14:textId="76B98E74" w:rsidR="002A0529" w:rsidRPr="002A0529" w:rsidRDefault="002A0529" w:rsidP="002A0529">
      <w:pPr>
        <w:rPr>
          <w:rFonts w:ascii="Times New Roman" w:eastAsia="Times New Roman" w:hAnsi="Times New Roman" w:cs="Times New Roman"/>
          <w:b/>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FDD9369" w14:textId="77777777" w:rsidR="00133226" w:rsidRDefault="00133226" w:rsidP="008807F8">
      <w:pPr>
        <w:tabs>
          <w:tab w:val="left" w:pos="0"/>
          <w:tab w:val="left" w:pos="3206"/>
        </w:tabs>
        <w:spacing w:after="0" w:line="240" w:lineRule="auto"/>
        <w:ind w:right="-868"/>
        <w:jc w:val="both"/>
        <w:rPr>
          <w:rFonts w:ascii="Times New Roman" w:eastAsia="Times New Roman" w:hAnsi="Times New Roman" w:cs="Times New Roman"/>
        </w:rPr>
        <w:sectPr w:rsidR="00133226" w:rsidSect="00EA04AF">
          <w:pgSz w:w="16838" w:h="11906" w:orient="landscape"/>
          <w:pgMar w:top="1134" w:right="1134" w:bottom="1134" w:left="1134" w:header="709" w:footer="709" w:gutter="0"/>
          <w:cols w:space="708"/>
          <w:docGrid w:linePitch="360"/>
        </w:sectPr>
      </w:pPr>
    </w:p>
    <w:p w14:paraId="58AF8F9B" w14:textId="22B0ED98" w:rsidR="00EA04AF" w:rsidRDefault="00EA04AF" w:rsidP="00EA04AF">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6.</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748428C3" w14:textId="352C692C" w:rsidR="00846957" w:rsidRDefault="00EA04AF" w:rsidP="002D26CF">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w:t>
      </w:r>
      <w:r w:rsidR="003D2C96" w:rsidRPr="00655289">
        <w:rPr>
          <w:rFonts w:ascii="Times New Roman" w:hAnsi="Times New Roman"/>
          <w:color w:val="000000"/>
          <w:sz w:val="20"/>
          <w:szCs w:val="20"/>
        </w:rPr>
        <w:t>Ēkas nojaukšana un 13. apakšstacijas izbūve Fridriķa ielā 2</w:t>
      </w:r>
      <w:r w:rsidR="00BD6493" w:rsidRPr="00BD6493">
        <w:rPr>
          <w:rFonts w:ascii="Times New Roman" w:eastAsia="Times New Roman" w:hAnsi="Times New Roman" w:cs="Times New Roman"/>
          <w:color w:val="000000"/>
          <w:sz w:val="20"/>
          <w:szCs w:val="20"/>
        </w:rPr>
        <w:t xml:space="preserve">, </w:t>
      </w:r>
    </w:p>
    <w:p w14:paraId="442530BB" w14:textId="07AF8B6A" w:rsidR="00EA04AF" w:rsidRPr="007A47B6" w:rsidRDefault="00BD6493" w:rsidP="002D26CF">
      <w:pPr>
        <w:pStyle w:val="ListParagraph"/>
        <w:spacing w:after="0"/>
        <w:jc w:val="right"/>
        <w:rPr>
          <w:rFonts w:ascii="Times New Roman" w:eastAsia="Times New Roman" w:hAnsi="Times New Roman" w:cs="Times New Roman"/>
          <w:color w:val="000000"/>
          <w:sz w:val="20"/>
          <w:szCs w:val="20"/>
        </w:rPr>
      </w:pPr>
      <w:r w:rsidRPr="00BD6493">
        <w:rPr>
          <w:rFonts w:ascii="Times New Roman" w:eastAsia="Times New Roman" w:hAnsi="Times New Roman" w:cs="Times New Roman"/>
          <w:color w:val="000000"/>
          <w:sz w:val="20"/>
          <w:szCs w:val="20"/>
        </w:rPr>
        <w:t>10kV elektrolīniju atjaunošana un elektroiekārtu nomaiņa</w:t>
      </w:r>
      <w:r w:rsidR="00EA04AF" w:rsidRPr="007A47B6">
        <w:rPr>
          <w:rFonts w:ascii="Times New Roman" w:eastAsia="Times New Roman" w:hAnsi="Times New Roman" w:cs="Times New Roman"/>
          <w:color w:val="000000"/>
          <w:sz w:val="20"/>
          <w:szCs w:val="20"/>
        </w:rPr>
        <w:t>”</w:t>
      </w:r>
    </w:p>
    <w:p w14:paraId="61CB5A90" w14:textId="250CAAF9" w:rsidR="00EA04AF" w:rsidRPr="007A47B6" w:rsidRDefault="00EA04AF" w:rsidP="00EA04AF">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845394">
        <w:rPr>
          <w:rFonts w:ascii="Times New Roman" w:hAnsi="Times New Roman" w:cs="Times New Roman"/>
          <w:sz w:val="20"/>
          <w:szCs w:val="20"/>
        </w:rPr>
        <w:t>14</w:t>
      </w:r>
    </w:p>
    <w:p w14:paraId="3B9D5E1E" w14:textId="306041F5" w:rsidR="00536B76" w:rsidRDefault="00327EAB" w:rsidP="00763533">
      <w:pPr>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65250940" w:rsidR="00A37406" w:rsidRPr="00A62E85" w:rsidRDefault="00E55FEE" w:rsidP="00A37406">
      <w:pPr>
        <w:tabs>
          <w:tab w:val="left" w:pos="-1560"/>
        </w:tabs>
        <w:spacing w:after="120" w:line="240" w:lineRule="auto"/>
        <w:ind w:right="11" w:firstLine="851"/>
        <w:jc w:val="center"/>
        <w:rPr>
          <w:rFonts w:ascii="Times New Roman" w:eastAsia="Times New Roman" w:hAnsi="Times New Roman" w:cs="Times New Roman"/>
          <w:b/>
        </w:rPr>
      </w:pPr>
      <w:r>
        <w:rPr>
          <w:rFonts w:ascii="Times New Roman" w:eastAsia="Times New Roman" w:hAnsi="Times New Roman" w:cs="Times New Roman"/>
          <w:b/>
        </w:rPr>
        <w:t>Būvdarbu l</w:t>
      </w:r>
      <w:r w:rsidR="00A37406" w:rsidRPr="00A62E85">
        <w:rPr>
          <w:rFonts w:ascii="Times New Roman" w:eastAsia="Times New Roman" w:hAnsi="Times New Roman" w:cs="Times New Roman"/>
          <w:b/>
        </w:rPr>
        <w:t>īgu</w:t>
      </w:r>
      <w:r>
        <w:rPr>
          <w:rFonts w:ascii="Times New Roman" w:eastAsia="Times New Roman" w:hAnsi="Times New Roman" w:cs="Times New Roman"/>
          <w:b/>
        </w:rPr>
        <w:t>ma projekts</w:t>
      </w:r>
    </w:p>
    <w:p w14:paraId="41C6D486" w14:textId="77777777" w:rsidR="009D21FF" w:rsidRPr="00A62E85" w:rsidRDefault="009D21FF" w:rsidP="009D21FF">
      <w:pPr>
        <w:tabs>
          <w:tab w:val="left" w:pos="-1560"/>
        </w:tabs>
        <w:spacing w:after="120" w:line="240" w:lineRule="auto"/>
        <w:ind w:right="11" w:firstLine="851"/>
        <w:jc w:val="center"/>
        <w:rPr>
          <w:rFonts w:ascii="Times New Roman" w:eastAsia="Times New Roman" w:hAnsi="Times New Roman" w:cs="Times New Roman"/>
          <w:b/>
        </w:rPr>
      </w:pPr>
      <w:r w:rsidRPr="00A62E85">
        <w:rPr>
          <w:rFonts w:ascii="Times New Roman" w:eastAsia="Times New Roman" w:hAnsi="Times New Roman" w:cs="Times New Roman"/>
          <w:b/>
        </w:rPr>
        <w:t>Līgums Nr._________</w:t>
      </w:r>
    </w:p>
    <w:p w14:paraId="03D3FC6A" w14:textId="77777777" w:rsidR="009D21FF" w:rsidRPr="00A62E85" w:rsidRDefault="009D21FF" w:rsidP="009D21FF">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tā personā, kura rīkojas saskaņā ar __________________________</w:t>
      </w:r>
      <w:r w:rsidRPr="00A62E85">
        <w:rPr>
          <w:rFonts w:ascii="Times New Roman" w:eastAsia="Times New Roman" w:hAnsi="Times New Roman" w:cs="Times New Roman"/>
        </w:rPr>
        <w:t xml:space="preserve">, no vienas puses, un </w:t>
      </w:r>
    </w:p>
    <w:p w14:paraId="768718EA" w14:textId="77777777" w:rsidR="009D21FF" w:rsidRPr="00644D1E" w:rsidRDefault="009D21FF" w:rsidP="009D21FF">
      <w:pPr>
        <w:tabs>
          <w:tab w:val="left" w:pos="-1560"/>
        </w:tabs>
        <w:spacing w:after="120" w:line="240" w:lineRule="auto"/>
        <w:ind w:right="11" w:firstLine="284"/>
        <w:jc w:val="both"/>
        <w:rPr>
          <w:rFonts w:ascii="Times New Roman" w:eastAsia="Times New Roman" w:hAnsi="Times New Roman" w:cs="Times New Roman"/>
        </w:rPr>
      </w:pPr>
      <w:r w:rsidRPr="00A62E85">
        <w:rPr>
          <w:rFonts w:ascii="Times New Roman" w:eastAsia="Times New Roman" w:hAnsi="Times New Roman" w:cs="Times New Roman"/>
          <w:b/>
        </w:rPr>
        <w:t>_____________________</w:t>
      </w:r>
      <w:r w:rsidRPr="00A62E85">
        <w:rPr>
          <w:rFonts w:ascii="Times New Roman" w:eastAsia="Times New Roman" w:hAnsi="Times New Roman" w:cs="Times New Roman"/>
        </w:rPr>
        <w:t xml:space="preserve">, </w:t>
      </w:r>
      <w:r w:rsidRPr="00644D1E">
        <w:rPr>
          <w:rFonts w:ascii="Times New Roman" w:eastAsia="Times New Roman" w:hAnsi="Times New Roman" w:cs="Times New Roman"/>
        </w:rPr>
        <w:t xml:space="preserve">turpmāk – Būvuzņēmējs, tā  ________________________ personā, kurš rīkojas saskaņā ar ______________, no otras puses, </w:t>
      </w:r>
    </w:p>
    <w:p w14:paraId="37D3C1DE" w14:textId="212435C2" w:rsidR="009D21FF" w:rsidRDefault="009D21FF" w:rsidP="009D21FF">
      <w:pPr>
        <w:pStyle w:val="ListParagraph"/>
        <w:spacing w:after="0"/>
        <w:ind w:left="0"/>
        <w:jc w:val="both"/>
        <w:rPr>
          <w:rFonts w:ascii="Times New Roman" w:eastAsia="Times New Roman" w:hAnsi="Times New Roman" w:cs="Times New Roman"/>
        </w:rPr>
      </w:pPr>
      <w:r w:rsidRPr="00644D1E">
        <w:rPr>
          <w:rFonts w:ascii="Times New Roman" w:eastAsia="Times New Roman" w:hAnsi="Times New Roman" w:cs="Times New Roman"/>
        </w:rPr>
        <w:t xml:space="preserve">abi kopā, turpmāk – Puses, ņemot vērā, ka saskaņā ar </w:t>
      </w:r>
      <w:r w:rsidRPr="0045352C">
        <w:rPr>
          <w:rFonts w:ascii="Times New Roman" w:eastAsia="Times New Roman" w:hAnsi="Times New Roman" w:cs="Times New Roman"/>
        </w:rPr>
        <w:t>iepirkuma procedūras „</w:t>
      </w:r>
      <w:r w:rsidRPr="0045352C">
        <w:rPr>
          <w:rFonts w:ascii="Times New Roman" w:hAnsi="Times New Roman"/>
          <w:color w:val="000000"/>
        </w:rPr>
        <w:t>Ēkas nojaukšana un 13. apakšstacijas izbūve Fridriķa ielā 2</w:t>
      </w:r>
      <w:r w:rsidRPr="0045352C">
        <w:rPr>
          <w:rFonts w:ascii="Times New Roman" w:eastAsia="Times New Roman" w:hAnsi="Times New Roman" w:cs="Times New Roman"/>
          <w:color w:val="000000"/>
        </w:rPr>
        <w:t xml:space="preserve"> 10kV elektrolīniju atjaunošana un elektroiekārtu nomaiņa</w:t>
      </w:r>
      <w:r w:rsidRPr="0045352C">
        <w:rPr>
          <w:rFonts w:ascii="Times New Roman" w:eastAsia="Times New Roman" w:hAnsi="Times New Roman" w:cs="Times New Roman"/>
          <w:bCs/>
          <w:color w:val="000000"/>
        </w:rPr>
        <w:t>”</w:t>
      </w:r>
      <w:r w:rsidRPr="0045352C">
        <w:rPr>
          <w:rFonts w:ascii="Times New Roman" w:eastAsia="Times New Roman" w:hAnsi="Times New Roman" w:cs="Times New Roman"/>
        </w:rPr>
        <w:t>, identifikācijas Nr.RS/2023/</w:t>
      </w:r>
      <w:r w:rsidR="00845394">
        <w:rPr>
          <w:rFonts w:ascii="Times New Roman" w:eastAsia="Times New Roman" w:hAnsi="Times New Roman" w:cs="Times New Roman"/>
        </w:rPr>
        <w:t>13</w:t>
      </w:r>
      <w:r w:rsidRPr="0045352C">
        <w:rPr>
          <w:rFonts w:ascii="Times New Roman" w:eastAsia="Times New Roman" w:hAnsi="Times New Roman" w:cs="Times New Roman"/>
        </w:rPr>
        <w:t>, rezultātiem, Būvuzņēmējs ir ieguvis tiesības noslēgt šo līgumu un, ņemot vērā, ka pirms piedāvājuma iesniegšanas iepirkuma procedūrā „</w:t>
      </w:r>
      <w:r w:rsidRPr="0045352C">
        <w:rPr>
          <w:rFonts w:ascii="Times New Roman" w:hAnsi="Times New Roman"/>
          <w:color w:val="000000"/>
        </w:rPr>
        <w:t xml:space="preserve"> Ēkas nojaukšana un 13. apakšstacijas izbūve Fridriķa ielā 2</w:t>
      </w:r>
      <w:r w:rsidRPr="0045352C">
        <w:rPr>
          <w:rFonts w:ascii="Times New Roman" w:eastAsia="Times New Roman" w:hAnsi="Times New Roman" w:cs="Times New Roman"/>
          <w:color w:val="000000"/>
        </w:rPr>
        <w:t>, 10kV elektrolīniju atjaunošana un elektroiekārtu nomaiņa</w:t>
      </w:r>
      <w:r w:rsidRPr="0045352C">
        <w:rPr>
          <w:rFonts w:ascii="Times New Roman" w:eastAsia="Times New Roman" w:hAnsi="Times New Roman" w:cs="Times New Roman"/>
        </w:rPr>
        <w:t>”, identifikācijas Nr.RS/2023/</w:t>
      </w:r>
      <w:r w:rsidR="00845394">
        <w:rPr>
          <w:rFonts w:ascii="Times New Roman" w:eastAsia="Times New Roman" w:hAnsi="Times New Roman" w:cs="Times New Roman"/>
        </w:rPr>
        <w:t>13</w:t>
      </w:r>
      <w:r w:rsidRPr="0045352C">
        <w:rPr>
          <w:rFonts w:ascii="Times New Roman" w:eastAsia="Times New Roman" w:hAnsi="Times New Roman" w:cs="Times New Roman"/>
        </w:rPr>
        <w:t>, Būvuzņēmējs ir iepazinies ar Pasūtītāja rīcībā esošajiem dokumentiem un informāciju, kas varētu attiekties uz darbu veikšanu, un Būvuzņēmējs, pamatojoties uz šo informāciju, ir iesniedzis piedāvājumu, Puses</w:t>
      </w:r>
      <w:r w:rsidRPr="00A62E85">
        <w:rPr>
          <w:rFonts w:ascii="Times New Roman" w:eastAsia="Times New Roman" w:hAnsi="Times New Roman" w:cs="Times New Roman"/>
        </w:rPr>
        <w:t xml:space="preserve"> noslēdz šo līgumu ar tālāk minētajiem noteikumiem, turpmāk – Līgums:</w:t>
      </w:r>
      <w:bookmarkStart w:id="37" w:name="_Toc140468101"/>
    </w:p>
    <w:p w14:paraId="51C13B0A" w14:textId="77777777" w:rsidR="009D21FF" w:rsidRPr="00A62E85" w:rsidRDefault="009D21FF" w:rsidP="009D21FF">
      <w:pPr>
        <w:pStyle w:val="ListParagraph"/>
        <w:spacing w:after="0"/>
        <w:ind w:left="0"/>
        <w:jc w:val="both"/>
        <w:rPr>
          <w:rFonts w:ascii="Times New Roman" w:eastAsia="Times New Roman" w:hAnsi="Times New Roman" w:cs="Times New Roman"/>
        </w:rPr>
      </w:pPr>
    </w:p>
    <w:p w14:paraId="7D02BCDB" w14:textId="77777777" w:rsidR="009D21FF" w:rsidRPr="00A62E85" w:rsidRDefault="009D21FF" w:rsidP="009D21FF">
      <w:pPr>
        <w:keepNext/>
        <w:numPr>
          <w:ilvl w:val="0"/>
          <w:numId w:val="9"/>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A62E85">
        <w:rPr>
          <w:rFonts w:ascii="Times New Roman" w:eastAsia="Times New Roman" w:hAnsi="Times New Roman" w:cs="Times New Roman"/>
          <w:b/>
          <w:bCs/>
          <w:iCs/>
        </w:rPr>
        <w:t>Definīcijas</w:t>
      </w:r>
      <w:bookmarkEnd w:id="37"/>
    </w:p>
    <w:p w14:paraId="6D140FAC" w14:textId="77777777" w:rsidR="009D21FF" w:rsidRPr="00A62E85" w:rsidRDefault="009D21FF" w:rsidP="009D21FF">
      <w:pPr>
        <w:tabs>
          <w:tab w:val="num" w:pos="-540"/>
          <w:tab w:val="left" w:pos="540"/>
        </w:tabs>
        <w:spacing w:after="0" w:line="240" w:lineRule="auto"/>
        <w:ind w:left="-540" w:firstLine="540"/>
        <w:rPr>
          <w:rFonts w:ascii="Times New Roman" w:eastAsia="Times New Roman" w:hAnsi="Times New Roman" w:cs="Times New Roman"/>
        </w:rPr>
      </w:pPr>
    </w:p>
    <w:p w14:paraId="35AA2BE7" w14:textId="77777777" w:rsidR="009D21FF" w:rsidRPr="00A62E85" w:rsidRDefault="009D21FF" w:rsidP="009D21FF">
      <w:pPr>
        <w:tabs>
          <w:tab w:val="num" w:pos="-540"/>
          <w:tab w:val="left" w:pos="540"/>
        </w:tabs>
        <w:spacing w:after="0" w:line="240" w:lineRule="auto"/>
        <w:ind w:left="-540" w:firstLine="540"/>
        <w:jc w:val="both"/>
        <w:rPr>
          <w:rFonts w:ascii="Times New Roman" w:eastAsia="Times New Roman" w:hAnsi="Times New Roman" w:cs="Times New Roman"/>
        </w:rPr>
      </w:pPr>
      <w:r w:rsidRPr="00A62E85">
        <w:rPr>
          <w:rFonts w:ascii="Times New Roman" w:eastAsia="Times New Roman" w:hAnsi="Times New Roman" w:cs="Times New Roman"/>
        </w:rPr>
        <w:t>Līgumā lietotajiem terminiem ir normatīvajos aktos piešķirtā nozīme, ja šajā sadaļā nav noteikts savādāk.</w:t>
      </w:r>
    </w:p>
    <w:p w14:paraId="5C62FE7B" w14:textId="77777777" w:rsidR="009D21FF" w:rsidRPr="008807F8" w:rsidRDefault="009D21FF" w:rsidP="009D21FF">
      <w:pPr>
        <w:numPr>
          <w:ilvl w:val="1"/>
          <w:numId w:val="9"/>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A62E85">
        <w:rPr>
          <w:rFonts w:ascii="Times New Roman" w:eastAsia="Times New Roman" w:hAnsi="Times New Roman" w:cs="Times New Roman"/>
          <w:b/>
        </w:rPr>
        <w:t xml:space="preserve">Apakšuzņēmēji </w:t>
      </w:r>
      <w:r w:rsidRPr="00A62E85">
        <w:rPr>
          <w:rFonts w:ascii="Times New Roman" w:eastAsia="Times New Roman" w:hAnsi="Times New Roman" w:cs="Times New Roman"/>
        </w:rPr>
        <w:t>– Būvuzņēmēja norādītās personas, ar kurām Būvuzņēmējs ir stājies līgumiskās attiecībās, lai nodrošinātu</w:t>
      </w:r>
      <w:r w:rsidRPr="008807F8">
        <w:rPr>
          <w:rFonts w:ascii="Times New Roman" w:eastAsia="Times New Roman" w:hAnsi="Times New Roman" w:cs="Times New Roman"/>
        </w:rPr>
        <w:t xml:space="preserve"> ar Līgumu uzņemto saistību izpildi;</w:t>
      </w:r>
    </w:p>
    <w:p w14:paraId="5CC98C0C" w14:textId="77777777" w:rsidR="009D21FF" w:rsidRPr="00144412" w:rsidRDefault="009D21FF" w:rsidP="009D21FF">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8807F8">
        <w:rPr>
          <w:rFonts w:ascii="Times New Roman" w:eastAsia="Times New Roman" w:hAnsi="Times New Roman" w:cs="Times New Roman"/>
          <w:b/>
          <w:bCs/>
        </w:rPr>
        <w:t xml:space="preserve">Būvuzņēmējs </w:t>
      </w:r>
      <w:r w:rsidRPr="008807F8">
        <w:rPr>
          <w:rFonts w:ascii="Times New Roman" w:eastAsia="Times New Roman" w:hAnsi="Times New Roman" w:cs="Times New Roman"/>
        </w:rPr>
        <w:t xml:space="preserve">– komercreģistrā un būvkomersantu reģistrā reģistrēta komercsabiedrība, kura, piedaloties Konkursā, ir ieguvusi tiesības veikt Līgumā minētos būvdarbus. Ja attiecīgā komercsabiedrība ir personālsabiedrība, tad </w:t>
      </w:r>
      <w:r w:rsidRPr="00144412">
        <w:rPr>
          <w:rFonts w:ascii="Times New Roman" w:eastAsia="Times New Roman" w:hAnsi="Times New Roman" w:cs="Times New Roman"/>
        </w:rPr>
        <w:t>būvkomersantu reģistrā jābūt reģistrētiem tās biedriem;</w:t>
      </w:r>
    </w:p>
    <w:p w14:paraId="3B0EA09F" w14:textId="77777777" w:rsidR="009D21FF" w:rsidRPr="0045352C" w:rsidRDefault="009D21FF" w:rsidP="009D21FF">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w:t>
      </w:r>
      <w:r w:rsidRPr="0045352C">
        <w:rPr>
          <w:rFonts w:ascii="Times New Roman" w:eastAsia="Times New Roman" w:hAnsi="Times New Roman" w:cs="Times New Roman"/>
        </w:rPr>
        <w:t>persona, kura veic normatīvajos aktos un Līgumā noteiktās būvuzrauga funkcijas darbu veikšanas laikā;</w:t>
      </w:r>
    </w:p>
    <w:p w14:paraId="3B34BBB2" w14:textId="77777777" w:rsidR="009D21FF" w:rsidRPr="0045352C" w:rsidRDefault="009D21FF" w:rsidP="009D21FF">
      <w:pPr>
        <w:numPr>
          <w:ilvl w:val="1"/>
          <w:numId w:val="9"/>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Darbi </w:t>
      </w:r>
      <w:r w:rsidRPr="0045352C">
        <w:rPr>
          <w:rFonts w:ascii="Times New Roman" w:eastAsia="Times New Roman" w:hAnsi="Times New Roman" w:cs="Times New Roman"/>
        </w:rPr>
        <w:t xml:space="preserve">– </w:t>
      </w:r>
      <w:r>
        <w:rPr>
          <w:rFonts w:ascii="Times New Roman" w:hAnsi="Times New Roman"/>
          <w:color w:val="000000"/>
        </w:rPr>
        <w:t>ē</w:t>
      </w:r>
      <w:r w:rsidRPr="0045352C">
        <w:rPr>
          <w:rFonts w:ascii="Times New Roman" w:hAnsi="Times New Roman"/>
          <w:color w:val="000000"/>
        </w:rPr>
        <w:t>kas nojaukšana un 13. apakšstacijas izbūve Fridriķa ielā 2</w:t>
      </w:r>
      <w:r w:rsidRPr="0045352C">
        <w:rPr>
          <w:rFonts w:ascii="Times New Roman" w:eastAsia="Times New Roman" w:hAnsi="Times New Roman" w:cs="Times New Roman"/>
          <w:color w:val="000000"/>
        </w:rPr>
        <w:t>, 10kV elektrolīniju atjaunošana un elektroiekārtu nomaiņa</w:t>
      </w:r>
      <w:r w:rsidRPr="0045352C">
        <w:rPr>
          <w:rFonts w:ascii="Times New Roman" w:hAnsi="Times New Roman"/>
          <w:color w:val="000000"/>
        </w:rPr>
        <w:t>, kurus veic Būvuzņēmējs;</w:t>
      </w:r>
    </w:p>
    <w:p w14:paraId="71115D86" w14:textId="59875618" w:rsidR="009D21FF" w:rsidRPr="0045352C" w:rsidRDefault="009D21FF" w:rsidP="009D21FF">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Konkurss </w:t>
      </w:r>
      <w:r w:rsidRPr="0045352C">
        <w:rPr>
          <w:rFonts w:ascii="Times New Roman" w:eastAsia="Times New Roman" w:hAnsi="Times New Roman" w:cs="Times New Roman"/>
        </w:rPr>
        <w:t>– iepirkuma procedūra “</w:t>
      </w:r>
      <w:r w:rsidRPr="0045352C">
        <w:rPr>
          <w:rFonts w:ascii="Times New Roman" w:hAnsi="Times New Roman"/>
          <w:color w:val="000000"/>
        </w:rPr>
        <w:t>Ēkas nojaukšana un 13. apakšstacijas izbūve Fridriķa ielā 2</w:t>
      </w:r>
      <w:r w:rsidRPr="0045352C">
        <w:rPr>
          <w:rFonts w:ascii="Times New Roman" w:eastAsia="Times New Roman" w:hAnsi="Times New Roman" w:cs="Times New Roman"/>
          <w:color w:val="000000"/>
        </w:rPr>
        <w:t>, 10kV elektrolīniju atjaunošana un elektroiekārtu nomaiņa</w:t>
      </w:r>
      <w:r w:rsidRPr="0045352C">
        <w:rPr>
          <w:rFonts w:ascii="Times New Roman" w:eastAsia="Times New Roman" w:hAnsi="Times New Roman" w:cs="Times New Roman"/>
        </w:rPr>
        <w:t>”, identifikācijas Nr.RS/2023/</w:t>
      </w:r>
      <w:r w:rsidR="00845394">
        <w:rPr>
          <w:rFonts w:ascii="Times New Roman" w:eastAsia="Times New Roman" w:hAnsi="Times New Roman" w:cs="Times New Roman"/>
        </w:rPr>
        <w:t>13</w:t>
      </w:r>
      <w:r w:rsidRPr="0045352C">
        <w:rPr>
          <w:rFonts w:ascii="Times New Roman" w:eastAsia="Times New Roman" w:hAnsi="Times New Roman" w:cs="Times New Roman"/>
        </w:rPr>
        <w:t>;</w:t>
      </w:r>
    </w:p>
    <w:p w14:paraId="423DD0EB" w14:textId="77777777" w:rsidR="009D21FF" w:rsidRPr="0045352C" w:rsidRDefault="009D21FF" w:rsidP="009D21FF">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Līgums</w:t>
      </w:r>
      <w:r w:rsidRPr="0045352C">
        <w:rPr>
          <w:rFonts w:ascii="Times New Roman" w:eastAsia="Times New Roman" w:hAnsi="Times New Roman" w:cs="Times New Roman"/>
        </w:rPr>
        <w:t xml:space="preserve"> – starp Pasūtītāju un Būvuzņēmēju noslēgtais Līgums par </w:t>
      </w:r>
      <w:r w:rsidRPr="0045352C">
        <w:rPr>
          <w:rFonts w:ascii="Times New Roman" w:hAnsi="Times New Roman"/>
          <w:color w:val="000000"/>
        </w:rPr>
        <w:t>ēkas nojaukšanas un 13. apakšstacijas izbūves Fridriķa ielā 2</w:t>
      </w:r>
      <w:r w:rsidRPr="0045352C">
        <w:rPr>
          <w:rFonts w:ascii="Times New Roman" w:eastAsia="Times New Roman" w:hAnsi="Times New Roman" w:cs="Times New Roman"/>
          <w:color w:val="000000"/>
        </w:rPr>
        <w:t>, 10kV elektrolīniju atjaunošanas un elektroiekārtu nomaiņas</w:t>
      </w:r>
      <w:r w:rsidRPr="0045352C">
        <w:rPr>
          <w:rFonts w:ascii="Times New Roman" w:eastAsia="Times New Roman" w:hAnsi="Times New Roman" w:cs="Times New Roman"/>
        </w:rPr>
        <w:t xml:space="preserve"> darbiem, kā arī visi tā pielikumi, grozījumi un papildinājumi;</w:t>
      </w:r>
    </w:p>
    <w:p w14:paraId="5884AF4C" w14:textId="77777777" w:rsidR="009D21FF" w:rsidRPr="0045352C" w:rsidRDefault="009D21FF" w:rsidP="009D21FF">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Objekts </w:t>
      </w:r>
      <w:r w:rsidRPr="0045352C">
        <w:rPr>
          <w:rFonts w:ascii="Times New Roman" w:eastAsia="Times New Roman" w:hAnsi="Times New Roman" w:cs="Times New Roman"/>
        </w:rPr>
        <w:t xml:space="preserve">- </w:t>
      </w:r>
      <w:r w:rsidRPr="0045352C">
        <w:rPr>
          <w:rFonts w:ascii="Times New Roman" w:hAnsi="Times New Roman"/>
          <w:color w:val="000000"/>
        </w:rPr>
        <w:t>Ēkas nojaukšana un 13. apakšstacijas izbūve Fridriķa ielā 2</w:t>
      </w:r>
      <w:r w:rsidRPr="0045352C">
        <w:rPr>
          <w:rFonts w:ascii="Times New Roman" w:eastAsia="Times New Roman" w:hAnsi="Times New Roman" w:cs="Times New Roman"/>
          <w:color w:val="000000"/>
        </w:rPr>
        <w:t>, 10kV elektrolīniju atjaunošana un elektroiekārtu nomaiņa</w:t>
      </w:r>
      <w:r w:rsidRPr="0045352C">
        <w:rPr>
          <w:rFonts w:ascii="Times New Roman" w:hAnsi="Times New Roman"/>
          <w:color w:val="000000"/>
        </w:rPr>
        <w:t>, pamatojoties uz būvprojektu;</w:t>
      </w:r>
    </w:p>
    <w:p w14:paraId="7545CDF9" w14:textId="77777777" w:rsidR="009D21FF" w:rsidRPr="00EA0A02" w:rsidRDefault="009D21FF" w:rsidP="009D21FF">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Rīgas pašvaldības sabiedrība ar ierobežotu atbildību “Rīgas satiksme”;</w:t>
      </w:r>
    </w:p>
    <w:p w14:paraId="11FBC1B8" w14:textId="77777777" w:rsidR="009D21FF" w:rsidRPr="00DA70C8" w:rsidRDefault="009D21FF" w:rsidP="009D21FF">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024377DB" w14:textId="77777777" w:rsidR="009D21FF" w:rsidRPr="00DA70C8" w:rsidRDefault="009D21FF" w:rsidP="009D21FF">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7159AF06" w14:textId="77777777" w:rsidR="009D21FF" w:rsidRPr="00DA70C8" w:rsidRDefault="009D21FF" w:rsidP="009D21FF">
      <w:pPr>
        <w:keepNext/>
        <w:numPr>
          <w:ilvl w:val="0"/>
          <w:numId w:val="9"/>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189C684E" w14:textId="77777777" w:rsidR="009D21FF" w:rsidRPr="0045352C" w:rsidRDefault="009D21FF" w:rsidP="009D21FF">
      <w:pPr>
        <w:pStyle w:val="ListParagraph"/>
        <w:numPr>
          <w:ilvl w:val="1"/>
          <w:numId w:val="13"/>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w:t>
      </w:r>
      <w:r w:rsidRPr="0045352C">
        <w:rPr>
          <w:rFonts w:ascii="Times New Roman" w:eastAsia="Times New Roman" w:hAnsi="Times New Roman" w:cs="Times New Roman"/>
        </w:rPr>
        <w:t xml:space="preserve">apņemas veikt </w:t>
      </w:r>
      <w:r>
        <w:rPr>
          <w:rFonts w:ascii="Times New Roman" w:hAnsi="Times New Roman"/>
          <w:color w:val="000000"/>
        </w:rPr>
        <w:t>ē</w:t>
      </w:r>
      <w:r w:rsidRPr="0045352C">
        <w:rPr>
          <w:rFonts w:ascii="Times New Roman" w:hAnsi="Times New Roman"/>
          <w:color w:val="000000"/>
        </w:rPr>
        <w:t>kas nojaukšan</w:t>
      </w:r>
      <w:r>
        <w:rPr>
          <w:rFonts w:ascii="Times New Roman" w:hAnsi="Times New Roman"/>
          <w:color w:val="000000"/>
        </w:rPr>
        <w:t>u</w:t>
      </w:r>
      <w:r w:rsidRPr="0045352C">
        <w:rPr>
          <w:rFonts w:ascii="Times New Roman" w:hAnsi="Times New Roman"/>
          <w:color w:val="000000"/>
        </w:rPr>
        <w:t xml:space="preserve"> un 13. apakšstacijas izbūv</w:t>
      </w:r>
      <w:r>
        <w:rPr>
          <w:rFonts w:ascii="Times New Roman" w:hAnsi="Times New Roman"/>
          <w:color w:val="000000"/>
        </w:rPr>
        <w:t>i</w:t>
      </w:r>
      <w:r w:rsidRPr="0045352C">
        <w:rPr>
          <w:rFonts w:ascii="Times New Roman" w:hAnsi="Times New Roman"/>
          <w:color w:val="000000"/>
        </w:rPr>
        <w:t xml:space="preserve"> Fridriķa ielā 2</w:t>
      </w:r>
      <w:r w:rsidRPr="0045352C">
        <w:rPr>
          <w:rFonts w:ascii="Times New Roman" w:eastAsia="Times New Roman" w:hAnsi="Times New Roman" w:cs="Times New Roman"/>
          <w:color w:val="000000"/>
        </w:rPr>
        <w:t>, 10kV elektrolīniju atjaunošanu un elektroiekārtu nomaiņu</w:t>
      </w:r>
      <w:r w:rsidRPr="0045352C">
        <w:rPr>
          <w:rFonts w:ascii="Times New Roman" w:hAnsi="Times New Roman" w:cs="Times New Roman"/>
        </w:rPr>
        <w:t xml:space="preserve">, saskaņā ar būvprojektu un lokālo tāmi, normatīvajiem aktiem.  </w:t>
      </w:r>
    </w:p>
    <w:p w14:paraId="435A2AC3" w14:textId="77777777" w:rsidR="009D21FF" w:rsidRPr="00F77327" w:rsidRDefault="009D21FF" w:rsidP="009D21FF">
      <w:pPr>
        <w:pStyle w:val="ListParagraph"/>
        <w:numPr>
          <w:ilvl w:val="1"/>
          <w:numId w:val="13"/>
        </w:numPr>
        <w:jc w:val="both"/>
        <w:rPr>
          <w:rFonts w:ascii="Times New Roman" w:eastAsia="Times New Roman" w:hAnsi="Times New Roman" w:cs="Times New Roman"/>
        </w:rPr>
      </w:pPr>
      <w:r w:rsidRPr="00F77327">
        <w:rPr>
          <w:rFonts w:ascii="Times New Roman" w:eastAsia="Times New Roman" w:hAnsi="Times New Roman" w:cs="Times New Roman"/>
        </w:rPr>
        <w:lastRenderedPageBreak/>
        <w:t>Pasūtītājs apņemas pieņemt un apmaksāt no Būvuzņēmēja iepriekš minētos Darbus, ja tie būs veikti atbilstoši Līgumam, būvprojektam,  lokālajai tāmei, būvniecības noteikumiem, darba aizsardzības, satiksmes drošības un vides aizsardzības prasībām.</w:t>
      </w:r>
    </w:p>
    <w:p w14:paraId="75275E0B" w14:textId="77777777" w:rsidR="009D21FF" w:rsidRPr="00F77327" w:rsidRDefault="009D21FF" w:rsidP="009D21FF">
      <w:pPr>
        <w:pStyle w:val="ListParagraph"/>
        <w:numPr>
          <w:ilvl w:val="1"/>
          <w:numId w:val="13"/>
        </w:numPr>
        <w:jc w:val="both"/>
        <w:rPr>
          <w:rFonts w:ascii="Times New Roman" w:eastAsia="Times New Roman" w:hAnsi="Times New Roman" w:cs="Times New Roman"/>
        </w:rPr>
      </w:pPr>
      <w:r w:rsidRPr="00F77327">
        <w:rPr>
          <w:rFonts w:ascii="Times New Roman" w:hAnsi="Times New Roman" w:cs="Times New Roman"/>
          <w:color w:val="242424"/>
          <w:shd w:val="clear" w:color="auto" w:fill="FFFFFF"/>
        </w:rPr>
        <w:t>Būvprojekta realizācija (būvdarbi) tiek līdzfinansēta Eiropas Savienības Kohēzijas fonda projekta Nr.4.5.1.1/22/I/001 “Rīgas tramvaja infrastruktūras pielāgošana zemās grīdas tramvaja parametriem” ietvaros.</w:t>
      </w:r>
    </w:p>
    <w:p w14:paraId="024FB8B9" w14:textId="77777777" w:rsidR="009D21FF" w:rsidRPr="008807F8" w:rsidRDefault="009D21FF" w:rsidP="009D21FF">
      <w:pPr>
        <w:spacing w:after="0" w:line="240" w:lineRule="auto"/>
        <w:jc w:val="both"/>
        <w:rPr>
          <w:rFonts w:ascii="Times New Roman" w:eastAsia="Times New Roman" w:hAnsi="Times New Roman" w:cs="Times New Roman"/>
        </w:rPr>
      </w:pPr>
    </w:p>
    <w:p w14:paraId="476E33E6" w14:textId="77777777" w:rsidR="009D21FF" w:rsidRPr="008807F8" w:rsidRDefault="009D21FF" w:rsidP="009D21FF">
      <w:pPr>
        <w:keepNext/>
        <w:spacing w:after="0" w:line="240" w:lineRule="auto"/>
        <w:jc w:val="center"/>
        <w:outlineLvl w:val="1"/>
        <w:rPr>
          <w:rFonts w:ascii="Times New Roman" w:eastAsia="Times New Roman" w:hAnsi="Times New Roman" w:cs="Times New Roman"/>
          <w:b/>
          <w:iCs/>
        </w:rPr>
      </w:pPr>
      <w:bookmarkStart w:id="38" w:name="_Toc140468104"/>
      <w:r>
        <w:rPr>
          <w:rFonts w:ascii="Times New Roman" w:eastAsia="Times New Roman" w:hAnsi="Times New Roman" w:cs="Times New Roman"/>
          <w:b/>
          <w:iCs/>
        </w:rPr>
        <w:t xml:space="preserve">3. </w:t>
      </w:r>
      <w:r w:rsidRPr="008807F8">
        <w:rPr>
          <w:rFonts w:ascii="Times New Roman" w:eastAsia="Times New Roman" w:hAnsi="Times New Roman" w:cs="Times New Roman"/>
          <w:b/>
          <w:iCs/>
        </w:rPr>
        <w:t>Līguma summa un norēķinu kārtība</w:t>
      </w:r>
      <w:bookmarkEnd w:id="38"/>
      <w:r>
        <w:rPr>
          <w:rFonts w:ascii="Times New Roman" w:eastAsia="Times New Roman" w:hAnsi="Times New Roman" w:cs="Times New Roman"/>
          <w:b/>
          <w:iCs/>
        </w:rPr>
        <w:t xml:space="preserve">  </w:t>
      </w:r>
    </w:p>
    <w:p w14:paraId="69C9DC37" w14:textId="77777777" w:rsidR="009D21FF" w:rsidRPr="00E14C61" w:rsidRDefault="009D21FF" w:rsidP="009D21F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Pr="008807F8">
        <w:rPr>
          <w:rFonts w:ascii="Times New Roman" w:eastAsia="Times New Roman" w:hAnsi="Times New Roman" w:cs="Times New Roman"/>
          <w:color w:val="000000"/>
        </w:rPr>
        <w:t xml:space="preserve">Līguma summa ir ___________ (__________________) </w:t>
      </w:r>
      <w:r w:rsidRPr="008807F8">
        <w:rPr>
          <w:rFonts w:ascii="Times New Roman" w:eastAsia="Times New Roman" w:hAnsi="Times New Roman" w:cs="Times New Roman"/>
          <w:i/>
          <w:color w:val="000000"/>
        </w:rPr>
        <w:t>euro</w:t>
      </w:r>
      <w:r w:rsidRPr="008807F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bez  PVN. PVN maksājams normatīvajos aktos noteiktajā kārtībā. </w:t>
      </w:r>
    </w:p>
    <w:p w14:paraId="00121CC6" w14:textId="77777777" w:rsidR="009D21FF" w:rsidRPr="00E14C61" w:rsidRDefault="009D21FF" w:rsidP="009D21FF">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3.2.</w:t>
      </w:r>
      <w:r w:rsidRPr="00E14C61">
        <w:rPr>
          <w:rFonts w:ascii="Times New Roman" w:eastAsia="Times New Roman" w:hAnsi="Times New Roman" w:cs="Times New Roman"/>
          <w:color w:val="000000"/>
        </w:rPr>
        <w:tab/>
      </w:r>
      <w:r w:rsidRPr="00E14C61">
        <w:rPr>
          <w:rFonts w:ascii="Times New Roman" w:eastAsia="Times New Roman" w:hAnsi="Times New Roman" w:cs="Times New Roman"/>
        </w:rPr>
        <w:t xml:space="preserve">Pasūtītājs </w:t>
      </w:r>
      <w:r w:rsidRPr="00E14C61">
        <w:rPr>
          <w:rFonts w:ascii="Times New Roman" w:hAnsi="Times New Roman" w:cs="Times New Roman"/>
        </w:rPr>
        <w:t>paredz avansa maksājumu</w:t>
      </w:r>
      <w:r w:rsidRPr="00E14C61">
        <w:rPr>
          <w:rFonts w:ascii="Times New Roman" w:eastAsia="Times New Roman" w:hAnsi="Times New Roman" w:cs="Times New Roman"/>
        </w:rPr>
        <w:t>.</w:t>
      </w:r>
    </w:p>
    <w:p w14:paraId="51E695E5" w14:textId="77777777" w:rsidR="009D21FF" w:rsidRPr="00E14C61" w:rsidRDefault="009D21FF" w:rsidP="009D21FF">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3.3.</w:t>
      </w:r>
      <w:r w:rsidRPr="00E14C61">
        <w:rPr>
          <w:rFonts w:ascii="Times New Roman" w:eastAsia="Times New Roman" w:hAnsi="Times New Roman" w:cs="Times New Roman"/>
        </w:rPr>
        <w:tab/>
      </w:r>
      <w:r w:rsidRPr="00E14C61">
        <w:rPr>
          <w:rFonts w:ascii="Times New Roman" w:eastAsia="Times New Roman" w:hAnsi="Times New Roman" w:cs="Times New Roman"/>
          <w:color w:val="000000"/>
        </w:rPr>
        <w:t xml:space="preserve">Samaksa par Darbiem tiek veikta šādā kārtībā: </w:t>
      </w:r>
    </w:p>
    <w:p w14:paraId="1611545A" w14:textId="77777777" w:rsidR="009D21FF" w:rsidRPr="00E14C61" w:rsidRDefault="009D21FF" w:rsidP="009D21FF">
      <w:pPr>
        <w:suppressAutoHyphens/>
        <w:spacing w:after="0" w:line="240" w:lineRule="auto"/>
        <w:ind w:left="567" w:hanging="567"/>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Pr>
          <w:rFonts w:ascii="Times New Roman" w:hAnsi="Times New Roman" w:cs="Times New Roman"/>
        </w:rPr>
        <w:t xml:space="preserve">20 </w:t>
      </w:r>
      <w:r w:rsidRPr="00E14C61">
        <w:rPr>
          <w:rFonts w:ascii="Times New Roman" w:hAnsi="Times New Roman" w:cs="Times New Roman"/>
        </w:rPr>
        <w:t xml:space="preserve"> % (</w:t>
      </w:r>
      <w:r>
        <w:rPr>
          <w:rFonts w:ascii="Times New Roman" w:hAnsi="Times New Roman" w:cs="Times New Roman"/>
        </w:rPr>
        <w:t>divdesmit</w:t>
      </w:r>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31DDBFDC" w14:textId="77777777" w:rsidR="009D21FF" w:rsidRDefault="009D21FF" w:rsidP="009D21FF">
      <w:pPr>
        <w:suppressAutoHyphens/>
        <w:spacing w:after="0" w:line="240" w:lineRule="auto"/>
        <w:ind w:left="567" w:hanging="567"/>
        <w:jc w:val="both"/>
        <w:rPr>
          <w:rFonts w:ascii="Times New Roman" w:hAnsi="Times New Roman" w:cs="Times New Roman"/>
        </w:rPr>
      </w:pPr>
      <w:r>
        <w:rPr>
          <w:rFonts w:ascii="Times New Roman" w:hAnsi="Times New Roman" w:cs="Times New Roman"/>
        </w:rPr>
        <w:t>3.3.2.</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2316397C" w14:textId="77777777" w:rsidR="009D21FF" w:rsidRPr="006E354D" w:rsidRDefault="009D21FF" w:rsidP="009D21FF">
      <w:pPr>
        <w:spacing w:before="120" w:after="0" w:line="240" w:lineRule="auto"/>
        <w:ind w:left="567" w:hanging="567"/>
        <w:jc w:val="both"/>
        <w:rPr>
          <w:rFonts w:ascii="Times New Roman" w:hAnsi="Times New Roman" w:cs="Times New Roman"/>
        </w:rPr>
      </w:pPr>
      <w:r w:rsidRPr="006E354D">
        <w:rPr>
          <w:rFonts w:ascii="Times New Roman" w:eastAsia="Times New Roman" w:hAnsi="Times New Roman" w:cs="Times New Roman"/>
          <w:bCs/>
        </w:rPr>
        <w:t xml:space="preserve">3.3.3.atlikušo </w:t>
      </w:r>
      <w:r w:rsidRPr="006E354D">
        <w:rPr>
          <w:rFonts w:ascii="Times New Roman" w:hAnsi="Times New Roman" w:cs="Times New Roman"/>
          <w:bCs/>
        </w:rPr>
        <w:t>maksājumu atbilstoši faktiski izpildīto Darbu apjomam Pasūtītājs apmaksā pēc Objekta pieņemšanas ekspluatācijā ar nosacījumu, ka</w:t>
      </w:r>
      <w:r w:rsidRPr="006E354D">
        <w:rPr>
          <w:rFonts w:ascii="Times New Roman" w:hAnsi="Times New Roman" w:cs="Times New Roman"/>
        </w:rPr>
        <w:t xml:space="preserve"> uz 5% maksājumiem no izpildīto darbu maksājuma summas Būvuzņēmējs uz Līgumā paredzēto Darbu garantijas termiņu (3 gadi Objektam un 2 (divi) gadi</w:t>
      </w:r>
      <w:r w:rsidRPr="006E354D">
        <w:rPr>
          <w:rFonts w:ascii="Times New Roman" w:hAnsi="Times New Roman" w:cs="Times New Roman"/>
          <w:b/>
          <w:bCs/>
        </w:rPr>
        <w:t xml:space="preserve"> </w:t>
      </w:r>
      <w:r w:rsidRPr="006E354D">
        <w:rPr>
          <w:rFonts w:ascii="Times New Roman" w:hAnsi="Times New Roman" w:cs="Times New Roman"/>
        </w:rPr>
        <w:t>uzklātajam ceļu horizontālajam apzīmējumam</w:t>
      </w:r>
      <w:r w:rsidRPr="006E354D">
        <w:rPr>
          <w:rFonts w:ascii="Times New Roman" w:hAnsi="Times New Roman" w:cs="Times New Roman"/>
          <w:b/>
          <w:bCs/>
        </w:rPr>
        <w:t xml:space="preserve">) </w:t>
      </w:r>
      <w:r w:rsidRPr="006E354D">
        <w:rPr>
          <w:rFonts w:ascii="Times New Roman" w:hAnsi="Times New Roman" w:cs="Times New Roman"/>
        </w:rPr>
        <w:t>pēc akta par Objekta pieņemšanu ekspluatācijā parakstīšanas izsniedz bankas garantiju vai apdrošināšanas sabiedrības polisi, garantijas laikā radušos defektu novēršanai.</w:t>
      </w:r>
    </w:p>
    <w:p w14:paraId="26A8065E" w14:textId="77777777" w:rsidR="009D21FF" w:rsidRPr="006E354D" w:rsidRDefault="009D21FF" w:rsidP="009D21FF">
      <w:pPr>
        <w:suppressAutoHyphens/>
        <w:spacing w:after="0" w:line="240" w:lineRule="auto"/>
        <w:ind w:left="567" w:hanging="567"/>
        <w:jc w:val="both"/>
        <w:rPr>
          <w:rFonts w:ascii="Times New Roman" w:eastAsia="Times New Roman" w:hAnsi="Times New Roman" w:cs="Times New Roman"/>
          <w:color w:val="000000"/>
        </w:rPr>
      </w:pPr>
      <w:r w:rsidRPr="006E354D">
        <w:rPr>
          <w:rFonts w:ascii="Times New Roman" w:eastAsia="Times New Roman" w:hAnsi="Times New Roman" w:cs="Times New Roman"/>
        </w:rPr>
        <w:t xml:space="preserve">3.4.  </w:t>
      </w:r>
      <w:r w:rsidRPr="006E354D">
        <w:rPr>
          <w:rFonts w:ascii="Times New Roman" w:eastAsia="Times New Roman" w:hAnsi="Times New Roman" w:cs="Times New Roman"/>
          <w:color w:val="000000"/>
        </w:rPr>
        <w:t xml:space="preserve">Rēķina apmaksas termiņš ir </w:t>
      </w:r>
      <w:r w:rsidRPr="006E354D">
        <w:rPr>
          <w:rFonts w:ascii="Times New Roman" w:eastAsia="Times New Roman" w:hAnsi="Times New Roman" w:cs="Times New Roman"/>
          <w:bCs/>
          <w:color w:val="000000"/>
        </w:rPr>
        <w:t>30 (trīsdesmit) kalendāro dienu</w:t>
      </w:r>
      <w:r w:rsidRPr="006E354D">
        <w:rPr>
          <w:rFonts w:ascii="Times New Roman" w:eastAsia="Times New Roman" w:hAnsi="Times New Roman" w:cs="Times New Roman"/>
          <w:color w:val="000000"/>
        </w:rPr>
        <w:t xml:space="preserve"> laikā no dienas, kad Būvuzņēmējs iesniedzis Pasūtītājam rēķinu.</w:t>
      </w:r>
    </w:p>
    <w:p w14:paraId="17090018" w14:textId="77777777" w:rsidR="009D21FF" w:rsidRPr="006E354D" w:rsidRDefault="009D21FF" w:rsidP="009D21FF">
      <w:pPr>
        <w:tabs>
          <w:tab w:val="left" w:pos="567"/>
        </w:tabs>
        <w:spacing w:after="0" w:line="240" w:lineRule="auto"/>
        <w:jc w:val="both"/>
        <w:rPr>
          <w:rFonts w:ascii="Times New Roman" w:eastAsia="Times New Roman" w:hAnsi="Times New Roman" w:cs="Times New Roman"/>
          <w:spacing w:val="-3"/>
        </w:rPr>
      </w:pPr>
      <w:r w:rsidRPr="006E354D">
        <w:rPr>
          <w:rFonts w:ascii="Times New Roman" w:eastAsia="Times New Roman" w:hAnsi="Times New Roman" w:cs="Times New Roman"/>
        </w:rPr>
        <w:t>3.5.</w:t>
      </w:r>
      <w:r w:rsidRPr="006E354D">
        <w:rPr>
          <w:rFonts w:ascii="Times New Roman" w:eastAsia="Times New Roman" w:hAnsi="Times New Roman" w:cs="Times New Roman"/>
        </w:rPr>
        <w:tab/>
        <w:t>Līguma cenas izmaiņas:</w:t>
      </w:r>
    </w:p>
    <w:p w14:paraId="4F55582F" w14:textId="77777777" w:rsidR="009D21FF" w:rsidRPr="008807F8" w:rsidRDefault="009D21FF" w:rsidP="009D21FF">
      <w:pPr>
        <w:spacing w:after="0" w:line="240" w:lineRule="auto"/>
        <w:ind w:left="567" w:hanging="567"/>
        <w:jc w:val="both"/>
        <w:rPr>
          <w:rFonts w:ascii="Times New Roman" w:eastAsia="Arial Unicode MS" w:hAnsi="Times New Roman" w:cs="Times New Roman"/>
        </w:rPr>
      </w:pPr>
      <w:r w:rsidRPr="006E354D">
        <w:rPr>
          <w:rFonts w:ascii="Times New Roman" w:eastAsia="Times New Roman" w:hAnsi="Times New Roman" w:cs="Times New Roman"/>
        </w:rPr>
        <w:t xml:space="preserve">3.5.1. </w:t>
      </w:r>
      <w:r w:rsidRPr="006E354D">
        <w:rPr>
          <w:rFonts w:ascii="Times New Roman" w:eastAsia="Arial Unicode MS" w:hAnsi="Times New Roman" w:cs="Times New Roman"/>
        </w:rPr>
        <w:t>Visas papildus Darbu izmaksas, kas radušās Būvuzņēmēja</w:t>
      </w:r>
      <w:r w:rsidRPr="00EA0A02">
        <w:rPr>
          <w:rFonts w:ascii="Times New Roman" w:eastAsia="Arial Unicode MS" w:hAnsi="Times New Roman" w:cs="Times New Roman"/>
        </w:rPr>
        <w:t xml:space="preserve"> aprēķinu kļūdu dēļ, nekvalitatīvi veiktu Darbu dēļ, kā arī trešo personu radītu bojājumu rezultātā, sedz Būvuzņēmējs</w:t>
      </w:r>
      <w:r w:rsidRPr="008807F8">
        <w:rPr>
          <w:rFonts w:ascii="Times New Roman" w:eastAsia="Arial Unicode MS" w:hAnsi="Times New Roman" w:cs="Times New Roman"/>
        </w:rPr>
        <w:t>;</w:t>
      </w:r>
    </w:p>
    <w:p w14:paraId="1824D726" w14:textId="77777777" w:rsidR="009D21FF" w:rsidRPr="00FA7774" w:rsidRDefault="009D21FF" w:rsidP="009D21FF">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3.5.2</w:t>
      </w:r>
      <w:r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Pr="008807F8">
        <w:rPr>
          <w:rFonts w:ascii="Times New Roman" w:eastAsia="Times New Roman" w:hAnsi="Times New Roman" w:cs="Times New Roman"/>
          <w:bCs/>
        </w:rPr>
        <w:t xml:space="preserve"> </w:t>
      </w:r>
      <w:r w:rsidRPr="008807F8">
        <w:rPr>
          <w:rFonts w:ascii="Times New Roman" w:eastAsia="Times New Roman" w:hAnsi="Times New Roman" w:cs="Times New Roman"/>
        </w:rPr>
        <w:t>tikai tad, ja darbu apjomu izmaiņas pirms tam ir akceptējis Pasūtītājs.</w:t>
      </w:r>
      <w:r w:rsidRPr="008807F8">
        <w:rPr>
          <w:rFonts w:ascii="Times New Roman" w:eastAsia="Times New Roman" w:hAnsi="Times New Roman" w:cs="Times New Roman"/>
          <w:color w:val="000000"/>
          <w:spacing w:val="-3"/>
        </w:rPr>
        <w:t xml:space="preserve"> Gadījumos, kad </w:t>
      </w:r>
      <w:r w:rsidRPr="008807F8">
        <w:rPr>
          <w:rFonts w:ascii="Times New Roman" w:eastAsia="Arial Unicode MS" w:hAnsi="Times New Roman" w:cs="Times New Roman"/>
        </w:rPr>
        <w:t xml:space="preserve">Būvuzņēmējs </w:t>
      </w:r>
      <w:r w:rsidRPr="008807F8">
        <w:rPr>
          <w:rFonts w:ascii="Times New Roman" w:eastAsia="Times New Roman" w:hAnsi="Times New Roman" w:cs="Times New Roman"/>
          <w:color w:val="000000"/>
          <w:spacing w:val="-3"/>
        </w:rPr>
        <w:t xml:space="preserve">ir veicis darbu apjomu izmaiņas, neparedzētus vai papildus </w:t>
      </w:r>
      <w:r w:rsidRPr="00FA7774">
        <w:rPr>
          <w:rFonts w:ascii="Times New Roman" w:eastAsia="Times New Roman" w:hAnsi="Times New Roman" w:cs="Times New Roman"/>
          <w:color w:val="000000"/>
          <w:spacing w:val="-3"/>
        </w:rPr>
        <w:t>darbus pirms vai bez Pasūtītāja akcepta, izpildītie darbi netiek apmaksāti.</w:t>
      </w:r>
    </w:p>
    <w:p w14:paraId="585E78A3" w14:textId="77777777" w:rsidR="009D21FF" w:rsidRPr="00FA7774" w:rsidRDefault="009D21FF" w:rsidP="009D21FF">
      <w:pPr>
        <w:spacing w:after="0" w:line="240" w:lineRule="auto"/>
        <w:jc w:val="both"/>
        <w:rPr>
          <w:rFonts w:ascii="Times New Roman" w:eastAsia="Times New Roman" w:hAnsi="Times New Roman" w:cs="Times New Roman"/>
        </w:rPr>
      </w:pPr>
      <w:bookmarkStart w:id="39" w:name="_Toc140468105"/>
      <w:r w:rsidRPr="00FA7774">
        <w:rPr>
          <w:rFonts w:ascii="Times New Roman" w:eastAsia="Times New Roman" w:hAnsi="Times New Roman" w:cs="Times New Roman"/>
        </w:rPr>
        <w:t xml:space="preserve">3.6.    Pasūtītājam ir tiesības veikt ieturējumus no </w:t>
      </w:r>
      <w:r w:rsidRPr="00FA7774">
        <w:rPr>
          <w:rFonts w:ascii="Times New Roman" w:eastAsia="Arial Unicode MS" w:hAnsi="Times New Roman" w:cs="Times New Roman"/>
        </w:rPr>
        <w:t xml:space="preserve">Būvuzņēmējam </w:t>
      </w:r>
      <w:r w:rsidRPr="00FA7774">
        <w:rPr>
          <w:rFonts w:ascii="Times New Roman" w:eastAsia="Times New Roman" w:hAnsi="Times New Roman" w:cs="Times New Roman"/>
        </w:rPr>
        <w:t>veicamajiem maksājumiem šādos gadījumos:</w:t>
      </w:r>
    </w:p>
    <w:p w14:paraId="3B46E905" w14:textId="77777777" w:rsidR="009D21FF" w:rsidRPr="00FA7774" w:rsidRDefault="009D21FF" w:rsidP="009D21FF">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 xml:space="preserve">3.6.1. ja tiek konstatēta rēķinā ietvertā maksājuma summas neatbilstība faktiski paveiktajiem darbiem, kas konstatēta, Līgumā noteiktajā kārtībā pieņemot darbus, vai arī ja </w:t>
      </w:r>
      <w:r w:rsidRPr="00FA7774">
        <w:rPr>
          <w:rFonts w:ascii="Times New Roman" w:eastAsia="Arial Unicode MS" w:hAnsi="Times New Roman" w:cs="Times New Roman"/>
        </w:rPr>
        <w:t xml:space="preserve">Būvuzņēmējs </w:t>
      </w:r>
      <w:r w:rsidRPr="00FA7774">
        <w:rPr>
          <w:rFonts w:ascii="Times New Roman" w:eastAsia="Times New Roman" w:hAnsi="Times New Roman" w:cs="Times New Roman"/>
        </w:rPr>
        <w:t>nevar iesniegt attiecīgas izmaksas pamatojošus dokumentus;</w:t>
      </w:r>
    </w:p>
    <w:p w14:paraId="2A663C8F" w14:textId="77777777" w:rsidR="009D21FF" w:rsidRPr="00FA7774" w:rsidRDefault="009D21FF" w:rsidP="009D21FF">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 xml:space="preserve">3.6.2. ja Pasūtītājs konstatē, ka </w:t>
      </w:r>
      <w:r w:rsidRPr="00FA7774">
        <w:rPr>
          <w:rFonts w:ascii="Times New Roman" w:eastAsia="Arial Unicode MS" w:hAnsi="Times New Roman" w:cs="Times New Roman"/>
        </w:rPr>
        <w:t xml:space="preserve">Būvuzņēmējs </w:t>
      </w:r>
      <w:r w:rsidRPr="00FA7774">
        <w:rPr>
          <w:rFonts w:ascii="Times New Roman" w:eastAsia="Times New Roman" w:hAnsi="Times New Roman" w:cs="Times New Roman"/>
        </w:rPr>
        <w:t>iekļāvis rēķinā izmaksas, kas tam radušās Pasūtītāja norādīto trūkumu novēršanas rezultātā;</w:t>
      </w:r>
    </w:p>
    <w:p w14:paraId="2F2E0853" w14:textId="77777777" w:rsidR="009D21FF" w:rsidRPr="00FA7774" w:rsidRDefault="009D21FF" w:rsidP="009D21FF">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 xml:space="preserve">3.6.3. ja Pasūtītājs saskaņā ar Līgumu ir pamatoti aprēķinājis </w:t>
      </w:r>
      <w:r w:rsidRPr="00FA7774">
        <w:rPr>
          <w:rFonts w:ascii="Times New Roman" w:eastAsia="Arial Unicode MS" w:hAnsi="Times New Roman" w:cs="Times New Roman"/>
        </w:rPr>
        <w:t xml:space="preserve">Būvuzņēmējam </w:t>
      </w:r>
      <w:r w:rsidRPr="00FA7774">
        <w:rPr>
          <w:rFonts w:ascii="Times New Roman" w:eastAsia="Times New Roman" w:hAnsi="Times New Roman" w:cs="Times New Roman"/>
          <w:kern w:val="26"/>
        </w:rPr>
        <w:t>līgumsodus;</w:t>
      </w:r>
    </w:p>
    <w:p w14:paraId="140231D8" w14:textId="77777777" w:rsidR="009D21FF" w:rsidRPr="00FA7774" w:rsidRDefault="009D21FF" w:rsidP="009D21FF">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 xml:space="preserve">3.6.4. ja Būvuzņēmējs nav atlīdzinājis Pasūtītājam zaudējumus, kas radušies Būvuzņēmēja vai tā piesaistīto personu, t. sk., Apakšuzņēmēju, rīcības (bezdarbības) rezultātā. </w:t>
      </w:r>
    </w:p>
    <w:p w14:paraId="333EEF34" w14:textId="77777777" w:rsidR="009D21FF" w:rsidRPr="00FA7774" w:rsidRDefault="009D21FF" w:rsidP="009D21FF">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Pr="00FA7774">
        <w:rPr>
          <w:rFonts w:ascii="Times New Roman" w:eastAsia="Calibri" w:hAnsi="Times New Roman"/>
        </w:rPr>
        <w:t xml:space="preserve"> </w:t>
      </w:r>
    </w:p>
    <w:p w14:paraId="106B7F87" w14:textId="77777777" w:rsidR="009D21FF" w:rsidRPr="00FA7774" w:rsidRDefault="009D21FF" w:rsidP="009D21FF">
      <w:pPr>
        <w:spacing w:after="0" w:line="240" w:lineRule="auto"/>
        <w:ind w:left="567" w:hanging="567"/>
        <w:jc w:val="both"/>
        <w:rPr>
          <w:rFonts w:ascii="Times New Roman" w:eastAsia="Times New Roman" w:hAnsi="Times New Roman" w:cs="Times New Roman"/>
          <w:strike/>
          <w:kern w:val="26"/>
        </w:rPr>
      </w:pPr>
      <w:bookmarkStart w:id="40" w:name="_Hlk79657280"/>
      <w:bookmarkStart w:id="41" w:name="_Hlk79657520"/>
    </w:p>
    <w:p w14:paraId="07080529" w14:textId="77777777" w:rsidR="009D21FF" w:rsidRPr="00CC1E54" w:rsidRDefault="009D21FF" w:rsidP="009D21FF">
      <w:pPr>
        <w:pStyle w:val="ListParagraph"/>
        <w:keepNext/>
        <w:numPr>
          <w:ilvl w:val="0"/>
          <w:numId w:val="10"/>
        </w:numPr>
        <w:spacing w:after="0" w:line="240" w:lineRule="auto"/>
        <w:jc w:val="center"/>
        <w:outlineLvl w:val="1"/>
        <w:rPr>
          <w:rFonts w:ascii="Times New Roman" w:eastAsia="Times New Roman" w:hAnsi="Times New Roman" w:cs="Times New Roman"/>
          <w:b/>
          <w:iCs/>
        </w:rPr>
      </w:pPr>
      <w:bookmarkStart w:id="42" w:name="_Toc140468113"/>
      <w:bookmarkEnd w:id="39"/>
      <w:bookmarkEnd w:id="40"/>
      <w:bookmarkEnd w:id="41"/>
      <w:r w:rsidRPr="00CC1E54">
        <w:rPr>
          <w:rFonts w:ascii="Times New Roman" w:eastAsia="Times New Roman" w:hAnsi="Times New Roman" w:cs="Times New Roman"/>
          <w:b/>
          <w:iCs/>
        </w:rPr>
        <w:t>Darbi</w:t>
      </w:r>
      <w:bookmarkEnd w:id="42"/>
    </w:p>
    <w:p w14:paraId="59BAA253" w14:textId="77777777" w:rsidR="009D21FF" w:rsidRDefault="009D21FF" w:rsidP="009D21FF">
      <w:pPr>
        <w:numPr>
          <w:ilvl w:val="1"/>
          <w:numId w:val="10"/>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apņemas veikt Darbus saskaņā ar Līguma noteikumiem, būvprojekt</w:t>
      </w:r>
      <w:r>
        <w:rPr>
          <w:rFonts w:ascii="Times New Roman" w:eastAsia="Arial Unicode MS" w:hAnsi="Times New Roman" w:cs="Times New Roman"/>
        </w:rPr>
        <w:t>u</w:t>
      </w:r>
      <w:r w:rsidRPr="00CC1E54">
        <w:rPr>
          <w:rFonts w:ascii="Times New Roman" w:eastAsia="Arial Unicode MS" w:hAnsi="Times New Roman" w:cs="Times New Roman"/>
        </w:rPr>
        <w:t xml:space="preserve">, </w:t>
      </w:r>
      <w:r>
        <w:rPr>
          <w:rFonts w:ascii="Times New Roman" w:eastAsia="Arial Unicode MS" w:hAnsi="Times New Roman" w:cs="Times New Roman"/>
        </w:rPr>
        <w:t>lokālo tāmi</w:t>
      </w:r>
      <w:r w:rsidRPr="00CC1E54">
        <w:rPr>
          <w:rFonts w:ascii="Times New Roman" w:eastAsia="Arial Unicode MS" w:hAnsi="Times New Roman" w:cs="Times New Roman"/>
        </w:rPr>
        <w:t>, Darbu veikšanas kalendāro grafiku, kā arī normatīvo aktu prasībām ne ilgāk kā _____ (______) mēnešu laikā.</w:t>
      </w:r>
    </w:p>
    <w:p w14:paraId="67F23F57" w14:textId="77777777" w:rsidR="009D21FF" w:rsidRPr="00EA0A02" w:rsidRDefault="009D21FF" w:rsidP="009D21FF">
      <w:pPr>
        <w:numPr>
          <w:ilvl w:val="1"/>
          <w:numId w:val="10"/>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Pr>
          <w:rFonts w:ascii="Times New Roman" w:hAnsi="Times New Roman" w:cs="Times New Roman"/>
        </w:rPr>
        <w:t>.</w:t>
      </w:r>
    </w:p>
    <w:p w14:paraId="5374C9BE" w14:textId="77777777" w:rsidR="009D21FF" w:rsidRPr="00E91CF4" w:rsidRDefault="009D21FF" w:rsidP="009D21FF">
      <w:pPr>
        <w:pStyle w:val="ListParagraph"/>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Būvuzņēmējam jāiesniedz saskaņošanai būvuzraugam un autoruzraugam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Pr>
          <w:rFonts w:ascii="Times New Roman" w:eastAsia="Arial Unicode MS" w:hAnsi="Times New Roman"/>
        </w:rPr>
        <w:t xml:space="preserve">DVP </w:t>
      </w:r>
      <w:r>
        <w:rPr>
          <w:rFonts w:ascii="Times New Roman" w:eastAsia="Arial Unicode MS" w:hAnsi="Times New Roman"/>
        </w:rPr>
        <w:lastRenderedPageBreak/>
        <w:t xml:space="preserve">izstrādā, ņemot vērā darba uzdevumā norādīto informāciju (Konkursa nolikuma 7.pielikums). </w:t>
      </w:r>
      <w:r w:rsidRPr="00E91CF4">
        <w:rPr>
          <w:rFonts w:ascii="Times New Roman" w:eastAsia="Arial Unicode MS" w:hAnsi="Times New Roman"/>
        </w:rPr>
        <w:t xml:space="preserve">Ja būvuzraugs vai autoruzraugs pieprasa veikt precizējumus DVP, tos jāveic </w:t>
      </w:r>
      <w:r>
        <w:rPr>
          <w:rFonts w:ascii="Times New Roman" w:eastAsia="Arial Unicode MS" w:hAnsi="Times New Roman"/>
        </w:rPr>
        <w:t>3 (trīs)</w:t>
      </w:r>
      <w:r w:rsidRPr="00E91CF4">
        <w:rPr>
          <w:rFonts w:ascii="Times New Roman" w:eastAsia="Arial Unicode MS" w:hAnsi="Times New Roman"/>
        </w:rPr>
        <w:t xml:space="preserve"> darba dien</w:t>
      </w:r>
      <w:r>
        <w:rPr>
          <w:rFonts w:ascii="Times New Roman" w:eastAsia="Arial Unicode MS" w:hAnsi="Times New Roman"/>
        </w:rPr>
        <w:t>u</w:t>
      </w:r>
      <w:r w:rsidRPr="00E91CF4">
        <w:rPr>
          <w:rFonts w:ascii="Times New Roman" w:eastAsia="Arial Unicode MS" w:hAnsi="Times New Roman"/>
        </w:rPr>
        <w:t xml:space="preserve"> laikā.</w:t>
      </w:r>
      <w:bookmarkStart w:id="43" w:name="_Hlk47518708"/>
    </w:p>
    <w:p w14:paraId="426C4F65" w14:textId="77777777" w:rsidR="009D21FF" w:rsidRPr="00CC1E54" w:rsidRDefault="009D21FF" w:rsidP="009D21FF">
      <w:pPr>
        <w:pStyle w:val="ListParagraph"/>
        <w:numPr>
          <w:ilvl w:val="1"/>
          <w:numId w:val="10"/>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t>5</w:t>
      </w:r>
      <w:r w:rsidRPr="00EA0A02">
        <w:rPr>
          <w:rFonts w:ascii="Times New Roman" w:hAnsi="Times New Roman"/>
          <w:iCs/>
        </w:rPr>
        <w:t xml:space="preserve"> (</w:t>
      </w:r>
      <w:r>
        <w:rPr>
          <w:rFonts w:ascii="Times New Roman" w:hAnsi="Times New Roman"/>
          <w:iCs/>
        </w:rPr>
        <w:t>piecu</w:t>
      </w:r>
      <w:r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Pr="00EA0A02">
        <w:rPr>
          <w:rFonts w:ascii="Times New Roman" w:hAnsi="Times New Roman"/>
          <w:iCs/>
        </w:rPr>
        <w:t>veikšanu Objektā, saņemšanas no Pasūtītāja, būvuzņēmējam jāiesniedz Rīgas domes Pilsētas attīstības departamentā nepieciešamie dokumenti atzīmes</w:t>
      </w:r>
      <w:r w:rsidRPr="00CC1E54">
        <w:rPr>
          <w:rFonts w:ascii="Times New Roman" w:hAnsi="Times New Roman"/>
          <w:iCs/>
        </w:rPr>
        <w:t xml:space="preserve"> </w:t>
      </w:r>
      <w:r>
        <w:rPr>
          <w:rFonts w:ascii="Times New Roman" w:hAnsi="Times New Roman"/>
          <w:iCs/>
        </w:rPr>
        <w:t>saņemšanai</w:t>
      </w:r>
      <w:r w:rsidRPr="00CC1E54">
        <w:rPr>
          <w:rFonts w:ascii="Times New Roman" w:hAnsi="Times New Roman"/>
          <w:iCs/>
        </w:rPr>
        <w:t xml:space="preserve"> par būvdarbu uzsākšanas nosacījumu izpildi. </w:t>
      </w:r>
      <w:r>
        <w:rPr>
          <w:rFonts w:ascii="Times New Roman" w:hAnsi="Times New Roman"/>
          <w:iCs/>
        </w:rPr>
        <w:t>B</w:t>
      </w:r>
      <w:r w:rsidRPr="00CC1E54">
        <w:rPr>
          <w:rFonts w:ascii="Times New Roman" w:hAnsi="Times New Roman"/>
          <w:iCs/>
        </w:rPr>
        <w:t xml:space="preserve">ūvdarbus uzsāk nākamajā darba dienā pēc Rīgas </w:t>
      </w:r>
      <w:r>
        <w:rPr>
          <w:rFonts w:ascii="Times New Roman" w:hAnsi="Times New Roman"/>
          <w:iCs/>
        </w:rPr>
        <w:t>domes Pilsētas attīstības departamenta</w:t>
      </w:r>
      <w:r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par Būvdarbu uzsākšanas nosacījumu izpildi. </w:t>
      </w:r>
    </w:p>
    <w:p w14:paraId="502EB992" w14:textId="77777777" w:rsidR="009D21FF" w:rsidRPr="00CC1E54" w:rsidRDefault="009D21FF" w:rsidP="009D21FF">
      <w:pPr>
        <w:autoSpaceDE w:val="0"/>
        <w:autoSpaceDN w:val="0"/>
        <w:spacing w:after="0" w:line="240" w:lineRule="auto"/>
        <w:ind w:left="567"/>
        <w:jc w:val="both"/>
        <w:rPr>
          <w:rFonts w:ascii="Times New Roman" w:hAnsi="Times New Roman"/>
        </w:rPr>
      </w:pPr>
      <w:r w:rsidRPr="00CC1E54">
        <w:rPr>
          <w:rFonts w:ascii="Times New Roman" w:hAnsi="Times New Roman"/>
          <w:iCs/>
        </w:rPr>
        <w:t>Būvuzņēmējam patstāvīgi jāsaņem Līgumā paredzēto darbu veikšanai nepieciešamie saskaņojumi (atļaujas) no citām institūcijām un uzņēmumiem. Minēto saskaņojumu (atļauju) saņemšanas termiņi neietekmē būvdarbu uzsākšanas termiņu.</w:t>
      </w:r>
    </w:p>
    <w:p w14:paraId="2B91F4C0" w14:textId="77777777" w:rsidR="009D21FF" w:rsidRPr="00CC1E54" w:rsidRDefault="009D21FF" w:rsidP="009D21FF">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43"/>
    <w:p w14:paraId="19673402" w14:textId="77777777" w:rsidR="009D21FF" w:rsidRPr="009D05A2" w:rsidRDefault="009D21FF" w:rsidP="009D21FF">
      <w:pPr>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Nākamajā darba dienā pēc tam, kad saņemta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2742E46E" w14:textId="77777777" w:rsidR="009D21FF" w:rsidRPr="006F356C" w:rsidRDefault="009D21FF" w:rsidP="009D21FF">
      <w:pPr>
        <w:autoSpaceDE w:val="0"/>
        <w:autoSpaceDN w:val="0"/>
        <w:spacing w:after="0" w:line="240" w:lineRule="auto"/>
        <w:ind w:left="567"/>
        <w:jc w:val="both"/>
        <w:rPr>
          <w:rFonts w:ascii="Times New Roman" w:eastAsia="Arial Unicode MS" w:hAnsi="Times New Roman"/>
          <w:highlight w:val="yellow"/>
        </w:rPr>
      </w:pPr>
    </w:p>
    <w:p w14:paraId="4C42102D" w14:textId="77777777" w:rsidR="009D21FF" w:rsidRPr="00EA0A02" w:rsidRDefault="009D21FF" w:rsidP="009D21FF">
      <w:pPr>
        <w:keepNext/>
        <w:numPr>
          <w:ilvl w:val="0"/>
          <w:numId w:val="10"/>
        </w:numPr>
        <w:tabs>
          <w:tab w:val="num" w:pos="-180"/>
        </w:tabs>
        <w:spacing w:after="0" w:line="240" w:lineRule="auto"/>
        <w:ind w:left="-180" w:hanging="540"/>
        <w:jc w:val="center"/>
        <w:outlineLvl w:val="1"/>
        <w:rPr>
          <w:rFonts w:ascii="Times New Roman" w:eastAsia="Times New Roman" w:hAnsi="Times New Roman" w:cs="Times New Roman"/>
          <w:b/>
          <w:iCs/>
        </w:rPr>
      </w:pPr>
      <w:bookmarkStart w:id="44"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44"/>
    </w:p>
    <w:p w14:paraId="1D735B60" w14:textId="77777777" w:rsidR="009D21FF" w:rsidRPr="00EA0A02" w:rsidRDefault="009D21FF" w:rsidP="009D21FF">
      <w:pPr>
        <w:numPr>
          <w:ilvl w:val="1"/>
          <w:numId w:val="10"/>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Būvuzņēmējs ir atbildīgs par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p>
    <w:p w14:paraId="6D854139" w14:textId="77777777" w:rsidR="009D21FF" w:rsidRPr="00EA0A02" w:rsidRDefault="009D21FF" w:rsidP="009D21FF">
      <w:pPr>
        <w:numPr>
          <w:ilvl w:val="1"/>
          <w:numId w:val="10"/>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 par darbiem visā Objektā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Pr>
          <w:rFonts w:ascii="Times New Roman" w:eastAsia="Arial Unicode MS" w:hAnsi="Times New Roman" w:cs="Times New Roman"/>
        </w:rPr>
        <w:t>.</w:t>
      </w:r>
    </w:p>
    <w:p w14:paraId="2C240F42" w14:textId="77777777" w:rsidR="009D21FF" w:rsidRPr="0053509E" w:rsidRDefault="009D21FF" w:rsidP="009D21FF">
      <w:pPr>
        <w:numPr>
          <w:ilvl w:val="1"/>
          <w:numId w:val="10"/>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 Būvdarbu laikā radušos būvniecības atkritumus (t.sk. noņemto nederīgo</w:t>
      </w:r>
      <w:r w:rsidRPr="00637B05">
        <w:rPr>
          <w:rFonts w:ascii="Times New Roman" w:eastAsia="Arial Unicode MS" w:hAnsi="Times New Roman" w:cs="Times New Roman"/>
        </w:rPr>
        <w:t xml:space="preserve"> asfaltbetonu un betonu, nereģenerētus </w:t>
      </w:r>
      <w:r w:rsidRPr="0053509E">
        <w:rPr>
          <w:rFonts w:ascii="Times New Roman" w:eastAsia="Arial Unicode MS" w:hAnsi="Times New Roman" w:cs="Times New Roman"/>
        </w:rPr>
        <w:t>būvniecības atkritumus saturošu grunti u.c. veida atkritumus) drīkst nodot tikai atkritumu apsaimniekotājam, kas Valsts vides dienestā ir saņēmis atbilstošu atļauju.</w:t>
      </w:r>
      <w:r>
        <w:rPr>
          <w:rFonts w:ascii="Times New Roman" w:eastAsia="Arial Unicode MS" w:hAnsi="Times New Roman" w:cs="Times New Roman"/>
        </w:rPr>
        <w:t xml:space="preserve"> Būvuzņēmējam ir pienākums Darbu veikšanas laikā, operatīvi par saviem līdzekļiem izvest no Darbu veikšanas teritorijas, kā arī no piegulošās teritorijas būvgružus, ja tādi radušies.</w:t>
      </w:r>
    </w:p>
    <w:p w14:paraId="7E6A3203" w14:textId="77777777" w:rsidR="009D21FF" w:rsidRPr="00567AEE" w:rsidRDefault="009D21FF" w:rsidP="009D21FF">
      <w:pPr>
        <w:numPr>
          <w:ilvl w:val="1"/>
          <w:numId w:val="10"/>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45" w:name="_Hlk38643063"/>
      <w:r w:rsidRPr="00B41ABC">
        <w:rPr>
          <w:rFonts w:ascii="Times New Roman" w:eastAsia="Times New Roman" w:hAnsi="Times New Roman" w:cs="Times New Roman"/>
        </w:rPr>
        <w:t xml:space="preserve">Būvuzņēmējam attiecībā uz savu veicamo Darbu sadaļu </w:t>
      </w:r>
      <w:bookmarkEnd w:id="45"/>
      <w:r w:rsidRPr="00B41ABC">
        <w:rPr>
          <w:rFonts w:ascii="Times New Roman" w:eastAsia="Times New Roman" w:hAnsi="Times New Roman" w:cs="Times New Roman"/>
        </w:rPr>
        <w:t>ir 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____),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no </w:t>
      </w:r>
      <w:r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Pr="007A57C4">
        <w:rPr>
          <w:rFonts w:ascii="Times New Roman" w:eastAsia="Arial Unicode MS" w:hAnsi="Times New Roman" w:cs="Times New Roman"/>
        </w:rPr>
        <w:t xml:space="preserve">Objekta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 xml:space="preserve">Objekta nodošanai ekspluatācijā.  </w:t>
      </w:r>
    </w:p>
    <w:p w14:paraId="4B0D9187" w14:textId="77777777" w:rsidR="009D21FF" w:rsidRPr="00567AEE" w:rsidRDefault="009D21FF" w:rsidP="009D21FF">
      <w:pPr>
        <w:numPr>
          <w:ilvl w:val="1"/>
          <w:numId w:val="10"/>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 xml:space="preserve">Būvuzņēmējs nodrošina elektroniskās darba laika uzskaites sistēmas (EDLUS) ieviešanu un uzturēšanu Objektā, ja to paredz normatīvie akti. </w:t>
      </w:r>
      <w:r w:rsidRPr="00567AEE">
        <w:rPr>
          <w:rFonts w:ascii="Times New Roman" w:eastAsia="Times New Roman" w:hAnsi="Times New Roman" w:cs="Times New Roman"/>
          <w:spacing w:val="-3"/>
        </w:rPr>
        <w:t xml:space="preserve"> </w:t>
      </w:r>
    </w:p>
    <w:p w14:paraId="6294CC5F" w14:textId="77777777" w:rsidR="009D21FF" w:rsidRPr="00501FB5" w:rsidRDefault="009D21FF" w:rsidP="009D21FF">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01713AAC" w14:textId="77777777" w:rsidR="009D21FF" w:rsidRPr="00501FB5" w:rsidRDefault="009D21FF" w:rsidP="009D21FF">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xml:space="preserve">, pārbaudot izpildīto darbu kvalitāti, darbu daudzumus un pielietotos materiālus (to </w:t>
      </w:r>
      <w:r w:rsidRPr="00501FB5">
        <w:rPr>
          <w:rFonts w:ascii="Times New Roman" w:eastAsia="Times New Roman" w:hAnsi="Times New Roman" w:cs="Times New Roman"/>
          <w:color w:val="000000"/>
          <w:spacing w:val="-3"/>
        </w:rPr>
        <w:lastRenderedPageBreak/>
        <w:t>atbilstību apliecinoši dokumenti). Segto darbu aktiem jāpievieno izpildshēmas, kurā norādīti parametri, pēc kuriem var noteikt darbu apjomus, un darbu atrašanās vieta (zona). Veikt nākošos darbus atļauts tikai pēc segto darbu aktu parakstīšanas.</w:t>
      </w:r>
    </w:p>
    <w:p w14:paraId="6FE48A02" w14:textId="77777777" w:rsidR="009D21FF" w:rsidRPr="00501FB5" w:rsidRDefault="009D21FF" w:rsidP="009D21FF">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Būvuzņēmējam visi pārējie darbi, kas nav segtie darbi, jānoformē ar aktu, ko paraksta Būvuzraugs, pārbaudot izpildīto darbu kvalitāti, darbu daudzumus un pielietotos materiālus (to atbilstību apliecinoši dokumenti). Aktiem jāpievieno izpildshēmas, kurā norādīti parametri, pēc kuriem var noteikt darbu apjomus, un darbu atrašanās vietas (zonas).</w:t>
      </w:r>
    </w:p>
    <w:p w14:paraId="2D8F7167" w14:textId="77777777" w:rsidR="009D21FF" w:rsidRPr="00356D25" w:rsidRDefault="009D21FF" w:rsidP="009D21FF">
      <w:pPr>
        <w:numPr>
          <w:ilvl w:val="1"/>
          <w:numId w:val="10"/>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72FE5967" w14:textId="77777777" w:rsidR="009D21FF" w:rsidRPr="00C41D94" w:rsidRDefault="009D21FF" w:rsidP="009D21FF">
      <w:pPr>
        <w:numPr>
          <w:ilvl w:val="1"/>
          <w:numId w:val="10"/>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Pr>
          <w:rFonts w:ascii="Times New Roman" w:hAnsi="Times New Roman" w:cs="Times New Roman"/>
          <w:color w:val="242424"/>
          <w:shd w:val="clear" w:color="auto" w:fill="FFFFFF"/>
        </w:rPr>
        <w:t xml:space="preserve"> </w:t>
      </w:r>
    </w:p>
    <w:p w14:paraId="22B8AE38" w14:textId="77777777" w:rsidR="009D21FF" w:rsidRPr="00356D25" w:rsidRDefault="009D21FF" w:rsidP="009D21FF">
      <w:pPr>
        <w:numPr>
          <w:ilvl w:val="1"/>
          <w:numId w:val="10"/>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2200601B" w14:textId="77777777" w:rsidR="009D21FF" w:rsidRDefault="009D21FF" w:rsidP="009D21FF">
      <w:pPr>
        <w:numPr>
          <w:ilvl w:val="1"/>
          <w:numId w:val="10"/>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rakstveidā, nosūtot to uz Pasūtītāja juridisko adresi vai pa elektronisko pastu 2 (divu) darba dienu laikā no attiecīgu izmaiņu iestāšanās.</w:t>
      </w:r>
    </w:p>
    <w:p w14:paraId="0373A369" w14:textId="77777777" w:rsidR="009D21FF" w:rsidRPr="00501FB5" w:rsidRDefault="009D21FF" w:rsidP="009D21FF">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Būvuzņēmējam jānoorganizē elektrības un ūdens apgāde un citas komunikācijas, kas nepieciešamas būvlaukuma iekārtošanai, un jānodrošina visu cauruļu, kabeļu un armatūras, kas saistītas ar šo komunikāciju uzstādīšanu, piegāde, apkope un aizvākšana pēc darbu pabeigšanas. </w:t>
      </w:r>
    </w:p>
    <w:p w14:paraId="06509E15" w14:textId="77777777" w:rsidR="009D21FF" w:rsidRPr="00501FB5" w:rsidRDefault="009D21FF" w:rsidP="009D21FF">
      <w:pPr>
        <w:numPr>
          <w:ilvl w:val="1"/>
          <w:numId w:val="10"/>
        </w:numPr>
        <w:tabs>
          <w:tab w:val="clear" w:pos="786"/>
          <w:tab w:val="num" w:pos="426"/>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Būvuzņēmējam jāpiegādā, jāuzstāda, jādarbina un jāapkopj visa elektroapgādes sistēma (tajā skaitā pagaidu elektroapgādes pieslēgums), kas nepieciešama būvdarbiem.</w:t>
      </w:r>
    </w:p>
    <w:p w14:paraId="5DCD422D" w14:textId="77777777" w:rsidR="009D21FF" w:rsidRPr="00501FB5" w:rsidRDefault="009D21FF" w:rsidP="009D21FF">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Ja Būvuzņēmējs izmanto tiešo pieslēgumu elektroenerģijas piegādātājam, tam jākārto visas formalitātes ar vietējo elektroapgādes uzņēmumu par pagaidu elektroapgādi. Būvuzņēmējam jāmaksā vietējam elektroapgādes uzņēmumam par visiem pieslēgumu pakalpojumiem.</w:t>
      </w:r>
    </w:p>
    <w:p w14:paraId="26709B2E" w14:textId="77777777" w:rsidR="009D21FF" w:rsidRPr="00501FB5" w:rsidRDefault="009D21FF" w:rsidP="009D21FF">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Ja Būvuzņēmējs izmanto Pasūtītāja elektroapgādes tīklu infrastruktūru, pēc Pasūtītāja pieprasījuma tam jānodrošina sertificēta pagaidu elektroenerģijas skaitītāja uzstādīšana un jānodod elektroenerģijas patēriņa rādītāji katra mēneša pēdējā dienā. Pasūtītājs izraksta rēķinu Būvuzņēmējam par patērēto elektroenerģiju.</w:t>
      </w:r>
    </w:p>
    <w:p w14:paraId="48FDFD97" w14:textId="77777777" w:rsidR="009D21FF" w:rsidRPr="00501FB5" w:rsidRDefault="009D21FF" w:rsidP="009D21FF">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Būvuzņēmējam jānodrošina viss darbaspēks, materiāli un aprīkojums pagaidu elektroapgādes uzstādīšanai. Pēc darbu pabeigšanas teritorijā Būvuzņēmējam jāatslēdz elektrība un jānovāc pagaidu elektroapgādes sistēma, vienojoties ar vietējo elektroapgādes uzņēmumu. Ja kā pagaidu elektroapgādes sistēmā tiek izmantotas motorģeneratoru stacijas, šīm stacijām jābūt akustiski izolētām ar īpašiem nožogojumiem no blakusesošajām dzīvojamām mājām. </w:t>
      </w:r>
    </w:p>
    <w:p w14:paraId="52F66771" w14:textId="77777777" w:rsidR="009D21FF" w:rsidRDefault="009D21FF" w:rsidP="009D21FF">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w:t>
      </w:r>
      <w:r w:rsidRPr="00904A6E">
        <w:rPr>
          <w:rFonts w:ascii="Times New Roman" w:eastAsia="Times New Roman" w:hAnsi="Times New Roman" w:cs="Times New Roman"/>
          <w:color w:val="000000"/>
        </w:rPr>
        <w:t xml:space="preserve"> “Tramvaja infrastruktūras pielāgošana zemās grīdas tramvaja parametriem. 7.tramvaja maršruts.” būvdarbu veicēju, tajā skaitā, savstarpēji un ar Pasūtītāju saskaņojot darbu veikšanas grafikus</w:t>
      </w:r>
      <w:r>
        <w:rPr>
          <w:rFonts w:ascii="Times New Roman" w:eastAsia="Times New Roman" w:hAnsi="Times New Roman" w:cs="Times New Roman"/>
          <w:color w:val="000000"/>
        </w:rPr>
        <w:t>.</w:t>
      </w:r>
    </w:p>
    <w:p w14:paraId="51EB2EDE" w14:textId="77777777" w:rsidR="009D21FF" w:rsidRDefault="009D21FF" w:rsidP="009D21FF">
      <w:pPr>
        <w:keepNext/>
        <w:spacing w:after="0" w:line="240" w:lineRule="auto"/>
        <w:ind w:left="-180"/>
        <w:outlineLvl w:val="1"/>
        <w:rPr>
          <w:rFonts w:ascii="Times New Roman" w:eastAsia="Times New Roman" w:hAnsi="Times New Roman" w:cs="Times New Roman"/>
          <w:b/>
          <w:iCs/>
        </w:rPr>
      </w:pPr>
      <w:bookmarkStart w:id="46" w:name="_Toc140468115"/>
    </w:p>
    <w:p w14:paraId="4671EC2A" w14:textId="77777777" w:rsidR="009D21FF" w:rsidRPr="00CC1E54" w:rsidRDefault="009D21FF" w:rsidP="009D21FF">
      <w:pPr>
        <w:keepNext/>
        <w:numPr>
          <w:ilvl w:val="0"/>
          <w:numId w:val="10"/>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46"/>
    </w:p>
    <w:p w14:paraId="1B7DE838" w14:textId="77777777" w:rsidR="009D21FF" w:rsidRPr="00CC1E54" w:rsidRDefault="009D21FF" w:rsidP="009D21FF">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48426178" w14:textId="77777777" w:rsidR="009D21FF" w:rsidRPr="00CC1E54" w:rsidRDefault="009D21FF" w:rsidP="009D21FF">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35A20A1E" w14:textId="77777777" w:rsidR="009D21FF" w:rsidRPr="00CC1E54" w:rsidRDefault="009D21FF" w:rsidP="009D21FF">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246AEC5A" w14:textId="77777777" w:rsidR="009D21FF" w:rsidRPr="00CC1E54" w:rsidRDefault="009D21FF" w:rsidP="009D21FF">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34FA0F2A" w14:textId="77777777" w:rsidR="009D21FF" w:rsidRPr="00CC1E54" w:rsidRDefault="009D21FF" w:rsidP="009D21FF">
      <w:pPr>
        <w:numPr>
          <w:ilvl w:val="1"/>
          <w:numId w:val="10"/>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78248942" w14:textId="77777777" w:rsidR="009D21FF" w:rsidRPr="00CC1E54" w:rsidRDefault="009D21FF" w:rsidP="009D21FF">
      <w:pPr>
        <w:numPr>
          <w:ilvl w:val="1"/>
          <w:numId w:val="10"/>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2CB2A25D" w14:textId="77777777" w:rsidR="009D21FF" w:rsidRPr="00CC1E54" w:rsidRDefault="009D21FF" w:rsidP="009D21FF">
      <w:pPr>
        <w:keepNext/>
        <w:spacing w:after="0" w:line="240" w:lineRule="auto"/>
        <w:ind w:left="567" w:hanging="567"/>
        <w:jc w:val="both"/>
        <w:outlineLvl w:val="1"/>
        <w:rPr>
          <w:rFonts w:ascii="Times New Roman" w:eastAsia="Times New Roman" w:hAnsi="Times New Roman" w:cs="Times New Roman"/>
          <w:b/>
          <w:i/>
          <w:iCs/>
        </w:rPr>
      </w:pPr>
      <w:bookmarkStart w:id="47" w:name="_Toc140468116"/>
    </w:p>
    <w:p w14:paraId="5C0B8726" w14:textId="77777777" w:rsidR="009D21FF" w:rsidRPr="00CC1E54" w:rsidRDefault="009D21FF" w:rsidP="009D21FF">
      <w:pPr>
        <w:keepNext/>
        <w:numPr>
          <w:ilvl w:val="0"/>
          <w:numId w:val="10"/>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47"/>
    </w:p>
    <w:p w14:paraId="414CB3F1" w14:textId="77777777" w:rsidR="009D21FF" w:rsidRPr="00CC1E54" w:rsidRDefault="009D21FF" w:rsidP="009D21FF">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369FF70C" w14:textId="77777777" w:rsidR="009D21FF" w:rsidRPr="00EA0A02" w:rsidRDefault="009D21FF" w:rsidP="009D21FF">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31D560AD" w14:textId="77777777" w:rsidR="009D21FF" w:rsidRPr="00EA0A02" w:rsidRDefault="009D21FF" w:rsidP="009D21FF">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 Būvuzņēmējs garantē Darbu kvalitāti saviem veiktajiem Darbiem, savukārt, Pasūtītājs, uzņemas atbildību un garantē kvalitāti par saviem veiktajiem darbiem. </w:t>
      </w:r>
    </w:p>
    <w:p w14:paraId="61EA941A" w14:textId="77777777" w:rsidR="009D21FF" w:rsidRPr="00EA0A02" w:rsidRDefault="009D21FF" w:rsidP="009D21FF">
      <w:pPr>
        <w:numPr>
          <w:ilvl w:val="1"/>
          <w:numId w:val="10"/>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 xml:space="preserve">Pasūtītājs nodrošina, ka tā pārstāvji, kuri veic Darbu uzraudzību,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7F409FAE" w14:textId="77777777" w:rsidR="009D21FF" w:rsidRPr="00F842A4" w:rsidRDefault="009D21FF" w:rsidP="009D21FF">
      <w:pPr>
        <w:pStyle w:val="ListParagraph"/>
        <w:numPr>
          <w:ilvl w:val="1"/>
          <w:numId w:val="10"/>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Pr>
          <w:rFonts w:ascii="Times New Roman" w:eastAsia="Arial Unicode MS" w:hAnsi="Times New Roman" w:cs="Times New Roman"/>
        </w:rPr>
        <w:t>________________</w:t>
      </w:r>
    </w:p>
    <w:p w14:paraId="6D3AC82D" w14:textId="665BF241" w:rsidR="009D21FF" w:rsidRPr="00CE7133" w:rsidRDefault="009D21FF" w:rsidP="009D21FF">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Pr>
          <w:rFonts w:ascii="Times New Roman" w:eastAsia="Arial Unicode MS" w:hAnsi="Times New Roman" w:cs="Times New Roman"/>
        </w:rPr>
        <w:t xml:space="preserve"> </w:t>
      </w:r>
      <w:r w:rsidRPr="00CE7133">
        <w:rPr>
          <w:rFonts w:ascii="Times New Roman" w:eastAsia="Arial Unicode MS" w:hAnsi="Times New Roman" w:cs="Times New Roman"/>
        </w:rPr>
        <w:t xml:space="preserve">Līguma ietvaros </w:t>
      </w:r>
      <w:r w:rsidR="007F2D52">
        <w:rPr>
          <w:rFonts w:ascii="Times New Roman" w:eastAsia="Arial Unicode MS" w:hAnsi="Times New Roman" w:cs="Times New Roman"/>
        </w:rPr>
        <w:t>ierīkojamām</w:t>
      </w:r>
      <w:r w:rsidR="007F2D52" w:rsidRPr="00CE7133">
        <w:rPr>
          <w:rFonts w:ascii="Times New Roman" w:eastAsia="Arial Unicode MS" w:hAnsi="Times New Roman" w:cs="Times New Roman"/>
        </w:rPr>
        <w:t xml:space="preserve"> </w:t>
      </w:r>
      <w:r w:rsidRPr="00CE7133">
        <w:rPr>
          <w:rFonts w:ascii="Times New Roman" w:eastAsia="Arial Unicode MS" w:hAnsi="Times New Roman" w:cs="Times New Roman"/>
        </w:rPr>
        <w:t xml:space="preserve">vilces elektroiekārtām (saņemšanu transportēšanai, ekspluatācijas uzsākšanu u.c.) </w:t>
      </w:r>
      <w:r w:rsidRPr="00CE7133">
        <w:rPr>
          <w:rFonts w:ascii="Times New Roman" w:hAnsi="Times New Roman" w:cs="Times New Roman"/>
        </w:rPr>
        <w:t xml:space="preserve"> </w:t>
      </w:r>
      <w:r>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031E4AD5" w14:textId="77777777" w:rsidR="009D21FF" w:rsidRPr="00CE7133" w:rsidRDefault="009D21FF" w:rsidP="009D21FF">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Pr>
          <w:rFonts w:ascii="Times New Roman" w:eastAsia="Arial Unicode MS" w:hAnsi="Times New Roman" w:cs="Times New Roman"/>
        </w:rPr>
        <w:t>___________________</w:t>
      </w:r>
    </w:p>
    <w:p w14:paraId="3C2970D2" w14:textId="77777777" w:rsidR="009D21FF" w:rsidRPr="00CC1E54" w:rsidRDefault="009D21FF" w:rsidP="009D21FF">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1CD9FEE9" w14:textId="77777777" w:rsidR="009D21FF" w:rsidRDefault="009D21FF" w:rsidP="009D21FF">
      <w:pPr>
        <w:pStyle w:val="CommentText"/>
        <w:rPr>
          <w:rFonts w:ascii="Times New Roman" w:eastAsia="Arial Unicode MS" w:hAnsi="Times New Roman"/>
        </w:rPr>
      </w:pPr>
    </w:p>
    <w:p w14:paraId="7214FA39" w14:textId="77777777" w:rsidR="009D21FF" w:rsidRPr="00CC1E54" w:rsidRDefault="009D21FF" w:rsidP="009D21FF">
      <w:pPr>
        <w:keepNext/>
        <w:numPr>
          <w:ilvl w:val="0"/>
          <w:numId w:val="10"/>
        </w:numPr>
        <w:tabs>
          <w:tab w:val="num" w:pos="567"/>
        </w:tabs>
        <w:spacing w:after="0" w:line="240" w:lineRule="auto"/>
        <w:ind w:left="567" w:hanging="567"/>
        <w:jc w:val="center"/>
        <w:outlineLvl w:val="1"/>
        <w:rPr>
          <w:rFonts w:ascii="Times New Roman" w:eastAsia="Times New Roman" w:hAnsi="Times New Roman" w:cs="Times New Roman"/>
          <w:b/>
          <w:iCs/>
        </w:rPr>
      </w:pPr>
      <w:bookmarkStart w:id="48" w:name="_Toc140468117"/>
      <w:r w:rsidRPr="00CC1E54">
        <w:rPr>
          <w:rFonts w:ascii="Times New Roman" w:eastAsia="Times New Roman" w:hAnsi="Times New Roman" w:cs="Times New Roman"/>
          <w:b/>
          <w:iCs/>
        </w:rPr>
        <w:t xml:space="preserve">Satiksmes ierobežošana </w:t>
      </w:r>
      <w:bookmarkEnd w:id="48"/>
    </w:p>
    <w:p w14:paraId="29D044C9" w14:textId="77777777" w:rsidR="009D21FF" w:rsidRPr="00567AEE" w:rsidRDefault="009D21FF" w:rsidP="009D21FF">
      <w:pPr>
        <w:numPr>
          <w:ilvl w:val="1"/>
          <w:numId w:val="10"/>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Darbu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49"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49"/>
      <w:r w:rsidRPr="00567AEE">
        <w:rPr>
          <w:rFonts w:ascii="Times New Roman" w:eastAsia="Arial Unicode MS" w:hAnsi="Times New Roman" w:cs="Times New Roman"/>
          <w:bCs/>
        </w:rPr>
        <w:t xml:space="preserve">. </w:t>
      </w:r>
    </w:p>
    <w:p w14:paraId="35EB9209" w14:textId="77777777" w:rsidR="009D21FF" w:rsidRPr="00567AEE" w:rsidRDefault="009D21FF" w:rsidP="009D21FF">
      <w:pPr>
        <w:numPr>
          <w:ilvl w:val="1"/>
          <w:numId w:val="10"/>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 xml:space="preserve">Būvuzņēmējs </w:t>
      </w:r>
      <w:r w:rsidRPr="00567AEE">
        <w:rPr>
          <w:rFonts w:ascii="Times New Roman" w:eastAsia="Times New Roman" w:hAnsi="Times New Roman" w:cs="Times New Roman"/>
        </w:rPr>
        <w:t>atbild par trešo personu dzīvībai, veselībai un īpašumam nodarīto kaitējumu, ja tas nav izpildījis Līguma 8.1. punktā paredzētos pienākumus.</w:t>
      </w:r>
    </w:p>
    <w:p w14:paraId="294E33E5" w14:textId="77777777" w:rsidR="009D21FF" w:rsidRPr="00567AEE" w:rsidRDefault="009D21FF" w:rsidP="009D21FF">
      <w:pPr>
        <w:numPr>
          <w:ilvl w:val="1"/>
          <w:numId w:val="10"/>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38299CC0" w14:textId="77777777" w:rsidR="009D21FF" w:rsidRPr="00EA0A02" w:rsidRDefault="009D21FF" w:rsidP="009D21FF">
      <w:pPr>
        <w:spacing w:after="0" w:line="240" w:lineRule="auto"/>
        <w:ind w:left="-142"/>
        <w:jc w:val="both"/>
        <w:rPr>
          <w:rFonts w:ascii="Times New Roman" w:eastAsia="Times New Roman" w:hAnsi="Times New Roman" w:cs="Times New Roman"/>
        </w:rPr>
      </w:pPr>
    </w:p>
    <w:p w14:paraId="2F6F534F" w14:textId="77777777" w:rsidR="009D21FF" w:rsidRPr="00567AEE" w:rsidRDefault="009D21FF" w:rsidP="009D21FF">
      <w:pPr>
        <w:keepNext/>
        <w:numPr>
          <w:ilvl w:val="0"/>
          <w:numId w:val="10"/>
        </w:numPr>
        <w:tabs>
          <w:tab w:val="num" w:pos="-180"/>
        </w:tabs>
        <w:spacing w:after="0" w:line="240" w:lineRule="auto"/>
        <w:ind w:left="-180"/>
        <w:jc w:val="center"/>
        <w:outlineLvl w:val="1"/>
        <w:rPr>
          <w:rFonts w:ascii="Times New Roman" w:eastAsia="Arial Unicode MS" w:hAnsi="Times New Roman" w:cs="Times New Roman"/>
          <w:b/>
          <w:iCs/>
        </w:rPr>
      </w:pPr>
      <w:bookmarkStart w:id="50" w:name="_Toc140468119"/>
      <w:r w:rsidRPr="00567AEE">
        <w:rPr>
          <w:rFonts w:ascii="Times New Roman" w:eastAsia="Arial Unicode MS" w:hAnsi="Times New Roman" w:cs="Times New Roman"/>
          <w:b/>
          <w:iCs/>
        </w:rPr>
        <w:lastRenderedPageBreak/>
        <w:t>Darbu pieņemšana un objekta nodošana ekspluatācijā</w:t>
      </w:r>
      <w:bookmarkEnd w:id="50"/>
      <w:r w:rsidRPr="00567AEE">
        <w:rPr>
          <w:rFonts w:ascii="Times New Roman" w:eastAsia="Arial Unicode MS" w:hAnsi="Times New Roman" w:cs="Times New Roman"/>
          <w:b/>
          <w:iCs/>
        </w:rPr>
        <w:t xml:space="preserve">  </w:t>
      </w:r>
    </w:p>
    <w:p w14:paraId="5CDBC435" w14:textId="77777777" w:rsidR="009D21FF" w:rsidRPr="00567AEE" w:rsidRDefault="009D21FF" w:rsidP="009D21FF">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7602FC2B" w14:textId="77777777" w:rsidR="009D21FF" w:rsidRPr="00567AEE" w:rsidRDefault="009D21FF" w:rsidP="009D21FF">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6B90F26F" w14:textId="77777777" w:rsidR="009D21FF" w:rsidRPr="00567AEE" w:rsidRDefault="009D21FF" w:rsidP="009D21FF">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32B16D0F" w14:textId="77777777" w:rsidR="009D21FF" w:rsidRPr="00567AEE" w:rsidRDefault="009D21FF" w:rsidP="009D21FF">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5BB19F1B" w14:textId="77777777" w:rsidR="009D21FF" w:rsidRPr="00567AEE" w:rsidRDefault="009D21FF" w:rsidP="009D21FF">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pasūta sertificētam mērniekam izpildmērījumu normatīvajos aktos noteiktajā kārtībā un apjomā, kāds nepieciešams Objekta nodošanai ekspluatācijā. Pēc tam, kad ir veikta uzmērīšana, Būvuzņēmējs sastāda un iesniedz Pasūtītājam galīgo aktu par izpildītajiem Darbiem, kurā ir norādīti visi faktiski paveiktie Darbi un to izmaksas. </w:t>
      </w:r>
    </w:p>
    <w:p w14:paraId="4831B3A9" w14:textId="77777777" w:rsidR="009D21FF" w:rsidRPr="00567AEE" w:rsidRDefault="009D21FF" w:rsidP="009D21FF">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Pēc akta par Darbu pabeigšanu objektā parakstīšanas Būvuzņēmējs nodod Pasūtītājam izpilddokumentāciju par visā Objektā veiktajiem Darbiem. Par izpilddokumentācijas nodošanas faktu Būvuzņēmējs sastāda aktu, kurā jānorāda izpilddokumentācijas nodošanas datums, saturs, lappušu skaits un to paraksta Būvuzņēmēja un Pasūtītāja pārstāvji.</w:t>
      </w:r>
    </w:p>
    <w:p w14:paraId="35C646F7" w14:textId="77777777" w:rsidR="009D21FF" w:rsidRPr="00567AEE" w:rsidRDefault="009D21FF" w:rsidP="009D21FF">
      <w:pPr>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Normatīvajiem aktiem un Līgumam atbilstošas izpilddokumentācijas iesniegšanas beigu termiņš tiek noteikts 60 (sešdesmit) kalendārās dienas no Darbu pabeigšanas brīža objektā. Pasūtītājs 20 (divdesmit) darba dienu laikā pēc izpilddokumentācijas saņemšanas veic Darbu apjomu pārbaudi, izskata Darbu kvalitātes rādītājus. Ja tiek konstatētas neatbilstības, Būvuzņēmējam jānovērš atklātie trūkumi 3 (trīs) darba dienu laikā.</w:t>
      </w:r>
    </w:p>
    <w:p w14:paraId="129D5324" w14:textId="77777777" w:rsidR="009D21FF" w:rsidRPr="00567AEE" w:rsidRDefault="009D21FF" w:rsidP="009D21FF">
      <w:pPr>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Izpilddokumentāciju Būvuzņēmējs saņem pie Pasūtītāja. Būvuzņēmējs ir atbildīgs par Objekta </w:t>
      </w:r>
      <w:r w:rsidRPr="00567AEE">
        <w:rPr>
          <w:rFonts w:ascii="Times New Roman" w:eastAsia="Times New Roman" w:hAnsi="Times New Roman"/>
        </w:rPr>
        <w:t xml:space="preserve">nodošanu ekspluatācijā, tajā skaitā, par </w:t>
      </w:r>
      <w:r w:rsidRPr="00567AEE">
        <w:rPr>
          <w:rFonts w:ascii="Times New Roman" w:eastAsia="Times New Roman" w:hAnsi="Times New Roman"/>
          <w:color w:val="000000"/>
          <w:spacing w:val="-3"/>
        </w:rPr>
        <w:t xml:space="preserve">izpilddokumentācijas papildināšanu nepieciešamības gadījumā. </w:t>
      </w:r>
    </w:p>
    <w:p w14:paraId="388B44A6" w14:textId="77777777" w:rsidR="009D21FF" w:rsidRPr="00567AEE" w:rsidRDefault="009D21FF" w:rsidP="009D21FF">
      <w:pPr>
        <w:numPr>
          <w:ilvl w:val="1"/>
          <w:numId w:val="10"/>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51D57376" w14:textId="77777777" w:rsidR="009D21FF" w:rsidRPr="00CC1E54" w:rsidRDefault="009D21FF" w:rsidP="009D21FF">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04BB69EF" w14:textId="77777777" w:rsidR="009D21FF" w:rsidRPr="00923932" w:rsidRDefault="009D21FF" w:rsidP="009D21FF">
      <w:pPr>
        <w:keepNext/>
        <w:numPr>
          <w:ilvl w:val="0"/>
          <w:numId w:val="10"/>
        </w:numPr>
        <w:tabs>
          <w:tab w:val="num" w:pos="-360"/>
        </w:tabs>
        <w:spacing w:after="0" w:line="240" w:lineRule="auto"/>
        <w:ind w:left="-360"/>
        <w:jc w:val="center"/>
        <w:outlineLvl w:val="1"/>
        <w:rPr>
          <w:rFonts w:ascii="Times New Roman" w:eastAsia="Times New Roman" w:hAnsi="Times New Roman" w:cs="Times New Roman"/>
          <w:b/>
          <w:iCs/>
        </w:rPr>
      </w:pPr>
      <w:bookmarkStart w:id="51" w:name="_Toc140468121"/>
      <w:r w:rsidRPr="00923932">
        <w:rPr>
          <w:rFonts w:ascii="Times New Roman" w:eastAsia="Times New Roman" w:hAnsi="Times New Roman" w:cs="Times New Roman"/>
          <w:b/>
          <w:iCs/>
        </w:rPr>
        <w:t xml:space="preserve">Darbu </w:t>
      </w:r>
      <w:bookmarkEnd w:id="51"/>
      <w:r w:rsidRPr="00923932">
        <w:rPr>
          <w:rFonts w:ascii="Times New Roman" w:eastAsia="Times New Roman" w:hAnsi="Times New Roman" w:cs="Times New Roman"/>
          <w:b/>
          <w:iCs/>
        </w:rPr>
        <w:t>kontrole</w:t>
      </w:r>
    </w:p>
    <w:p w14:paraId="24DBB72A" w14:textId="77777777" w:rsidR="009D21FF" w:rsidRPr="00923932" w:rsidRDefault="009D21FF" w:rsidP="009D21FF">
      <w:pPr>
        <w:numPr>
          <w:ilvl w:val="1"/>
          <w:numId w:val="10"/>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1C0E88B9" w14:textId="77777777" w:rsidR="009D21FF" w:rsidRPr="00923932" w:rsidRDefault="009D21FF" w:rsidP="009D21FF">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Darbu veikšanas laikā Būvuzņēmējs attiecībā par saviem veiktajiem Darbiem</w:t>
      </w:r>
      <w:r>
        <w:rPr>
          <w:rFonts w:ascii="Times New Roman" w:eastAsia="Times New Roman" w:hAnsi="Times New Roman" w:cs="Times New Roman"/>
        </w:rPr>
        <w:t xml:space="preserve"> </w:t>
      </w:r>
      <w:r w:rsidRPr="00923932">
        <w:rPr>
          <w:rFonts w:ascii="Times New Roman" w:eastAsia="Times New Roman" w:hAnsi="Times New Roman" w:cs="Times New Roman"/>
        </w:rPr>
        <w:t>veic izpildīto darbu uzskaiti, tajā skaitā, aizpilda būvdarbu žurnālu, un sagatavo Līgumā un normatīvajos aktos paredzēto dokumentāciju;</w:t>
      </w:r>
    </w:p>
    <w:p w14:paraId="749FD91A" w14:textId="77777777" w:rsidR="009D21FF" w:rsidRPr="00923932" w:rsidRDefault="009D21FF" w:rsidP="009D21FF">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Pasūtītāja pārstāvju pieprasītās atskaites un ziņojumus; </w:t>
      </w:r>
    </w:p>
    <w:p w14:paraId="3358A79E" w14:textId="77777777" w:rsidR="009D21FF" w:rsidRPr="00390571" w:rsidRDefault="009D21FF" w:rsidP="009D21FF">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Pr>
          <w:rFonts w:ascii="Times New Roman" w:eastAsia="Times New Roman" w:hAnsi="Times New Roman" w:cs="Times New Roman"/>
        </w:rPr>
        <w:t>;</w:t>
      </w:r>
    </w:p>
    <w:p w14:paraId="6B2324E6" w14:textId="77777777" w:rsidR="009D21FF" w:rsidRDefault="009D21FF" w:rsidP="009D21FF">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Pr>
          <w:rFonts w:ascii="Times New Roman" w:eastAsia="Times New Roman" w:hAnsi="Times New Roman" w:cs="Times New Roman"/>
        </w:rPr>
        <w:t>;</w:t>
      </w:r>
    </w:p>
    <w:p w14:paraId="3E4B76DA" w14:textId="77777777" w:rsidR="009D21FF" w:rsidRPr="00EA0A02" w:rsidRDefault="009D21FF" w:rsidP="009D21FF">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pieprasījuma, sniedz informāciju par Pasūtītāja veikto darbu izpildes gaitu.</w:t>
      </w:r>
    </w:p>
    <w:p w14:paraId="701B673A" w14:textId="77777777" w:rsidR="009D21FF" w:rsidRPr="00EA0A02" w:rsidRDefault="009D21FF" w:rsidP="009D21FF">
      <w:pPr>
        <w:numPr>
          <w:ilvl w:val="1"/>
          <w:numId w:val="10"/>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66541AB2" w14:textId="77777777" w:rsidR="009D21FF" w:rsidRPr="00CC1E54" w:rsidRDefault="009D21FF" w:rsidP="009D21FF">
      <w:pPr>
        <w:numPr>
          <w:ilvl w:val="2"/>
          <w:numId w:val="10"/>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43911DF8" w14:textId="77777777" w:rsidR="009D21FF" w:rsidRPr="00CC1E54" w:rsidRDefault="009D21FF" w:rsidP="009D21FF">
      <w:pPr>
        <w:numPr>
          <w:ilvl w:val="2"/>
          <w:numId w:val="10"/>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31377DE0" w14:textId="77777777" w:rsidR="009D21FF" w:rsidRPr="00CC1E54" w:rsidRDefault="009D21FF" w:rsidP="009D21FF">
      <w:pPr>
        <w:numPr>
          <w:ilvl w:val="1"/>
          <w:numId w:val="10"/>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38E4B87E" w14:textId="77777777" w:rsidR="009D21FF" w:rsidRPr="00CC1E54" w:rsidRDefault="009D21FF" w:rsidP="009D21FF">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Jebkura kontaktēšanās par Darbiem, to izpildes termiņiem vai kvalitāti un citiem jautājumiem Pušu starpā notiek rakstveidā, tajā skaitā pa elektronisko pastu</w:t>
      </w:r>
      <w:r>
        <w:rPr>
          <w:rFonts w:ascii="Times New Roman" w:eastAsia="Times New Roman" w:hAnsi="Times New Roman" w:cs="Times New Roman"/>
        </w:rPr>
        <w:t xml:space="preserve"> vai rīkojot sanāksmes</w:t>
      </w:r>
      <w:r w:rsidRPr="00CC1E54">
        <w:rPr>
          <w:rFonts w:ascii="Times New Roman" w:eastAsia="Times New Roman" w:hAnsi="Times New Roman" w:cs="Times New Roman"/>
        </w:rPr>
        <w:t>;</w:t>
      </w:r>
    </w:p>
    <w:p w14:paraId="39868381" w14:textId="77777777" w:rsidR="009D21FF" w:rsidRPr="00CC1E54" w:rsidRDefault="009D21FF" w:rsidP="009D21FF">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86FBB82" w14:textId="77777777" w:rsidR="009D21FF" w:rsidRPr="00CC1E54" w:rsidRDefault="009D21FF" w:rsidP="009D21FF">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71796DA6" w14:textId="77777777" w:rsidR="009D21FF" w:rsidRPr="00CC1E54" w:rsidRDefault="009D21FF" w:rsidP="009D21FF">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5A706A38" w14:textId="77777777" w:rsidR="009D21FF" w:rsidRPr="00CC1E54" w:rsidRDefault="009D21FF" w:rsidP="009D21FF">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25A7DC5C" w14:textId="77777777" w:rsidR="009D21FF" w:rsidRPr="00CC1E54" w:rsidRDefault="009D21FF" w:rsidP="009D21FF">
      <w:pPr>
        <w:numPr>
          <w:ilvl w:val="1"/>
          <w:numId w:val="10"/>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33BD6C1F" w14:textId="77777777" w:rsidR="009D21FF" w:rsidRPr="00CC1E54" w:rsidRDefault="009D21FF" w:rsidP="009D21FF">
      <w:pPr>
        <w:numPr>
          <w:ilvl w:val="2"/>
          <w:numId w:val="10"/>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04E9ABAB" w14:textId="77777777" w:rsidR="009D21FF" w:rsidRPr="00CC1E54" w:rsidRDefault="009D21FF" w:rsidP="009D21FF">
      <w:pPr>
        <w:numPr>
          <w:ilvl w:val="2"/>
          <w:numId w:val="10"/>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136B80C3" w14:textId="77777777" w:rsidR="009D21FF" w:rsidRPr="00CC1E54" w:rsidRDefault="009D21FF" w:rsidP="009D21FF">
      <w:pPr>
        <w:tabs>
          <w:tab w:val="left" w:pos="180"/>
        </w:tabs>
        <w:spacing w:after="0" w:line="240" w:lineRule="auto"/>
        <w:ind w:left="1800"/>
        <w:jc w:val="both"/>
        <w:rPr>
          <w:rFonts w:ascii="Times New Roman" w:eastAsia="Times New Roman" w:hAnsi="Times New Roman" w:cs="Times New Roman"/>
        </w:rPr>
      </w:pPr>
    </w:p>
    <w:p w14:paraId="1E3770D0" w14:textId="77777777" w:rsidR="009D21FF" w:rsidRPr="00CC1E54" w:rsidRDefault="009D21FF" w:rsidP="009D21FF">
      <w:pPr>
        <w:pStyle w:val="ListParagraph"/>
        <w:keepNext/>
        <w:numPr>
          <w:ilvl w:val="0"/>
          <w:numId w:val="11"/>
        </w:numPr>
        <w:tabs>
          <w:tab w:val="left" w:pos="180"/>
        </w:tabs>
        <w:spacing w:after="0" w:line="240" w:lineRule="auto"/>
        <w:jc w:val="center"/>
        <w:outlineLvl w:val="1"/>
        <w:rPr>
          <w:rFonts w:ascii="Times New Roman" w:eastAsia="Calibri" w:hAnsi="Times New Roman" w:cs="Times New Roman"/>
          <w:b/>
          <w:iCs/>
        </w:rPr>
      </w:pPr>
      <w:bookmarkStart w:id="52" w:name="_Toc140468122"/>
      <w:r w:rsidRPr="00CC1E54">
        <w:rPr>
          <w:rFonts w:ascii="Times New Roman" w:eastAsia="Calibri" w:hAnsi="Times New Roman" w:cs="Times New Roman"/>
          <w:b/>
          <w:iCs/>
        </w:rPr>
        <w:t>Darbu apjomu un veidu grozīšana</w:t>
      </w:r>
    </w:p>
    <w:p w14:paraId="4FEFA956" w14:textId="77777777" w:rsidR="009D21FF" w:rsidRPr="005A2E27" w:rsidRDefault="009D21FF" w:rsidP="009D21FF">
      <w:pPr>
        <w:numPr>
          <w:ilvl w:val="1"/>
          <w:numId w:val="11"/>
        </w:numPr>
        <w:tabs>
          <w:tab w:val="num" w:pos="709"/>
        </w:tabs>
        <w:spacing w:after="0" w:line="240" w:lineRule="auto"/>
        <w:ind w:left="709" w:hanging="709"/>
        <w:contextualSpacing/>
        <w:jc w:val="both"/>
        <w:rPr>
          <w:rFonts w:ascii="Times New Roman" w:eastAsia="Times New Roman" w:hAnsi="Times New Roman"/>
        </w:rPr>
      </w:pPr>
      <w:r>
        <w:rPr>
          <w:rFonts w:ascii="Times New Roman" w:hAnsi="Times New Roman"/>
        </w:rPr>
        <w:t>A</w:t>
      </w:r>
      <w:r w:rsidRPr="00CC1E54">
        <w:rPr>
          <w:rFonts w:ascii="Times New Roman" w:hAnsi="Times New Roman"/>
        </w:rPr>
        <w:t xml:space="preserve">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atkarībā no Darbu nepieciešamības, pieejamā finansējuma apjoma vai citiem objektīviem apstākļiem var</w:t>
      </w:r>
      <w:r>
        <w:rPr>
          <w:rFonts w:ascii="Times New Roman" w:hAnsi="Times New Roman"/>
        </w:rPr>
        <w:t xml:space="preserve"> tikt</w:t>
      </w:r>
      <w:r w:rsidRPr="00CC1E54">
        <w:rPr>
          <w:rFonts w:ascii="Times New Roman" w:hAnsi="Times New Roman"/>
        </w:rPr>
        <w:t xml:space="preserve"> izmainīt</w:t>
      </w:r>
      <w:r>
        <w:rPr>
          <w:rFonts w:ascii="Times New Roman" w:hAnsi="Times New Roman"/>
        </w:rPr>
        <w:t>i</w:t>
      </w:r>
      <w:r w:rsidRPr="00CC1E54">
        <w:rPr>
          <w:rFonts w:ascii="Times New Roman" w:hAnsi="Times New Roman"/>
        </w:rPr>
        <w:t xml:space="preserve"> plānoto Darbu apjom</w:t>
      </w:r>
      <w:r>
        <w:rPr>
          <w:rFonts w:ascii="Times New Roman" w:hAnsi="Times New Roman"/>
        </w:rPr>
        <w:t>i</w:t>
      </w:r>
      <w:r w:rsidRPr="00CC1E54">
        <w:rPr>
          <w:rFonts w:ascii="Times New Roman" w:hAnsi="Times New Roman"/>
        </w:rPr>
        <w:t xml:space="preserve">,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w:t>
      </w:r>
    </w:p>
    <w:p w14:paraId="384036E9" w14:textId="77777777" w:rsidR="009D21FF" w:rsidRDefault="009D21FF" w:rsidP="009D21FF">
      <w:pPr>
        <w:numPr>
          <w:ilvl w:val="1"/>
          <w:numId w:val="11"/>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inženierrisinājumu, piemēram, nomainīt  inženierkomunikācijas, kuras saskaņā ar būvprojekta ietverto risinājumu sākotnēji bija paredzēts labot vai regulēt, bet elementa nolietojuma, bojājuma vai cita objektīva iemesla dēļ, tā nomaiņa ir tehnoloģiski nepieciešama),</w:t>
      </w:r>
      <w:r>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12876D5A" w14:textId="77777777" w:rsidR="009D21FF" w:rsidRPr="00D62333" w:rsidRDefault="009D21FF" w:rsidP="009D21FF">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par būvdarbu veikšanas laikā konstatētajām problēmām tiek sastādīts konstatācijas akts, kuru paraksta Pasūtītāja un Būvuzņēmēja Līgumā norādītie pārstāvji, kā arī objekta būvuzraugs un autoruzraugs;</w:t>
      </w:r>
    </w:p>
    <w:p w14:paraId="707ACDF7" w14:textId="77777777" w:rsidR="009D21FF" w:rsidRPr="00D62333" w:rsidRDefault="009D21FF" w:rsidP="009D21FF">
      <w:pPr>
        <w:pStyle w:val="ListParagraph"/>
        <w:numPr>
          <w:ilvl w:val="0"/>
          <w:numId w:val="25"/>
        </w:numPr>
        <w:spacing w:after="0" w:line="240" w:lineRule="auto"/>
        <w:jc w:val="both"/>
        <w:rPr>
          <w:rFonts w:ascii="Times New Roman" w:eastAsia="Times New Roman" w:hAnsi="Times New Roman"/>
        </w:rPr>
      </w:pPr>
      <w:r w:rsidRPr="00D62333">
        <w:rPr>
          <w:rFonts w:ascii="Times New Roman" w:eastAsia="Times New Roman" w:hAnsi="Times New Roman"/>
        </w:rPr>
        <w:t xml:space="preserve">autoruzraugs izstrādā konstatētās problēmas tehnisko risinājumu, kurā ir norādīti nepieciešamo darbu veidi un apjomi, un iesniedz Pasūtītajam izvērtēšanai; </w:t>
      </w:r>
    </w:p>
    <w:p w14:paraId="323C6661" w14:textId="77777777" w:rsidR="009D21FF" w:rsidRPr="00D62333" w:rsidRDefault="009D21FF" w:rsidP="009D21FF">
      <w:pPr>
        <w:pStyle w:val="ListParagraph"/>
        <w:numPr>
          <w:ilvl w:val="0"/>
          <w:numId w:val="25"/>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52307592" w14:textId="77777777" w:rsidR="009D21FF" w:rsidRPr="00647FBE" w:rsidRDefault="009D21FF" w:rsidP="009D21FF">
      <w:pPr>
        <w:pStyle w:val="ListParagraph"/>
        <w:numPr>
          <w:ilvl w:val="0"/>
          <w:numId w:val="25"/>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autoruzrauga iesniegto </w:t>
      </w:r>
      <w:r w:rsidRPr="00647FBE">
        <w:rPr>
          <w:rFonts w:ascii="Times New Roman" w:eastAsia="Times New Roman" w:hAnsi="Times New Roman"/>
        </w:rPr>
        <w:t>problēmas risinājumu, apstiprina papildus veicamo darbu veidus, apjomus un katra darba veida vienības cenu;</w:t>
      </w:r>
    </w:p>
    <w:p w14:paraId="281B562E" w14:textId="77777777" w:rsidR="009D21FF" w:rsidRPr="00647FBE" w:rsidRDefault="009D21FF" w:rsidP="009D21FF">
      <w:pPr>
        <w:pStyle w:val="ListParagraph"/>
        <w:numPr>
          <w:ilvl w:val="2"/>
          <w:numId w:val="11"/>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r w:rsidRPr="00647FBE">
        <w:rPr>
          <w:rFonts w:ascii="Times New Roman" w:hAnsi="Times New Roman"/>
          <w:i/>
          <w:iCs/>
        </w:rPr>
        <w:t>euro</w:t>
      </w:r>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3BC5EB04" w14:textId="77777777" w:rsidR="009D21FF" w:rsidRPr="00D62333" w:rsidRDefault="009D21FF" w:rsidP="009D21FF">
      <w:pPr>
        <w:pStyle w:val="ListParagraph"/>
        <w:numPr>
          <w:ilvl w:val="2"/>
          <w:numId w:val="11"/>
        </w:numPr>
        <w:spacing w:after="0" w:line="240" w:lineRule="auto"/>
        <w:jc w:val="both"/>
        <w:rPr>
          <w:rFonts w:ascii="Times New Roman" w:eastAsia="Times New Roman" w:hAnsi="Times New Roman"/>
        </w:rPr>
      </w:pPr>
      <w:r>
        <w:rPr>
          <w:rFonts w:ascii="Times New Roman" w:eastAsia="Times New Roman" w:hAnsi="Times New Roman"/>
        </w:rPr>
        <w:lastRenderedPageBreak/>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r w:rsidRPr="00647FBE">
        <w:rPr>
          <w:rFonts w:ascii="Times New Roman" w:hAnsi="Times New Roman"/>
          <w:i/>
          <w:iCs/>
        </w:rPr>
        <w:t>euro</w:t>
      </w:r>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32D5DD28" w14:textId="77777777" w:rsidR="009D21FF" w:rsidRPr="00647FBE" w:rsidRDefault="009D21FF" w:rsidP="009D21FF">
      <w:pPr>
        <w:pStyle w:val="ListParagraph"/>
        <w:numPr>
          <w:ilvl w:val="2"/>
          <w:numId w:val="11"/>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5192262A" w14:textId="77777777" w:rsidR="009D21FF" w:rsidRPr="00CC1E54" w:rsidRDefault="009D21FF" w:rsidP="009D21FF">
      <w:pPr>
        <w:spacing w:after="0" w:line="240" w:lineRule="auto"/>
        <w:ind w:left="-142" w:hanging="567"/>
        <w:jc w:val="both"/>
        <w:rPr>
          <w:rFonts w:ascii="Times New Roman" w:eastAsia="Times New Roman" w:hAnsi="Times New Roman" w:cs="Times New Roman"/>
        </w:rPr>
      </w:pPr>
    </w:p>
    <w:p w14:paraId="6ECF02E7" w14:textId="77777777" w:rsidR="009D21FF" w:rsidRPr="00CC1E54" w:rsidRDefault="009D21FF" w:rsidP="009D21FF">
      <w:pPr>
        <w:keepNext/>
        <w:numPr>
          <w:ilvl w:val="0"/>
          <w:numId w:val="11"/>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Kavējumi un termiņu pagarinājumi</w:t>
      </w:r>
      <w:bookmarkEnd w:id="52"/>
    </w:p>
    <w:p w14:paraId="16AF5C78" w14:textId="77777777" w:rsidR="009D21FF" w:rsidRPr="00CC1E54" w:rsidRDefault="009D21FF" w:rsidP="009D21FF">
      <w:pPr>
        <w:numPr>
          <w:ilvl w:val="1"/>
          <w:numId w:val="11"/>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607B2782" w14:textId="77777777" w:rsidR="009D21FF" w:rsidRPr="00EA0A02" w:rsidRDefault="009D21FF" w:rsidP="009D21FF">
      <w:pPr>
        <w:numPr>
          <w:ilvl w:val="1"/>
          <w:numId w:val="11"/>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6FA77DBD" w14:textId="77777777" w:rsidR="009D21FF" w:rsidRPr="00EA0A02" w:rsidRDefault="009D21FF" w:rsidP="009D21FF">
      <w:pPr>
        <w:numPr>
          <w:ilvl w:val="1"/>
          <w:numId w:val="11"/>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078FC1DC" w14:textId="77777777" w:rsidR="009D21FF" w:rsidRPr="007A1995" w:rsidRDefault="009D21FF" w:rsidP="009D21FF">
      <w:pPr>
        <w:numPr>
          <w:ilvl w:val="1"/>
          <w:numId w:val="11"/>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310CD4B0" w14:textId="77777777" w:rsidR="009D21FF" w:rsidRPr="007A1995" w:rsidRDefault="009D21FF" w:rsidP="009D21FF">
      <w:pPr>
        <w:numPr>
          <w:ilvl w:val="1"/>
          <w:numId w:val="11"/>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54482D84" w14:textId="77777777" w:rsidR="009D21FF" w:rsidRPr="00CC1E54" w:rsidRDefault="009D21FF" w:rsidP="009D21FF">
      <w:pPr>
        <w:tabs>
          <w:tab w:val="left" w:pos="400"/>
          <w:tab w:val="left" w:pos="1080"/>
        </w:tabs>
        <w:spacing w:after="0" w:line="240" w:lineRule="auto"/>
        <w:ind w:left="-142" w:hanging="567"/>
        <w:jc w:val="both"/>
        <w:rPr>
          <w:rFonts w:ascii="Times New Roman" w:eastAsia="Calibri" w:hAnsi="Times New Roman" w:cs="Times New Roman"/>
          <w:b/>
        </w:rPr>
      </w:pPr>
    </w:p>
    <w:p w14:paraId="70070907" w14:textId="77777777" w:rsidR="009D21FF" w:rsidRPr="00CC1E54" w:rsidRDefault="009D21FF" w:rsidP="009D21FF">
      <w:pPr>
        <w:keepNext/>
        <w:numPr>
          <w:ilvl w:val="0"/>
          <w:numId w:val="11"/>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3" w:name="_Toc140468124"/>
      <w:r w:rsidRPr="00CC1E54">
        <w:rPr>
          <w:rFonts w:ascii="Times New Roman" w:eastAsia="Calibri" w:hAnsi="Times New Roman" w:cs="Times New Roman"/>
          <w:b/>
          <w:iCs/>
        </w:rPr>
        <w:t>Apdrošināšana un garantijas nodrošinājums</w:t>
      </w:r>
      <w:bookmarkEnd w:id="53"/>
    </w:p>
    <w:p w14:paraId="58F236D8" w14:textId="77777777" w:rsidR="009D21FF" w:rsidRPr="00CC1E54" w:rsidRDefault="009D21FF" w:rsidP="009D21FF">
      <w:pPr>
        <w:numPr>
          <w:ilvl w:val="1"/>
          <w:numId w:val="11"/>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5F2EEC7C" w14:textId="77777777" w:rsidR="009D21FF" w:rsidRPr="00CC1E54" w:rsidRDefault="009D21FF" w:rsidP="009D21FF">
      <w:pPr>
        <w:numPr>
          <w:ilvl w:val="1"/>
          <w:numId w:val="11"/>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6334018" w14:textId="77777777" w:rsidR="009D21FF" w:rsidRPr="00EA0A02" w:rsidRDefault="009D21FF" w:rsidP="009D21FF">
      <w:pPr>
        <w:numPr>
          <w:ilvl w:val="1"/>
          <w:numId w:val="11"/>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172E938A" w14:textId="77777777" w:rsidR="009D21FF" w:rsidRPr="00EA0A02" w:rsidRDefault="009D21FF" w:rsidP="009D21FF">
      <w:pPr>
        <w:numPr>
          <w:ilvl w:val="1"/>
          <w:numId w:val="11"/>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70DEDF29" w14:textId="77777777" w:rsidR="009D21FF" w:rsidRPr="006E354D" w:rsidRDefault="009D21FF" w:rsidP="009D21FF">
      <w:pPr>
        <w:numPr>
          <w:ilvl w:val="2"/>
          <w:numId w:val="11"/>
        </w:numPr>
        <w:spacing w:after="0" w:line="240" w:lineRule="auto"/>
        <w:ind w:left="709" w:hanging="709"/>
        <w:jc w:val="both"/>
        <w:rPr>
          <w:rFonts w:ascii="Times New Roman" w:eastAsia="Calibri" w:hAnsi="Times New Roman" w:cs="Times New Roman"/>
        </w:rPr>
      </w:pPr>
      <w:r w:rsidRPr="00EA0A02">
        <w:rPr>
          <w:rFonts w:ascii="Times New Roman" w:eastAsia="Calibri" w:hAnsi="Times New Roman" w:cs="Times New Roman"/>
        </w:rPr>
        <w:t xml:space="preserve">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w:t>
      </w:r>
      <w:r w:rsidRPr="006E354D">
        <w:rPr>
          <w:rFonts w:ascii="Times New Roman" w:eastAsia="Calibri" w:hAnsi="Times New Roman" w:cs="Times New Roman"/>
        </w:rPr>
        <w:t>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3124136B" w14:textId="77777777" w:rsidR="009D21FF" w:rsidRPr="006E354D" w:rsidRDefault="009D21FF" w:rsidP="009D21FF">
      <w:pPr>
        <w:numPr>
          <w:ilvl w:val="2"/>
          <w:numId w:val="11"/>
        </w:numPr>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 xml:space="preserve">Garantija vai polise jāiesniedz laika posmam uz 3 </w:t>
      </w:r>
      <w:r w:rsidRPr="006E354D">
        <w:rPr>
          <w:rFonts w:ascii="Times New Roman" w:eastAsia="Calibri" w:hAnsi="Times New Roman" w:cs="Times New Roman"/>
          <w:spacing w:val="-3"/>
        </w:rPr>
        <w:t xml:space="preserve">(trīs) </w:t>
      </w:r>
      <w:r w:rsidRPr="006E354D">
        <w:rPr>
          <w:rFonts w:ascii="Times New Roman" w:eastAsia="Calibri" w:hAnsi="Times New Roman" w:cs="Times New Roman"/>
        </w:rPr>
        <w:t xml:space="preserve">gadiem objektam </w:t>
      </w:r>
      <w:r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no objekta pieņemšanas ekspluatācijā vai no Līguma izbeigšanas dienas vai no Pasūtītāja paziņojuma, ka Objekta</w:t>
      </w:r>
      <w:r w:rsidRPr="006E354D">
        <w:rPr>
          <w:rFonts w:ascii="Times New Roman" w:eastAsia="Times New Roman" w:hAnsi="Times New Roman" w:cs="Times New Roman"/>
        </w:rPr>
        <w:t xml:space="preserve"> nodošana ekspluatācijā tiek kavēta Pasūtītāja vainas dēļ,</w:t>
      </w:r>
      <w:r w:rsidRPr="006E354D">
        <w:rPr>
          <w:rFonts w:ascii="Times New Roman" w:eastAsia="Calibri" w:hAnsi="Times New Roman" w:cs="Times New Roman"/>
        </w:rPr>
        <w:t xml:space="preserve"> atkarībā, no tā, kas iestājas pirmais.</w:t>
      </w:r>
    </w:p>
    <w:p w14:paraId="5009BC86" w14:textId="77777777" w:rsidR="009D21FF" w:rsidRPr="006E354D" w:rsidRDefault="009D21FF" w:rsidP="009D21FF">
      <w:pPr>
        <w:pStyle w:val="ListParagraph"/>
        <w:numPr>
          <w:ilvl w:val="1"/>
          <w:numId w:val="11"/>
        </w:numPr>
        <w:tabs>
          <w:tab w:val="clear" w:pos="435"/>
        </w:tabs>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 xml:space="preserve">Būvuzņēmējs dod 3 </w:t>
      </w:r>
      <w:r w:rsidRPr="006E354D">
        <w:rPr>
          <w:rFonts w:ascii="Times New Roman" w:eastAsia="Calibri" w:hAnsi="Times New Roman" w:cs="Times New Roman"/>
          <w:spacing w:val="-3"/>
        </w:rPr>
        <w:t xml:space="preserve">(trīs) gadu </w:t>
      </w:r>
      <w:r w:rsidRPr="006E354D">
        <w:rPr>
          <w:rFonts w:ascii="Times New Roman" w:eastAsia="Calibri" w:hAnsi="Times New Roman" w:cs="Times New Roman"/>
        </w:rPr>
        <w:t xml:space="preserve">garantiju izpildītajiem Būvdarbiem </w:t>
      </w:r>
      <w:r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 xml:space="preserve">un apņemas par saviem līdzekļiem novērst jebkurus defektus vai </w:t>
      </w:r>
      <w:r w:rsidRPr="006E354D">
        <w:rPr>
          <w:rFonts w:ascii="Times New Roman" w:eastAsia="Calibri" w:hAnsi="Times New Roman" w:cs="Times New Roman"/>
        </w:rPr>
        <w:lastRenderedPageBreak/>
        <w:t xml:space="preserve">nepilnības šajā punktā norādītā garantijas termiņa laikā, ja defekti vai nepilnības radušās Būvuzņēmēja un/vai viņa Apakšuzņēmēja vainas dēļ. </w:t>
      </w:r>
      <w:r w:rsidRPr="006E354D">
        <w:rPr>
          <w:rFonts w:ascii="Times New Roman" w:eastAsia="Calibri" w:hAnsi="Times New Roman" w:cs="Times New Roman"/>
          <w:spacing w:val="-3"/>
        </w:rPr>
        <w:t xml:space="preserve">Garantija stājas spēkā no objekta pieņemšanu ekspluatācijā </w:t>
      </w:r>
      <w:r w:rsidRPr="006E354D">
        <w:rPr>
          <w:rFonts w:ascii="Times New Roman" w:eastAsia="Calibri" w:hAnsi="Times New Roman" w:cs="Times New Roman"/>
        </w:rPr>
        <w:t>vai no Līguma izbeigšanas dienas</w:t>
      </w:r>
      <w:r w:rsidRPr="006E354D">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Pr="006E354D">
        <w:rPr>
          <w:rFonts w:ascii="Times New Roman" w:eastAsia="Calibri" w:hAnsi="Times New Roman" w:cs="Times New Roman"/>
        </w:rPr>
        <w:t xml:space="preserve">3 </w:t>
      </w:r>
      <w:r w:rsidRPr="006E354D">
        <w:rPr>
          <w:rFonts w:ascii="Times New Roman" w:eastAsia="Calibri" w:hAnsi="Times New Roman" w:cs="Times New Roman"/>
          <w:spacing w:val="-3"/>
        </w:rPr>
        <w:t>(trīs)  gadu</w:t>
      </w:r>
      <w:r>
        <w:rPr>
          <w:rFonts w:ascii="Times New Roman" w:eastAsia="Calibri" w:hAnsi="Times New Roman" w:cs="Times New Roman"/>
          <w:spacing w:val="-3"/>
        </w:rPr>
        <w:t xml:space="preserve"> un 2 (divu) gadu</w:t>
      </w:r>
      <w:r w:rsidRPr="006E354D">
        <w:rPr>
          <w:rFonts w:ascii="Times New Roman" w:eastAsia="Calibri" w:hAnsi="Times New Roman" w:cs="Times New Roman"/>
          <w:spacing w:val="-3"/>
        </w:rPr>
        <w:t xml:space="preserve"> garantijas termiņš attiecībā uz Darbu daļu, kurai Būvuzņēmējs vairāk kā divas reizes novērsis defektus, automātiski tiek pagarināts vēl uz </w:t>
      </w:r>
      <w:r w:rsidRPr="006E354D">
        <w:rPr>
          <w:rFonts w:ascii="Times New Roman" w:eastAsia="Calibri" w:hAnsi="Times New Roman" w:cs="Times New Roman"/>
        </w:rPr>
        <w:t xml:space="preserve">tādu pašu termiņu, kā sākotnējais garantijas termiņš (uz 3  </w:t>
      </w:r>
      <w:r w:rsidRPr="006E354D">
        <w:rPr>
          <w:rFonts w:ascii="Times New Roman" w:eastAsia="Calibri" w:hAnsi="Times New Roman" w:cs="Times New Roman"/>
          <w:spacing w:val="-3"/>
        </w:rPr>
        <w:t xml:space="preserve">(trīs) </w:t>
      </w:r>
      <w:r w:rsidRPr="006E354D">
        <w:rPr>
          <w:rFonts w:ascii="Times New Roman" w:eastAsia="Calibri" w:hAnsi="Times New Roman" w:cs="Times New Roman"/>
        </w:rPr>
        <w:t>gadiem</w:t>
      </w:r>
      <w:r>
        <w:rPr>
          <w:rFonts w:ascii="Times New Roman" w:eastAsia="Calibri" w:hAnsi="Times New Roman" w:cs="Times New Roman"/>
        </w:rPr>
        <w:t xml:space="preserve"> vai attiecīgi uz 2 gadiem</w:t>
      </w:r>
      <w:r w:rsidRPr="006E354D">
        <w:rPr>
          <w:rFonts w:ascii="Times New Roman" w:eastAsia="Calibri" w:hAnsi="Times New Roman" w:cs="Times New Roman"/>
        </w:rPr>
        <w:t>)</w:t>
      </w:r>
      <w:r w:rsidRPr="006E354D">
        <w:rPr>
          <w:rFonts w:ascii="Times New Roman" w:eastAsia="Calibri" w:hAnsi="Times New Roman" w:cs="Times New Roman"/>
          <w:spacing w:val="-3"/>
        </w:rPr>
        <w:t>, skaitot no brīža, kad Pasūtītājs trešo reizi konstatējis defektu).</w:t>
      </w:r>
    </w:p>
    <w:p w14:paraId="2092338D" w14:textId="77777777" w:rsidR="009D21FF" w:rsidRPr="00EA0A02" w:rsidRDefault="009D21FF" w:rsidP="009D21FF">
      <w:pPr>
        <w:numPr>
          <w:ilvl w:val="1"/>
          <w:numId w:val="11"/>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23D07E05" w14:textId="77777777" w:rsidR="009D21FF" w:rsidRPr="004C407E" w:rsidRDefault="009D21FF" w:rsidP="009D21FF">
      <w:pPr>
        <w:numPr>
          <w:ilvl w:val="1"/>
          <w:numId w:val="11"/>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t>Būvuzņēmējs</w:t>
      </w:r>
      <w:r w:rsidRPr="00EA0A02">
        <w:rPr>
          <w:rFonts w:ascii="Times New Roman" w:hAnsi="Times New Roman" w:cs="Times New Roman"/>
          <w:lang w:eastAsia="lv-LV"/>
        </w:rPr>
        <w:t xml:space="preserve"> Līguma 3.3.1.punktā paredzētā avansa saņemšanai iesniedz Pasūtītājam apdrošināšanas kompānijas, kas Latvijas Republikas normatīvajos aktos noteiktajā kārtībā</w:t>
      </w:r>
      <w:r w:rsidRPr="004C407E">
        <w:rPr>
          <w:rFonts w:ascii="Times New Roman" w:hAnsi="Times New Roman" w:cs="Times New Roman"/>
          <w:lang w:eastAsia="lv-LV"/>
        </w:rPr>
        <w:t xml:space="preserve">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ekspromisorisku, Pasūtītāja akceptētu avansa maksājuma garantiju. Minimālais avansa maksājuma garantijas spēkā esamības termiņš ir 202</w:t>
      </w:r>
      <w:r>
        <w:rPr>
          <w:rFonts w:ascii="Times New Roman" w:hAnsi="Times New Roman" w:cs="Times New Roman"/>
          <w:lang w:eastAsia="lv-LV"/>
        </w:rPr>
        <w:t>3</w:t>
      </w:r>
      <w:r w:rsidRPr="004C407E">
        <w:rPr>
          <w:rFonts w:ascii="Times New Roman" w:hAnsi="Times New Roman" w:cs="Times New Roman"/>
          <w:lang w:eastAsia="lv-LV"/>
        </w:rPr>
        <w:t>.gada ____ (</w:t>
      </w:r>
      <w:r>
        <w:rPr>
          <w:rFonts w:ascii="Times New Roman" w:hAnsi="Times New Roman" w:cs="Times New Roman"/>
          <w:lang w:eastAsia="lv-LV"/>
        </w:rPr>
        <w:t>9</w:t>
      </w:r>
      <w:r w:rsidRPr="004C407E">
        <w:rPr>
          <w:rFonts w:ascii="Times New Roman" w:hAnsi="Times New Roman" w:cs="Times New Roman"/>
          <w:lang w:eastAsia="lv-LV"/>
        </w:rPr>
        <w:t xml:space="preserve"> (</w:t>
      </w:r>
      <w:r>
        <w:rPr>
          <w:rFonts w:ascii="Times New Roman" w:hAnsi="Times New Roman" w:cs="Times New Roman"/>
          <w:lang w:eastAsia="lv-LV"/>
        </w:rPr>
        <w:t>deviņi</w:t>
      </w:r>
      <w:r w:rsidRPr="004C407E">
        <w:rPr>
          <w:rFonts w:ascii="Times New Roman" w:hAnsi="Times New Roman" w:cs="Times New Roman"/>
          <w:lang w:eastAsia="lv-LV"/>
        </w:rPr>
        <w:t>) mēne</w:t>
      </w:r>
      <w:r>
        <w:rPr>
          <w:rFonts w:ascii="Times New Roman" w:hAnsi="Times New Roman" w:cs="Times New Roman"/>
          <w:lang w:eastAsia="lv-LV"/>
        </w:rPr>
        <w:t>ši</w:t>
      </w:r>
      <w:r w:rsidRPr="004C407E">
        <w:rPr>
          <w:rFonts w:ascii="Times New Roman" w:hAnsi="Times New Roman" w:cs="Times New Roman"/>
          <w:lang w:eastAsia="lv-LV"/>
        </w:rPr>
        <w:t xml:space="preserve"> no </w:t>
      </w:r>
      <w:r w:rsidRPr="004C407E">
        <w:rPr>
          <w:rFonts w:ascii="Times New Roman" w:hAnsi="Times New Roman" w:cs="Times New Roman"/>
          <w:color w:val="000000"/>
        </w:rPr>
        <w:t>Līguma noslēgšanas dienas</w:t>
      </w:r>
      <w:r w:rsidRPr="004C407E">
        <w:rPr>
          <w:rFonts w:ascii="Times New Roman" w:hAnsi="Times New Roman" w:cs="Times New Roman"/>
        </w:rPr>
        <w:t>)</w:t>
      </w:r>
      <w:r w:rsidRPr="004C407E">
        <w:rPr>
          <w:rFonts w:ascii="Times New Roman" w:hAnsi="Times New Roman" w:cs="Times New Roman"/>
          <w:lang w:eastAsia="lv-LV"/>
        </w:rPr>
        <w:t>.</w:t>
      </w:r>
    </w:p>
    <w:p w14:paraId="107F3879" w14:textId="77777777" w:rsidR="009D21FF" w:rsidRPr="004C407E" w:rsidRDefault="009D21FF" w:rsidP="009D21FF">
      <w:pPr>
        <w:pStyle w:val="ListParagraph"/>
        <w:numPr>
          <w:ilvl w:val="1"/>
          <w:numId w:val="11"/>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7BA62556" w14:textId="77777777" w:rsidR="009D21FF" w:rsidRPr="00CC1E54" w:rsidRDefault="009D21FF" w:rsidP="009D21FF">
      <w:pPr>
        <w:tabs>
          <w:tab w:val="left" w:pos="-142"/>
        </w:tabs>
        <w:spacing w:after="0" w:line="240" w:lineRule="auto"/>
        <w:ind w:left="-142"/>
        <w:jc w:val="both"/>
        <w:rPr>
          <w:rFonts w:ascii="Times New Roman" w:eastAsia="Calibri" w:hAnsi="Times New Roman" w:cs="Times New Roman"/>
        </w:rPr>
      </w:pPr>
    </w:p>
    <w:p w14:paraId="2FF35AF7" w14:textId="77777777" w:rsidR="009D21FF" w:rsidRPr="00CC1E54" w:rsidRDefault="009D21FF" w:rsidP="009D21FF">
      <w:pPr>
        <w:keepNext/>
        <w:numPr>
          <w:ilvl w:val="0"/>
          <w:numId w:val="11"/>
        </w:numPr>
        <w:tabs>
          <w:tab w:val="left" w:pos="-142"/>
        </w:tabs>
        <w:spacing w:after="0" w:line="240" w:lineRule="auto"/>
        <w:ind w:left="-142" w:hanging="567"/>
        <w:jc w:val="center"/>
        <w:outlineLvl w:val="1"/>
        <w:rPr>
          <w:rFonts w:ascii="Times New Roman" w:eastAsia="Times New Roman" w:hAnsi="Times New Roman" w:cs="Times New Roman"/>
          <w:b/>
          <w:iCs/>
        </w:rPr>
      </w:pPr>
      <w:bookmarkStart w:id="54" w:name="_Toc140468125"/>
      <w:r w:rsidRPr="00CC1E54">
        <w:rPr>
          <w:rFonts w:ascii="Times New Roman" w:eastAsia="Times New Roman" w:hAnsi="Times New Roman" w:cs="Times New Roman"/>
          <w:b/>
          <w:iCs/>
        </w:rPr>
        <w:t>Apakšuzņēmēju, speciālistu un darbinieku piesaistīšana</w:t>
      </w:r>
      <w:bookmarkEnd w:id="54"/>
    </w:p>
    <w:p w14:paraId="25F57FFC" w14:textId="77777777" w:rsidR="009D21FF" w:rsidRPr="00CC1E54" w:rsidRDefault="009D21FF" w:rsidP="009D21FF">
      <w:pPr>
        <w:numPr>
          <w:ilvl w:val="1"/>
          <w:numId w:val="11"/>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563BC09C" w14:textId="77777777" w:rsidR="009D21FF" w:rsidRPr="00AD1864" w:rsidRDefault="009D21FF" w:rsidP="009D21FF">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Pr="00CC1E54">
        <w:rPr>
          <w:rFonts w:ascii="Times New Roman" w:eastAsia="Times New Roman" w:hAnsi="Times New Roman" w:cs="Times New Roman"/>
        </w:rPr>
        <w:t xml:space="preserve">ūvdarbu </w:t>
      </w:r>
      <w:r w:rsidRPr="00AD1864">
        <w:rPr>
          <w:rFonts w:ascii="Times New Roman" w:eastAsia="Times New Roman" w:hAnsi="Times New Roman" w:cs="Times New Roman"/>
        </w:rPr>
        <w:t>vadītājs - ____________________ sertifikāta Nr.___________;</w:t>
      </w:r>
    </w:p>
    <w:p w14:paraId="4D590740" w14:textId="77777777" w:rsidR="009D21FF" w:rsidRDefault="009D21FF" w:rsidP="009D21FF">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r>
        <w:rPr>
          <w:rFonts w:ascii="Times New Roman" w:eastAsia="Times New Roman" w:hAnsi="Times New Roman" w:cs="Times New Roman"/>
        </w:rPr>
        <w:t>;</w:t>
      </w:r>
    </w:p>
    <w:p w14:paraId="6B77EF46" w14:textId="6A4B322A" w:rsidR="009D21FF" w:rsidRPr="00AD1864" w:rsidRDefault="009D21FF" w:rsidP="009D21FF">
      <w:pPr>
        <w:tabs>
          <w:tab w:val="left" w:pos="-1975"/>
          <w:tab w:val="left" w:pos="-142"/>
        </w:tabs>
        <w:spacing w:after="0" w:line="240" w:lineRule="auto"/>
        <w:ind w:left="435" w:right="12" w:firstLine="132"/>
        <w:jc w:val="both"/>
        <w:rPr>
          <w:rFonts w:ascii="Times New Roman" w:eastAsia="Times New Roman" w:hAnsi="Times New Roman" w:cs="Times New Roman"/>
        </w:rPr>
      </w:pPr>
      <w:r w:rsidRPr="00EF1A4E">
        <w:rPr>
          <w:rFonts w:ascii="Times New Roman" w:eastAsia="Times New Roman" w:hAnsi="Times New Roman" w:cs="Times New Roman"/>
        </w:rPr>
        <w:t xml:space="preserve"> </w:t>
      </w:r>
    </w:p>
    <w:p w14:paraId="73234624" w14:textId="77777777" w:rsidR="009D21FF" w:rsidRPr="00AD1864" w:rsidRDefault="009D21FF" w:rsidP="009D21FF">
      <w:pPr>
        <w:pStyle w:val="ListParagraph"/>
        <w:numPr>
          <w:ilvl w:val="1"/>
          <w:numId w:val="11"/>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55" w:name="_Hlk124705677"/>
      <w:r>
        <w:rPr>
          <w:rFonts w:ascii="Times New Roman" w:hAnsi="Times New Roman" w:cs="Times New Roman"/>
        </w:rPr>
        <w:t>Būvuzņēmēj</w:t>
      </w:r>
      <w:bookmarkEnd w:id="55"/>
      <w:r>
        <w:rPr>
          <w:rFonts w:ascii="Times New Roman" w:hAnsi="Times New Roman" w:cs="Times New Roman"/>
        </w:rPr>
        <w:t>s</w:t>
      </w:r>
      <w:r w:rsidRPr="00AD1864">
        <w:rPr>
          <w:rFonts w:ascii="Times New Roman" w:hAnsi="Times New Roman" w:cs="Times New Roman"/>
        </w:rPr>
        <w:t xml:space="preserve"> nav tiesīgs bez saskaņošanas ar Pasūtītāju veikt Iepirkuma piedāvājumā norādītā personāla </w:t>
      </w:r>
      <w:r>
        <w:rPr>
          <w:rFonts w:ascii="Times New Roman" w:hAnsi="Times New Roman" w:cs="Times New Roman"/>
        </w:rPr>
        <w:t xml:space="preserve"> </w:t>
      </w:r>
      <w:r w:rsidRPr="00AD1864">
        <w:rPr>
          <w:rFonts w:ascii="Times New Roman" w:hAnsi="Times New Roman" w:cs="Times New Roman"/>
        </w:rPr>
        <w:t>un apakšuzņēmēju nomaiņu, kā arī papildu apakšuzņēmēja iesaistīšanu Līguma izpildē.</w:t>
      </w:r>
    </w:p>
    <w:p w14:paraId="2B46BAB5" w14:textId="77777777" w:rsidR="009D21FF" w:rsidRPr="00D54D1B" w:rsidRDefault="009D21FF" w:rsidP="009D21FF">
      <w:pPr>
        <w:numPr>
          <w:ilvl w:val="1"/>
          <w:numId w:val="11"/>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Pr="00D54D1B">
        <w:rPr>
          <w:rFonts w:ascii="Times New Roman" w:eastAsia="Calibri" w:hAnsi="Times New Roman" w:cs="Times New Roman"/>
        </w:rPr>
        <w:t>Pasūtītājs nepiekrīt personāla nomaiņai, ja pastāv kāds no šādiem nosacījumiem:</w:t>
      </w:r>
    </w:p>
    <w:p w14:paraId="53756D52" w14:textId="77777777" w:rsidR="009D21FF" w:rsidRPr="00C673E4" w:rsidRDefault="009D21FF" w:rsidP="009D21FF">
      <w:pPr>
        <w:numPr>
          <w:ilvl w:val="2"/>
          <w:numId w:val="11"/>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5AEFCC23" w14:textId="77777777" w:rsidR="009D21FF" w:rsidRPr="00C673E4" w:rsidRDefault="009D21FF" w:rsidP="009D21FF">
      <w:pPr>
        <w:numPr>
          <w:ilvl w:val="2"/>
          <w:numId w:val="11"/>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vai uz to attiecas nolikuma 2</w:t>
      </w:r>
      <w:r>
        <w:rPr>
          <w:rFonts w:ascii="Times New Roman" w:eastAsia="Times New Roman" w:hAnsi="Times New Roman" w:cs="Times New Roman"/>
          <w:lang w:eastAsia="lv-LV"/>
        </w:rPr>
        <w:t>0</w:t>
      </w:r>
      <w:r w:rsidRPr="00C673E4">
        <w:rPr>
          <w:rFonts w:ascii="Times New Roman" w:eastAsia="Times New Roman" w:hAnsi="Times New Roman" w:cs="Times New Roman"/>
          <w:lang w:eastAsia="lv-LV"/>
        </w:rPr>
        <w:t>.1. vai 2</w:t>
      </w:r>
      <w:r>
        <w:rPr>
          <w:rFonts w:ascii="Times New Roman" w:eastAsia="Times New Roman" w:hAnsi="Times New Roman" w:cs="Times New Roman"/>
          <w:lang w:eastAsia="lv-LV"/>
        </w:rPr>
        <w:t>0</w:t>
      </w:r>
      <w:r w:rsidRPr="00C673E4">
        <w:rPr>
          <w:rFonts w:ascii="Times New Roman" w:eastAsia="Times New Roman" w:hAnsi="Times New Roman" w:cs="Times New Roman"/>
          <w:lang w:eastAsia="lv-LV"/>
        </w:rPr>
        <w:t>.2.punktā norādītais</w:t>
      </w:r>
    </w:p>
    <w:p w14:paraId="3C774364" w14:textId="77777777" w:rsidR="009D21FF" w:rsidRPr="003B606F" w:rsidRDefault="009D21FF" w:rsidP="009D21FF">
      <w:pPr>
        <w:numPr>
          <w:ilvl w:val="2"/>
          <w:numId w:val="11"/>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Būvuzņēmēja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466123A7" w14:textId="77777777" w:rsidR="009D21FF" w:rsidRPr="003B606F" w:rsidRDefault="009D21FF" w:rsidP="009D21FF">
      <w:pPr>
        <w:pStyle w:val="ListParagraph"/>
        <w:numPr>
          <w:ilvl w:val="1"/>
          <w:numId w:val="11"/>
        </w:numPr>
        <w:tabs>
          <w:tab w:val="clear" w:pos="435"/>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 xml:space="preserve">Būvuzņēmējs drīkst veikt jauna apakšuzņēmēja </w:t>
      </w:r>
      <w:r w:rsidRPr="003B606F">
        <w:rPr>
          <w:rFonts w:ascii="Times New Roman" w:hAnsi="Times New Roman" w:cs="Times New Roman"/>
        </w:rPr>
        <w:t>iesaistīšanu Līguma izpildē, ja Būvuzņēmējs par to paziņojis Pasūtītājam un saņēmis Pasūtītāja rakstveida piekrišanu apakšuzņēmēja iesaistīšanai Līguma izpildē.</w:t>
      </w:r>
    </w:p>
    <w:p w14:paraId="17A18CB8" w14:textId="77777777" w:rsidR="009D21FF" w:rsidRPr="003B606F" w:rsidRDefault="009D21FF" w:rsidP="009D21FF">
      <w:pPr>
        <w:numPr>
          <w:ilvl w:val="1"/>
          <w:numId w:val="11"/>
        </w:numPr>
        <w:tabs>
          <w:tab w:val="clear" w:pos="435"/>
          <w:tab w:val="left" w:pos="-142"/>
        </w:tabs>
        <w:spacing w:after="0" w:line="240" w:lineRule="auto"/>
        <w:ind w:left="567" w:hanging="567"/>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Būvuzņēmēja personāla vai Apakšuzņēmēja nomaiņu vai jauna apakšuzņēmēja iesaistīšanu Līguma izpildē Līguma 14.3. un 14.4. un 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14.3.un 14.4.punktu.</w:t>
      </w:r>
    </w:p>
    <w:p w14:paraId="2BA03A86" w14:textId="77777777" w:rsidR="009D21FF" w:rsidRPr="00AD1864" w:rsidRDefault="009D21FF" w:rsidP="009D21FF">
      <w:pPr>
        <w:numPr>
          <w:ilvl w:val="1"/>
          <w:numId w:val="11"/>
        </w:numPr>
        <w:tabs>
          <w:tab w:val="clear" w:pos="435"/>
        </w:tabs>
        <w:spacing w:after="0" w:line="240" w:lineRule="auto"/>
        <w:ind w:left="567" w:hanging="567"/>
        <w:jc w:val="both"/>
        <w:rPr>
          <w:rFonts w:ascii="Times New Roman" w:hAnsi="Times New Roman" w:cs="Times New Roman"/>
        </w:rPr>
      </w:pPr>
      <w:r w:rsidRPr="003B606F">
        <w:rPr>
          <w:rFonts w:ascii="Times New Roman" w:hAnsi="Times New Roman" w:cs="Times New Roman"/>
        </w:rPr>
        <w:t>Pēc Līguma noslēgšanas, bet ne vēlāk kā uzsākot Līguma izpildi, Būvuzņēmējs iesniedz Pasūtītājam būvdarbu veikšanā iesaistīto apakšuzņēmēju (ja tādus plānots iesaistīt) sarakstu, kurā norāda apakšuzņēmēja nosaukumu, kontaktinformāciju un to pārstāvēttiesīgo</w:t>
      </w:r>
      <w:r w:rsidRPr="00AD1864">
        <w:rPr>
          <w:rFonts w:ascii="Times New Roman" w:hAnsi="Times New Roman" w:cs="Times New Roman"/>
        </w:rPr>
        <w:t xml:space="preserve"> personu. Sarakstā norāda arī apakšuzņēmēju apakšuzņēmējus. Līguma izpildes laikā </w:t>
      </w:r>
      <w:r>
        <w:rPr>
          <w:rFonts w:ascii="Times New Roman" w:hAnsi="Times New Roman" w:cs="Times New Roman"/>
        </w:rPr>
        <w:t>Būvuzņēmējs</w:t>
      </w:r>
      <w:r w:rsidRPr="00AD1864">
        <w:rPr>
          <w:rFonts w:ascii="Times New Roman" w:hAnsi="Times New Roman" w:cs="Times New Roman"/>
        </w:rPr>
        <w:t xml:space="preserve"> paziņo Pasūtītājam par jebkurām izmaiņām apakšuzņēmēju sarakstā, kā arī papildina sarakstu ar informāciju par apakšuzņēmēju, kas tiek vēlāk iesaistīts </w:t>
      </w:r>
      <w:r>
        <w:rPr>
          <w:rFonts w:ascii="Times New Roman" w:hAnsi="Times New Roman" w:cs="Times New Roman"/>
        </w:rPr>
        <w:t>būvdarbu veikšanā</w:t>
      </w:r>
      <w:r w:rsidRPr="00AD1864">
        <w:rPr>
          <w:rFonts w:ascii="Times New Roman" w:hAnsi="Times New Roman" w:cs="Times New Roman"/>
        </w:rPr>
        <w:t xml:space="preserve">. Informāciju par izmaiņām apakšuzņēmēju sarakstā vai par jauna </w:t>
      </w:r>
      <w:r w:rsidRPr="00AD1864">
        <w:rPr>
          <w:rFonts w:ascii="Times New Roman" w:hAnsi="Times New Roman" w:cs="Times New Roman"/>
        </w:rPr>
        <w:lastRenderedPageBreak/>
        <w:t xml:space="preserve">apakšuzņēmēja piesaistīšanu </w:t>
      </w:r>
      <w:r>
        <w:rPr>
          <w:rFonts w:ascii="Times New Roman" w:hAnsi="Times New Roman" w:cs="Times New Roman"/>
        </w:rPr>
        <w:t>Būvuzņēmējs</w:t>
      </w:r>
      <w:r w:rsidRPr="00AD1864">
        <w:rPr>
          <w:rFonts w:ascii="Times New Roman" w:hAnsi="Times New Roman" w:cs="Times New Roman"/>
        </w:rPr>
        <w:t xml:space="preserve">  iesniedz Pasūtītājam rakstveidā, nosūtot to uz Pasūtītāja juridisko adresi vai pa elektronisko pastu 2 (divu) darba dienu laikā no attiecīgu izmaiņu iestāšanos.</w:t>
      </w:r>
    </w:p>
    <w:p w14:paraId="3CF1EBB0" w14:textId="77777777" w:rsidR="009D21FF" w:rsidRPr="00CC1E54" w:rsidRDefault="009D21FF" w:rsidP="009D21FF">
      <w:pPr>
        <w:tabs>
          <w:tab w:val="left" w:pos="-142"/>
        </w:tabs>
        <w:spacing w:after="0" w:line="240" w:lineRule="auto"/>
        <w:jc w:val="both"/>
        <w:rPr>
          <w:rFonts w:ascii="Times New Roman" w:eastAsia="Calibri" w:hAnsi="Times New Roman" w:cs="Times New Roman"/>
        </w:rPr>
      </w:pPr>
    </w:p>
    <w:p w14:paraId="27EBA3F1" w14:textId="77777777" w:rsidR="009D21FF" w:rsidRPr="00CC1E54" w:rsidRDefault="009D21FF" w:rsidP="009D21FF">
      <w:pPr>
        <w:keepNext/>
        <w:numPr>
          <w:ilvl w:val="0"/>
          <w:numId w:val="11"/>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Līguma pirmstermiņa izbeigšana</w:t>
      </w:r>
    </w:p>
    <w:p w14:paraId="15FD28B3" w14:textId="77777777" w:rsidR="009D21FF" w:rsidRPr="00CC1E54" w:rsidRDefault="009D21FF" w:rsidP="009D21FF">
      <w:pPr>
        <w:numPr>
          <w:ilvl w:val="1"/>
          <w:numId w:val="11"/>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2C0F0DD5" w14:textId="77777777" w:rsidR="009D21FF" w:rsidRPr="00CC1E54" w:rsidRDefault="009D21FF" w:rsidP="009D21FF">
      <w:pPr>
        <w:numPr>
          <w:ilvl w:val="1"/>
          <w:numId w:val="11"/>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58925DB3" w14:textId="77777777" w:rsidR="009D21FF" w:rsidRPr="00CC1E54" w:rsidRDefault="009D21FF" w:rsidP="009D21FF">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02217426" w14:textId="77777777" w:rsidR="009D21FF" w:rsidRPr="00CC1E54" w:rsidRDefault="009D21FF" w:rsidP="009D21FF">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58717A4B" w14:textId="77777777" w:rsidR="009D21FF" w:rsidRPr="00CC1E54" w:rsidRDefault="009D21FF" w:rsidP="009D21FF">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pasludināts </w:t>
      </w:r>
      <w:bookmarkStart w:id="56" w:name="_Hlk14453429"/>
      <w:r w:rsidRPr="00CC1E54">
        <w:rPr>
          <w:rFonts w:ascii="Times New Roman" w:eastAsia="Times New Roman" w:hAnsi="Times New Roman" w:cs="Times New Roman"/>
        </w:rPr>
        <w:t xml:space="preserve">Būvuzņēmēja </w:t>
      </w:r>
      <w:bookmarkEnd w:id="56"/>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146D7AB3" w14:textId="77777777" w:rsidR="009D21FF" w:rsidRPr="00CC1E54" w:rsidRDefault="009D21FF" w:rsidP="009D21FF">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4708DB46" w14:textId="77777777" w:rsidR="009D21FF" w:rsidRPr="00CC1E54" w:rsidRDefault="009D21FF" w:rsidP="009D21FF">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 iepirkumu likuma 69.panta pirmajā daļā noteiktajos gadījumos;</w:t>
      </w:r>
    </w:p>
    <w:p w14:paraId="39D0F9C0" w14:textId="77777777" w:rsidR="009D21FF" w:rsidRPr="00CC1E54" w:rsidRDefault="009D21FF" w:rsidP="009D21FF">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210A151E" w14:textId="77777777" w:rsidR="009D21FF" w:rsidRPr="00CC1E54" w:rsidRDefault="009D21FF" w:rsidP="009D21FF">
      <w:pPr>
        <w:numPr>
          <w:ilvl w:val="2"/>
          <w:numId w:val="11"/>
        </w:numPr>
        <w:tabs>
          <w:tab w:val="clear" w:pos="720"/>
        </w:tabs>
        <w:overflowPunct w:val="0"/>
        <w:autoSpaceDE w:val="0"/>
        <w:autoSpaceDN w:val="0"/>
        <w:adjustRightInd w:val="0"/>
        <w:spacing w:after="0" w:line="240" w:lineRule="auto"/>
        <w:ind w:left="1134" w:hanging="708"/>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Pr>
          <w:rFonts w:ascii="Times New Roman" w:hAnsi="Times New Roman"/>
          <w:szCs w:val="24"/>
        </w:rPr>
        <w:t xml:space="preserve"> </w:t>
      </w:r>
      <w:r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Pr>
          <w:rFonts w:ascii="Times New Roman" w:hAnsi="Times New Roman"/>
          <w:szCs w:val="24"/>
        </w:rPr>
        <w:t xml:space="preserve">2 </w:t>
      </w:r>
      <w:r w:rsidRPr="00CC1E54">
        <w:rPr>
          <w:rFonts w:ascii="Times New Roman" w:hAnsi="Times New Roman"/>
          <w:szCs w:val="24"/>
        </w:rPr>
        <w:t>(</w:t>
      </w:r>
      <w:r>
        <w:rPr>
          <w:rFonts w:ascii="Times New Roman" w:hAnsi="Times New Roman"/>
          <w:szCs w:val="24"/>
        </w:rPr>
        <w:t>divu</w:t>
      </w:r>
      <w:r w:rsidRPr="00CC1E54">
        <w:rPr>
          <w:rFonts w:ascii="Times New Roman" w:hAnsi="Times New Roman"/>
          <w:szCs w:val="24"/>
        </w:rPr>
        <w:t>) līgumcen</w:t>
      </w:r>
      <w:r>
        <w:rPr>
          <w:rFonts w:ascii="Times New Roman" w:hAnsi="Times New Roman"/>
          <w:szCs w:val="24"/>
        </w:rPr>
        <w:t>u</w:t>
      </w:r>
      <w:r w:rsidRPr="00CC1E54">
        <w:rPr>
          <w:rFonts w:ascii="Times New Roman" w:hAnsi="Times New Roman"/>
          <w:szCs w:val="24"/>
        </w:rPr>
        <w:t xml:space="preserve"> apmērā, kas noteikta Līguma 3.1.punktā, apmērā. </w:t>
      </w:r>
    </w:p>
    <w:p w14:paraId="1AD8D5A0" w14:textId="77777777" w:rsidR="009D21FF" w:rsidRPr="00CC1E54" w:rsidRDefault="009D21FF" w:rsidP="009D21FF">
      <w:pPr>
        <w:numPr>
          <w:ilvl w:val="2"/>
          <w:numId w:val="11"/>
        </w:numPr>
        <w:tabs>
          <w:tab w:val="clear" w:pos="720"/>
        </w:tabs>
        <w:spacing w:after="0" w:line="240" w:lineRule="auto"/>
        <w:ind w:left="1134" w:hanging="708"/>
        <w:jc w:val="both"/>
        <w:rPr>
          <w:rFonts w:ascii="Times New Roman" w:eastAsia="Times New Roman" w:hAnsi="Times New Roman" w:cs="Times New Roman"/>
        </w:rPr>
      </w:pPr>
      <w:bookmarkStart w:id="57" w:name="_Hlk37760441"/>
      <w:r w:rsidRPr="00CC1E54">
        <w:rPr>
          <w:rFonts w:ascii="Times New Roman" w:eastAsia="Times New Roman" w:hAnsi="Times New Roman" w:cs="Times New Roman"/>
        </w:rPr>
        <w:t xml:space="preserve">Ja atkārtoti (vairāk kā 1 reizi) tiek konstatēts, ka </w:t>
      </w:r>
      <w:bookmarkStart w:id="58" w:name="_Hlk79145598"/>
      <w:r w:rsidRPr="00CC1E54">
        <w:rPr>
          <w:rFonts w:ascii="Times New Roman" w:eastAsia="Times New Roman" w:hAnsi="Times New Roman" w:cs="Times New Roman"/>
        </w:rPr>
        <w:t>Būvuzņēmējs</w:t>
      </w:r>
      <w:bookmarkEnd w:id="58"/>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57"/>
      <w:r w:rsidRPr="00CC1E54">
        <w:rPr>
          <w:rFonts w:ascii="Times New Roman" w:eastAsia="Times New Roman" w:hAnsi="Times New Roman" w:cs="Times New Roman"/>
          <w:sz w:val="24"/>
          <w:szCs w:val="24"/>
        </w:rPr>
        <w:t>.</w:t>
      </w:r>
    </w:p>
    <w:p w14:paraId="0B8817AC" w14:textId="77777777" w:rsidR="009D21FF" w:rsidRPr="00CC1E54" w:rsidRDefault="009D21FF" w:rsidP="009D21FF">
      <w:pPr>
        <w:numPr>
          <w:ilvl w:val="1"/>
          <w:numId w:val="11"/>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rakstveidā vienojas.</w:t>
      </w:r>
    </w:p>
    <w:p w14:paraId="7F00CBF7" w14:textId="77777777" w:rsidR="009D21FF" w:rsidRPr="00CC1E54" w:rsidRDefault="009D21FF" w:rsidP="009D21FF">
      <w:pPr>
        <w:numPr>
          <w:ilvl w:val="1"/>
          <w:numId w:val="11"/>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5C9DC28F" w14:textId="77777777" w:rsidR="009D21FF" w:rsidRPr="00CC1E54" w:rsidRDefault="009D21FF" w:rsidP="009D21FF">
      <w:pPr>
        <w:numPr>
          <w:ilvl w:val="1"/>
          <w:numId w:val="11"/>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Puse konstatē, ka ir iestājies kāds no pamatiem Līguma laušanai, tas nekavējoties nosūta rakstveida paziņojumu otrai Pusei, norādot Līguma laušanas iemeslus un Līguma izbeigšanas kārtību un laiku.</w:t>
      </w:r>
    </w:p>
    <w:p w14:paraId="2B3DBD4B" w14:textId="77777777" w:rsidR="009D21FF" w:rsidRPr="00CC1E54" w:rsidRDefault="009D21FF" w:rsidP="009D21FF">
      <w:pPr>
        <w:numPr>
          <w:ilvl w:val="1"/>
          <w:numId w:val="11"/>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15.5.punktā norādītā paziņojuma saņemšanas Būvuzņēmējs nodod Pasūtītājam visu ar Darbu izpildi saistīto dokumentāciju un informāciju, ko tam pieprasa Pasūtītājs, gan drukātā, gan elektroniskā veidā.</w:t>
      </w:r>
    </w:p>
    <w:p w14:paraId="7A93BBD0" w14:textId="77777777" w:rsidR="009D21FF" w:rsidRPr="00CC1E54" w:rsidRDefault="009D21FF" w:rsidP="009D21FF">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1099050A" w14:textId="77777777" w:rsidR="009D21FF" w:rsidRPr="00CC1E54" w:rsidRDefault="009D21FF" w:rsidP="009D21FF">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59630874" w14:textId="77777777" w:rsidR="009D21FF" w:rsidRPr="00CC1E54" w:rsidRDefault="009D21FF" w:rsidP="009D21FF">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47483058" w14:textId="77777777" w:rsidR="009D21FF" w:rsidRPr="00CC1E54" w:rsidRDefault="009D21FF" w:rsidP="009D21FF">
      <w:pPr>
        <w:numPr>
          <w:ilvl w:val="1"/>
          <w:numId w:val="11"/>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37737084" w14:textId="77777777" w:rsidR="009D21FF" w:rsidRPr="00CC1E54" w:rsidRDefault="009D21FF" w:rsidP="009D21FF">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laušanas rezultātā tiek pārtraukti Darbi un ir nepieciešams veikt objekta konservācijas darbus, to izmaksas sedz tā Puse, kura vainojama Līguma laušanā. Ja Līgums tiek izbeigts nepārvaramas varas </w:t>
      </w:r>
      <w:r w:rsidRPr="00CC1E54">
        <w:rPr>
          <w:rFonts w:ascii="Times New Roman" w:eastAsia="Calibri" w:hAnsi="Times New Roman" w:cs="Times New Roman"/>
        </w:rPr>
        <w:lastRenderedPageBreak/>
        <w:t>apstākļu iestāšanās dēļ, ar objekta konservācijas darbiem saistītās izmaksas sedz abas Puses līdzīgās daļās. Ja Līgums tiek izbeigts Pusēm vienojoties, objekta konservācijas darbu izmaksas tiek segtas pēc Pušu vienošanās.</w:t>
      </w:r>
    </w:p>
    <w:p w14:paraId="62B05BE8" w14:textId="77777777" w:rsidR="009D21FF" w:rsidRPr="00CC1E54" w:rsidRDefault="009D21FF" w:rsidP="009D21FF">
      <w:pPr>
        <w:numPr>
          <w:ilvl w:val="1"/>
          <w:numId w:val="11"/>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13.4.punktā paredzētajā kārtībā.</w:t>
      </w:r>
    </w:p>
    <w:p w14:paraId="22C2B8F6" w14:textId="77777777" w:rsidR="009D21FF" w:rsidRPr="00CC1E54" w:rsidRDefault="009D21FF" w:rsidP="009D21FF">
      <w:pPr>
        <w:tabs>
          <w:tab w:val="left" w:pos="540"/>
        </w:tabs>
        <w:spacing w:after="0" w:line="240" w:lineRule="auto"/>
        <w:ind w:left="-142" w:hanging="567"/>
        <w:jc w:val="both"/>
        <w:rPr>
          <w:rFonts w:ascii="Times New Roman" w:eastAsia="Calibri" w:hAnsi="Times New Roman" w:cs="Times New Roman"/>
        </w:rPr>
      </w:pPr>
    </w:p>
    <w:p w14:paraId="233E7B81" w14:textId="77777777" w:rsidR="009D21FF" w:rsidRPr="00CC1E54" w:rsidRDefault="009D21FF" w:rsidP="009D21FF">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59" w:name="_Toc140468128"/>
      <w:r w:rsidRPr="00CC1E54">
        <w:rPr>
          <w:rFonts w:ascii="Times New Roman" w:eastAsia="Calibri" w:hAnsi="Times New Roman" w:cs="Times New Roman"/>
          <w:b/>
          <w:iCs/>
        </w:rPr>
        <w:t>Pušu atbildība</w:t>
      </w:r>
      <w:bookmarkEnd w:id="59"/>
    </w:p>
    <w:p w14:paraId="2F14B7F1" w14:textId="77777777" w:rsidR="009D21FF" w:rsidRPr="00CC1E54" w:rsidRDefault="009D21FF" w:rsidP="009D21FF">
      <w:pPr>
        <w:numPr>
          <w:ilvl w:val="1"/>
          <w:numId w:val="11"/>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arakstot Līgumu, apliecina, ka pirms Līguma noslēgšanas ir iepazinies ar Objektu, būvprojekt</w:t>
      </w:r>
      <w:r>
        <w:rPr>
          <w:rFonts w:ascii="Times New Roman" w:eastAsia="Calibri" w:hAnsi="Times New Roman" w:cs="Times New Roman"/>
        </w:rPr>
        <w:t>u</w:t>
      </w:r>
      <w:r w:rsidRPr="00CC1E54">
        <w:rPr>
          <w:rFonts w:ascii="Times New Roman" w:eastAsia="Calibri" w:hAnsi="Times New Roman" w:cs="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48E1553E" w14:textId="77777777" w:rsidR="009D21FF" w:rsidRPr="00CC1E54" w:rsidRDefault="009D21FF" w:rsidP="009D21FF">
      <w:pPr>
        <w:numPr>
          <w:ilvl w:val="1"/>
          <w:numId w:val="11"/>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07900A50" w14:textId="77777777" w:rsidR="009D21FF" w:rsidRPr="00CC1E54" w:rsidRDefault="009D21FF" w:rsidP="009D21FF">
      <w:pPr>
        <w:numPr>
          <w:ilvl w:val="1"/>
          <w:numId w:val="11"/>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3BE849EC" w14:textId="77777777" w:rsidR="009D21FF" w:rsidRPr="00CC1E54" w:rsidRDefault="009D21FF" w:rsidP="009D21FF">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5968B8AD" w14:textId="77777777" w:rsidR="009D21FF" w:rsidRPr="00CC1E54" w:rsidRDefault="009D21FF" w:rsidP="009D21FF">
      <w:pPr>
        <w:numPr>
          <w:ilvl w:val="1"/>
          <w:numId w:val="11"/>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2181ABCD" w14:textId="77777777" w:rsidR="009D21FF" w:rsidRPr="00CC1E54" w:rsidRDefault="009D21FF" w:rsidP="009D21FF">
      <w:pPr>
        <w:numPr>
          <w:ilvl w:val="1"/>
          <w:numId w:val="11"/>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06A8A0FB" w14:textId="77777777" w:rsidR="009D21FF" w:rsidRPr="00EC29AE" w:rsidRDefault="009D21FF" w:rsidP="009D21FF">
      <w:pPr>
        <w:numPr>
          <w:ilvl w:val="1"/>
          <w:numId w:val="11"/>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0E3477EE" w14:textId="77777777" w:rsidR="009D21FF" w:rsidRPr="00EC29AE" w:rsidRDefault="009D21FF" w:rsidP="009D21FF">
      <w:pPr>
        <w:numPr>
          <w:ilvl w:val="1"/>
          <w:numId w:val="11"/>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0DE9A886" w14:textId="77777777" w:rsidR="009D21FF" w:rsidRPr="00EC29AE" w:rsidRDefault="009D21FF" w:rsidP="009D21FF">
      <w:pPr>
        <w:numPr>
          <w:ilvl w:val="1"/>
          <w:numId w:val="11"/>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pienākums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57F2E5F5" w14:textId="77777777" w:rsidR="009D21FF" w:rsidRPr="00CC1E54" w:rsidRDefault="009D21FF" w:rsidP="009D21FF">
      <w:pPr>
        <w:tabs>
          <w:tab w:val="left" w:pos="567"/>
        </w:tabs>
        <w:spacing w:after="0" w:line="240" w:lineRule="auto"/>
        <w:jc w:val="both"/>
        <w:rPr>
          <w:rFonts w:ascii="Times New Roman" w:eastAsia="Calibri" w:hAnsi="Times New Roman" w:cs="Times New Roman"/>
        </w:rPr>
      </w:pPr>
    </w:p>
    <w:p w14:paraId="1C6CDA92" w14:textId="77777777" w:rsidR="009D21FF" w:rsidRPr="00CC1E54" w:rsidRDefault="009D21FF" w:rsidP="009D21FF">
      <w:pPr>
        <w:keepNext/>
        <w:numPr>
          <w:ilvl w:val="0"/>
          <w:numId w:val="11"/>
        </w:numPr>
        <w:tabs>
          <w:tab w:val="num" w:pos="0"/>
        </w:tabs>
        <w:spacing w:after="0" w:line="240" w:lineRule="auto"/>
        <w:ind w:left="-142" w:hanging="567"/>
        <w:jc w:val="center"/>
        <w:outlineLvl w:val="1"/>
        <w:rPr>
          <w:rFonts w:ascii="Times New Roman" w:eastAsia="Calibri" w:hAnsi="Times New Roman" w:cs="Times New Roman"/>
          <w:b/>
          <w:iCs/>
        </w:rPr>
      </w:pPr>
      <w:bookmarkStart w:id="60" w:name="_Toc140468129"/>
      <w:r w:rsidRPr="00CC1E54">
        <w:rPr>
          <w:rFonts w:ascii="Times New Roman" w:eastAsia="Calibri" w:hAnsi="Times New Roman" w:cs="Times New Roman"/>
          <w:b/>
          <w:iCs/>
        </w:rPr>
        <w:t>Līgumsodi</w:t>
      </w:r>
      <w:bookmarkEnd w:id="60"/>
    </w:p>
    <w:p w14:paraId="1709E277" w14:textId="77777777" w:rsidR="009D21FF" w:rsidRPr="00CC1E54" w:rsidRDefault="009D21FF" w:rsidP="009D21FF">
      <w:pPr>
        <w:numPr>
          <w:ilvl w:val="1"/>
          <w:numId w:val="11"/>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7141B762" w14:textId="77777777" w:rsidR="009D21FF" w:rsidRPr="00CC1E54" w:rsidRDefault="009D21FF" w:rsidP="009D21FF">
      <w:pPr>
        <w:numPr>
          <w:ilvl w:val="2"/>
          <w:numId w:val="11"/>
        </w:numPr>
        <w:tabs>
          <w:tab w:val="clear" w:pos="72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0,1% no Līguma summas par katru nokavēto dienu, bet ne vairāk kā 10% no Līguma summas. Līgumsoda samaksa neatbrīvo Būvuzņēmēju no atbildības par Darbu pabeigšanu;</w:t>
      </w:r>
    </w:p>
    <w:p w14:paraId="012527BC" w14:textId="77777777" w:rsidR="009D21FF" w:rsidRPr="00CC1E54" w:rsidRDefault="009D21FF" w:rsidP="009D21FF">
      <w:pPr>
        <w:numPr>
          <w:ilvl w:val="2"/>
          <w:numId w:val="11"/>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Pr="00CC1E54">
        <w:rPr>
          <w:rFonts w:ascii="Times New Roman" w:hAnsi="Times New Roman" w:cs="Times New Roman"/>
          <w:iCs/>
        </w:rPr>
        <w:t xml:space="preserve">Rīgas </w:t>
      </w:r>
      <w:r>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4.</w:t>
      </w:r>
      <w:r>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097217F7" w14:textId="77777777" w:rsidR="009D21FF" w:rsidRPr="00CC1E54" w:rsidRDefault="009D21FF" w:rsidP="009D21FF">
      <w:pPr>
        <w:numPr>
          <w:ilvl w:val="2"/>
          <w:numId w:val="11"/>
        </w:numPr>
        <w:tabs>
          <w:tab w:val="clear" w:pos="720"/>
          <w:tab w:val="left" w:pos="1080"/>
          <w:tab w:val="left" w:pos="12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izpilddokumentācijas iesniegšanas objekta nodošanai ekspluatācijā, termiņa neievērošanu </w:t>
      </w:r>
      <w:r w:rsidRPr="00CC1E54">
        <w:rPr>
          <w:rFonts w:ascii="Times New Roman" w:eastAsia="Calibri" w:hAnsi="Times New Roman" w:cs="Times New Roman"/>
          <w:spacing w:val="-3"/>
        </w:rPr>
        <w:t>Būvuzņēmēja vainas dēļ – 0,1% no Līguma summas par katru nokavēto dienu, bet ne vairāk kā 10% no Līguma summas. Līgumsoda samaksa neatbrīvo Būvuzņēmēju no pienākuma par izpilddokumentācijas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790E08D7" w14:textId="77777777" w:rsidR="009D21FF" w:rsidRPr="00CC1E54" w:rsidRDefault="009D21FF" w:rsidP="009D21FF">
      <w:pPr>
        <w:numPr>
          <w:ilvl w:val="2"/>
          <w:numId w:val="11"/>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lastRenderedPageBreak/>
        <w:t>par citu Līguma 17.1.1., 17.1.2., 17.1.3.punktā neminēto, bet Līgumā atrunāto termiņu neievērošanu - 0,1% no Līguma summas par katru nokavēto dienu, bet ne vairāk kā 10% no Līguma kopējās summas;</w:t>
      </w:r>
    </w:p>
    <w:p w14:paraId="2A760898" w14:textId="77777777" w:rsidR="009D21FF" w:rsidRPr="00CC1E54" w:rsidRDefault="009D21FF" w:rsidP="009D21FF">
      <w:pPr>
        <w:numPr>
          <w:ilvl w:val="2"/>
          <w:numId w:val="11"/>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Līguma </w:t>
      </w:r>
      <w:r>
        <w:rPr>
          <w:rFonts w:ascii="Times New Roman" w:eastAsia="Calibri" w:hAnsi="Times New Roman" w:cs="Times New Roman"/>
          <w:spacing w:val="-3"/>
        </w:rPr>
        <w:t>14.1-</w:t>
      </w:r>
      <w:r w:rsidRPr="00CC1E54">
        <w:rPr>
          <w:rFonts w:ascii="Times New Roman" w:eastAsia="Calibri" w:hAnsi="Times New Roman" w:cs="Times New Roman"/>
          <w:spacing w:val="-3"/>
        </w:rPr>
        <w:t>14.</w:t>
      </w:r>
      <w:r>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0D34816B" w14:textId="77777777" w:rsidR="009D21FF" w:rsidRPr="00CC1E54" w:rsidRDefault="009D21FF" w:rsidP="009D21FF">
      <w:pPr>
        <w:numPr>
          <w:ilvl w:val="2"/>
          <w:numId w:val="11"/>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 saskaņotās Satiksmes organizācijas shēmas neievērošana, piekļuves nenodrošināšana īpašumiem u.c.), darba drošībai izvirzīto prasību vai citu Līguma nosacījumu nepildīšanu - 200,00 (divi simti)</w:t>
      </w:r>
      <w:r w:rsidRPr="00CC1E54">
        <w:rPr>
          <w:rFonts w:ascii="Times New Roman" w:eastAsia="Calibri" w:hAnsi="Times New Roman" w:cs="Times New Roman"/>
          <w:i/>
          <w:spacing w:val="-3"/>
        </w:rPr>
        <w:t xml:space="preserve"> euro</w:t>
      </w:r>
      <w:r w:rsidRPr="00CC1E54">
        <w:rPr>
          <w:rFonts w:ascii="Times New Roman" w:eastAsia="Calibri" w:hAnsi="Times New Roman" w:cs="Times New Roman"/>
          <w:spacing w:val="-3"/>
        </w:rPr>
        <w:t xml:space="preserve"> par katru konstatēto gadījumu. </w:t>
      </w:r>
    </w:p>
    <w:p w14:paraId="3255A350" w14:textId="77777777" w:rsidR="009D21FF" w:rsidRPr="00CC1E54" w:rsidRDefault="009D21FF" w:rsidP="009D21FF">
      <w:pPr>
        <w:numPr>
          <w:ilvl w:val="2"/>
          <w:numId w:val="11"/>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normatīvajos aktos noteikto darba veikšanas dokumentu neatrašanos darba veikšanas vietā - 200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1A670BCE" w14:textId="77777777" w:rsidR="009D21FF" w:rsidRPr="0053509E" w:rsidRDefault="009D21FF" w:rsidP="009D21FF">
      <w:pPr>
        <w:numPr>
          <w:ilvl w:val="2"/>
          <w:numId w:val="11"/>
        </w:numPr>
        <w:tabs>
          <w:tab w:val="clear" w:pos="720"/>
          <w:tab w:val="left" w:pos="1080"/>
        </w:tabs>
        <w:spacing w:after="0" w:line="240" w:lineRule="auto"/>
        <w:ind w:left="993" w:hanging="709"/>
        <w:jc w:val="both"/>
        <w:rPr>
          <w:rFonts w:ascii="Times New Roman" w:eastAsia="Calibri" w:hAnsi="Times New Roman" w:cs="Times New Roman"/>
          <w:spacing w:val="-3"/>
        </w:rPr>
      </w:pPr>
      <w:r w:rsidRPr="002D35BA">
        <w:rPr>
          <w:rFonts w:ascii="Times New Roman" w:eastAsia="Calibri" w:hAnsi="Times New Roman" w:cs="Times New Roman"/>
        </w:rPr>
        <w:t xml:space="preserve">par </w:t>
      </w:r>
      <w:r w:rsidRPr="0053509E">
        <w:rPr>
          <w:rFonts w:ascii="Times New Roman" w:eastAsia="Calibri" w:hAnsi="Times New Roman" w:cs="Times New Roman"/>
        </w:rPr>
        <w:t>atkārtoti konstatētajiem Līguma 17.1.5.–17.1.</w:t>
      </w:r>
      <w:r>
        <w:rPr>
          <w:rFonts w:ascii="Times New Roman" w:eastAsia="Calibri" w:hAnsi="Times New Roman" w:cs="Times New Roman"/>
        </w:rPr>
        <w:t>7</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Pr="0053509E">
        <w:rPr>
          <w:rFonts w:ascii="Times New Roman" w:eastAsia="Calibri" w:hAnsi="Times New Roman" w:cs="Times New Roman"/>
          <w:spacing w:val="-3"/>
        </w:rPr>
        <w:t>.</w:t>
      </w:r>
    </w:p>
    <w:p w14:paraId="7E3CAC35" w14:textId="77777777" w:rsidR="009D21FF" w:rsidRPr="0053509E" w:rsidRDefault="009D21FF" w:rsidP="009D21FF">
      <w:pPr>
        <w:tabs>
          <w:tab w:val="left" w:pos="1080"/>
        </w:tabs>
        <w:spacing w:after="0" w:line="240" w:lineRule="auto"/>
        <w:ind w:left="993" w:hanging="709"/>
        <w:jc w:val="both"/>
        <w:rPr>
          <w:rFonts w:ascii="Times New Roman" w:eastAsia="Calibri" w:hAnsi="Times New Roman" w:cs="Times New Roman"/>
          <w:spacing w:val="-3"/>
        </w:rPr>
      </w:pPr>
      <w:r w:rsidRPr="0053509E">
        <w:rPr>
          <w:rFonts w:ascii="Times New Roman" w:eastAsia="Calibri" w:hAnsi="Times New Roman" w:cs="Times New Roman"/>
          <w:spacing w:val="-3"/>
        </w:rPr>
        <w:t>Lemjot par līgumsoda piemērošanu, Pasūtītājs katrā konkrētajā gadījumā izvērtē Būvuzņēmēja atbildību, darbību vai bezdarbību kopsakarā ar Pasūtītāja veiktajiem darbiem Objektā.</w:t>
      </w:r>
    </w:p>
    <w:p w14:paraId="78A76D4E" w14:textId="77777777" w:rsidR="009D21FF" w:rsidRPr="0053509E" w:rsidRDefault="009D21FF" w:rsidP="009D21FF">
      <w:pPr>
        <w:pStyle w:val="ListParagraph"/>
        <w:numPr>
          <w:ilvl w:val="1"/>
          <w:numId w:val="11"/>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 xml:space="preserve">No Būvuzņēmējam izmaksājamās summas tiek ieturētas izmaksas, kas saistītas ar neplānotu un Būvuzņēmēja iesniegtajā būvdarbu veikšanas kalendārajā grafikā neparedzētu sabiedriskā transporta kustības slēgšanu vai ierobežošanu un kas ir veicama Būvuzņēmēja vainas dēļ. </w:t>
      </w:r>
    </w:p>
    <w:p w14:paraId="4A193382" w14:textId="77777777" w:rsidR="009D21FF" w:rsidRPr="002B5ACF" w:rsidRDefault="009D21FF" w:rsidP="009D21FF">
      <w:pPr>
        <w:pStyle w:val="ListParagraph"/>
        <w:numPr>
          <w:ilvl w:val="1"/>
          <w:numId w:val="11"/>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43D9EAE7" w14:textId="77777777" w:rsidR="009D21FF" w:rsidRPr="00CC1E54" w:rsidRDefault="009D21FF" w:rsidP="009D21FF">
      <w:pPr>
        <w:numPr>
          <w:ilvl w:val="1"/>
          <w:numId w:val="11"/>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1A15703E" w14:textId="77777777" w:rsidR="009D21FF" w:rsidRPr="00CC1E54" w:rsidRDefault="009D21FF" w:rsidP="009D21FF">
      <w:pPr>
        <w:numPr>
          <w:ilvl w:val="1"/>
          <w:numId w:val="11"/>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15.1. un 19.5.punktā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437FC993" w14:textId="77777777" w:rsidR="009D21FF" w:rsidRPr="00CC1E54" w:rsidRDefault="009D21FF" w:rsidP="009D21FF">
      <w:pPr>
        <w:numPr>
          <w:ilvl w:val="1"/>
          <w:numId w:val="11"/>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Ja Pasūtītājs Līguma 9.3.punktā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1864D815" w14:textId="77777777" w:rsidR="009D21FF" w:rsidRPr="00CC1E54" w:rsidRDefault="009D21FF" w:rsidP="009D21FF">
      <w:pPr>
        <w:tabs>
          <w:tab w:val="num" w:pos="-360"/>
        </w:tabs>
        <w:spacing w:after="0" w:line="240" w:lineRule="auto"/>
        <w:ind w:left="-142" w:hanging="567"/>
        <w:rPr>
          <w:rFonts w:ascii="Times New Roman" w:eastAsia="Calibri" w:hAnsi="Times New Roman" w:cs="Times New Roman"/>
        </w:rPr>
      </w:pPr>
    </w:p>
    <w:p w14:paraId="6FC262A3" w14:textId="77777777" w:rsidR="009D21FF" w:rsidRPr="00CC1E54" w:rsidRDefault="009D21FF" w:rsidP="009D21FF">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61" w:name="_Toc140468130"/>
      <w:r w:rsidRPr="00CC1E54">
        <w:rPr>
          <w:rFonts w:ascii="Times New Roman" w:eastAsia="Calibri" w:hAnsi="Times New Roman" w:cs="Times New Roman"/>
          <w:b/>
          <w:iCs/>
        </w:rPr>
        <w:t>Strīdu risināšana</w:t>
      </w:r>
      <w:bookmarkEnd w:id="61"/>
    </w:p>
    <w:p w14:paraId="0F4EEC39" w14:textId="77777777" w:rsidR="009D21FF" w:rsidRPr="00CC1E54" w:rsidRDefault="009D21FF" w:rsidP="009D21FF">
      <w:pPr>
        <w:numPr>
          <w:ilvl w:val="1"/>
          <w:numId w:val="11"/>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61C8F47D" w14:textId="77777777" w:rsidR="009D21FF" w:rsidRPr="00CC1E54" w:rsidRDefault="009D21FF" w:rsidP="009D21FF">
      <w:pPr>
        <w:numPr>
          <w:ilvl w:val="1"/>
          <w:numId w:val="11"/>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75583892" w14:textId="77777777" w:rsidR="009D21FF" w:rsidRPr="00CC1E54" w:rsidRDefault="009D21FF" w:rsidP="009D21FF">
      <w:pPr>
        <w:numPr>
          <w:ilvl w:val="1"/>
          <w:numId w:val="11"/>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547F3F16" w14:textId="77777777" w:rsidR="009D21FF" w:rsidRPr="00CC1E54" w:rsidRDefault="009D21FF" w:rsidP="009D21FF">
      <w:pPr>
        <w:numPr>
          <w:ilvl w:val="1"/>
          <w:numId w:val="11"/>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30A4072F" w14:textId="77777777" w:rsidR="009D21FF" w:rsidRPr="00CC1E54" w:rsidRDefault="009D21FF" w:rsidP="009D21FF">
      <w:pPr>
        <w:numPr>
          <w:ilvl w:val="1"/>
          <w:numId w:val="11"/>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1FB467E6" w14:textId="77777777" w:rsidR="009D21FF" w:rsidRPr="00CC1E54" w:rsidRDefault="009D21FF" w:rsidP="009D21FF">
      <w:pPr>
        <w:spacing w:after="0" w:line="240" w:lineRule="auto"/>
        <w:ind w:left="-142" w:hanging="567"/>
        <w:jc w:val="both"/>
        <w:rPr>
          <w:rFonts w:ascii="Times New Roman" w:eastAsia="Calibri" w:hAnsi="Times New Roman" w:cs="Times New Roman"/>
          <w:spacing w:val="-3"/>
        </w:rPr>
      </w:pPr>
    </w:p>
    <w:p w14:paraId="6702A384" w14:textId="77777777" w:rsidR="009D21FF" w:rsidRPr="00CC1E54" w:rsidRDefault="009D21FF" w:rsidP="009D21FF">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62" w:name="_Toc140468131"/>
      <w:r w:rsidRPr="00CC1E54">
        <w:rPr>
          <w:rFonts w:ascii="Times New Roman" w:eastAsia="Calibri" w:hAnsi="Times New Roman" w:cs="Times New Roman"/>
          <w:b/>
          <w:iCs/>
        </w:rPr>
        <w:t>Nepārvarama vara</w:t>
      </w:r>
      <w:bookmarkEnd w:id="62"/>
    </w:p>
    <w:p w14:paraId="6B47EB4C" w14:textId="77777777" w:rsidR="009D21FF" w:rsidRPr="00CC1E54" w:rsidRDefault="009D21FF" w:rsidP="009D21FF">
      <w:pPr>
        <w:numPr>
          <w:ilvl w:val="1"/>
          <w:numId w:val="11"/>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411AB57A" w14:textId="77777777" w:rsidR="009D21FF" w:rsidRPr="00CC1E54" w:rsidRDefault="009D21FF" w:rsidP="009D21FF">
      <w:pPr>
        <w:numPr>
          <w:ilvl w:val="1"/>
          <w:numId w:val="11"/>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38B0CE54" w14:textId="77777777" w:rsidR="009D21FF" w:rsidRPr="00CC1E54" w:rsidRDefault="009D21FF" w:rsidP="009D21FF">
      <w:pPr>
        <w:numPr>
          <w:ilvl w:val="1"/>
          <w:numId w:val="11"/>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71E85184" w14:textId="77777777" w:rsidR="009D21FF" w:rsidRPr="00CC1E54" w:rsidRDefault="009D21FF" w:rsidP="009D21FF">
      <w:pPr>
        <w:numPr>
          <w:ilvl w:val="1"/>
          <w:numId w:val="11"/>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788C2F75" w14:textId="77777777" w:rsidR="009D21FF" w:rsidRPr="00CC1E54" w:rsidRDefault="009D21FF" w:rsidP="009D21FF">
      <w:pPr>
        <w:numPr>
          <w:ilvl w:val="1"/>
          <w:numId w:val="11"/>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nepārvaramas varas apstākļi turpinās ilgāk par 2 (diviem) mēnešiem, Pusēm ir tiesības vienpusēji izbeigt Līguma darbību kopumā vai arī attiecībā uz to daļu, kuru izpildi traucē nepārvaramas varas </w:t>
      </w:r>
      <w:r w:rsidRPr="00CC1E54">
        <w:rPr>
          <w:rFonts w:ascii="Times New Roman" w:eastAsia="Calibri" w:hAnsi="Times New Roman" w:cs="Times New Roman"/>
        </w:rPr>
        <w:lastRenderedPageBreak/>
        <w:t>apstākļi. Šādā gadījumā nevienai no Pusēm nav tiesību uz zaudējumu atlīdzību un tiek veikts norēķins par faktiski padarītajiem darbiem, kuri ir nodoti Līgumā noteiktajā kārtībā.</w:t>
      </w:r>
    </w:p>
    <w:p w14:paraId="35059B1C" w14:textId="77777777" w:rsidR="009D21FF" w:rsidRPr="00CC1E54" w:rsidRDefault="009D21FF" w:rsidP="009D21FF">
      <w:pPr>
        <w:tabs>
          <w:tab w:val="left" w:pos="540"/>
        </w:tabs>
        <w:spacing w:after="0" w:line="240" w:lineRule="auto"/>
        <w:ind w:left="-142" w:hanging="567"/>
        <w:jc w:val="both"/>
        <w:rPr>
          <w:rFonts w:ascii="Times New Roman" w:eastAsia="Calibri" w:hAnsi="Times New Roman" w:cs="Times New Roman"/>
        </w:rPr>
      </w:pPr>
    </w:p>
    <w:p w14:paraId="331C4189" w14:textId="77777777" w:rsidR="009D21FF" w:rsidRPr="00CC1E54" w:rsidRDefault="009D21FF" w:rsidP="009D21FF">
      <w:pPr>
        <w:keepNext/>
        <w:numPr>
          <w:ilvl w:val="0"/>
          <w:numId w:val="11"/>
        </w:numPr>
        <w:tabs>
          <w:tab w:val="left" w:pos="0"/>
        </w:tabs>
        <w:spacing w:after="0" w:line="240" w:lineRule="auto"/>
        <w:ind w:left="-142" w:hanging="567"/>
        <w:jc w:val="center"/>
        <w:outlineLvl w:val="1"/>
        <w:rPr>
          <w:rFonts w:ascii="Times New Roman" w:eastAsia="Calibri" w:hAnsi="Times New Roman" w:cs="Times New Roman"/>
          <w:b/>
          <w:iCs/>
        </w:rPr>
      </w:pPr>
      <w:bookmarkStart w:id="63" w:name="_Toc140468132"/>
      <w:r w:rsidRPr="00CC1E54">
        <w:rPr>
          <w:rFonts w:ascii="Times New Roman" w:eastAsia="Calibri" w:hAnsi="Times New Roman" w:cs="Times New Roman"/>
          <w:b/>
          <w:iCs/>
        </w:rPr>
        <w:t>Citi noteikumi</w:t>
      </w:r>
      <w:bookmarkEnd w:id="63"/>
    </w:p>
    <w:p w14:paraId="5E0AFFBB" w14:textId="77777777" w:rsidR="009D21FF" w:rsidRPr="00CC1E54" w:rsidRDefault="009D21FF" w:rsidP="009D21FF">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67019667" w14:textId="77777777" w:rsidR="009D21FF" w:rsidRPr="00CC1E54" w:rsidRDefault="009D21FF" w:rsidP="009D21FF">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pielikumi pēc Līguma abpusējas parakstīšanas kļūst par tā neatņemamu sastāvdaļu un ir grozāmi tikai rakstveidā un pēc abpusējas saskaņošanas. Nekādi mutiski papildinājumi un vienošanās netiek uzskatīti par Līguma sastāvdaļu.</w:t>
      </w:r>
    </w:p>
    <w:p w14:paraId="42F3D5B8" w14:textId="77777777" w:rsidR="009D21FF" w:rsidRPr="00CC1E54" w:rsidRDefault="009D21FF" w:rsidP="009D21FF">
      <w:pPr>
        <w:numPr>
          <w:ilvl w:val="1"/>
          <w:numId w:val="11"/>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1F5AC7B1" w14:textId="77777777" w:rsidR="009D21FF" w:rsidRPr="00CC1E54" w:rsidRDefault="009D21FF" w:rsidP="009D21FF">
      <w:pPr>
        <w:numPr>
          <w:ilvl w:val="1"/>
          <w:numId w:val="11"/>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78AB8E97" w14:textId="77777777" w:rsidR="009D21FF" w:rsidRPr="00CC1E54" w:rsidRDefault="009D21FF" w:rsidP="009D21FF">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688A2705" w14:textId="77777777" w:rsidR="009D21FF" w:rsidRPr="00CC1E54" w:rsidRDefault="009D21FF" w:rsidP="009D21FF">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1707E7E0" w14:textId="77777777" w:rsidR="009D21FF" w:rsidRPr="00CC1E54" w:rsidRDefault="009D21FF" w:rsidP="009D21FF">
      <w:pPr>
        <w:keepNext/>
        <w:tabs>
          <w:tab w:val="left" w:pos="360"/>
        </w:tabs>
        <w:spacing w:after="0" w:line="240" w:lineRule="auto"/>
        <w:outlineLvl w:val="0"/>
        <w:rPr>
          <w:rFonts w:ascii="Times New Roman" w:eastAsia="Calibri" w:hAnsi="Times New Roman" w:cs="Times New Roman"/>
          <w:b/>
        </w:rPr>
      </w:pPr>
    </w:p>
    <w:p w14:paraId="255735EC" w14:textId="77777777" w:rsidR="009D21FF" w:rsidRPr="00CC1E54" w:rsidRDefault="009D21FF" w:rsidP="009D21FF">
      <w:pPr>
        <w:keepNext/>
        <w:numPr>
          <w:ilvl w:val="0"/>
          <w:numId w:val="11"/>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9D21FF" w:rsidRPr="008807F8" w14:paraId="0BC6BF62" w14:textId="77777777" w:rsidTr="002F125E">
        <w:tc>
          <w:tcPr>
            <w:tcW w:w="5128" w:type="dxa"/>
          </w:tcPr>
          <w:p w14:paraId="1DBC6565" w14:textId="77777777" w:rsidR="009D21FF" w:rsidRPr="00CC1E54" w:rsidRDefault="009D21FF" w:rsidP="002F125E">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5F8A922E" w14:textId="77777777" w:rsidR="009D21FF" w:rsidRPr="00CC1E54" w:rsidRDefault="009D21FF" w:rsidP="002F125E">
            <w:pPr>
              <w:spacing w:after="0" w:line="240" w:lineRule="auto"/>
              <w:ind w:left="72"/>
              <w:rPr>
                <w:rFonts w:ascii="Times New Roman" w:eastAsia="Calibri" w:hAnsi="Times New Roman" w:cs="Times New Roman"/>
              </w:rPr>
            </w:pPr>
          </w:p>
          <w:p w14:paraId="6216DB48" w14:textId="77777777" w:rsidR="009D21FF" w:rsidRPr="00CC1E54" w:rsidRDefault="009D21FF" w:rsidP="002F125E">
            <w:pPr>
              <w:spacing w:after="0" w:line="240" w:lineRule="auto"/>
              <w:ind w:left="72"/>
              <w:rPr>
                <w:rFonts w:ascii="Times New Roman" w:eastAsia="Calibri" w:hAnsi="Times New Roman" w:cs="Times New Roman"/>
              </w:rPr>
            </w:pPr>
          </w:p>
          <w:p w14:paraId="21E73A91" w14:textId="77777777" w:rsidR="009D21FF" w:rsidRPr="00CC1E54" w:rsidRDefault="009D21FF" w:rsidP="002F125E">
            <w:pPr>
              <w:spacing w:after="0" w:line="240" w:lineRule="auto"/>
              <w:ind w:left="72"/>
              <w:rPr>
                <w:rFonts w:ascii="Times New Roman" w:eastAsia="Calibri" w:hAnsi="Times New Roman" w:cs="Times New Roman"/>
              </w:rPr>
            </w:pPr>
          </w:p>
          <w:p w14:paraId="3EBE853F" w14:textId="77777777" w:rsidR="009D21FF" w:rsidRPr="00CC1E54" w:rsidRDefault="009D21FF" w:rsidP="002F125E">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2E0AA10C" w14:textId="77777777" w:rsidR="009D21FF" w:rsidRPr="00CC1E54" w:rsidRDefault="009D21FF" w:rsidP="002F125E">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68D1170F" w14:textId="77777777" w:rsidR="009D21FF" w:rsidRPr="00CC1E54" w:rsidRDefault="009D21FF" w:rsidP="002F125E">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386E8227" w14:textId="77777777" w:rsidR="009D21FF" w:rsidRPr="00CC1E54" w:rsidRDefault="009D21FF" w:rsidP="002F125E">
            <w:pPr>
              <w:spacing w:after="0" w:line="240" w:lineRule="auto"/>
              <w:rPr>
                <w:rFonts w:ascii="Times New Roman" w:eastAsia="Calibri" w:hAnsi="Times New Roman" w:cs="Times New Roman"/>
              </w:rPr>
            </w:pPr>
          </w:p>
          <w:p w14:paraId="0283D4A2" w14:textId="77777777" w:rsidR="009D21FF" w:rsidRPr="00CC1E54" w:rsidRDefault="009D21FF" w:rsidP="002F125E">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168102C0" w14:textId="77777777" w:rsidR="009D21FF" w:rsidRPr="008807F8" w:rsidRDefault="009D21FF" w:rsidP="002F125E">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6E53468F" w14:textId="77777777" w:rsidR="009D21FF" w:rsidRPr="008807F8" w:rsidRDefault="009D21FF" w:rsidP="002F125E">
            <w:pPr>
              <w:spacing w:after="0" w:line="240" w:lineRule="auto"/>
              <w:rPr>
                <w:rFonts w:ascii="Times New Roman" w:eastAsia="Calibri" w:hAnsi="Times New Roman" w:cs="Times New Roman"/>
              </w:rPr>
            </w:pPr>
          </w:p>
        </w:tc>
      </w:tr>
    </w:tbl>
    <w:p w14:paraId="49106014" w14:textId="77777777" w:rsidR="00F94F66" w:rsidRPr="008807F8" w:rsidRDefault="00F94F66" w:rsidP="009D21FF">
      <w:pPr>
        <w:tabs>
          <w:tab w:val="left" w:pos="-1560"/>
        </w:tabs>
        <w:spacing w:after="120" w:line="240" w:lineRule="auto"/>
        <w:ind w:right="11" w:firstLine="851"/>
        <w:jc w:val="center"/>
        <w:rPr>
          <w:rFonts w:ascii="Times New Roman" w:eastAsia="Calibri" w:hAnsi="Times New Roman" w:cs="Times New Roman"/>
          <w:sz w:val="24"/>
          <w:szCs w:val="24"/>
        </w:rPr>
      </w:pPr>
    </w:p>
    <w:sectPr w:rsidR="00F94F66" w:rsidRPr="008807F8" w:rsidSect="001332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2155A" w14:textId="77777777" w:rsidR="00762D65" w:rsidRDefault="00762D65" w:rsidP="007E55BA">
      <w:pPr>
        <w:spacing w:after="0" w:line="240" w:lineRule="auto"/>
      </w:pPr>
      <w:r>
        <w:separator/>
      </w:r>
    </w:p>
  </w:endnote>
  <w:endnote w:type="continuationSeparator" w:id="0">
    <w:p w14:paraId="6A3C92E3" w14:textId="77777777" w:rsidR="00762D65" w:rsidRDefault="00762D65"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Belwe Lt TL">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6A3B4" w14:textId="77777777" w:rsidR="00762D65" w:rsidRDefault="00762D65" w:rsidP="007E55BA">
      <w:pPr>
        <w:spacing w:after="0" w:line="240" w:lineRule="auto"/>
      </w:pPr>
      <w:r>
        <w:separator/>
      </w:r>
    </w:p>
  </w:footnote>
  <w:footnote w:type="continuationSeparator" w:id="0">
    <w:p w14:paraId="442B41CB" w14:textId="77777777" w:rsidR="00762D65" w:rsidRDefault="00762D65" w:rsidP="007E55BA">
      <w:pPr>
        <w:spacing w:after="0" w:line="240" w:lineRule="auto"/>
      </w:pPr>
      <w:r>
        <w:continuationSeparator/>
      </w:r>
    </w:p>
  </w:footnote>
  <w:footnote w:id="1">
    <w:p w14:paraId="4EFF7DAC" w14:textId="77777777" w:rsidR="00DE720C" w:rsidRDefault="00DE720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3A851503" w14:textId="77777777" w:rsidR="00DE720C" w:rsidRPr="00BC0ADE" w:rsidRDefault="00DE720C" w:rsidP="008B1B3F">
      <w:pPr>
        <w:pStyle w:val="FootnoteText"/>
        <w:jc w:val="both"/>
        <w:rPr>
          <w:rFonts w:ascii="Times New Roman" w:hAnsi="Times New Roman"/>
        </w:rPr>
      </w:pPr>
    </w:p>
  </w:footnote>
  <w:footnote w:id="2">
    <w:p w14:paraId="3EC75C15" w14:textId="77777777" w:rsidR="001B71E6" w:rsidRDefault="001B71E6" w:rsidP="001B71E6">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46DE8"/>
    <w:multiLevelType w:val="multilevel"/>
    <w:tmpl w:val="2BC6AA7A"/>
    <w:lvl w:ilvl="0">
      <w:start w:val="15"/>
      <w:numFmt w:val="decimal"/>
      <w:lvlText w:val="%1."/>
      <w:lvlJc w:val="left"/>
      <w:pPr>
        <w:ind w:left="786" w:hanging="360"/>
      </w:pPr>
      <w:rPr>
        <w:rFonts w:hint="default"/>
        <w:color w:val="auto"/>
      </w:rPr>
    </w:lvl>
    <w:lvl w:ilvl="1">
      <w:start w:val="1"/>
      <w:numFmt w:val="decimal"/>
      <w:isLgl/>
      <w:lvlText w:val="13.%2."/>
      <w:lvlJc w:val="left"/>
      <w:pPr>
        <w:ind w:left="1473" w:hanging="480"/>
      </w:pPr>
      <w:rPr>
        <w:rFonts w:hint="default"/>
        <w:color w:val="000000" w:themeColor="text1"/>
      </w:rPr>
    </w:lvl>
    <w:lvl w:ilvl="2">
      <w:start w:val="1"/>
      <w:numFmt w:val="decimal"/>
      <w:isLgl/>
      <w:lvlText w:val="13.%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1"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D1E30"/>
    <w:multiLevelType w:val="hybridMultilevel"/>
    <w:tmpl w:val="B1C8F7B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932FD0"/>
    <w:multiLevelType w:val="multilevel"/>
    <w:tmpl w:val="DFC29CAA"/>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rPr>
    </w:lvl>
    <w:lvl w:ilvl="2">
      <w:start w:val="1"/>
      <w:numFmt w:val="decimal"/>
      <w:lvlText w:val="%1.%2.%3."/>
      <w:lvlJc w:val="left"/>
      <w:pPr>
        <w:tabs>
          <w:tab w:val="num" w:pos="720"/>
        </w:tabs>
        <w:ind w:left="720" w:hanging="720"/>
      </w:pPr>
      <w:rPr>
        <w:rFonts w:eastAsia="Times New Roman" w:hint="default"/>
        <w:b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6" w15:restartNumberingAfterBreak="0">
    <w:nsid w:val="1E740F95"/>
    <w:multiLevelType w:val="multilevel"/>
    <w:tmpl w:val="FF76009A"/>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032D7"/>
    <w:multiLevelType w:val="hybridMultilevel"/>
    <w:tmpl w:val="BD96B0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96508E"/>
    <w:multiLevelType w:val="multilevel"/>
    <w:tmpl w:val="FAAAFBA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i w:val="0"/>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5D41AE"/>
    <w:multiLevelType w:val="multilevel"/>
    <w:tmpl w:val="C9F8C4D4"/>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12"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14"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17"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7545888"/>
    <w:multiLevelType w:val="multilevel"/>
    <w:tmpl w:val="875C7A70"/>
    <w:lvl w:ilvl="0">
      <w:start w:val="15"/>
      <w:numFmt w:val="decimal"/>
      <w:lvlText w:val="%1."/>
      <w:lvlJc w:val="left"/>
      <w:pPr>
        <w:ind w:left="786" w:hanging="360"/>
      </w:pPr>
      <w:rPr>
        <w:rFonts w:hint="default"/>
        <w:color w:val="auto"/>
      </w:rPr>
    </w:lvl>
    <w:lvl w:ilvl="1">
      <w:start w:val="1"/>
      <w:numFmt w:val="decimal"/>
      <w:isLgl/>
      <w:lvlText w:val="17.%2."/>
      <w:lvlJc w:val="left"/>
      <w:pPr>
        <w:ind w:left="1473" w:hanging="480"/>
      </w:pPr>
      <w:rPr>
        <w:rFonts w:hint="default"/>
        <w:color w:val="000000" w:themeColor="text1"/>
        <w:sz w:val="24"/>
      </w:rPr>
    </w:lvl>
    <w:lvl w:ilvl="2">
      <w:start w:val="1"/>
      <w:numFmt w:val="decimal"/>
      <w:isLgl/>
      <w:lvlText w:val="16.%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19" w15:restartNumberingAfterBreak="0">
    <w:nsid w:val="72CE2224"/>
    <w:multiLevelType w:val="multilevel"/>
    <w:tmpl w:val="A50C4C7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744302CB"/>
    <w:multiLevelType w:val="multilevel"/>
    <w:tmpl w:val="C9F8C4D4"/>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3"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5"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3"/>
  </w:num>
  <w:num w:numId="2">
    <w:abstractNumId w:val="24"/>
  </w:num>
  <w:num w:numId="3">
    <w:abstractNumId w:val="21"/>
  </w:num>
  <w:num w:numId="4">
    <w:abstractNumId w:val="22"/>
  </w:num>
  <w:num w:numId="5">
    <w:abstractNumId w:val="13"/>
  </w:num>
  <w:num w:numId="6">
    <w:abstractNumId w:val="12"/>
  </w:num>
  <w:num w:numId="7">
    <w:abstractNumId w:val="17"/>
  </w:num>
  <w:num w:numId="8">
    <w:abstractNumId w:val="16"/>
  </w:num>
  <w:num w:numId="9">
    <w:abstractNumId w:val="15"/>
  </w:num>
  <w:num w:numId="10">
    <w:abstractNumId w:val="11"/>
  </w:num>
  <w:num w:numId="11">
    <w:abstractNumId w:val="5"/>
  </w:num>
  <w:num w:numId="12">
    <w:abstractNumId w:val="4"/>
  </w:num>
  <w:num w:numId="13">
    <w:abstractNumId w:val="3"/>
  </w:num>
  <w:num w:numId="14">
    <w:abstractNumId w:val="14"/>
  </w:num>
  <w:num w:numId="15">
    <w:abstractNumId w:val="10"/>
  </w:num>
  <w:num w:numId="16">
    <w:abstractNumId w:val="1"/>
  </w:num>
  <w:num w:numId="17">
    <w:abstractNumId w:val="9"/>
  </w:num>
  <w:num w:numId="18">
    <w:abstractNumId w:val="2"/>
  </w:num>
  <w:num w:numId="19">
    <w:abstractNumId w:val="0"/>
  </w:num>
  <w:num w:numId="20">
    <w:abstractNumId w:val="18"/>
  </w:num>
  <w:num w:numId="21">
    <w:abstractNumId w:val="7"/>
  </w:num>
  <w:num w:numId="22">
    <w:abstractNumId w:val="6"/>
  </w:num>
  <w:num w:numId="23">
    <w:abstractNumId w:val="8"/>
  </w:num>
  <w:num w:numId="24">
    <w:abstractNumId w:val="19"/>
  </w:num>
  <w:num w:numId="25">
    <w:abstractNumId w:val="25"/>
  </w:num>
  <w:num w:numId="2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B3A"/>
    <w:rsid w:val="0000518E"/>
    <w:rsid w:val="0000616B"/>
    <w:rsid w:val="00006D9B"/>
    <w:rsid w:val="0000731E"/>
    <w:rsid w:val="0000747B"/>
    <w:rsid w:val="00007544"/>
    <w:rsid w:val="00012261"/>
    <w:rsid w:val="000122B7"/>
    <w:rsid w:val="00012653"/>
    <w:rsid w:val="000127E3"/>
    <w:rsid w:val="00014026"/>
    <w:rsid w:val="0001547B"/>
    <w:rsid w:val="000154B9"/>
    <w:rsid w:val="000160AB"/>
    <w:rsid w:val="0001745A"/>
    <w:rsid w:val="0002051D"/>
    <w:rsid w:val="000221D6"/>
    <w:rsid w:val="000227D4"/>
    <w:rsid w:val="00023ABC"/>
    <w:rsid w:val="00023BE3"/>
    <w:rsid w:val="00023F74"/>
    <w:rsid w:val="000256EE"/>
    <w:rsid w:val="0002602C"/>
    <w:rsid w:val="00026F4E"/>
    <w:rsid w:val="00030DB6"/>
    <w:rsid w:val="00031C15"/>
    <w:rsid w:val="0003481B"/>
    <w:rsid w:val="00036C31"/>
    <w:rsid w:val="00036CE5"/>
    <w:rsid w:val="0003771B"/>
    <w:rsid w:val="00040E18"/>
    <w:rsid w:val="000419CC"/>
    <w:rsid w:val="00041FA1"/>
    <w:rsid w:val="000421D4"/>
    <w:rsid w:val="0004241D"/>
    <w:rsid w:val="00043CF1"/>
    <w:rsid w:val="00043DA0"/>
    <w:rsid w:val="00043FF5"/>
    <w:rsid w:val="00045306"/>
    <w:rsid w:val="0004618C"/>
    <w:rsid w:val="00046381"/>
    <w:rsid w:val="000466CA"/>
    <w:rsid w:val="000474BF"/>
    <w:rsid w:val="000476AC"/>
    <w:rsid w:val="00047AE3"/>
    <w:rsid w:val="00050564"/>
    <w:rsid w:val="00051B2D"/>
    <w:rsid w:val="00052AE9"/>
    <w:rsid w:val="00052F30"/>
    <w:rsid w:val="00054B67"/>
    <w:rsid w:val="000550E3"/>
    <w:rsid w:val="00055EF0"/>
    <w:rsid w:val="000570F7"/>
    <w:rsid w:val="00057120"/>
    <w:rsid w:val="000602B9"/>
    <w:rsid w:val="00060E36"/>
    <w:rsid w:val="00061778"/>
    <w:rsid w:val="00061987"/>
    <w:rsid w:val="00061EE4"/>
    <w:rsid w:val="00063371"/>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C88"/>
    <w:rsid w:val="00082FE9"/>
    <w:rsid w:val="00083252"/>
    <w:rsid w:val="00084EB0"/>
    <w:rsid w:val="00085AC5"/>
    <w:rsid w:val="0008602C"/>
    <w:rsid w:val="00086D2B"/>
    <w:rsid w:val="00087619"/>
    <w:rsid w:val="00087D40"/>
    <w:rsid w:val="000908CD"/>
    <w:rsid w:val="00091438"/>
    <w:rsid w:val="000914B4"/>
    <w:rsid w:val="00091D85"/>
    <w:rsid w:val="00092258"/>
    <w:rsid w:val="00093206"/>
    <w:rsid w:val="0009357B"/>
    <w:rsid w:val="0009362A"/>
    <w:rsid w:val="00093CE1"/>
    <w:rsid w:val="0009469F"/>
    <w:rsid w:val="0009480D"/>
    <w:rsid w:val="00094A91"/>
    <w:rsid w:val="000953AA"/>
    <w:rsid w:val="000953C0"/>
    <w:rsid w:val="00095980"/>
    <w:rsid w:val="00095E6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B13B4"/>
    <w:rsid w:val="000B1C41"/>
    <w:rsid w:val="000B420C"/>
    <w:rsid w:val="000B4F57"/>
    <w:rsid w:val="000B5012"/>
    <w:rsid w:val="000B50CE"/>
    <w:rsid w:val="000B5301"/>
    <w:rsid w:val="000B62A3"/>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1EA"/>
    <w:rsid w:val="000E43D6"/>
    <w:rsid w:val="000E477F"/>
    <w:rsid w:val="000E4990"/>
    <w:rsid w:val="000E50FC"/>
    <w:rsid w:val="000E5138"/>
    <w:rsid w:val="000E572E"/>
    <w:rsid w:val="000E63A9"/>
    <w:rsid w:val="000E65AB"/>
    <w:rsid w:val="000E6BA9"/>
    <w:rsid w:val="000E6DF4"/>
    <w:rsid w:val="000E75B7"/>
    <w:rsid w:val="000E7862"/>
    <w:rsid w:val="000E7E11"/>
    <w:rsid w:val="000E7ED8"/>
    <w:rsid w:val="000F01D7"/>
    <w:rsid w:val="000F04D0"/>
    <w:rsid w:val="000F050E"/>
    <w:rsid w:val="000F1839"/>
    <w:rsid w:val="000F362D"/>
    <w:rsid w:val="000F46B0"/>
    <w:rsid w:val="000F55D7"/>
    <w:rsid w:val="000F659D"/>
    <w:rsid w:val="000F6BE5"/>
    <w:rsid w:val="000F6F81"/>
    <w:rsid w:val="000F76D1"/>
    <w:rsid w:val="000F7910"/>
    <w:rsid w:val="00102951"/>
    <w:rsid w:val="00104AC7"/>
    <w:rsid w:val="00106906"/>
    <w:rsid w:val="001070DC"/>
    <w:rsid w:val="00107ABA"/>
    <w:rsid w:val="00107BAA"/>
    <w:rsid w:val="001110F7"/>
    <w:rsid w:val="0011142A"/>
    <w:rsid w:val="00112314"/>
    <w:rsid w:val="0011249E"/>
    <w:rsid w:val="00113942"/>
    <w:rsid w:val="00113A15"/>
    <w:rsid w:val="0011486D"/>
    <w:rsid w:val="001153BE"/>
    <w:rsid w:val="00115801"/>
    <w:rsid w:val="00117EFC"/>
    <w:rsid w:val="001211BD"/>
    <w:rsid w:val="00121D5F"/>
    <w:rsid w:val="00122892"/>
    <w:rsid w:val="00122D31"/>
    <w:rsid w:val="00123B8E"/>
    <w:rsid w:val="00124289"/>
    <w:rsid w:val="00126496"/>
    <w:rsid w:val="00127A4D"/>
    <w:rsid w:val="00130688"/>
    <w:rsid w:val="001309C3"/>
    <w:rsid w:val="00131C4C"/>
    <w:rsid w:val="001326F4"/>
    <w:rsid w:val="00132759"/>
    <w:rsid w:val="00132BD2"/>
    <w:rsid w:val="00133226"/>
    <w:rsid w:val="00133A81"/>
    <w:rsid w:val="00134B8C"/>
    <w:rsid w:val="001351B6"/>
    <w:rsid w:val="00135B87"/>
    <w:rsid w:val="0013705F"/>
    <w:rsid w:val="00137E0A"/>
    <w:rsid w:val="00137F57"/>
    <w:rsid w:val="001400B5"/>
    <w:rsid w:val="00140694"/>
    <w:rsid w:val="0014076A"/>
    <w:rsid w:val="001417B1"/>
    <w:rsid w:val="00142FB4"/>
    <w:rsid w:val="001434F0"/>
    <w:rsid w:val="00144412"/>
    <w:rsid w:val="00144CA1"/>
    <w:rsid w:val="00144FEC"/>
    <w:rsid w:val="00145EE8"/>
    <w:rsid w:val="0014645B"/>
    <w:rsid w:val="00146F88"/>
    <w:rsid w:val="0015005A"/>
    <w:rsid w:val="001504DF"/>
    <w:rsid w:val="0015245F"/>
    <w:rsid w:val="00152CA6"/>
    <w:rsid w:val="00153675"/>
    <w:rsid w:val="00155106"/>
    <w:rsid w:val="0015513F"/>
    <w:rsid w:val="00156786"/>
    <w:rsid w:val="00157597"/>
    <w:rsid w:val="00157B00"/>
    <w:rsid w:val="00162E4A"/>
    <w:rsid w:val="00163B60"/>
    <w:rsid w:val="0016603D"/>
    <w:rsid w:val="00166115"/>
    <w:rsid w:val="0016644F"/>
    <w:rsid w:val="00166BD3"/>
    <w:rsid w:val="00167B7F"/>
    <w:rsid w:val="00167DF3"/>
    <w:rsid w:val="001702AB"/>
    <w:rsid w:val="00170AA8"/>
    <w:rsid w:val="00170CBD"/>
    <w:rsid w:val="00172180"/>
    <w:rsid w:val="00172850"/>
    <w:rsid w:val="001753D1"/>
    <w:rsid w:val="00175A5B"/>
    <w:rsid w:val="00176A12"/>
    <w:rsid w:val="001771B0"/>
    <w:rsid w:val="00177B38"/>
    <w:rsid w:val="00180372"/>
    <w:rsid w:val="00180C7A"/>
    <w:rsid w:val="0018180E"/>
    <w:rsid w:val="00181F7E"/>
    <w:rsid w:val="00182A90"/>
    <w:rsid w:val="00182FBB"/>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71E6"/>
    <w:rsid w:val="001B7926"/>
    <w:rsid w:val="001B7A85"/>
    <w:rsid w:val="001B7D02"/>
    <w:rsid w:val="001B7E90"/>
    <w:rsid w:val="001B7EDB"/>
    <w:rsid w:val="001C079B"/>
    <w:rsid w:val="001C0AEA"/>
    <w:rsid w:val="001C0C11"/>
    <w:rsid w:val="001C0F4D"/>
    <w:rsid w:val="001C1006"/>
    <w:rsid w:val="001C1F0E"/>
    <w:rsid w:val="001C323A"/>
    <w:rsid w:val="001C35EA"/>
    <w:rsid w:val="001C6F4B"/>
    <w:rsid w:val="001C713D"/>
    <w:rsid w:val="001C7CE3"/>
    <w:rsid w:val="001D066C"/>
    <w:rsid w:val="001D0CFD"/>
    <w:rsid w:val="001D0F0E"/>
    <w:rsid w:val="001D2114"/>
    <w:rsid w:val="001D2B45"/>
    <w:rsid w:val="001D378E"/>
    <w:rsid w:val="001D3A99"/>
    <w:rsid w:val="001D531F"/>
    <w:rsid w:val="001D5ACE"/>
    <w:rsid w:val="001D5CA4"/>
    <w:rsid w:val="001D6665"/>
    <w:rsid w:val="001D66D1"/>
    <w:rsid w:val="001D6F14"/>
    <w:rsid w:val="001E1739"/>
    <w:rsid w:val="001E2A51"/>
    <w:rsid w:val="001E3F15"/>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1A6E"/>
    <w:rsid w:val="00212312"/>
    <w:rsid w:val="00212540"/>
    <w:rsid w:val="00212714"/>
    <w:rsid w:val="00212C1E"/>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280"/>
    <w:rsid w:val="002213BE"/>
    <w:rsid w:val="0022254E"/>
    <w:rsid w:val="00223023"/>
    <w:rsid w:val="00223ABD"/>
    <w:rsid w:val="00223EC8"/>
    <w:rsid w:val="0022507A"/>
    <w:rsid w:val="00225C54"/>
    <w:rsid w:val="00230672"/>
    <w:rsid w:val="00231AB4"/>
    <w:rsid w:val="002324D6"/>
    <w:rsid w:val="00232ACA"/>
    <w:rsid w:val="00232E68"/>
    <w:rsid w:val="002335DD"/>
    <w:rsid w:val="002355A3"/>
    <w:rsid w:val="00235E5F"/>
    <w:rsid w:val="00236F44"/>
    <w:rsid w:val="00237053"/>
    <w:rsid w:val="00240005"/>
    <w:rsid w:val="0024000C"/>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9CF"/>
    <w:rsid w:val="00272B6F"/>
    <w:rsid w:val="00272B81"/>
    <w:rsid w:val="002731ED"/>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2062"/>
    <w:rsid w:val="00295051"/>
    <w:rsid w:val="00297A05"/>
    <w:rsid w:val="00297E32"/>
    <w:rsid w:val="002A0529"/>
    <w:rsid w:val="002A1768"/>
    <w:rsid w:val="002A1906"/>
    <w:rsid w:val="002A1B86"/>
    <w:rsid w:val="002A2362"/>
    <w:rsid w:val="002A3187"/>
    <w:rsid w:val="002A5234"/>
    <w:rsid w:val="002A5444"/>
    <w:rsid w:val="002A545F"/>
    <w:rsid w:val="002A68E1"/>
    <w:rsid w:val="002A7BB3"/>
    <w:rsid w:val="002B0C14"/>
    <w:rsid w:val="002B0FE1"/>
    <w:rsid w:val="002B1028"/>
    <w:rsid w:val="002B1450"/>
    <w:rsid w:val="002B1C56"/>
    <w:rsid w:val="002B1FC8"/>
    <w:rsid w:val="002B5ACF"/>
    <w:rsid w:val="002B6526"/>
    <w:rsid w:val="002B78D4"/>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26CF"/>
    <w:rsid w:val="002D3195"/>
    <w:rsid w:val="002D35BA"/>
    <w:rsid w:val="002D3636"/>
    <w:rsid w:val="002D44F6"/>
    <w:rsid w:val="002D4578"/>
    <w:rsid w:val="002D4A08"/>
    <w:rsid w:val="002D4A2A"/>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3D7C"/>
    <w:rsid w:val="002F4DB9"/>
    <w:rsid w:val="002F4F99"/>
    <w:rsid w:val="002F51B5"/>
    <w:rsid w:val="002F6AA4"/>
    <w:rsid w:val="002F6B76"/>
    <w:rsid w:val="002F7136"/>
    <w:rsid w:val="0030171E"/>
    <w:rsid w:val="00302FC1"/>
    <w:rsid w:val="00304284"/>
    <w:rsid w:val="00305194"/>
    <w:rsid w:val="0030547C"/>
    <w:rsid w:val="00305C1A"/>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09B4"/>
    <w:rsid w:val="0032131D"/>
    <w:rsid w:val="00321795"/>
    <w:rsid w:val="00322074"/>
    <w:rsid w:val="0032242D"/>
    <w:rsid w:val="0032276D"/>
    <w:rsid w:val="00323744"/>
    <w:rsid w:val="00324AF2"/>
    <w:rsid w:val="00325898"/>
    <w:rsid w:val="003265DE"/>
    <w:rsid w:val="00327AEF"/>
    <w:rsid w:val="00327B51"/>
    <w:rsid w:val="00327EAB"/>
    <w:rsid w:val="00330219"/>
    <w:rsid w:val="003315A6"/>
    <w:rsid w:val="00331761"/>
    <w:rsid w:val="00331874"/>
    <w:rsid w:val="003322F1"/>
    <w:rsid w:val="003323B2"/>
    <w:rsid w:val="00332E4D"/>
    <w:rsid w:val="003360C3"/>
    <w:rsid w:val="00336709"/>
    <w:rsid w:val="00336BB2"/>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33E3"/>
    <w:rsid w:val="00353477"/>
    <w:rsid w:val="003546D8"/>
    <w:rsid w:val="00355569"/>
    <w:rsid w:val="003555F7"/>
    <w:rsid w:val="00356587"/>
    <w:rsid w:val="00356D25"/>
    <w:rsid w:val="00356E24"/>
    <w:rsid w:val="00357B9A"/>
    <w:rsid w:val="0036093D"/>
    <w:rsid w:val="0036171F"/>
    <w:rsid w:val="00361942"/>
    <w:rsid w:val="00361975"/>
    <w:rsid w:val="00361A59"/>
    <w:rsid w:val="0036296B"/>
    <w:rsid w:val="00363359"/>
    <w:rsid w:val="0036356D"/>
    <w:rsid w:val="003650A2"/>
    <w:rsid w:val="00365349"/>
    <w:rsid w:val="00365604"/>
    <w:rsid w:val="0036587D"/>
    <w:rsid w:val="00366522"/>
    <w:rsid w:val="003667D4"/>
    <w:rsid w:val="00367587"/>
    <w:rsid w:val="00367FEB"/>
    <w:rsid w:val="00370FF2"/>
    <w:rsid w:val="00372D0F"/>
    <w:rsid w:val="00373070"/>
    <w:rsid w:val="00373F64"/>
    <w:rsid w:val="003743DC"/>
    <w:rsid w:val="00374689"/>
    <w:rsid w:val="00375242"/>
    <w:rsid w:val="0037694C"/>
    <w:rsid w:val="00377AE9"/>
    <w:rsid w:val="0038076D"/>
    <w:rsid w:val="00380C0C"/>
    <w:rsid w:val="00381233"/>
    <w:rsid w:val="0038187C"/>
    <w:rsid w:val="00383F3D"/>
    <w:rsid w:val="00384E74"/>
    <w:rsid w:val="00386763"/>
    <w:rsid w:val="00387BFE"/>
    <w:rsid w:val="00390571"/>
    <w:rsid w:val="003905AF"/>
    <w:rsid w:val="0039090D"/>
    <w:rsid w:val="00390D11"/>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2905"/>
    <w:rsid w:val="003A3957"/>
    <w:rsid w:val="003A3B9A"/>
    <w:rsid w:val="003A6D39"/>
    <w:rsid w:val="003A7720"/>
    <w:rsid w:val="003A7749"/>
    <w:rsid w:val="003B05BC"/>
    <w:rsid w:val="003B08D8"/>
    <w:rsid w:val="003B11AF"/>
    <w:rsid w:val="003B16D7"/>
    <w:rsid w:val="003B2771"/>
    <w:rsid w:val="003B3D6F"/>
    <w:rsid w:val="003B553E"/>
    <w:rsid w:val="003B72C8"/>
    <w:rsid w:val="003B7522"/>
    <w:rsid w:val="003C0408"/>
    <w:rsid w:val="003C1731"/>
    <w:rsid w:val="003C4786"/>
    <w:rsid w:val="003C676C"/>
    <w:rsid w:val="003C70BD"/>
    <w:rsid w:val="003C70F2"/>
    <w:rsid w:val="003D2755"/>
    <w:rsid w:val="003D2C96"/>
    <w:rsid w:val="003D39BA"/>
    <w:rsid w:val="003D5C8B"/>
    <w:rsid w:val="003D5F17"/>
    <w:rsid w:val="003D69CB"/>
    <w:rsid w:val="003D6FDB"/>
    <w:rsid w:val="003E1567"/>
    <w:rsid w:val="003E1B80"/>
    <w:rsid w:val="003E2B84"/>
    <w:rsid w:val="003E337C"/>
    <w:rsid w:val="003E3782"/>
    <w:rsid w:val="003E39C1"/>
    <w:rsid w:val="003E3A74"/>
    <w:rsid w:val="003E3F17"/>
    <w:rsid w:val="003F00C1"/>
    <w:rsid w:val="003F0192"/>
    <w:rsid w:val="003F094E"/>
    <w:rsid w:val="003F0DAE"/>
    <w:rsid w:val="003F0DBF"/>
    <w:rsid w:val="003F1291"/>
    <w:rsid w:val="003F17F1"/>
    <w:rsid w:val="003F2234"/>
    <w:rsid w:val="003F5194"/>
    <w:rsid w:val="003F72B0"/>
    <w:rsid w:val="004003D4"/>
    <w:rsid w:val="004008BA"/>
    <w:rsid w:val="00401BB9"/>
    <w:rsid w:val="00402D31"/>
    <w:rsid w:val="00403173"/>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6F59"/>
    <w:rsid w:val="004272FC"/>
    <w:rsid w:val="00430784"/>
    <w:rsid w:val="00431688"/>
    <w:rsid w:val="004319E0"/>
    <w:rsid w:val="004327CE"/>
    <w:rsid w:val="00432CDA"/>
    <w:rsid w:val="004337B4"/>
    <w:rsid w:val="004339E5"/>
    <w:rsid w:val="00434342"/>
    <w:rsid w:val="00434DFE"/>
    <w:rsid w:val="004350AC"/>
    <w:rsid w:val="00435364"/>
    <w:rsid w:val="00435865"/>
    <w:rsid w:val="00435904"/>
    <w:rsid w:val="00435968"/>
    <w:rsid w:val="0043598B"/>
    <w:rsid w:val="00435B7C"/>
    <w:rsid w:val="00435F72"/>
    <w:rsid w:val="00436038"/>
    <w:rsid w:val="00436BF4"/>
    <w:rsid w:val="00436D52"/>
    <w:rsid w:val="00437690"/>
    <w:rsid w:val="00437B6C"/>
    <w:rsid w:val="00441D1B"/>
    <w:rsid w:val="00441E6F"/>
    <w:rsid w:val="004421E3"/>
    <w:rsid w:val="00444730"/>
    <w:rsid w:val="00444963"/>
    <w:rsid w:val="00444CD3"/>
    <w:rsid w:val="004461BA"/>
    <w:rsid w:val="00446EE6"/>
    <w:rsid w:val="00447E89"/>
    <w:rsid w:val="0045093C"/>
    <w:rsid w:val="00450C7A"/>
    <w:rsid w:val="00451371"/>
    <w:rsid w:val="00454D33"/>
    <w:rsid w:val="00455C6A"/>
    <w:rsid w:val="00456765"/>
    <w:rsid w:val="00463481"/>
    <w:rsid w:val="00465CEB"/>
    <w:rsid w:val="00465EA6"/>
    <w:rsid w:val="00466077"/>
    <w:rsid w:val="004669AE"/>
    <w:rsid w:val="0047004D"/>
    <w:rsid w:val="004707A4"/>
    <w:rsid w:val="00470D49"/>
    <w:rsid w:val="004712CB"/>
    <w:rsid w:val="00471333"/>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384"/>
    <w:rsid w:val="00482BBD"/>
    <w:rsid w:val="00483B0E"/>
    <w:rsid w:val="00486ACF"/>
    <w:rsid w:val="004908A2"/>
    <w:rsid w:val="00490F41"/>
    <w:rsid w:val="00490F4E"/>
    <w:rsid w:val="0049102E"/>
    <w:rsid w:val="00491237"/>
    <w:rsid w:val="004917DF"/>
    <w:rsid w:val="004948A5"/>
    <w:rsid w:val="00496C68"/>
    <w:rsid w:val="004A0810"/>
    <w:rsid w:val="004A0B9C"/>
    <w:rsid w:val="004A13B6"/>
    <w:rsid w:val="004A28A6"/>
    <w:rsid w:val="004A3E94"/>
    <w:rsid w:val="004A52ED"/>
    <w:rsid w:val="004A53A9"/>
    <w:rsid w:val="004A57CC"/>
    <w:rsid w:val="004A639A"/>
    <w:rsid w:val="004A743A"/>
    <w:rsid w:val="004A7AE4"/>
    <w:rsid w:val="004A7CCB"/>
    <w:rsid w:val="004B02FB"/>
    <w:rsid w:val="004B04C2"/>
    <w:rsid w:val="004B0B32"/>
    <w:rsid w:val="004B11E3"/>
    <w:rsid w:val="004B2E1F"/>
    <w:rsid w:val="004B2FCB"/>
    <w:rsid w:val="004B548F"/>
    <w:rsid w:val="004C230F"/>
    <w:rsid w:val="004C3BA8"/>
    <w:rsid w:val="004C407E"/>
    <w:rsid w:val="004C4261"/>
    <w:rsid w:val="004C5A6C"/>
    <w:rsid w:val="004C7AFA"/>
    <w:rsid w:val="004D3A2E"/>
    <w:rsid w:val="004D3AD8"/>
    <w:rsid w:val="004D455F"/>
    <w:rsid w:val="004D553A"/>
    <w:rsid w:val="004D63CE"/>
    <w:rsid w:val="004D7043"/>
    <w:rsid w:val="004D7593"/>
    <w:rsid w:val="004E0C9E"/>
    <w:rsid w:val="004E12AA"/>
    <w:rsid w:val="004E2787"/>
    <w:rsid w:val="004E2DC0"/>
    <w:rsid w:val="004E41F0"/>
    <w:rsid w:val="004E614D"/>
    <w:rsid w:val="004E6526"/>
    <w:rsid w:val="004E709C"/>
    <w:rsid w:val="004F449D"/>
    <w:rsid w:val="004F56FB"/>
    <w:rsid w:val="004F5EC6"/>
    <w:rsid w:val="004F76FC"/>
    <w:rsid w:val="0050077B"/>
    <w:rsid w:val="005014A6"/>
    <w:rsid w:val="00501FB5"/>
    <w:rsid w:val="0050287E"/>
    <w:rsid w:val="00503C10"/>
    <w:rsid w:val="00504051"/>
    <w:rsid w:val="00505F4F"/>
    <w:rsid w:val="00506509"/>
    <w:rsid w:val="00511313"/>
    <w:rsid w:val="00513082"/>
    <w:rsid w:val="005144D3"/>
    <w:rsid w:val="00514849"/>
    <w:rsid w:val="0052012D"/>
    <w:rsid w:val="00520AE4"/>
    <w:rsid w:val="00520B79"/>
    <w:rsid w:val="005211D1"/>
    <w:rsid w:val="005227C5"/>
    <w:rsid w:val="00523C32"/>
    <w:rsid w:val="0052438F"/>
    <w:rsid w:val="00526C4F"/>
    <w:rsid w:val="005318A3"/>
    <w:rsid w:val="005319C1"/>
    <w:rsid w:val="00532398"/>
    <w:rsid w:val="00532407"/>
    <w:rsid w:val="00533E40"/>
    <w:rsid w:val="0053403E"/>
    <w:rsid w:val="00534A27"/>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52381"/>
    <w:rsid w:val="00552BB1"/>
    <w:rsid w:val="00553B69"/>
    <w:rsid w:val="00553DBA"/>
    <w:rsid w:val="00554BA0"/>
    <w:rsid w:val="005554EC"/>
    <w:rsid w:val="00555576"/>
    <w:rsid w:val="00556CA0"/>
    <w:rsid w:val="005570A0"/>
    <w:rsid w:val="0055756B"/>
    <w:rsid w:val="00557962"/>
    <w:rsid w:val="0056022D"/>
    <w:rsid w:val="00560C5A"/>
    <w:rsid w:val="00561C14"/>
    <w:rsid w:val="00561D4A"/>
    <w:rsid w:val="00561E04"/>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A24"/>
    <w:rsid w:val="00574FE1"/>
    <w:rsid w:val="00576B24"/>
    <w:rsid w:val="00577B77"/>
    <w:rsid w:val="00580022"/>
    <w:rsid w:val="005816C5"/>
    <w:rsid w:val="0058218F"/>
    <w:rsid w:val="005826D1"/>
    <w:rsid w:val="00584120"/>
    <w:rsid w:val="00585A82"/>
    <w:rsid w:val="00586345"/>
    <w:rsid w:val="00586974"/>
    <w:rsid w:val="005876BF"/>
    <w:rsid w:val="005901AA"/>
    <w:rsid w:val="005905CF"/>
    <w:rsid w:val="00591008"/>
    <w:rsid w:val="005910BA"/>
    <w:rsid w:val="00592DB5"/>
    <w:rsid w:val="0059309B"/>
    <w:rsid w:val="00593B8F"/>
    <w:rsid w:val="00594919"/>
    <w:rsid w:val="0059498F"/>
    <w:rsid w:val="00595465"/>
    <w:rsid w:val="00595F03"/>
    <w:rsid w:val="0059726B"/>
    <w:rsid w:val="00597DF2"/>
    <w:rsid w:val="005A0218"/>
    <w:rsid w:val="005A324D"/>
    <w:rsid w:val="005A347C"/>
    <w:rsid w:val="005A468C"/>
    <w:rsid w:val="005A5C64"/>
    <w:rsid w:val="005A6346"/>
    <w:rsid w:val="005A7723"/>
    <w:rsid w:val="005A7AA7"/>
    <w:rsid w:val="005B0F31"/>
    <w:rsid w:val="005B135B"/>
    <w:rsid w:val="005B148F"/>
    <w:rsid w:val="005B2F32"/>
    <w:rsid w:val="005B37ED"/>
    <w:rsid w:val="005B3833"/>
    <w:rsid w:val="005B44E5"/>
    <w:rsid w:val="005B4C17"/>
    <w:rsid w:val="005B5A5A"/>
    <w:rsid w:val="005B6ABF"/>
    <w:rsid w:val="005B7B05"/>
    <w:rsid w:val="005B7DC1"/>
    <w:rsid w:val="005C0D3C"/>
    <w:rsid w:val="005C10F3"/>
    <w:rsid w:val="005C2FCC"/>
    <w:rsid w:val="005C3415"/>
    <w:rsid w:val="005C34BE"/>
    <w:rsid w:val="005C6A8D"/>
    <w:rsid w:val="005C73A8"/>
    <w:rsid w:val="005C7A4A"/>
    <w:rsid w:val="005D13E7"/>
    <w:rsid w:val="005D1AC2"/>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7566"/>
    <w:rsid w:val="005E7BA3"/>
    <w:rsid w:val="005F0094"/>
    <w:rsid w:val="005F0876"/>
    <w:rsid w:val="005F09A3"/>
    <w:rsid w:val="005F0A29"/>
    <w:rsid w:val="005F1748"/>
    <w:rsid w:val="005F2F21"/>
    <w:rsid w:val="005F3AEE"/>
    <w:rsid w:val="005F44B0"/>
    <w:rsid w:val="005F4514"/>
    <w:rsid w:val="005F4537"/>
    <w:rsid w:val="005F57D0"/>
    <w:rsid w:val="005F5D5B"/>
    <w:rsid w:val="006000DC"/>
    <w:rsid w:val="006008E0"/>
    <w:rsid w:val="00600F06"/>
    <w:rsid w:val="006014A8"/>
    <w:rsid w:val="00603065"/>
    <w:rsid w:val="0060332C"/>
    <w:rsid w:val="006033B9"/>
    <w:rsid w:val="0060378C"/>
    <w:rsid w:val="006046F3"/>
    <w:rsid w:val="00605207"/>
    <w:rsid w:val="006058B5"/>
    <w:rsid w:val="0061086F"/>
    <w:rsid w:val="00611600"/>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4D1E"/>
    <w:rsid w:val="00645834"/>
    <w:rsid w:val="00645EAF"/>
    <w:rsid w:val="00646C60"/>
    <w:rsid w:val="006474E4"/>
    <w:rsid w:val="00650588"/>
    <w:rsid w:val="00651447"/>
    <w:rsid w:val="00652C12"/>
    <w:rsid w:val="0065300C"/>
    <w:rsid w:val="00653FDD"/>
    <w:rsid w:val="006549C1"/>
    <w:rsid w:val="00654A24"/>
    <w:rsid w:val="00655289"/>
    <w:rsid w:val="00655481"/>
    <w:rsid w:val="006558D2"/>
    <w:rsid w:val="006571FA"/>
    <w:rsid w:val="006606B2"/>
    <w:rsid w:val="00660CF8"/>
    <w:rsid w:val="006611B7"/>
    <w:rsid w:val="00661B3C"/>
    <w:rsid w:val="0066247F"/>
    <w:rsid w:val="00662B63"/>
    <w:rsid w:val="00663B02"/>
    <w:rsid w:val="00664A89"/>
    <w:rsid w:val="00664D95"/>
    <w:rsid w:val="00667244"/>
    <w:rsid w:val="006700C4"/>
    <w:rsid w:val="00670CA2"/>
    <w:rsid w:val="006717C8"/>
    <w:rsid w:val="006717E3"/>
    <w:rsid w:val="0067196A"/>
    <w:rsid w:val="00673974"/>
    <w:rsid w:val="00674F67"/>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4735"/>
    <w:rsid w:val="006A7160"/>
    <w:rsid w:val="006A7781"/>
    <w:rsid w:val="006B0268"/>
    <w:rsid w:val="006B277E"/>
    <w:rsid w:val="006B2AF0"/>
    <w:rsid w:val="006B4D3C"/>
    <w:rsid w:val="006B5A75"/>
    <w:rsid w:val="006B6B44"/>
    <w:rsid w:val="006C0D3F"/>
    <w:rsid w:val="006C1A01"/>
    <w:rsid w:val="006C30FC"/>
    <w:rsid w:val="006C4F35"/>
    <w:rsid w:val="006C4F43"/>
    <w:rsid w:val="006C4FD4"/>
    <w:rsid w:val="006C50FD"/>
    <w:rsid w:val="006C51FB"/>
    <w:rsid w:val="006C5863"/>
    <w:rsid w:val="006C63DC"/>
    <w:rsid w:val="006C7509"/>
    <w:rsid w:val="006C77B2"/>
    <w:rsid w:val="006C7901"/>
    <w:rsid w:val="006C7EF1"/>
    <w:rsid w:val="006D017A"/>
    <w:rsid w:val="006D2AD5"/>
    <w:rsid w:val="006D2AE5"/>
    <w:rsid w:val="006D3CBE"/>
    <w:rsid w:val="006D3D02"/>
    <w:rsid w:val="006D42EF"/>
    <w:rsid w:val="006D4FE3"/>
    <w:rsid w:val="006D5D7C"/>
    <w:rsid w:val="006D7225"/>
    <w:rsid w:val="006D7662"/>
    <w:rsid w:val="006D77E6"/>
    <w:rsid w:val="006E0606"/>
    <w:rsid w:val="006E07A3"/>
    <w:rsid w:val="006E0A81"/>
    <w:rsid w:val="006E0F74"/>
    <w:rsid w:val="006E16F0"/>
    <w:rsid w:val="006E2A16"/>
    <w:rsid w:val="006E411B"/>
    <w:rsid w:val="006E458A"/>
    <w:rsid w:val="006E47DC"/>
    <w:rsid w:val="006E4F2A"/>
    <w:rsid w:val="006E555A"/>
    <w:rsid w:val="006E657E"/>
    <w:rsid w:val="006E6797"/>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375F"/>
    <w:rsid w:val="0070533D"/>
    <w:rsid w:val="00705CBA"/>
    <w:rsid w:val="00706EE7"/>
    <w:rsid w:val="00706FBD"/>
    <w:rsid w:val="00711B90"/>
    <w:rsid w:val="00712260"/>
    <w:rsid w:val="007125EB"/>
    <w:rsid w:val="0071285B"/>
    <w:rsid w:val="00712B0C"/>
    <w:rsid w:val="007131A0"/>
    <w:rsid w:val="00713264"/>
    <w:rsid w:val="00714A35"/>
    <w:rsid w:val="00716332"/>
    <w:rsid w:val="007168B1"/>
    <w:rsid w:val="00716E5A"/>
    <w:rsid w:val="00716F70"/>
    <w:rsid w:val="007201E8"/>
    <w:rsid w:val="00720297"/>
    <w:rsid w:val="007214F3"/>
    <w:rsid w:val="00722302"/>
    <w:rsid w:val="00722A16"/>
    <w:rsid w:val="0072328B"/>
    <w:rsid w:val="007237F6"/>
    <w:rsid w:val="00725C27"/>
    <w:rsid w:val="00726EB9"/>
    <w:rsid w:val="00726FAB"/>
    <w:rsid w:val="00727630"/>
    <w:rsid w:val="00731265"/>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5168"/>
    <w:rsid w:val="00755867"/>
    <w:rsid w:val="00760B8E"/>
    <w:rsid w:val="00761E4D"/>
    <w:rsid w:val="00762D65"/>
    <w:rsid w:val="00763533"/>
    <w:rsid w:val="00764B63"/>
    <w:rsid w:val="0076513A"/>
    <w:rsid w:val="007652C6"/>
    <w:rsid w:val="007660D3"/>
    <w:rsid w:val="00766463"/>
    <w:rsid w:val="00766BE9"/>
    <w:rsid w:val="007672DD"/>
    <w:rsid w:val="007674AE"/>
    <w:rsid w:val="00770A67"/>
    <w:rsid w:val="00770D42"/>
    <w:rsid w:val="0077164C"/>
    <w:rsid w:val="00771828"/>
    <w:rsid w:val="0077194B"/>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499"/>
    <w:rsid w:val="0078557D"/>
    <w:rsid w:val="00785F4A"/>
    <w:rsid w:val="007869E3"/>
    <w:rsid w:val="00787227"/>
    <w:rsid w:val="0079038F"/>
    <w:rsid w:val="00792426"/>
    <w:rsid w:val="0079470A"/>
    <w:rsid w:val="00794BBD"/>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D38"/>
    <w:rsid w:val="007B0387"/>
    <w:rsid w:val="007B2636"/>
    <w:rsid w:val="007B4D39"/>
    <w:rsid w:val="007B56BE"/>
    <w:rsid w:val="007B6279"/>
    <w:rsid w:val="007B64D3"/>
    <w:rsid w:val="007B6B41"/>
    <w:rsid w:val="007B78C8"/>
    <w:rsid w:val="007C017F"/>
    <w:rsid w:val="007C01C2"/>
    <w:rsid w:val="007C18F1"/>
    <w:rsid w:val="007C294A"/>
    <w:rsid w:val="007C318B"/>
    <w:rsid w:val="007C5194"/>
    <w:rsid w:val="007C59FB"/>
    <w:rsid w:val="007C5CCB"/>
    <w:rsid w:val="007C6179"/>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F24AA"/>
    <w:rsid w:val="007F2784"/>
    <w:rsid w:val="007F2D52"/>
    <w:rsid w:val="007F2FAC"/>
    <w:rsid w:val="007F314F"/>
    <w:rsid w:val="007F3A0C"/>
    <w:rsid w:val="007F3EEA"/>
    <w:rsid w:val="007F4293"/>
    <w:rsid w:val="007F4947"/>
    <w:rsid w:val="007F5682"/>
    <w:rsid w:val="007F58F0"/>
    <w:rsid w:val="007F75F0"/>
    <w:rsid w:val="007F77DE"/>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2FC4"/>
    <w:rsid w:val="00824BEB"/>
    <w:rsid w:val="00825520"/>
    <w:rsid w:val="0082654E"/>
    <w:rsid w:val="00827ED5"/>
    <w:rsid w:val="008315E9"/>
    <w:rsid w:val="00832C69"/>
    <w:rsid w:val="00832D22"/>
    <w:rsid w:val="00833129"/>
    <w:rsid w:val="00833C3A"/>
    <w:rsid w:val="00835320"/>
    <w:rsid w:val="008376AE"/>
    <w:rsid w:val="008401FA"/>
    <w:rsid w:val="008405A5"/>
    <w:rsid w:val="008420BB"/>
    <w:rsid w:val="0084483A"/>
    <w:rsid w:val="0084494F"/>
    <w:rsid w:val="00845394"/>
    <w:rsid w:val="00845B23"/>
    <w:rsid w:val="00845F9C"/>
    <w:rsid w:val="0084670A"/>
    <w:rsid w:val="00846957"/>
    <w:rsid w:val="00846BBE"/>
    <w:rsid w:val="008476B4"/>
    <w:rsid w:val="00850D12"/>
    <w:rsid w:val="00850FCE"/>
    <w:rsid w:val="00851CE2"/>
    <w:rsid w:val="008528B2"/>
    <w:rsid w:val="0085389E"/>
    <w:rsid w:val="008542F7"/>
    <w:rsid w:val="0085670A"/>
    <w:rsid w:val="008609A0"/>
    <w:rsid w:val="008612AD"/>
    <w:rsid w:val="00861858"/>
    <w:rsid w:val="00861FE9"/>
    <w:rsid w:val="0086261A"/>
    <w:rsid w:val="00862F9A"/>
    <w:rsid w:val="00862FF8"/>
    <w:rsid w:val="0086359B"/>
    <w:rsid w:val="00863681"/>
    <w:rsid w:val="00864F1C"/>
    <w:rsid w:val="008651C0"/>
    <w:rsid w:val="008665ED"/>
    <w:rsid w:val="008666BA"/>
    <w:rsid w:val="00866863"/>
    <w:rsid w:val="00867211"/>
    <w:rsid w:val="008675EE"/>
    <w:rsid w:val="008677B3"/>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E4"/>
    <w:rsid w:val="008807F8"/>
    <w:rsid w:val="00880861"/>
    <w:rsid w:val="00880B58"/>
    <w:rsid w:val="00882202"/>
    <w:rsid w:val="00883959"/>
    <w:rsid w:val="00885CBC"/>
    <w:rsid w:val="0088626B"/>
    <w:rsid w:val="00886771"/>
    <w:rsid w:val="00886983"/>
    <w:rsid w:val="00887103"/>
    <w:rsid w:val="0088774A"/>
    <w:rsid w:val="0089186D"/>
    <w:rsid w:val="0089247C"/>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331"/>
    <w:rsid w:val="008A7524"/>
    <w:rsid w:val="008A7B08"/>
    <w:rsid w:val="008B1487"/>
    <w:rsid w:val="008B1B3F"/>
    <w:rsid w:val="008B2FFC"/>
    <w:rsid w:val="008B4FB7"/>
    <w:rsid w:val="008B54B1"/>
    <w:rsid w:val="008B5851"/>
    <w:rsid w:val="008B68A0"/>
    <w:rsid w:val="008B71AE"/>
    <w:rsid w:val="008C0EF3"/>
    <w:rsid w:val="008C1BFC"/>
    <w:rsid w:val="008C229C"/>
    <w:rsid w:val="008C26A2"/>
    <w:rsid w:val="008C3169"/>
    <w:rsid w:val="008C3C17"/>
    <w:rsid w:val="008C510A"/>
    <w:rsid w:val="008C6F51"/>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2A2"/>
    <w:rsid w:val="008D6413"/>
    <w:rsid w:val="008D6972"/>
    <w:rsid w:val="008E095F"/>
    <w:rsid w:val="008E2107"/>
    <w:rsid w:val="008E282B"/>
    <w:rsid w:val="008E2D28"/>
    <w:rsid w:val="008E2D35"/>
    <w:rsid w:val="008E3A89"/>
    <w:rsid w:val="008E413C"/>
    <w:rsid w:val="008E48A9"/>
    <w:rsid w:val="008E5013"/>
    <w:rsid w:val="008E508D"/>
    <w:rsid w:val="008E6775"/>
    <w:rsid w:val="008F00EF"/>
    <w:rsid w:val="008F10F5"/>
    <w:rsid w:val="008F183E"/>
    <w:rsid w:val="008F3263"/>
    <w:rsid w:val="008F3882"/>
    <w:rsid w:val="008F3924"/>
    <w:rsid w:val="008F3C58"/>
    <w:rsid w:val="008F3DE0"/>
    <w:rsid w:val="008F42CA"/>
    <w:rsid w:val="008F485D"/>
    <w:rsid w:val="008F4863"/>
    <w:rsid w:val="008F571E"/>
    <w:rsid w:val="008F5910"/>
    <w:rsid w:val="008F5E4C"/>
    <w:rsid w:val="008F5F02"/>
    <w:rsid w:val="008F60E9"/>
    <w:rsid w:val="008F725D"/>
    <w:rsid w:val="008F7525"/>
    <w:rsid w:val="008F7630"/>
    <w:rsid w:val="00900C69"/>
    <w:rsid w:val="00900DDF"/>
    <w:rsid w:val="00902B10"/>
    <w:rsid w:val="0090330E"/>
    <w:rsid w:val="009043A1"/>
    <w:rsid w:val="00904A6E"/>
    <w:rsid w:val="009054B8"/>
    <w:rsid w:val="009057AE"/>
    <w:rsid w:val="00905B92"/>
    <w:rsid w:val="00906141"/>
    <w:rsid w:val="009062A4"/>
    <w:rsid w:val="00906AF8"/>
    <w:rsid w:val="00906DA1"/>
    <w:rsid w:val="0090773B"/>
    <w:rsid w:val="00907E2F"/>
    <w:rsid w:val="0091002B"/>
    <w:rsid w:val="009107D1"/>
    <w:rsid w:val="00910B08"/>
    <w:rsid w:val="009122A5"/>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F5F"/>
    <w:rsid w:val="0093034A"/>
    <w:rsid w:val="009307AD"/>
    <w:rsid w:val="009307EA"/>
    <w:rsid w:val="0093081F"/>
    <w:rsid w:val="00931B5F"/>
    <w:rsid w:val="00931E03"/>
    <w:rsid w:val="009329A9"/>
    <w:rsid w:val="00933965"/>
    <w:rsid w:val="00933C7F"/>
    <w:rsid w:val="00935157"/>
    <w:rsid w:val="0093523F"/>
    <w:rsid w:val="009356D1"/>
    <w:rsid w:val="00935836"/>
    <w:rsid w:val="00936BD4"/>
    <w:rsid w:val="0093763B"/>
    <w:rsid w:val="00940609"/>
    <w:rsid w:val="00940E95"/>
    <w:rsid w:val="0094235F"/>
    <w:rsid w:val="00943565"/>
    <w:rsid w:val="0094576C"/>
    <w:rsid w:val="00945A14"/>
    <w:rsid w:val="009469C7"/>
    <w:rsid w:val="00946CEE"/>
    <w:rsid w:val="009475C7"/>
    <w:rsid w:val="0094781C"/>
    <w:rsid w:val="009505BA"/>
    <w:rsid w:val="0095156F"/>
    <w:rsid w:val="00954137"/>
    <w:rsid w:val="009546F7"/>
    <w:rsid w:val="009553CC"/>
    <w:rsid w:val="00955488"/>
    <w:rsid w:val="009569B1"/>
    <w:rsid w:val="009609A3"/>
    <w:rsid w:val="00960A9A"/>
    <w:rsid w:val="00960D63"/>
    <w:rsid w:val="00961212"/>
    <w:rsid w:val="009619C1"/>
    <w:rsid w:val="00961F0E"/>
    <w:rsid w:val="00962421"/>
    <w:rsid w:val="00962C76"/>
    <w:rsid w:val="00962DB6"/>
    <w:rsid w:val="00963843"/>
    <w:rsid w:val="00963C98"/>
    <w:rsid w:val="00965B13"/>
    <w:rsid w:val="00965F13"/>
    <w:rsid w:val="009665D4"/>
    <w:rsid w:val="00966F40"/>
    <w:rsid w:val="00967527"/>
    <w:rsid w:val="0097012F"/>
    <w:rsid w:val="00971724"/>
    <w:rsid w:val="00971EE5"/>
    <w:rsid w:val="0097275E"/>
    <w:rsid w:val="00972AAD"/>
    <w:rsid w:val="00972B25"/>
    <w:rsid w:val="00973242"/>
    <w:rsid w:val="00973609"/>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6C2F"/>
    <w:rsid w:val="00987192"/>
    <w:rsid w:val="0099017A"/>
    <w:rsid w:val="00990BEF"/>
    <w:rsid w:val="00991302"/>
    <w:rsid w:val="009927D8"/>
    <w:rsid w:val="00992D0D"/>
    <w:rsid w:val="00993903"/>
    <w:rsid w:val="009954DB"/>
    <w:rsid w:val="00995B42"/>
    <w:rsid w:val="00995B44"/>
    <w:rsid w:val="009973B9"/>
    <w:rsid w:val="009973C1"/>
    <w:rsid w:val="009975B6"/>
    <w:rsid w:val="009A041C"/>
    <w:rsid w:val="009A1FB8"/>
    <w:rsid w:val="009A36E9"/>
    <w:rsid w:val="009A455B"/>
    <w:rsid w:val="009A523D"/>
    <w:rsid w:val="009A5242"/>
    <w:rsid w:val="009A5D06"/>
    <w:rsid w:val="009A6460"/>
    <w:rsid w:val="009A7209"/>
    <w:rsid w:val="009A7828"/>
    <w:rsid w:val="009A7B1C"/>
    <w:rsid w:val="009A7CB0"/>
    <w:rsid w:val="009B078F"/>
    <w:rsid w:val="009B328F"/>
    <w:rsid w:val="009B35E1"/>
    <w:rsid w:val="009B432C"/>
    <w:rsid w:val="009B519C"/>
    <w:rsid w:val="009B5652"/>
    <w:rsid w:val="009B59A2"/>
    <w:rsid w:val="009B6BF4"/>
    <w:rsid w:val="009C0250"/>
    <w:rsid w:val="009C1EAD"/>
    <w:rsid w:val="009C26BF"/>
    <w:rsid w:val="009C2E39"/>
    <w:rsid w:val="009C33DC"/>
    <w:rsid w:val="009C3BAD"/>
    <w:rsid w:val="009C45E0"/>
    <w:rsid w:val="009C7778"/>
    <w:rsid w:val="009C7F3F"/>
    <w:rsid w:val="009D0491"/>
    <w:rsid w:val="009D05A2"/>
    <w:rsid w:val="009D1CEF"/>
    <w:rsid w:val="009D1E22"/>
    <w:rsid w:val="009D21FF"/>
    <w:rsid w:val="009D22D4"/>
    <w:rsid w:val="009D2B0A"/>
    <w:rsid w:val="009D3BF9"/>
    <w:rsid w:val="009D428B"/>
    <w:rsid w:val="009D5B1B"/>
    <w:rsid w:val="009D6EF6"/>
    <w:rsid w:val="009D78B3"/>
    <w:rsid w:val="009E017D"/>
    <w:rsid w:val="009E033E"/>
    <w:rsid w:val="009E039F"/>
    <w:rsid w:val="009E07D9"/>
    <w:rsid w:val="009E10B3"/>
    <w:rsid w:val="009E2164"/>
    <w:rsid w:val="009E2C9B"/>
    <w:rsid w:val="009E3F36"/>
    <w:rsid w:val="009E40FD"/>
    <w:rsid w:val="009E7202"/>
    <w:rsid w:val="009E7266"/>
    <w:rsid w:val="009E7A8C"/>
    <w:rsid w:val="009F1EB5"/>
    <w:rsid w:val="009F5BFC"/>
    <w:rsid w:val="009F6318"/>
    <w:rsid w:val="009F7AD9"/>
    <w:rsid w:val="00A00676"/>
    <w:rsid w:val="00A01547"/>
    <w:rsid w:val="00A02C8F"/>
    <w:rsid w:val="00A037A7"/>
    <w:rsid w:val="00A0420D"/>
    <w:rsid w:val="00A046E9"/>
    <w:rsid w:val="00A053C1"/>
    <w:rsid w:val="00A05C3B"/>
    <w:rsid w:val="00A06546"/>
    <w:rsid w:val="00A066F4"/>
    <w:rsid w:val="00A0680B"/>
    <w:rsid w:val="00A071F5"/>
    <w:rsid w:val="00A077DF"/>
    <w:rsid w:val="00A07902"/>
    <w:rsid w:val="00A10E9B"/>
    <w:rsid w:val="00A10EBB"/>
    <w:rsid w:val="00A11796"/>
    <w:rsid w:val="00A119F1"/>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8F6"/>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678"/>
    <w:rsid w:val="00A80030"/>
    <w:rsid w:val="00A807CE"/>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171"/>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E66"/>
    <w:rsid w:val="00AB2FBB"/>
    <w:rsid w:val="00AB3031"/>
    <w:rsid w:val="00AB32BC"/>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21"/>
    <w:rsid w:val="00AD0077"/>
    <w:rsid w:val="00AD01E0"/>
    <w:rsid w:val="00AD0F24"/>
    <w:rsid w:val="00AD1864"/>
    <w:rsid w:val="00AD1D1F"/>
    <w:rsid w:val="00AD2A55"/>
    <w:rsid w:val="00AD2D04"/>
    <w:rsid w:val="00AD46BB"/>
    <w:rsid w:val="00AD4F42"/>
    <w:rsid w:val="00AD5514"/>
    <w:rsid w:val="00AD5840"/>
    <w:rsid w:val="00AE0826"/>
    <w:rsid w:val="00AE0969"/>
    <w:rsid w:val="00AE2A33"/>
    <w:rsid w:val="00AE2C85"/>
    <w:rsid w:val="00AE2D44"/>
    <w:rsid w:val="00AE36CB"/>
    <w:rsid w:val="00AE3F70"/>
    <w:rsid w:val="00AE4C69"/>
    <w:rsid w:val="00AE61DB"/>
    <w:rsid w:val="00AE622F"/>
    <w:rsid w:val="00AE653C"/>
    <w:rsid w:val="00AE72BC"/>
    <w:rsid w:val="00AE7BEE"/>
    <w:rsid w:val="00AF0AD4"/>
    <w:rsid w:val="00AF2A59"/>
    <w:rsid w:val="00AF4024"/>
    <w:rsid w:val="00AF4A96"/>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5428"/>
    <w:rsid w:val="00B25838"/>
    <w:rsid w:val="00B26E37"/>
    <w:rsid w:val="00B270AE"/>
    <w:rsid w:val="00B278C7"/>
    <w:rsid w:val="00B3090E"/>
    <w:rsid w:val="00B30C6E"/>
    <w:rsid w:val="00B32136"/>
    <w:rsid w:val="00B322F2"/>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1EB3"/>
    <w:rsid w:val="00B529D0"/>
    <w:rsid w:val="00B538C4"/>
    <w:rsid w:val="00B546A3"/>
    <w:rsid w:val="00B57159"/>
    <w:rsid w:val="00B57570"/>
    <w:rsid w:val="00B60884"/>
    <w:rsid w:val="00B6091B"/>
    <w:rsid w:val="00B62747"/>
    <w:rsid w:val="00B62A52"/>
    <w:rsid w:val="00B62F81"/>
    <w:rsid w:val="00B634BF"/>
    <w:rsid w:val="00B647AC"/>
    <w:rsid w:val="00B654E7"/>
    <w:rsid w:val="00B6573A"/>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0C77"/>
    <w:rsid w:val="00B8151C"/>
    <w:rsid w:val="00B818B8"/>
    <w:rsid w:val="00B81B7E"/>
    <w:rsid w:val="00B82CC1"/>
    <w:rsid w:val="00B85881"/>
    <w:rsid w:val="00B85933"/>
    <w:rsid w:val="00B859F1"/>
    <w:rsid w:val="00B86610"/>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585"/>
    <w:rsid w:val="00BA2D9F"/>
    <w:rsid w:val="00BA3099"/>
    <w:rsid w:val="00BA50CC"/>
    <w:rsid w:val="00BA52BD"/>
    <w:rsid w:val="00BA5304"/>
    <w:rsid w:val="00BA5363"/>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FD1"/>
    <w:rsid w:val="00BC3D7E"/>
    <w:rsid w:val="00BC3EDA"/>
    <w:rsid w:val="00BC4451"/>
    <w:rsid w:val="00BC662D"/>
    <w:rsid w:val="00BC7E67"/>
    <w:rsid w:val="00BD08CD"/>
    <w:rsid w:val="00BD0914"/>
    <w:rsid w:val="00BD0BF9"/>
    <w:rsid w:val="00BD0E67"/>
    <w:rsid w:val="00BD22DD"/>
    <w:rsid w:val="00BD2894"/>
    <w:rsid w:val="00BD2DB1"/>
    <w:rsid w:val="00BD33A4"/>
    <w:rsid w:val="00BD4024"/>
    <w:rsid w:val="00BD41E8"/>
    <w:rsid w:val="00BD4B62"/>
    <w:rsid w:val="00BD5FDA"/>
    <w:rsid w:val="00BD6373"/>
    <w:rsid w:val="00BD6493"/>
    <w:rsid w:val="00BD6513"/>
    <w:rsid w:val="00BD7331"/>
    <w:rsid w:val="00BE1335"/>
    <w:rsid w:val="00BE13FE"/>
    <w:rsid w:val="00BE17CD"/>
    <w:rsid w:val="00BE1D60"/>
    <w:rsid w:val="00BE2636"/>
    <w:rsid w:val="00BE46BF"/>
    <w:rsid w:val="00BE542A"/>
    <w:rsid w:val="00BE5723"/>
    <w:rsid w:val="00BE575E"/>
    <w:rsid w:val="00BE661C"/>
    <w:rsid w:val="00BE6632"/>
    <w:rsid w:val="00BE7959"/>
    <w:rsid w:val="00BF0F60"/>
    <w:rsid w:val="00BF2054"/>
    <w:rsid w:val="00BF27C0"/>
    <w:rsid w:val="00BF434D"/>
    <w:rsid w:val="00BF56FB"/>
    <w:rsid w:val="00BF5809"/>
    <w:rsid w:val="00BF5B07"/>
    <w:rsid w:val="00BF5C32"/>
    <w:rsid w:val="00BF6735"/>
    <w:rsid w:val="00BF7E1B"/>
    <w:rsid w:val="00C00485"/>
    <w:rsid w:val="00C01E70"/>
    <w:rsid w:val="00C0478C"/>
    <w:rsid w:val="00C04F2C"/>
    <w:rsid w:val="00C0604D"/>
    <w:rsid w:val="00C06897"/>
    <w:rsid w:val="00C1062D"/>
    <w:rsid w:val="00C10D97"/>
    <w:rsid w:val="00C119A1"/>
    <w:rsid w:val="00C15E2F"/>
    <w:rsid w:val="00C16B97"/>
    <w:rsid w:val="00C17D88"/>
    <w:rsid w:val="00C20866"/>
    <w:rsid w:val="00C21DE0"/>
    <w:rsid w:val="00C2484C"/>
    <w:rsid w:val="00C24E0A"/>
    <w:rsid w:val="00C25695"/>
    <w:rsid w:val="00C25E2B"/>
    <w:rsid w:val="00C2714A"/>
    <w:rsid w:val="00C27DC2"/>
    <w:rsid w:val="00C30B97"/>
    <w:rsid w:val="00C3216E"/>
    <w:rsid w:val="00C345F4"/>
    <w:rsid w:val="00C34A4B"/>
    <w:rsid w:val="00C35AD4"/>
    <w:rsid w:val="00C366DD"/>
    <w:rsid w:val="00C37076"/>
    <w:rsid w:val="00C4055E"/>
    <w:rsid w:val="00C406D9"/>
    <w:rsid w:val="00C40799"/>
    <w:rsid w:val="00C40999"/>
    <w:rsid w:val="00C40E41"/>
    <w:rsid w:val="00C41D94"/>
    <w:rsid w:val="00C41D9D"/>
    <w:rsid w:val="00C41E93"/>
    <w:rsid w:val="00C42E48"/>
    <w:rsid w:val="00C433B2"/>
    <w:rsid w:val="00C4347D"/>
    <w:rsid w:val="00C435BA"/>
    <w:rsid w:val="00C449A1"/>
    <w:rsid w:val="00C44F9D"/>
    <w:rsid w:val="00C45378"/>
    <w:rsid w:val="00C4584E"/>
    <w:rsid w:val="00C45D9E"/>
    <w:rsid w:val="00C46D3D"/>
    <w:rsid w:val="00C50367"/>
    <w:rsid w:val="00C50436"/>
    <w:rsid w:val="00C50D5C"/>
    <w:rsid w:val="00C50F1E"/>
    <w:rsid w:val="00C510B1"/>
    <w:rsid w:val="00C52876"/>
    <w:rsid w:val="00C53873"/>
    <w:rsid w:val="00C53AC2"/>
    <w:rsid w:val="00C53C96"/>
    <w:rsid w:val="00C542F5"/>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43D3"/>
    <w:rsid w:val="00C645D0"/>
    <w:rsid w:val="00C64FD6"/>
    <w:rsid w:val="00C659B3"/>
    <w:rsid w:val="00C66E0E"/>
    <w:rsid w:val="00C67F6F"/>
    <w:rsid w:val="00C7033E"/>
    <w:rsid w:val="00C70840"/>
    <w:rsid w:val="00C714C1"/>
    <w:rsid w:val="00C71621"/>
    <w:rsid w:val="00C71EEA"/>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800"/>
    <w:rsid w:val="00CA4A27"/>
    <w:rsid w:val="00CA5C52"/>
    <w:rsid w:val="00CA6075"/>
    <w:rsid w:val="00CA7BB1"/>
    <w:rsid w:val="00CA7C09"/>
    <w:rsid w:val="00CB05DD"/>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EBD"/>
    <w:rsid w:val="00CD4BFD"/>
    <w:rsid w:val="00CD5397"/>
    <w:rsid w:val="00CD5B1E"/>
    <w:rsid w:val="00CD69AF"/>
    <w:rsid w:val="00CD6F00"/>
    <w:rsid w:val="00CE10DE"/>
    <w:rsid w:val="00CE2816"/>
    <w:rsid w:val="00CE379E"/>
    <w:rsid w:val="00CE3930"/>
    <w:rsid w:val="00CE5821"/>
    <w:rsid w:val="00CE5A9E"/>
    <w:rsid w:val="00CE5EA6"/>
    <w:rsid w:val="00CE68B6"/>
    <w:rsid w:val="00CE7133"/>
    <w:rsid w:val="00CE7CA1"/>
    <w:rsid w:val="00CF0983"/>
    <w:rsid w:val="00CF16E1"/>
    <w:rsid w:val="00CF1CEB"/>
    <w:rsid w:val="00CF3030"/>
    <w:rsid w:val="00CF35D2"/>
    <w:rsid w:val="00CF44F9"/>
    <w:rsid w:val="00CF5DE0"/>
    <w:rsid w:val="00CF6947"/>
    <w:rsid w:val="00D00FF0"/>
    <w:rsid w:val="00D010E9"/>
    <w:rsid w:val="00D03F2C"/>
    <w:rsid w:val="00D05065"/>
    <w:rsid w:val="00D055FF"/>
    <w:rsid w:val="00D05C24"/>
    <w:rsid w:val="00D05FC1"/>
    <w:rsid w:val="00D06F20"/>
    <w:rsid w:val="00D07FB2"/>
    <w:rsid w:val="00D1097C"/>
    <w:rsid w:val="00D12B1B"/>
    <w:rsid w:val="00D130AB"/>
    <w:rsid w:val="00D13D36"/>
    <w:rsid w:val="00D13D46"/>
    <w:rsid w:val="00D14057"/>
    <w:rsid w:val="00D14297"/>
    <w:rsid w:val="00D1472A"/>
    <w:rsid w:val="00D149DF"/>
    <w:rsid w:val="00D15228"/>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30DAE"/>
    <w:rsid w:val="00D310DF"/>
    <w:rsid w:val="00D32134"/>
    <w:rsid w:val="00D33E20"/>
    <w:rsid w:val="00D35FB6"/>
    <w:rsid w:val="00D36633"/>
    <w:rsid w:val="00D40A3B"/>
    <w:rsid w:val="00D40AFA"/>
    <w:rsid w:val="00D4261B"/>
    <w:rsid w:val="00D4317B"/>
    <w:rsid w:val="00D43F80"/>
    <w:rsid w:val="00D469C3"/>
    <w:rsid w:val="00D46D2F"/>
    <w:rsid w:val="00D51973"/>
    <w:rsid w:val="00D51A7C"/>
    <w:rsid w:val="00D53806"/>
    <w:rsid w:val="00D627BB"/>
    <w:rsid w:val="00D636D3"/>
    <w:rsid w:val="00D64363"/>
    <w:rsid w:val="00D65189"/>
    <w:rsid w:val="00D65518"/>
    <w:rsid w:val="00D67B61"/>
    <w:rsid w:val="00D7013E"/>
    <w:rsid w:val="00D70F13"/>
    <w:rsid w:val="00D7157C"/>
    <w:rsid w:val="00D71D84"/>
    <w:rsid w:val="00D72385"/>
    <w:rsid w:val="00D72C1E"/>
    <w:rsid w:val="00D72E9F"/>
    <w:rsid w:val="00D73433"/>
    <w:rsid w:val="00D739B5"/>
    <w:rsid w:val="00D75202"/>
    <w:rsid w:val="00D75C9B"/>
    <w:rsid w:val="00D75E92"/>
    <w:rsid w:val="00D7607B"/>
    <w:rsid w:val="00D773F8"/>
    <w:rsid w:val="00D776DD"/>
    <w:rsid w:val="00D77B80"/>
    <w:rsid w:val="00D77DFD"/>
    <w:rsid w:val="00D81458"/>
    <w:rsid w:val="00D8150F"/>
    <w:rsid w:val="00D82573"/>
    <w:rsid w:val="00D82693"/>
    <w:rsid w:val="00D8272B"/>
    <w:rsid w:val="00D830D3"/>
    <w:rsid w:val="00D846CE"/>
    <w:rsid w:val="00D850F1"/>
    <w:rsid w:val="00D8636F"/>
    <w:rsid w:val="00D872F7"/>
    <w:rsid w:val="00D91941"/>
    <w:rsid w:val="00D91C14"/>
    <w:rsid w:val="00D91EA0"/>
    <w:rsid w:val="00D92A62"/>
    <w:rsid w:val="00D93139"/>
    <w:rsid w:val="00D93BDD"/>
    <w:rsid w:val="00D94C27"/>
    <w:rsid w:val="00D9654A"/>
    <w:rsid w:val="00D96F34"/>
    <w:rsid w:val="00D97075"/>
    <w:rsid w:val="00D97BC9"/>
    <w:rsid w:val="00DA0BA9"/>
    <w:rsid w:val="00DA12D5"/>
    <w:rsid w:val="00DA143C"/>
    <w:rsid w:val="00DA2947"/>
    <w:rsid w:val="00DA4224"/>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8D4"/>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2AC"/>
    <w:rsid w:val="00DF1812"/>
    <w:rsid w:val="00DF2023"/>
    <w:rsid w:val="00DF21CA"/>
    <w:rsid w:val="00DF2C84"/>
    <w:rsid w:val="00DF3875"/>
    <w:rsid w:val="00DF3BA0"/>
    <w:rsid w:val="00DF45BC"/>
    <w:rsid w:val="00DF76BA"/>
    <w:rsid w:val="00DF7709"/>
    <w:rsid w:val="00E010FB"/>
    <w:rsid w:val="00E02C88"/>
    <w:rsid w:val="00E03888"/>
    <w:rsid w:val="00E039EA"/>
    <w:rsid w:val="00E03C63"/>
    <w:rsid w:val="00E06CAD"/>
    <w:rsid w:val="00E07435"/>
    <w:rsid w:val="00E10DDD"/>
    <w:rsid w:val="00E114B1"/>
    <w:rsid w:val="00E127CA"/>
    <w:rsid w:val="00E13CCD"/>
    <w:rsid w:val="00E14C61"/>
    <w:rsid w:val="00E152AC"/>
    <w:rsid w:val="00E154F1"/>
    <w:rsid w:val="00E15959"/>
    <w:rsid w:val="00E15E26"/>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6EC6"/>
    <w:rsid w:val="00E37774"/>
    <w:rsid w:val="00E37A29"/>
    <w:rsid w:val="00E40998"/>
    <w:rsid w:val="00E41D6B"/>
    <w:rsid w:val="00E42FCD"/>
    <w:rsid w:val="00E438D2"/>
    <w:rsid w:val="00E43EAB"/>
    <w:rsid w:val="00E470A1"/>
    <w:rsid w:val="00E47BBB"/>
    <w:rsid w:val="00E47C8C"/>
    <w:rsid w:val="00E47E6A"/>
    <w:rsid w:val="00E5197F"/>
    <w:rsid w:val="00E52953"/>
    <w:rsid w:val="00E52FA0"/>
    <w:rsid w:val="00E54008"/>
    <w:rsid w:val="00E540E1"/>
    <w:rsid w:val="00E5474E"/>
    <w:rsid w:val="00E55815"/>
    <w:rsid w:val="00E55FEE"/>
    <w:rsid w:val="00E56628"/>
    <w:rsid w:val="00E6054C"/>
    <w:rsid w:val="00E62158"/>
    <w:rsid w:val="00E63C64"/>
    <w:rsid w:val="00E63E5A"/>
    <w:rsid w:val="00E64E2D"/>
    <w:rsid w:val="00E655C0"/>
    <w:rsid w:val="00E66143"/>
    <w:rsid w:val="00E661EB"/>
    <w:rsid w:val="00E66267"/>
    <w:rsid w:val="00E663E2"/>
    <w:rsid w:val="00E67228"/>
    <w:rsid w:val="00E70A0B"/>
    <w:rsid w:val="00E7193D"/>
    <w:rsid w:val="00E72E9C"/>
    <w:rsid w:val="00E731BA"/>
    <w:rsid w:val="00E73602"/>
    <w:rsid w:val="00E7394B"/>
    <w:rsid w:val="00E73EB7"/>
    <w:rsid w:val="00E74336"/>
    <w:rsid w:val="00E74EE9"/>
    <w:rsid w:val="00E7632D"/>
    <w:rsid w:val="00E768D9"/>
    <w:rsid w:val="00E80566"/>
    <w:rsid w:val="00E805FF"/>
    <w:rsid w:val="00E8103A"/>
    <w:rsid w:val="00E816B2"/>
    <w:rsid w:val="00E81A17"/>
    <w:rsid w:val="00E84E58"/>
    <w:rsid w:val="00E858A0"/>
    <w:rsid w:val="00E86454"/>
    <w:rsid w:val="00E87328"/>
    <w:rsid w:val="00E91099"/>
    <w:rsid w:val="00E91158"/>
    <w:rsid w:val="00E915F6"/>
    <w:rsid w:val="00E926F6"/>
    <w:rsid w:val="00E948A0"/>
    <w:rsid w:val="00E94954"/>
    <w:rsid w:val="00E9506F"/>
    <w:rsid w:val="00E95815"/>
    <w:rsid w:val="00E963EC"/>
    <w:rsid w:val="00E9660A"/>
    <w:rsid w:val="00E96BFD"/>
    <w:rsid w:val="00E97138"/>
    <w:rsid w:val="00E9764C"/>
    <w:rsid w:val="00EA04AF"/>
    <w:rsid w:val="00EA07F9"/>
    <w:rsid w:val="00EA0A02"/>
    <w:rsid w:val="00EA1BAF"/>
    <w:rsid w:val="00EA1BDA"/>
    <w:rsid w:val="00EA1E44"/>
    <w:rsid w:val="00EA22F6"/>
    <w:rsid w:val="00EA2DC4"/>
    <w:rsid w:val="00EA35B8"/>
    <w:rsid w:val="00EA39E7"/>
    <w:rsid w:val="00EA3AF6"/>
    <w:rsid w:val="00EA3E3B"/>
    <w:rsid w:val="00EA744F"/>
    <w:rsid w:val="00EA75CC"/>
    <w:rsid w:val="00EA7CB7"/>
    <w:rsid w:val="00EB0151"/>
    <w:rsid w:val="00EB0CF6"/>
    <w:rsid w:val="00EB33FC"/>
    <w:rsid w:val="00EB37CA"/>
    <w:rsid w:val="00EB47FD"/>
    <w:rsid w:val="00EB4F37"/>
    <w:rsid w:val="00EB645A"/>
    <w:rsid w:val="00EB64AD"/>
    <w:rsid w:val="00EB693F"/>
    <w:rsid w:val="00EB6AA8"/>
    <w:rsid w:val="00EB6B84"/>
    <w:rsid w:val="00EB6D85"/>
    <w:rsid w:val="00EB73AA"/>
    <w:rsid w:val="00EC0B90"/>
    <w:rsid w:val="00EC29AE"/>
    <w:rsid w:val="00EC4DFB"/>
    <w:rsid w:val="00EC5CB7"/>
    <w:rsid w:val="00EC623C"/>
    <w:rsid w:val="00EC6CD6"/>
    <w:rsid w:val="00EC6D3A"/>
    <w:rsid w:val="00EC759F"/>
    <w:rsid w:val="00ED0486"/>
    <w:rsid w:val="00ED0674"/>
    <w:rsid w:val="00ED0870"/>
    <w:rsid w:val="00ED0E16"/>
    <w:rsid w:val="00ED2222"/>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EDB"/>
    <w:rsid w:val="00EE6474"/>
    <w:rsid w:val="00EE64D7"/>
    <w:rsid w:val="00EF0032"/>
    <w:rsid w:val="00EF0B66"/>
    <w:rsid w:val="00EF0F8D"/>
    <w:rsid w:val="00EF116A"/>
    <w:rsid w:val="00EF29DA"/>
    <w:rsid w:val="00EF30A3"/>
    <w:rsid w:val="00EF3CDE"/>
    <w:rsid w:val="00EF40C7"/>
    <w:rsid w:val="00EF436E"/>
    <w:rsid w:val="00EF6D46"/>
    <w:rsid w:val="00EF7179"/>
    <w:rsid w:val="00F00853"/>
    <w:rsid w:val="00F014C1"/>
    <w:rsid w:val="00F02DB7"/>
    <w:rsid w:val="00F0581E"/>
    <w:rsid w:val="00F05DD0"/>
    <w:rsid w:val="00F07342"/>
    <w:rsid w:val="00F10012"/>
    <w:rsid w:val="00F10241"/>
    <w:rsid w:val="00F103F3"/>
    <w:rsid w:val="00F11F80"/>
    <w:rsid w:val="00F135E8"/>
    <w:rsid w:val="00F147A5"/>
    <w:rsid w:val="00F149CE"/>
    <w:rsid w:val="00F14D82"/>
    <w:rsid w:val="00F15B87"/>
    <w:rsid w:val="00F16178"/>
    <w:rsid w:val="00F20736"/>
    <w:rsid w:val="00F21248"/>
    <w:rsid w:val="00F21600"/>
    <w:rsid w:val="00F21680"/>
    <w:rsid w:val="00F21A19"/>
    <w:rsid w:val="00F22B63"/>
    <w:rsid w:val="00F230F0"/>
    <w:rsid w:val="00F25290"/>
    <w:rsid w:val="00F253E3"/>
    <w:rsid w:val="00F2580F"/>
    <w:rsid w:val="00F26098"/>
    <w:rsid w:val="00F274E2"/>
    <w:rsid w:val="00F309E9"/>
    <w:rsid w:val="00F32ABD"/>
    <w:rsid w:val="00F33B0C"/>
    <w:rsid w:val="00F33F58"/>
    <w:rsid w:val="00F34BBA"/>
    <w:rsid w:val="00F352C3"/>
    <w:rsid w:val="00F36401"/>
    <w:rsid w:val="00F36F80"/>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6E2A"/>
    <w:rsid w:val="00F577E5"/>
    <w:rsid w:val="00F57FCB"/>
    <w:rsid w:val="00F600D3"/>
    <w:rsid w:val="00F61347"/>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0F21"/>
    <w:rsid w:val="00F919BE"/>
    <w:rsid w:val="00F922F8"/>
    <w:rsid w:val="00F92953"/>
    <w:rsid w:val="00F929FC"/>
    <w:rsid w:val="00F93C04"/>
    <w:rsid w:val="00F94883"/>
    <w:rsid w:val="00F94F66"/>
    <w:rsid w:val="00F96A57"/>
    <w:rsid w:val="00F96E50"/>
    <w:rsid w:val="00F96FE6"/>
    <w:rsid w:val="00F97A56"/>
    <w:rsid w:val="00FA1425"/>
    <w:rsid w:val="00FA17AC"/>
    <w:rsid w:val="00FA1B9C"/>
    <w:rsid w:val="00FA1DBC"/>
    <w:rsid w:val="00FA2638"/>
    <w:rsid w:val="00FA3AD3"/>
    <w:rsid w:val="00FA3EF8"/>
    <w:rsid w:val="00FA4D10"/>
    <w:rsid w:val="00FA4FAD"/>
    <w:rsid w:val="00FA6465"/>
    <w:rsid w:val="00FA65DC"/>
    <w:rsid w:val="00FA6D98"/>
    <w:rsid w:val="00FA6E51"/>
    <w:rsid w:val="00FA7774"/>
    <w:rsid w:val="00FB0142"/>
    <w:rsid w:val="00FB0F96"/>
    <w:rsid w:val="00FB2F90"/>
    <w:rsid w:val="00FB368F"/>
    <w:rsid w:val="00FB38C7"/>
    <w:rsid w:val="00FB4CAA"/>
    <w:rsid w:val="00FB6B87"/>
    <w:rsid w:val="00FB7622"/>
    <w:rsid w:val="00FC0088"/>
    <w:rsid w:val="00FC0791"/>
    <w:rsid w:val="00FC1DBB"/>
    <w:rsid w:val="00FC29E0"/>
    <w:rsid w:val="00FC3638"/>
    <w:rsid w:val="00FC44BA"/>
    <w:rsid w:val="00FC57FD"/>
    <w:rsid w:val="00FC5D8D"/>
    <w:rsid w:val="00FC67BD"/>
    <w:rsid w:val="00FC6C22"/>
    <w:rsid w:val="00FC7431"/>
    <w:rsid w:val="00FC76AE"/>
    <w:rsid w:val="00FC7D05"/>
    <w:rsid w:val="00FC7F08"/>
    <w:rsid w:val="00FD331A"/>
    <w:rsid w:val="00FD45AF"/>
    <w:rsid w:val="00FD53C5"/>
    <w:rsid w:val="00FD5751"/>
    <w:rsid w:val="00FD6084"/>
    <w:rsid w:val="00FD7C55"/>
    <w:rsid w:val="00FE0304"/>
    <w:rsid w:val="00FE07C6"/>
    <w:rsid w:val="00FE08D3"/>
    <w:rsid w:val="00FE0FE2"/>
    <w:rsid w:val="00FE1599"/>
    <w:rsid w:val="00FE21A8"/>
    <w:rsid w:val="00FE2D01"/>
    <w:rsid w:val="00FE2FF7"/>
    <w:rsid w:val="00FE30BD"/>
    <w:rsid w:val="00FE3E5C"/>
    <w:rsid w:val="00FE4412"/>
    <w:rsid w:val="00FE4449"/>
    <w:rsid w:val="00FE455F"/>
    <w:rsid w:val="00FE4FD1"/>
    <w:rsid w:val="00FE590F"/>
    <w:rsid w:val="00FE6481"/>
    <w:rsid w:val="00FE6697"/>
    <w:rsid w:val="00FE6DC9"/>
    <w:rsid w:val="00FE78F8"/>
    <w:rsid w:val="00FF252E"/>
    <w:rsid w:val="00FF2A66"/>
    <w:rsid w:val="00FF2D8A"/>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6"/>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7"/>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7"/>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8"/>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17"/>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17"/>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 w:type="character" w:customStyle="1" w:styleId="ui-provider">
    <w:name w:val="ui-provider"/>
    <w:basedOn w:val="DefaultParagraphFont"/>
    <w:rsid w:val="006A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224">
      <w:bodyDiv w:val="1"/>
      <w:marLeft w:val="0"/>
      <w:marRight w:val="0"/>
      <w:marTop w:val="0"/>
      <w:marBottom w:val="0"/>
      <w:divBdr>
        <w:top w:val="none" w:sz="0" w:space="0" w:color="auto"/>
        <w:left w:val="none" w:sz="0" w:space="0" w:color="auto"/>
        <w:bottom w:val="none" w:sz="0" w:space="0" w:color="auto"/>
        <w:right w:val="none" w:sz="0" w:space="0" w:color="auto"/>
      </w:divBdr>
    </w:div>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185564477">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hyperlink" Target="https://www.rigassatiksme.lv/lv/par-mums/publiskojama-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5" Type="http://schemas.openxmlformats.org/officeDocument/2006/relationships/numbering" Target="numbering.xml"/><Relationship Id="rId15" Type="http://schemas.openxmlformats.org/officeDocument/2006/relationships/hyperlink" Target="http://www.bis.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2.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6e8af54f-37a3-4179-b2ce-85d568299097"/>
  </ds:schemaRefs>
</ds:datastoreItem>
</file>

<file path=customXml/itemProps4.xml><?xml version="1.0" encoding="utf-8"?>
<ds:datastoreItem xmlns:ds="http://schemas.openxmlformats.org/officeDocument/2006/customXml" ds:itemID="{0C3FDF26-9E7E-4C66-971E-95AA19AB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90128</Words>
  <Characters>51373</Characters>
  <Application>Microsoft Office Word</Application>
  <DocSecurity>0</DocSecurity>
  <Lines>428</Lines>
  <Paragraphs>282</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Inta Novika</cp:lastModifiedBy>
  <cp:revision>7</cp:revision>
  <cp:lastPrinted>2021-12-27T14:42:00Z</cp:lastPrinted>
  <dcterms:created xsi:type="dcterms:W3CDTF">2023-02-16T07:51:00Z</dcterms:created>
  <dcterms:modified xsi:type="dcterms:W3CDTF">2023-02-16T12:49:00Z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