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FE6C" w14:textId="77777777" w:rsidR="009F0CA6" w:rsidRDefault="008956E1" w:rsidP="008956E1">
      <w:pPr>
        <w:jc w:val="center"/>
        <w:rPr>
          <w:rFonts w:ascii="Times New Roman" w:hAnsi="Times New Roman" w:cs="Times New Roman"/>
          <w:sz w:val="24"/>
          <w:szCs w:val="24"/>
        </w:rPr>
      </w:pPr>
      <w:r w:rsidRPr="008956E1">
        <w:rPr>
          <w:rFonts w:ascii="Times New Roman" w:hAnsi="Times New Roman" w:cs="Times New Roman"/>
          <w:sz w:val="24"/>
          <w:szCs w:val="24"/>
        </w:rPr>
        <w:t>Rīgas pašvaldības sabiedrība ar ierobežotu atbildību “Rīgas satiksme”</w:t>
      </w:r>
    </w:p>
    <w:p w14:paraId="2314268A" w14:textId="77777777" w:rsidR="008956E1" w:rsidRDefault="008956E1">
      <w:pPr>
        <w:rPr>
          <w:rFonts w:ascii="Times New Roman" w:hAnsi="Times New Roman" w:cs="Times New Roman"/>
          <w:sz w:val="24"/>
          <w:szCs w:val="24"/>
        </w:rPr>
      </w:pPr>
    </w:p>
    <w:p w14:paraId="5717438A" w14:textId="77777777" w:rsidR="008956E1" w:rsidRDefault="008956E1" w:rsidP="008956E1">
      <w:pPr>
        <w:jc w:val="right"/>
        <w:rPr>
          <w:rFonts w:ascii="Times New Roman" w:hAnsi="Times New Roman" w:cs="Times New Roman"/>
          <w:sz w:val="24"/>
          <w:szCs w:val="24"/>
        </w:rPr>
      </w:pPr>
    </w:p>
    <w:p w14:paraId="3286E2F2" w14:textId="750C8DC4" w:rsidR="008956E1" w:rsidRDefault="008956E1" w:rsidP="008956E1">
      <w:pPr>
        <w:jc w:val="right"/>
        <w:rPr>
          <w:rFonts w:ascii="Times New Roman" w:hAnsi="Times New Roman" w:cs="Times New Roman"/>
          <w:sz w:val="24"/>
          <w:szCs w:val="24"/>
        </w:rPr>
      </w:pPr>
      <w:r w:rsidRPr="00961281">
        <w:rPr>
          <w:rFonts w:ascii="Times New Roman" w:hAnsi="Times New Roman" w:cs="Times New Roman"/>
          <w:b/>
          <w:bCs/>
          <w:sz w:val="24"/>
          <w:szCs w:val="24"/>
        </w:rPr>
        <w:t>APSTIPRINĀTS</w:t>
      </w:r>
      <w:r w:rsidRPr="00961281">
        <w:rPr>
          <w:rFonts w:ascii="Times New Roman" w:hAnsi="Times New Roman" w:cs="Times New Roman"/>
          <w:b/>
          <w:bCs/>
          <w:sz w:val="24"/>
          <w:szCs w:val="24"/>
        </w:rPr>
        <w:br/>
      </w:r>
      <w:r w:rsidR="00961281">
        <w:rPr>
          <w:rFonts w:ascii="Times New Roman" w:hAnsi="Times New Roman" w:cs="Times New Roman"/>
          <w:sz w:val="24"/>
          <w:szCs w:val="24"/>
        </w:rPr>
        <w:t>I</w:t>
      </w:r>
      <w:r>
        <w:rPr>
          <w:rFonts w:ascii="Times New Roman" w:hAnsi="Times New Roman" w:cs="Times New Roman"/>
          <w:sz w:val="24"/>
          <w:szCs w:val="24"/>
        </w:rPr>
        <w:t>epirkuma komisijas sēdē</w:t>
      </w:r>
      <w:r>
        <w:rPr>
          <w:rFonts w:ascii="Times New Roman" w:hAnsi="Times New Roman" w:cs="Times New Roman"/>
          <w:sz w:val="24"/>
          <w:szCs w:val="24"/>
        </w:rPr>
        <w:br/>
      </w:r>
      <w:r w:rsidR="00961281">
        <w:rPr>
          <w:rFonts w:ascii="Times New Roman" w:hAnsi="Times New Roman" w:cs="Times New Roman"/>
          <w:sz w:val="24"/>
          <w:szCs w:val="24"/>
        </w:rPr>
        <w:t>2023. gada 23. martā</w:t>
      </w:r>
    </w:p>
    <w:p w14:paraId="7BBD2145" w14:textId="77777777" w:rsidR="008956E1" w:rsidRDefault="008956E1">
      <w:pPr>
        <w:rPr>
          <w:rFonts w:ascii="Times New Roman" w:hAnsi="Times New Roman" w:cs="Times New Roman"/>
          <w:sz w:val="24"/>
          <w:szCs w:val="24"/>
        </w:rPr>
      </w:pPr>
    </w:p>
    <w:p w14:paraId="21B25F96" w14:textId="77777777" w:rsidR="008956E1" w:rsidRDefault="008956E1">
      <w:pPr>
        <w:rPr>
          <w:rFonts w:ascii="Times New Roman" w:hAnsi="Times New Roman" w:cs="Times New Roman"/>
          <w:sz w:val="24"/>
          <w:szCs w:val="24"/>
        </w:rPr>
      </w:pPr>
    </w:p>
    <w:p w14:paraId="5309B95C" w14:textId="77777777" w:rsidR="008956E1" w:rsidRDefault="008956E1" w:rsidP="008956E1">
      <w:pPr>
        <w:jc w:val="center"/>
        <w:rPr>
          <w:rFonts w:ascii="Times New Roman" w:hAnsi="Times New Roman" w:cs="Times New Roman"/>
          <w:b/>
          <w:sz w:val="24"/>
          <w:szCs w:val="24"/>
        </w:rPr>
      </w:pPr>
    </w:p>
    <w:p w14:paraId="3718DD48" w14:textId="77777777" w:rsidR="008956E1" w:rsidRDefault="008956E1" w:rsidP="008956E1">
      <w:pPr>
        <w:jc w:val="center"/>
        <w:rPr>
          <w:rFonts w:ascii="Times New Roman" w:hAnsi="Times New Roman" w:cs="Times New Roman"/>
          <w:b/>
          <w:sz w:val="24"/>
          <w:szCs w:val="24"/>
        </w:rPr>
      </w:pPr>
    </w:p>
    <w:p w14:paraId="4FEDEB59" w14:textId="77777777" w:rsidR="008956E1" w:rsidRDefault="008956E1" w:rsidP="008956E1">
      <w:pPr>
        <w:jc w:val="center"/>
        <w:rPr>
          <w:rFonts w:ascii="Times New Roman" w:hAnsi="Times New Roman" w:cs="Times New Roman"/>
          <w:b/>
          <w:sz w:val="24"/>
          <w:szCs w:val="24"/>
        </w:rPr>
      </w:pPr>
    </w:p>
    <w:p w14:paraId="756A8727" w14:textId="77777777" w:rsidR="008956E1" w:rsidRPr="008956E1" w:rsidRDefault="008956E1" w:rsidP="008956E1">
      <w:pPr>
        <w:jc w:val="center"/>
        <w:rPr>
          <w:rFonts w:ascii="Times New Roman" w:hAnsi="Times New Roman" w:cs="Times New Roman"/>
          <w:b/>
          <w:sz w:val="24"/>
          <w:szCs w:val="24"/>
        </w:rPr>
      </w:pPr>
      <w:r w:rsidRPr="008956E1">
        <w:rPr>
          <w:rFonts w:ascii="Times New Roman" w:hAnsi="Times New Roman" w:cs="Times New Roman"/>
          <w:b/>
          <w:sz w:val="24"/>
          <w:szCs w:val="24"/>
        </w:rPr>
        <w:t>Iepirkuma procedūras</w:t>
      </w:r>
    </w:p>
    <w:p w14:paraId="12CFCA7F" w14:textId="3E8BD7D0" w:rsidR="008956E1" w:rsidRPr="008956E1" w:rsidRDefault="008956E1" w:rsidP="008956E1">
      <w:pPr>
        <w:jc w:val="center"/>
        <w:rPr>
          <w:rFonts w:ascii="Times New Roman" w:hAnsi="Times New Roman" w:cs="Times New Roman"/>
          <w:b/>
          <w:sz w:val="24"/>
          <w:szCs w:val="24"/>
        </w:rPr>
      </w:pPr>
      <w:r w:rsidRPr="008956E1">
        <w:rPr>
          <w:rFonts w:ascii="Times New Roman" w:hAnsi="Times New Roman" w:cs="Times New Roman"/>
          <w:b/>
          <w:sz w:val="24"/>
          <w:szCs w:val="24"/>
        </w:rPr>
        <w:t>“</w:t>
      </w:r>
      <w:bookmarkStart w:id="0" w:name="_Hlk44589365"/>
      <w:r w:rsidR="004C52DA">
        <w:rPr>
          <w:rFonts w:ascii="Times New Roman" w:hAnsi="Times New Roman" w:cs="Times New Roman"/>
          <w:b/>
          <w:sz w:val="24"/>
          <w:szCs w:val="24"/>
        </w:rPr>
        <w:t>F</w:t>
      </w:r>
      <w:r w:rsidR="003152EE" w:rsidRPr="003152EE">
        <w:rPr>
          <w:rFonts w:ascii="Times New Roman" w:hAnsi="Times New Roman" w:cs="Times New Roman"/>
          <w:b/>
          <w:sz w:val="24"/>
          <w:szCs w:val="24"/>
        </w:rPr>
        <w:t>inanšu pārskat</w:t>
      </w:r>
      <w:r w:rsidR="004C52DA">
        <w:rPr>
          <w:rFonts w:ascii="Times New Roman" w:hAnsi="Times New Roman" w:cs="Times New Roman"/>
          <w:b/>
          <w:sz w:val="24"/>
          <w:szCs w:val="24"/>
        </w:rPr>
        <w:t>u</w:t>
      </w:r>
      <w:r w:rsidR="003152EE" w:rsidRPr="003152EE">
        <w:rPr>
          <w:rFonts w:ascii="Times New Roman" w:hAnsi="Times New Roman" w:cs="Times New Roman"/>
          <w:b/>
          <w:sz w:val="24"/>
          <w:szCs w:val="24"/>
        </w:rPr>
        <w:t xml:space="preserve"> </w:t>
      </w:r>
      <w:r w:rsidR="004C52DA" w:rsidRPr="008956E1">
        <w:rPr>
          <w:rFonts w:ascii="Times New Roman" w:hAnsi="Times New Roman" w:cs="Times New Roman"/>
          <w:b/>
          <w:sz w:val="24"/>
          <w:szCs w:val="24"/>
        </w:rPr>
        <w:t>revīzij</w:t>
      </w:r>
      <w:r w:rsidR="004C52DA">
        <w:rPr>
          <w:rFonts w:ascii="Times New Roman" w:hAnsi="Times New Roman" w:cs="Times New Roman"/>
          <w:b/>
          <w:sz w:val="24"/>
          <w:szCs w:val="24"/>
        </w:rPr>
        <w:t>a</w:t>
      </w:r>
      <w:r w:rsidR="004C52DA" w:rsidRPr="003152EE">
        <w:rPr>
          <w:rFonts w:ascii="Times New Roman" w:hAnsi="Times New Roman" w:cs="Times New Roman"/>
          <w:b/>
          <w:sz w:val="24"/>
          <w:szCs w:val="24"/>
        </w:rPr>
        <w:t xml:space="preserve"> </w:t>
      </w:r>
      <w:r w:rsidR="003152EE" w:rsidRPr="003152EE">
        <w:rPr>
          <w:rFonts w:ascii="Times New Roman" w:hAnsi="Times New Roman" w:cs="Times New Roman"/>
          <w:b/>
          <w:sz w:val="24"/>
          <w:szCs w:val="24"/>
        </w:rPr>
        <w:t>202</w:t>
      </w:r>
      <w:r w:rsidR="00C25320">
        <w:rPr>
          <w:rFonts w:ascii="Times New Roman" w:hAnsi="Times New Roman" w:cs="Times New Roman"/>
          <w:b/>
          <w:sz w:val="24"/>
          <w:szCs w:val="24"/>
        </w:rPr>
        <w:t>3</w:t>
      </w:r>
      <w:r w:rsidR="003152EE" w:rsidRPr="003152EE">
        <w:rPr>
          <w:rFonts w:ascii="Times New Roman" w:hAnsi="Times New Roman" w:cs="Times New Roman"/>
          <w:b/>
          <w:sz w:val="24"/>
          <w:szCs w:val="24"/>
        </w:rPr>
        <w:t>.gada</w:t>
      </w:r>
      <w:r w:rsidR="00072F6B">
        <w:rPr>
          <w:rFonts w:ascii="Times New Roman" w:hAnsi="Times New Roman" w:cs="Times New Roman"/>
          <w:b/>
          <w:sz w:val="24"/>
          <w:szCs w:val="24"/>
        </w:rPr>
        <w:t>m</w:t>
      </w:r>
      <w:r w:rsidR="003152EE" w:rsidRPr="003152EE">
        <w:rPr>
          <w:rFonts w:ascii="Times New Roman" w:hAnsi="Times New Roman" w:cs="Times New Roman"/>
          <w:b/>
          <w:sz w:val="24"/>
          <w:szCs w:val="24"/>
        </w:rPr>
        <w:t xml:space="preserve"> – 202</w:t>
      </w:r>
      <w:r w:rsidR="00C25320">
        <w:rPr>
          <w:rFonts w:ascii="Times New Roman" w:hAnsi="Times New Roman" w:cs="Times New Roman"/>
          <w:b/>
          <w:sz w:val="24"/>
          <w:szCs w:val="24"/>
        </w:rPr>
        <w:t>5</w:t>
      </w:r>
      <w:r w:rsidR="003152EE" w:rsidRPr="003152EE">
        <w:rPr>
          <w:rFonts w:ascii="Times New Roman" w:hAnsi="Times New Roman" w:cs="Times New Roman"/>
          <w:b/>
          <w:sz w:val="24"/>
          <w:szCs w:val="24"/>
        </w:rPr>
        <w:t>.gadam</w:t>
      </w:r>
      <w:bookmarkEnd w:id="0"/>
      <w:r w:rsidRPr="008956E1">
        <w:rPr>
          <w:rFonts w:ascii="Times New Roman" w:hAnsi="Times New Roman" w:cs="Times New Roman"/>
          <w:b/>
          <w:sz w:val="24"/>
          <w:szCs w:val="24"/>
        </w:rPr>
        <w:t>”</w:t>
      </w:r>
    </w:p>
    <w:p w14:paraId="48983032" w14:textId="65D405C4" w:rsidR="008956E1" w:rsidRDefault="009836A9" w:rsidP="008956E1">
      <w:pPr>
        <w:jc w:val="center"/>
        <w:rPr>
          <w:rFonts w:ascii="Times New Roman" w:hAnsi="Times New Roman" w:cs="Times New Roman"/>
          <w:sz w:val="24"/>
          <w:szCs w:val="24"/>
        </w:rPr>
      </w:pPr>
      <w:r>
        <w:rPr>
          <w:rFonts w:ascii="Times New Roman" w:hAnsi="Times New Roman" w:cs="Times New Roman"/>
          <w:sz w:val="24"/>
          <w:szCs w:val="24"/>
        </w:rPr>
        <w:t>Identifikācija</w:t>
      </w:r>
      <w:r w:rsidR="00063669">
        <w:rPr>
          <w:rFonts w:ascii="Times New Roman" w:hAnsi="Times New Roman" w:cs="Times New Roman"/>
          <w:sz w:val="24"/>
          <w:szCs w:val="24"/>
        </w:rPr>
        <w:t>s</w:t>
      </w:r>
      <w:r>
        <w:rPr>
          <w:rFonts w:ascii="Times New Roman" w:hAnsi="Times New Roman" w:cs="Times New Roman"/>
          <w:sz w:val="24"/>
          <w:szCs w:val="24"/>
        </w:rPr>
        <w:t xml:space="preserve"> Nr. RS/</w:t>
      </w:r>
      <w:r w:rsidR="00961281">
        <w:rPr>
          <w:rFonts w:ascii="Times New Roman" w:hAnsi="Times New Roman" w:cs="Times New Roman"/>
          <w:sz w:val="24"/>
          <w:szCs w:val="24"/>
        </w:rPr>
        <w:t>2023/22</w:t>
      </w:r>
    </w:p>
    <w:p w14:paraId="117DC1A3" w14:textId="77777777" w:rsidR="008956E1" w:rsidRPr="008956E1" w:rsidRDefault="008956E1" w:rsidP="008956E1">
      <w:pPr>
        <w:jc w:val="center"/>
        <w:rPr>
          <w:rFonts w:ascii="Times New Roman" w:hAnsi="Times New Roman" w:cs="Times New Roman"/>
          <w:b/>
          <w:sz w:val="24"/>
          <w:szCs w:val="24"/>
        </w:rPr>
      </w:pPr>
      <w:r w:rsidRPr="008956E1">
        <w:rPr>
          <w:rFonts w:ascii="Times New Roman" w:hAnsi="Times New Roman" w:cs="Times New Roman"/>
          <w:b/>
          <w:sz w:val="24"/>
          <w:szCs w:val="24"/>
        </w:rPr>
        <w:t>NOLIKUMS</w:t>
      </w:r>
    </w:p>
    <w:p w14:paraId="207A4B08" w14:textId="77777777" w:rsidR="008956E1" w:rsidRDefault="008956E1">
      <w:pPr>
        <w:rPr>
          <w:rFonts w:ascii="Times New Roman" w:hAnsi="Times New Roman" w:cs="Times New Roman"/>
          <w:sz w:val="24"/>
          <w:szCs w:val="24"/>
        </w:rPr>
      </w:pPr>
    </w:p>
    <w:p w14:paraId="0E9D29F5" w14:textId="77777777" w:rsidR="008956E1" w:rsidRDefault="008956E1">
      <w:pPr>
        <w:rPr>
          <w:rFonts w:ascii="Times New Roman" w:hAnsi="Times New Roman" w:cs="Times New Roman"/>
          <w:sz w:val="24"/>
          <w:szCs w:val="24"/>
        </w:rPr>
      </w:pPr>
    </w:p>
    <w:p w14:paraId="3E5F4A63" w14:textId="77777777" w:rsidR="008956E1" w:rsidRDefault="008956E1">
      <w:pPr>
        <w:rPr>
          <w:rFonts w:ascii="Times New Roman" w:hAnsi="Times New Roman" w:cs="Times New Roman"/>
          <w:sz w:val="24"/>
          <w:szCs w:val="24"/>
        </w:rPr>
      </w:pPr>
    </w:p>
    <w:p w14:paraId="68B57C26" w14:textId="77777777" w:rsidR="008956E1" w:rsidRDefault="008956E1">
      <w:pPr>
        <w:rPr>
          <w:rFonts w:ascii="Times New Roman" w:hAnsi="Times New Roman" w:cs="Times New Roman"/>
          <w:sz w:val="24"/>
          <w:szCs w:val="24"/>
        </w:rPr>
      </w:pPr>
    </w:p>
    <w:p w14:paraId="1568A2E3" w14:textId="77777777" w:rsidR="008956E1" w:rsidRDefault="008956E1">
      <w:pPr>
        <w:rPr>
          <w:rFonts w:ascii="Times New Roman" w:hAnsi="Times New Roman" w:cs="Times New Roman"/>
          <w:sz w:val="24"/>
          <w:szCs w:val="24"/>
        </w:rPr>
      </w:pPr>
    </w:p>
    <w:p w14:paraId="6A3D9336" w14:textId="77777777" w:rsidR="008956E1" w:rsidRDefault="008956E1">
      <w:pPr>
        <w:rPr>
          <w:rFonts w:ascii="Times New Roman" w:hAnsi="Times New Roman" w:cs="Times New Roman"/>
          <w:sz w:val="24"/>
          <w:szCs w:val="24"/>
        </w:rPr>
      </w:pPr>
    </w:p>
    <w:p w14:paraId="57457A06" w14:textId="77777777" w:rsidR="008956E1" w:rsidRDefault="008956E1">
      <w:pPr>
        <w:rPr>
          <w:rFonts w:ascii="Times New Roman" w:hAnsi="Times New Roman" w:cs="Times New Roman"/>
          <w:sz w:val="24"/>
          <w:szCs w:val="24"/>
        </w:rPr>
      </w:pPr>
    </w:p>
    <w:p w14:paraId="1F67183D" w14:textId="77777777" w:rsidR="008956E1" w:rsidRDefault="008956E1">
      <w:pPr>
        <w:rPr>
          <w:rFonts w:ascii="Times New Roman" w:hAnsi="Times New Roman" w:cs="Times New Roman"/>
          <w:sz w:val="24"/>
          <w:szCs w:val="24"/>
        </w:rPr>
      </w:pPr>
    </w:p>
    <w:p w14:paraId="5119B0C1" w14:textId="77777777" w:rsidR="008956E1" w:rsidRDefault="008956E1">
      <w:pPr>
        <w:rPr>
          <w:rFonts w:ascii="Times New Roman" w:hAnsi="Times New Roman" w:cs="Times New Roman"/>
          <w:sz w:val="24"/>
          <w:szCs w:val="24"/>
        </w:rPr>
      </w:pPr>
    </w:p>
    <w:p w14:paraId="619EB8B9" w14:textId="77777777" w:rsidR="008956E1" w:rsidRDefault="008956E1">
      <w:pPr>
        <w:rPr>
          <w:rFonts w:ascii="Times New Roman" w:hAnsi="Times New Roman" w:cs="Times New Roman"/>
          <w:sz w:val="24"/>
          <w:szCs w:val="24"/>
        </w:rPr>
      </w:pPr>
    </w:p>
    <w:p w14:paraId="21217E88" w14:textId="77777777" w:rsidR="008956E1" w:rsidRDefault="008956E1">
      <w:pPr>
        <w:rPr>
          <w:rFonts w:ascii="Times New Roman" w:hAnsi="Times New Roman" w:cs="Times New Roman"/>
          <w:sz w:val="24"/>
          <w:szCs w:val="24"/>
        </w:rPr>
      </w:pPr>
    </w:p>
    <w:p w14:paraId="1CFFDB69" w14:textId="77777777" w:rsidR="008956E1" w:rsidRDefault="008956E1">
      <w:pPr>
        <w:rPr>
          <w:rFonts w:ascii="Times New Roman" w:hAnsi="Times New Roman" w:cs="Times New Roman"/>
          <w:sz w:val="24"/>
          <w:szCs w:val="24"/>
        </w:rPr>
      </w:pPr>
    </w:p>
    <w:p w14:paraId="1E9100DF" w14:textId="77777777" w:rsidR="008956E1" w:rsidRDefault="008956E1">
      <w:pPr>
        <w:rPr>
          <w:rFonts w:ascii="Times New Roman" w:hAnsi="Times New Roman" w:cs="Times New Roman"/>
          <w:sz w:val="24"/>
          <w:szCs w:val="24"/>
        </w:rPr>
      </w:pPr>
    </w:p>
    <w:p w14:paraId="3BDB278E" w14:textId="77777777" w:rsidR="008956E1" w:rsidRDefault="008956E1">
      <w:pPr>
        <w:rPr>
          <w:rFonts w:ascii="Times New Roman" w:hAnsi="Times New Roman" w:cs="Times New Roman"/>
          <w:sz w:val="24"/>
          <w:szCs w:val="24"/>
        </w:rPr>
      </w:pPr>
    </w:p>
    <w:p w14:paraId="6189436F" w14:textId="0194A0FB" w:rsidR="008956E1" w:rsidRDefault="008956E1" w:rsidP="008956E1">
      <w:pPr>
        <w:jc w:val="center"/>
        <w:rPr>
          <w:rFonts w:ascii="Times New Roman" w:hAnsi="Times New Roman" w:cs="Times New Roman"/>
          <w:sz w:val="24"/>
          <w:szCs w:val="24"/>
        </w:rPr>
      </w:pPr>
      <w:r>
        <w:rPr>
          <w:rFonts w:ascii="Times New Roman" w:hAnsi="Times New Roman" w:cs="Times New Roman"/>
          <w:sz w:val="24"/>
          <w:szCs w:val="24"/>
        </w:rPr>
        <w:t>Rīga</w:t>
      </w:r>
      <w:r>
        <w:rPr>
          <w:rFonts w:ascii="Times New Roman" w:hAnsi="Times New Roman" w:cs="Times New Roman"/>
          <w:sz w:val="24"/>
          <w:szCs w:val="24"/>
        </w:rPr>
        <w:br/>
        <w:t>202</w:t>
      </w:r>
      <w:r w:rsidR="00C25320">
        <w:rPr>
          <w:rFonts w:ascii="Times New Roman" w:hAnsi="Times New Roman" w:cs="Times New Roman"/>
          <w:sz w:val="24"/>
          <w:szCs w:val="24"/>
        </w:rPr>
        <w:t>3</w:t>
      </w:r>
    </w:p>
    <w:p w14:paraId="69ECD2C9" w14:textId="77777777" w:rsidR="008956E1" w:rsidRDefault="008956E1">
      <w:pPr>
        <w:rPr>
          <w:rFonts w:ascii="Times New Roman" w:hAnsi="Times New Roman" w:cs="Times New Roman"/>
          <w:sz w:val="24"/>
          <w:szCs w:val="24"/>
        </w:rPr>
      </w:pPr>
      <w:r>
        <w:rPr>
          <w:rFonts w:ascii="Times New Roman" w:hAnsi="Times New Roman" w:cs="Times New Roman"/>
          <w:sz w:val="24"/>
          <w:szCs w:val="24"/>
        </w:rPr>
        <w:br w:type="page"/>
      </w:r>
    </w:p>
    <w:p w14:paraId="3D5F6494" w14:textId="77777777" w:rsidR="008956E1" w:rsidRPr="008956E1" w:rsidRDefault="008956E1" w:rsidP="008956E1">
      <w:pPr>
        <w:jc w:val="center"/>
        <w:rPr>
          <w:rFonts w:ascii="Times New Roman" w:hAnsi="Times New Roman" w:cs="Times New Roman"/>
          <w:b/>
          <w:sz w:val="24"/>
          <w:szCs w:val="24"/>
        </w:rPr>
      </w:pPr>
      <w:r w:rsidRPr="008956E1">
        <w:rPr>
          <w:rFonts w:ascii="Times New Roman" w:hAnsi="Times New Roman" w:cs="Times New Roman"/>
          <w:b/>
          <w:sz w:val="24"/>
          <w:szCs w:val="24"/>
        </w:rPr>
        <w:lastRenderedPageBreak/>
        <w:t>I VISPĀRĪGĀ INFORMĀCIJA</w:t>
      </w:r>
    </w:p>
    <w:p w14:paraId="0FA24966" w14:textId="77777777" w:rsidR="008956E1" w:rsidRDefault="008956E1" w:rsidP="008114AB">
      <w:pPr>
        <w:pStyle w:val="ListParagraph"/>
        <w:numPr>
          <w:ilvl w:val="0"/>
          <w:numId w:val="3"/>
        </w:numPr>
        <w:tabs>
          <w:tab w:val="num" w:pos="1620"/>
        </w:tabs>
        <w:spacing w:after="0" w:line="240" w:lineRule="auto"/>
        <w:jc w:val="both"/>
        <w:rPr>
          <w:rFonts w:ascii="Times New Roman" w:hAnsi="Times New Roman" w:cs="Times New Roman"/>
          <w:b/>
          <w:sz w:val="24"/>
          <w:szCs w:val="24"/>
        </w:rPr>
      </w:pPr>
      <w:r w:rsidRPr="00FC5A7C">
        <w:rPr>
          <w:rFonts w:ascii="Times New Roman" w:hAnsi="Times New Roman" w:cs="Times New Roman"/>
          <w:b/>
          <w:sz w:val="24"/>
          <w:szCs w:val="24"/>
        </w:rPr>
        <w:t>Iepirkuma priekšmets, procedūras veids un paredzamā līguma cena</w:t>
      </w:r>
    </w:p>
    <w:p w14:paraId="5FE69A68" w14:textId="77777777" w:rsidR="00935B74" w:rsidRPr="00FC5A7C" w:rsidRDefault="00935B74" w:rsidP="008114AB">
      <w:pPr>
        <w:pStyle w:val="ListParagraph"/>
        <w:tabs>
          <w:tab w:val="num" w:pos="1620"/>
        </w:tabs>
        <w:spacing w:after="0" w:line="240" w:lineRule="auto"/>
        <w:ind w:left="360"/>
        <w:jc w:val="both"/>
        <w:rPr>
          <w:rFonts w:ascii="Times New Roman" w:hAnsi="Times New Roman" w:cs="Times New Roman"/>
          <w:b/>
          <w:sz w:val="24"/>
          <w:szCs w:val="24"/>
        </w:rPr>
      </w:pPr>
    </w:p>
    <w:p w14:paraId="11DF1CDC" w14:textId="77777777" w:rsidR="009931FD" w:rsidRPr="009931FD" w:rsidRDefault="008956E1" w:rsidP="008114AB">
      <w:pPr>
        <w:pStyle w:val="ListParagraph"/>
        <w:numPr>
          <w:ilvl w:val="1"/>
          <w:numId w:val="3"/>
        </w:numPr>
        <w:spacing w:after="0" w:line="240" w:lineRule="auto"/>
        <w:jc w:val="both"/>
        <w:rPr>
          <w:rFonts w:ascii="Times New Roman" w:hAnsi="Times New Roman" w:cs="Times New Roman"/>
          <w:b/>
          <w:sz w:val="24"/>
          <w:szCs w:val="24"/>
        </w:rPr>
      </w:pPr>
      <w:r w:rsidRPr="00FC5A7C">
        <w:rPr>
          <w:rFonts w:ascii="Times New Roman" w:hAnsi="Times New Roman" w:cs="Times New Roman"/>
          <w:sz w:val="24"/>
          <w:szCs w:val="24"/>
        </w:rPr>
        <w:t xml:space="preserve">Iepirkuma priekšmets – </w:t>
      </w:r>
      <w:r w:rsidR="004C52DA" w:rsidRPr="004C52DA">
        <w:rPr>
          <w:rFonts w:ascii="Times New Roman" w:hAnsi="Times New Roman" w:cs="Times New Roman"/>
          <w:sz w:val="24"/>
          <w:szCs w:val="24"/>
        </w:rPr>
        <w:t>RP SIA “Rīgas satiksme” finanšu pārskata un konsolidētā finanšu pārskata revīzija un RP SIA “Rīgas satiksme” meitas uzņēmuma SIA “Rīgas acs” finanšu pārskata revīzija 202</w:t>
      </w:r>
      <w:r w:rsidR="00C24C3E">
        <w:rPr>
          <w:rFonts w:ascii="Times New Roman" w:hAnsi="Times New Roman" w:cs="Times New Roman"/>
          <w:sz w:val="24"/>
          <w:szCs w:val="24"/>
        </w:rPr>
        <w:t>3</w:t>
      </w:r>
      <w:r w:rsidR="004C52DA" w:rsidRPr="004C52DA">
        <w:rPr>
          <w:rFonts w:ascii="Times New Roman" w:hAnsi="Times New Roman" w:cs="Times New Roman"/>
          <w:sz w:val="24"/>
          <w:szCs w:val="24"/>
        </w:rPr>
        <w:t>. – 202</w:t>
      </w:r>
      <w:r w:rsidR="00C24C3E">
        <w:rPr>
          <w:rFonts w:ascii="Times New Roman" w:hAnsi="Times New Roman" w:cs="Times New Roman"/>
          <w:sz w:val="24"/>
          <w:szCs w:val="24"/>
        </w:rPr>
        <w:t>5</w:t>
      </w:r>
      <w:r w:rsidR="004C52DA" w:rsidRPr="004C52DA">
        <w:rPr>
          <w:rFonts w:ascii="Times New Roman" w:hAnsi="Times New Roman" w:cs="Times New Roman"/>
          <w:sz w:val="24"/>
          <w:szCs w:val="24"/>
        </w:rPr>
        <w:t>.gadam saskaņā ar Pasūtītāja izstrādāto darba uzdevumu</w:t>
      </w:r>
      <w:r w:rsidR="004C52DA">
        <w:rPr>
          <w:rFonts w:ascii="Times New Roman" w:hAnsi="Times New Roman" w:cs="Times New Roman"/>
          <w:sz w:val="24"/>
          <w:szCs w:val="24"/>
        </w:rPr>
        <w:t>.</w:t>
      </w:r>
      <w:r w:rsidR="00FC5A7C" w:rsidRPr="00FC5A7C">
        <w:rPr>
          <w:rFonts w:ascii="Times New Roman" w:hAnsi="Times New Roman" w:cs="Times New Roman"/>
          <w:sz w:val="24"/>
          <w:szCs w:val="24"/>
        </w:rPr>
        <w:t xml:space="preserve"> </w:t>
      </w:r>
    </w:p>
    <w:p w14:paraId="2CBE6525" w14:textId="6A852B68" w:rsidR="008956E1" w:rsidRPr="00FC5A7C" w:rsidRDefault="00935B74" w:rsidP="008114AB">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CPV kods – 79212100-4</w:t>
      </w:r>
      <w:r w:rsidR="00FC5A7C" w:rsidRPr="00FC5A7C">
        <w:rPr>
          <w:rFonts w:ascii="Times New Roman" w:hAnsi="Times New Roman" w:cs="Times New Roman"/>
          <w:sz w:val="24"/>
          <w:szCs w:val="24"/>
        </w:rPr>
        <w:t>.</w:t>
      </w:r>
    </w:p>
    <w:p w14:paraId="1F3AFC5C" w14:textId="12C17CC8" w:rsidR="00FC5A7C" w:rsidRDefault="00FC5A7C" w:rsidP="008114AB">
      <w:pPr>
        <w:pStyle w:val="ListParagraph"/>
        <w:keepNext/>
        <w:numPr>
          <w:ilvl w:val="1"/>
          <w:numId w:val="3"/>
        </w:numPr>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 xml:space="preserve">Iepirkuma veids - </w:t>
      </w:r>
      <w:r w:rsidRPr="00DF75A4">
        <w:rPr>
          <w:rFonts w:ascii="Times New Roman" w:hAnsi="Times New Roman" w:cs="Times New Roman"/>
          <w:sz w:val="24"/>
          <w:szCs w:val="24"/>
        </w:rPr>
        <w:t>atklāta</w:t>
      </w:r>
      <w:r w:rsidRPr="00052F92">
        <w:rPr>
          <w:rFonts w:ascii="Times New Roman" w:hAnsi="Times New Roman" w:cs="Times New Roman"/>
          <w:sz w:val="24"/>
          <w:szCs w:val="24"/>
        </w:rPr>
        <w:t xml:space="preserve"> iepirkuma procedūra</w:t>
      </w:r>
      <w:r w:rsidRPr="00FC5A7C">
        <w:rPr>
          <w:rFonts w:ascii="Times New Roman" w:hAnsi="Times New Roman" w:cs="Times New Roman"/>
          <w:sz w:val="24"/>
          <w:szCs w:val="24"/>
        </w:rPr>
        <w:t xml:space="preserve"> saskaņā ar Pasūtītāja Iepirkuma nolikumu.</w:t>
      </w:r>
    </w:p>
    <w:p w14:paraId="7739153C" w14:textId="5F0E82F3" w:rsidR="00935B74" w:rsidRPr="00FE2DC2" w:rsidRDefault="00935B74" w:rsidP="00FE2DC2">
      <w:pPr>
        <w:keepNext/>
        <w:spacing w:after="0" w:line="240" w:lineRule="auto"/>
        <w:jc w:val="both"/>
        <w:outlineLvl w:val="1"/>
        <w:rPr>
          <w:rFonts w:ascii="Times New Roman" w:hAnsi="Times New Roman" w:cs="Times New Roman"/>
          <w:sz w:val="24"/>
          <w:szCs w:val="24"/>
        </w:rPr>
      </w:pPr>
    </w:p>
    <w:p w14:paraId="63F084D9" w14:textId="377B17EC" w:rsidR="00FC5A7C" w:rsidRDefault="00FC5A7C" w:rsidP="008114AB">
      <w:pPr>
        <w:pStyle w:val="ListParagraph"/>
        <w:keepNext/>
        <w:numPr>
          <w:ilvl w:val="0"/>
          <w:numId w:val="3"/>
        </w:numPr>
        <w:spacing w:after="0" w:line="240" w:lineRule="auto"/>
        <w:jc w:val="both"/>
        <w:outlineLvl w:val="1"/>
        <w:rPr>
          <w:rFonts w:ascii="Times New Roman" w:hAnsi="Times New Roman" w:cs="Times New Roman"/>
          <w:sz w:val="24"/>
          <w:szCs w:val="24"/>
        </w:rPr>
      </w:pPr>
      <w:r w:rsidRPr="00FC5A7C">
        <w:rPr>
          <w:rFonts w:ascii="Times New Roman" w:hAnsi="Times New Roman" w:cs="Times New Roman"/>
          <w:b/>
          <w:sz w:val="24"/>
          <w:szCs w:val="24"/>
        </w:rPr>
        <w:t>Iepirkuma identifikācijas numurs:</w:t>
      </w:r>
      <w:r w:rsidRPr="00FC5A7C">
        <w:rPr>
          <w:rFonts w:ascii="Times New Roman" w:hAnsi="Times New Roman" w:cs="Times New Roman"/>
          <w:sz w:val="24"/>
          <w:szCs w:val="24"/>
        </w:rPr>
        <w:t xml:space="preserve"> Iepirkuma iden</w:t>
      </w:r>
      <w:r w:rsidR="009836A9">
        <w:rPr>
          <w:rFonts w:ascii="Times New Roman" w:hAnsi="Times New Roman" w:cs="Times New Roman"/>
          <w:sz w:val="24"/>
          <w:szCs w:val="24"/>
        </w:rPr>
        <w:t>tifikācijas numurs  - RS/</w:t>
      </w:r>
      <w:r w:rsidR="00961281">
        <w:rPr>
          <w:rFonts w:ascii="Times New Roman" w:hAnsi="Times New Roman" w:cs="Times New Roman"/>
          <w:sz w:val="24"/>
          <w:szCs w:val="24"/>
        </w:rPr>
        <w:t>2023/22.</w:t>
      </w:r>
    </w:p>
    <w:p w14:paraId="1D2561F5" w14:textId="77777777" w:rsidR="00935B74" w:rsidRPr="00FC5A7C" w:rsidRDefault="00935B74" w:rsidP="008114AB">
      <w:pPr>
        <w:pStyle w:val="ListParagraph"/>
        <w:keepNext/>
        <w:spacing w:after="0" w:line="240" w:lineRule="auto"/>
        <w:ind w:left="360"/>
        <w:jc w:val="both"/>
        <w:outlineLvl w:val="1"/>
        <w:rPr>
          <w:rFonts w:ascii="Times New Roman" w:hAnsi="Times New Roman" w:cs="Times New Roman"/>
          <w:sz w:val="24"/>
          <w:szCs w:val="24"/>
        </w:rPr>
      </w:pPr>
    </w:p>
    <w:p w14:paraId="3E2BC7C6" w14:textId="77777777" w:rsidR="00935B74" w:rsidRPr="00935B74" w:rsidRDefault="00FC5A7C" w:rsidP="008114AB">
      <w:pPr>
        <w:pStyle w:val="ListParagraph"/>
        <w:keepNext/>
        <w:numPr>
          <w:ilvl w:val="0"/>
          <w:numId w:val="3"/>
        </w:numPr>
        <w:spacing w:line="240" w:lineRule="auto"/>
        <w:jc w:val="both"/>
        <w:outlineLvl w:val="1"/>
        <w:rPr>
          <w:rFonts w:ascii="Times New Roman" w:hAnsi="Times New Roman" w:cs="Times New Roman"/>
          <w:b/>
          <w:sz w:val="24"/>
          <w:szCs w:val="24"/>
        </w:rPr>
      </w:pPr>
      <w:r w:rsidRPr="00FC5A7C">
        <w:rPr>
          <w:rFonts w:ascii="Times New Roman" w:hAnsi="Times New Roman" w:cs="Times New Roman"/>
          <w:b/>
          <w:sz w:val="24"/>
          <w:szCs w:val="24"/>
        </w:rPr>
        <w:t>Pasūtītāja nosaukums, adrese un citi rekvizīti:</w:t>
      </w:r>
    </w:p>
    <w:p w14:paraId="309BD39E" w14:textId="77777777" w:rsidR="00FC5A7C" w:rsidRPr="00FC5A7C" w:rsidRDefault="00FC5A7C" w:rsidP="008114AB">
      <w:pPr>
        <w:keepNext/>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Rīgas pašvaldības sabiedrība ar ierobežotu atbildību "Rīgas satiksme"</w:t>
      </w:r>
    </w:p>
    <w:p w14:paraId="65122252" w14:textId="77777777" w:rsidR="00FC5A7C" w:rsidRPr="00FC5A7C" w:rsidRDefault="00FC5A7C" w:rsidP="008114AB">
      <w:pPr>
        <w:keepNext/>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Reģ. LR Komercreģistrā ar Nr.40003619950</w:t>
      </w:r>
    </w:p>
    <w:p w14:paraId="03BBA066" w14:textId="77777777" w:rsidR="00FC5A7C" w:rsidRPr="00FC5A7C" w:rsidRDefault="00FC5A7C" w:rsidP="008114AB">
      <w:pPr>
        <w:keepNext/>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Juridiskā adrese: Kleistu iela 28, Rīga, LV - 1067,</w:t>
      </w:r>
    </w:p>
    <w:p w14:paraId="50051F27" w14:textId="77777777" w:rsidR="00FC5A7C" w:rsidRPr="00FC5A7C" w:rsidRDefault="00FC5A7C" w:rsidP="008114AB">
      <w:pPr>
        <w:keepNext/>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 xml:space="preserve">Biroja adrese: Vestienas iela 35, Rīga, LV-1035, </w:t>
      </w:r>
    </w:p>
    <w:p w14:paraId="6F88FA8D" w14:textId="77777777" w:rsidR="00FC5A7C" w:rsidRDefault="00FC5A7C" w:rsidP="008114AB">
      <w:pPr>
        <w:keepNext/>
        <w:spacing w:after="0" w:line="240" w:lineRule="auto"/>
        <w:jc w:val="both"/>
        <w:outlineLvl w:val="1"/>
        <w:rPr>
          <w:rFonts w:ascii="Times New Roman" w:hAnsi="Times New Roman" w:cs="Times New Roman"/>
          <w:sz w:val="24"/>
          <w:szCs w:val="24"/>
        </w:rPr>
      </w:pPr>
      <w:r w:rsidRPr="00FC5A7C">
        <w:rPr>
          <w:rFonts w:ascii="Times New Roman" w:hAnsi="Times New Roman" w:cs="Times New Roman"/>
          <w:sz w:val="24"/>
          <w:szCs w:val="24"/>
        </w:rPr>
        <w:t>Tālr. 67104800; fakss 67104802.</w:t>
      </w:r>
    </w:p>
    <w:p w14:paraId="7500D5D3" w14:textId="77777777" w:rsidR="00935B74" w:rsidRDefault="00935B74" w:rsidP="008114AB">
      <w:pPr>
        <w:keepNext/>
        <w:spacing w:after="0" w:line="240" w:lineRule="auto"/>
        <w:jc w:val="both"/>
        <w:outlineLvl w:val="1"/>
        <w:rPr>
          <w:rFonts w:ascii="Times New Roman" w:hAnsi="Times New Roman" w:cs="Times New Roman"/>
          <w:sz w:val="24"/>
          <w:szCs w:val="24"/>
        </w:rPr>
      </w:pPr>
    </w:p>
    <w:p w14:paraId="3C18015B" w14:textId="77777777" w:rsidR="00FC5A7C" w:rsidRPr="00FC5A7C" w:rsidRDefault="00FC5A7C" w:rsidP="008114AB">
      <w:pPr>
        <w:pStyle w:val="ListParagraph"/>
        <w:keepNext/>
        <w:numPr>
          <w:ilvl w:val="0"/>
          <w:numId w:val="3"/>
        </w:numPr>
        <w:spacing w:line="240" w:lineRule="auto"/>
        <w:jc w:val="both"/>
        <w:outlineLvl w:val="1"/>
        <w:rPr>
          <w:rFonts w:ascii="Times New Roman" w:hAnsi="Times New Roman" w:cs="Times New Roman"/>
          <w:b/>
          <w:sz w:val="24"/>
          <w:szCs w:val="24"/>
        </w:rPr>
      </w:pPr>
      <w:r w:rsidRPr="00FC5A7C">
        <w:rPr>
          <w:rFonts w:ascii="Times New Roman" w:hAnsi="Times New Roman" w:cs="Times New Roman"/>
          <w:b/>
          <w:sz w:val="24"/>
          <w:szCs w:val="24"/>
        </w:rPr>
        <w:t>Pasūtītāja kontaktpersona:</w:t>
      </w:r>
    </w:p>
    <w:p w14:paraId="7FF8C3B7" w14:textId="77777777" w:rsidR="009836A9" w:rsidRPr="009836A9" w:rsidRDefault="009836A9" w:rsidP="009836A9">
      <w:pPr>
        <w:jc w:val="both"/>
        <w:rPr>
          <w:rFonts w:ascii="Times New Roman" w:hAnsi="Times New Roman"/>
          <w:sz w:val="24"/>
          <w:szCs w:val="24"/>
        </w:rPr>
      </w:pPr>
      <w:r w:rsidRPr="009836A9">
        <w:rPr>
          <w:rFonts w:ascii="Times New Roman" w:hAnsi="Times New Roman"/>
          <w:sz w:val="24"/>
          <w:szCs w:val="24"/>
        </w:rPr>
        <w:t>Alena Kamisarova, tel. +371 67104791, e-pasts:</w:t>
      </w:r>
      <w:r w:rsidRPr="009836A9">
        <w:rPr>
          <w:rStyle w:val="Hyperlink"/>
          <w:rFonts w:ascii="Times New Roman" w:hAnsi="Times New Roman"/>
          <w:sz w:val="24"/>
          <w:szCs w:val="24"/>
        </w:rPr>
        <w:t xml:space="preserve"> </w:t>
      </w:r>
      <w:hyperlink r:id="rId11" w:history="1">
        <w:r w:rsidRPr="009836A9">
          <w:rPr>
            <w:rStyle w:val="Hyperlink"/>
            <w:rFonts w:ascii="Times New Roman" w:hAnsi="Times New Roman"/>
            <w:sz w:val="24"/>
            <w:szCs w:val="24"/>
          </w:rPr>
          <w:t>alena.kamisarova@rigassatiksme.lv</w:t>
        </w:r>
      </w:hyperlink>
      <w:r w:rsidRPr="009836A9">
        <w:rPr>
          <w:rStyle w:val="Hyperlink"/>
          <w:rFonts w:ascii="Times New Roman" w:hAnsi="Times New Roman"/>
          <w:sz w:val="24"/>
          <w:szCs w:val="24"/>
        </w:rPr>
        <w:t>.</w:t>
      </w:r>
      <w:r w:rsidRPr="009836A9">
        <w:rPr>
          <w:rFonts w:ascii="Times New Roman" w:hAnsi="Times New Roman"/>
          <w:sz w:val="24"/>
          <w:szCs w:val="24"/>
        </w:rPr>
        <w:t xml:space="preserve"> </w:t>
      </w:r>
      <w:r w:rsidRPr="009836A9">
        <w:rPr>
          <w:rFonts w:ascii="Times New Roman" w:hAnsi="Times New Roman"/>
          <w:sz w:val="24"/>
          <w:szCs w:val="24"/>
          <w:lang w:eastAsia="lv-LV"/>
        </w:rPr>
        <w:t xml:space="preserve"> </w:t>
      </w:r>
    </w:p>
    <w:p w14:paraId="05794483" w14:textId="77777777" w:rsidR="00935B74" w:rsidRDefault="00935B74" w:rsidP="008114AB">
      <w:pPr>
        <w:keepNext/>
        <w:spacing w:after="0" w:line="240" w:lineRule="auto"/>
        <w:jc w:val="both"/>
        <w:outlineLvl w:val="1"/>
        <w:rPr>
          <w:rFonts w:ascii="Times New Roman" w:hAnsi="Times New Roman" w:cs="Times New Roman"/>
          <w:sz w:val="24"/>
          <w:szCs w:val="24"/>
        </w:rPr>
      </w:pPr>
    </w:p>
    <w:p w14:paraId="184600FA" w14:textId="77777777" w:rsidR="00FC5A7C" w:rsidRPr="00FC5A7C" w:rsidRDefault="00FC5A7C" w:rsidP="008114AB">
      <w:pPr>
        <w:pStyle w:val="ListParagraph"/>
        <w:keepNext/>
        <w:numPr>
          <w:ilvl w:val="0"/>
          <w:numId w:val="3"/>
        </w:numPr>
        <w:spacing w:line="240" w:lineRule="auto"/>
        <w:jc w:val="both"/>
        <w:outlineLvl w:val="1"/>
        <w:rPr>
          <w:rFonts w:ascii="Times New Roman" w:hAnsi="Times New Roman" w:cs="Times New Roman"/>
          <w:b/>
          <w:sz w:val="24"/>
          <w:szCs w:val="24"/>
        </w:rPr>
      </w:pPr>
      <w:r w:rsidRPr="00FC5A7C">
        <w:rPr>
          <w:rFonts w:ascii="Times New Roman" w:hAnsi="Times New Roman" w:cs="Times New Roman"/>
          <w:b/>
          <w:sz w:val="24"/>
          <w:szCs w:val="24"/>
        </w:rPr>
        <w:t xml:space="preserve">Pretendenti </w:t>
      </w:r>
    </w:p>
    <w:p w14:paraId="50A030D0" w14:textId="77777777" w:rsidR="00FC5A7C" w:rsidRPr="00FC5A7C" w:rsidRDefault="00FC5A7C" w:rsidP="008114AB">
      <w:pPr>
        <w:numPr>
          <w:ilvl w:val="1"/>
          <w:numId w:val="3"/>
        </w:numPr>
        <w:spacing w:after="0" w:line="240" w:lineRule="auto"/>
        <w:jc w:val="both"/>
        <w:rPr>
          <w:rFonts w:ascii="Times New Roman" w:hAnsi="Times New Roman"/>
          <w:bCs/>
          <w:sz w:val="24"/>
          <w:szCs w:val="24"/>
        </w:rPr>
      </w:pPr>
      <w:bookmarkStart w:id="1" w:name="_Ref327451068"/>
      <w:r w:rsidRPr="00FC5A7C">
        <w:rPr>
          <w:rFonts w:ascii="Times New Roman" w:hAnsi="Times New Roman"/>
          <w:sz w:val="24"/>
          <w:szCs w:val="24"/>
        </w:rPr>
        <w:t>Iepirkuma procedūrā var piedalīties jebkurš piegādātājs, kas atbilst Pasūtītāja izvirzītajām prasībām un, iesniedzot piedāvājumu, apliecinās spējas nodrošināt šajā nolikumā minēt</w:t>
      </w:r>
      <w:r w:rsidR="008734C2">
        <w:rPr>
          <w:rFonts w:ascii="Times New Roman" w:hAnsi="Times New Roman"/>
          <w:sz w:val="24"/>
          <w:szCs w:val="24"/>
        </w:rPr>
        <w:t>ā</w:t>
      </w:r>
      <w:r w:rsidRPr="00FC5A7C">
        <w:rPr>
          <w:rFonts w:ascii="Times New Roman" w:hAnsi="Times New Roman"/>
          <w:sz w:val="24"/>
          <w:szCs w:val="24"/>
        </w:rPr>
        <w:t xml:space="preserve"> </w:t>
      </w:r>
      <w:r w:rsidR="008734C2">
        <w:rPr>
          <w:rFonts w:ascii="Times New Roman" w:hAnsi="Times New Roman"/>
          <w:sz w:val="24"/>
          <w:szCs w:val="24"/>
        </w:rPr>
        <w:t>pakalpojuma sniegšanu</w:t>
      </w:r>
      <w:r w:rsidRPr="00FC5A7C">
        <w:rPr>
          <w:rFonts w:ascii="Times New Roman" w:hAnsi="Times New Roman"/>
          <w:sz w:val="24"/>
          <w:szCs w:val="24"/>
        </w:rPr>
        <w:t>, kā arī slēgt iepirkuma līgumu ar tajā minētajiem noteikumiem.</w:t>
      </w:r>
      <w:bookmarkEnd w:id="1"/>
    </w:p>
    <w:p w14:paraId="2C7D8C08" w14:textId="77777777" w:rsidR="00FC5A7C" w:rsidRPr="00FC5A7C" w:rsidRDefault="00FC5A7C" w:rsidP="00FC5A7C">
      <w:pPr>
        <w:numPr>
          <w:ilvl w:val="1"/>
          <w:numId w:val="3"/>
        </w:numPr>
        <w:spacing w:after="0" w:line="240" w:lineRule="auto"/>
        <w:jc w:val="both"/>
        <w:rPr>
          <w:rFonts w:ascii="Times New Roman" w:hAnsi="Times New Roman"/>
          <w:bCs/>
          <w:strike/>
          <w:sz w:val="24"/>
          <w:szCs w:val="24"/>
        </w:rPr>
      </w:pPr>
      <w:r w:rsidRPr="00FC5A7C">
        <w:rPr>
          <w:rFonts w:ascii="Times New Roman" w:hAnsi="Times New Roman"/>
          <w:sz w:val="24"/>
          <w:szCs w:val="24"/>
        </w:rPr>
        <w:t xml:space="preserve">Piegādātājiem ir tiesības apvienoties apvienībā un iesniegt kopīgu piedāvājumu. </w:t>
      </w:r>
    </w:p>
    <w:p w14:paraId="6771DB08" w14:textId="77777777" w:rsidR="00FC5A7C" w:rsidRPr="00FC5A7C" w:rsidRDefault="00FC5A7C" w:rsidP="00FC5A7C">
      <w:pPr>
        <w:numPr>
          <w:ilvl w:val="1"/>
          <w:numId w:val="3"/>
        </w:numPr>
        <w:spacing w:after="0" w:line="240" w:lineRule="auto"/>
        <w:jc w:val="both"/>
        <w:rPr>
          <w:rFonts w:ascii="Times New Roman" w:hAnsi="Times New Roman"/>
          <w:bCs/>
          <w:sz w:val="24"/>
          <w:szCs w:val="24"/>
        </w:rPr>
      </w:pPr>
      <w:r w:rsidRPr="00FC5A7C">
        <w:rPr>
          <w:rFonts w:ascii="Times New Roman" w:hAnsi="Times New Roman"/>
          <w:bCs/>
          <w:sz w:val="24"/>
          <w:szCs w:val="24"/>
        </w:rPr>
        <w:t xml:space="preserve">Gadījumā, ja piegādātāju apvienībai tiks piešķirtas līguma slēgšanas tiesības, tai pēc savas izvēles </w:t>
      </w:r>
      <w:r w:rsidRPr="00FC5A7C">
        <w:rPr>
          <w:rFonts w:ascii="Times New Roman" w:hAnsi="Times New Roman"/>
          <w:sz w:val="24"/>
          <w:szCs w:val="24"/>
        </w:rPr>
        <w:t xml:space="preserve">jāizveido personālsabiedrība (pilnsabiedrība) </w:t>
      </w:r>
      <w:r w:rsidRPr="00FC5A7C">
        <w:rPr>
          <w:rFonts w:ascii="Times New Roman" w:hAnsi="Times New Roman"/>
          <w:bCs/>
          <w:sz w:val="24"/>
          <w:szCs w:val="24"/>
        </w:rPr>
        <w:t xml:space="preserve">vai jānoslēdz sabiedrības līgums, vienojoties par apvienības dalībnieku atbildības sadalījumu. </w:t>
      </w:r>
    </w:p>
    <w:p w14:paraId="15ECB0BA" w14:textId="526D9E26" w:rsidR="00FC5A7C" w:rsidRPr="00FC5A7C" w:rsidRDefault="00FC5A7C" w:rsidP="00FC5A7C">
      <w:pPr>
        <w:pStyle w:val="ListParagraph"/>
        <w:keepNext/>
        <w:numPr>
          <w:ilvl w:val="1"/>
          <w:numId w:val="3"/>
        </w:numPr>
        <w:spacing w:after="0" w:line="240" w:lineRule="auto"/>
        <w:jc w:val="both"/>
        <w:outlineLvl w:val="1"/>
        <w:rPr>
          <w:rFonts w:ascii="Times New Roman" w:hAnsi="Times New Roman" w:cs="Times New Roman"/>
          <w:sz w:val="24"/>
          <w:szCs w:val="24"/>
        </w:rPr>
      </w:pPr>
      <w:r w:rsidRPr="00FC5A7C">
        <w:rPr>
          <w:rFonts w:ascii="Times New Roman" w:hAnsi="Times New Roman"/>
          <w:sz w:val="24"/>
          <w:szCs w:val="24"/>
        </w:rPr>
        <w:t xml:space="preserve">Piedāvājumu variantu iesniegšana šajā iepirkuma procedūrā nav pieļaujama. </w:t>
      </w:r>
    </w:p>
    <w:p w14:paraId="34449BD9" w14:textId="77777777" w:rsidR="00FC5A7C" w:rsidRPr="00FC5A7C" w:rsidRDefault="00FC5A7C" w:rsidP="00FC5A7C">
      <w:pPr>
        <w:pStyle w:val="ListParagraph"/>
        <w:keepNext/>
        <w:spacing w:after="0" w:line="240" w:lineRule="auto"/>
        <w:jc w:val="both"/>
        <w:outlineLvl w:val="1"/>
        <w:rPr>
          <w:rFonts w:ascii="Times New Roman" w:hAnsi="Times New Roman" w:cs="Times New Roman"/>
          <w:sz w:val="24"/>
          <w:szCs w:val="24"/>
        </w:rPr>
      </w:pPr>
    </w:p>
    <w:p w14:paraId="471BAA39" w14:textId="77777777" w:rsidR="00FC5A7C" w:rsidRDefault="00FC5A7C" w:rsidP="00FC5A7C">
      <w:pPr>
        <w:keepNext/>
        <w:spacing w:after="0" w:line="240" w:lineRule="auto"/>
        <w:jc w:val="center"/>
        <w:outlineLvl w:val="1"/>
        <w:rPr>
          <w:rFonts w:ascii="Times New Roman" w:hAnsi="Times New Roman" w:cs="Times New Roman"/>
          <w:b/>
          <w:sz w:val="24"/>
          <w:szCs w:val="24"/>
        </w:rPr>
      </w:pPr>
      <w:r w:rsidRPr="00FC5A7C">
        <w:rPr>
          <w:rFonts w:ascii="Times New Roman" w:hAnsi="Times New Roman" w:cs="Times New Roman"/>
          <w:b/>
          <w:sz w:val="24"/>
          <w:szCs w:val="24"/>
        </w:rPr>
        <w:t>II INFORMĀCIJAS APMAIŅA, PIEDĀVĀJUMA NOFORMĒŠANAS, IESNIEGŠANAS KĀRTĪBA</w:t>
      </w:r>
    </w:p>
    <w:p w14:paraId="0B5E371C" w14:textId="77777777" w:rsidR="00FC5A7C" w:rsidRPr="00FC5A7C" w:rsidRDefault="00FC5A7C" w:rsidP="00935B74">
      <w:pPr>
        <w:pStyle w:val="ListParagraph"/>
        <w:keepNext/>
        <w:numPr>
          <w:ilvl w:val="0"/>
          <w:numId w:val="3"/>
        </w:numPr>
        <w:spacing w:line="240" w:lineRule="auto"/>
        <w:jc w:val="both"/>
        <w:outlineLvl w:val="1"/>
        <w:rPr>
          <w:rFonts w:ascii="Times New Roman" w:hAnsi="Times New Roman" w:cs="Times New Roman"/>
          <w:b/>
          <w:sz w:val="24"/>
          <w:szCs w:val="24"/>
        </w:rPr>
      </w:pPr>
      <w:r w:rsidRPr="00FC5A7C">
        <w:rPr>
          <w:rFonts w:ascii="Times New Roman" w:hAnsi="Times New Roman" w:cs="Times New Roman"/>
          <w:b/>
          <w:sz w:val="24"/>
          <w:szCs w:val="24"/>
        </w:rPr>
        <w:t>Informācijas apmaiņa</w:t>
      </w:r>
    </w:p>
    <w:p w14:paraId="3874DDF3" w14:textId="77777777" w:rsidR="00FC5A7C" w:rsidRPr="00FC5A7C" w:rsidRDefault="00FC5A7C" w:rsidP="00FC5A7C">
      <w:pPr>
        <w:numPr>
          <w:ilvl w:val="1"/>
          <w:numId w:val="3"/>
        </w:numPr>
        <w:spacing w:after="0" w:line="240" w:lineRule="auto"/>
        <w:jc w:val="both"/>
        <w:rPr>
          <w:rFonts w:ascii="Times New Roman" w:hAnsi="Times New Roman" w:cs="Times New Roman"/>
          <w:sz w:val="24"/>
          <w:szCs w:val="24"/>
        </w:rPr>
      </w:pPr>
      <w:r w:rsidRPr="00FC5A7C">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67396A1" w14:textId="77777777" w:rsidR="00FC5A7C" w:rsidRPr="00FC5A7C" w:rsidRDefault="00FC5A7C" w:rsidP="00FC5A7C">
      <w:pPr>
        <w:numPr>
          <w:ilvl w:val="1"/>
          <w:numId w:val="3"/>
        </w:numPr>
        <w:spacing w:after="0" w:line="240" w:lineRule="auto"/>
        <w:jc w:val="both"/>
        <w:rPr>
          <w:rFonts w:ascii="Times New Roman" w:hAnsi="Times New Roman" w:cs="Times New Roman"/>
          <w:sz w:val="24"/>
          <w:szCs w:val="24"/>
        </w:rPr>
      </w:pPr>
      <w:r w:rsidRPr="00FC5A7C">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FC5A7C">
          <w:rPr>
            <w:rStyle w:val="Hyperlink"/>
            <w:rFonts w:ascii="Times New Roman" w:hAnsi="Times New Roman" w:cs="Times New Roman"/>
            <w:sz w:val="24"/>
            <w:szCs w:val="24"/>
          </w:rPr>
          <w:t>sekretariats@rigassatiksme.lv</w:t>
        </w:r>
      </w:hyperlink>
      <w:r w:rsidRPr="00FC5A7C">
        <w:rPr>
          <w:rStyle w:val="Hyperlink"/>
          <w:rFonts w:ascii="Times New Roman" w:hAnsi="Times New Roman" w:cs="Times New Roman"/>
          <w:sz w:val="24"/>
          <w:szCs w:val="24"/>
        </w:rPr>
        <w:t>.</w:t>
      </w:r>
    </w:p>
    <w:p w14:paraId="4B669925" w14:textId="269D745C" w:rsidR="00FC5A7C" w:rsidRDefault="00FC5A7C" w:rsidP="00FC5A7C">
      <w:pPr>
        <w:numPr>
          <w:ilvl w:val="1"/>
          <w:numId w:val="3"/>
        </w:numPr>
        <w:spacing w:after="0" w:line="240" w:lineRule="auto"/>
        <w:jc w:val="both"/>
        <w:rPr>
          <w:rFonts w:ascii="Times New Roman" w:hAnsi="Times New Roman" w:cs="Times New Roman"/>
          <w:sz w:val="24"/>
          <w:szCs w:val="24"/>
        </w:rPr>
      </w:pPr>
      <w:r w:rsidRPr="00FC5A7C">
        <w:rPr>
          <w:rFonts w:ascii="Times New Roman" w:hAnsi="Times New Roman" w:cs="Times New Roman"/>
          <w:sz w:val="24"/>
          <w:szCs w:val="24"/>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0185B3C9" w14:textId="25496A44" w:rsidR="00566D88" w:rsidRPr="00566D88" w:rsidRDefault="00566D88" w:rsidP="00566D88">
      <w:pPr>
        <w:numPr>
          <w:ilvl w:val="1"/>
          <w:numId w:val="3"/>
        </w:numPr>
        <w:spacing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Jebkura papildu informācija, kas tiks sniegta saistībā ar šo iepirkumu, tiks publicēta Pasūtītāja mājaslapā internetā un elektronisko</w:t>
      </w:r>
      <w:r>
        <w:rPr>
          <w:rFonts w:ascii="Times New Roman" w:eastAsia="Times New Roman" w:hAnsi="Times New Roman" w:cs="Times New Roman"/>
          <w:sz w:val="24"/>
          <w:szCs w:val="24"/>
          <w:lang w:eastAsia="lv-LV"/>
        </w:rPr>
        <w:t xml:space="preserve"> iepirkumu sistēmā apakšsistēmā </w:t>
      </w:r>
      <w:r w:rsidRPr="009A5EDD">
        <w:rPr>
          <w:rFonts w:ascii="Times New Roman" w:eastAsia="Times New Roman" w:hAnsi="Times New Roman" w:cs="Times New Roman"/>
          <w:sz w:val="24"/>
          <w:szCs w:val="24"/>
          <w:lang w:eastAsia="lv-LV"/>
        </w:rPr>
        <w:t xml:space="preserve">„e-konkursi” https://www.eis.gov.lv/EKEIS/Supplier. Ieinteresētajam piegādātājam ir </w:t>
      </w:r>
      <w:r w:rsidRPr="009A5EDD">
        <w:rPr>
          <w:rFonts w:ascii="Times New Roman" w:eastAsia="Times New Roman" w:hAnsi="Times New Roman" w:cs="Times New Roman"/>
          <w:sz w:val="24"/>
          <w:szCs w:val="24"/>
          <w:lang w:eastAsia="lv-LV"/>
        </w:rPr>
        <w:lastRenderedPageBreak/>
        <w:t xml:space="preserve">pienākums sekot līdzi publicētajai informācijai. Komisija nav atbildīga par to, ja kāda ieinteresētā persona nav iepazinusies ar informāciju, kurai ir nodrošināta brīva un tieša elektroniskā pieeja. </w:t>
      </w:r>
    </w:p>
    <w:p w14:paraId="474716CF" w14:textId="77777777" w:rsidR="00935B74" w:rsidRPr="00566D88" w:rsidRDefault="00935B74" w:rsidP="00935B74">
      <w:pPr>
        <w:spacing w:after="0" w:line="240" w:lineRule="auto"/>
        <w:jc w:val="both"/>
        <w:rPr>
          <w:rFonts w:ascii="Times New Roman" w:hAnsi="Times New Roman" w:cs="Times New Roman"/>
          <w:sz w:val="24"/>
          <w:szCs w:val="24"/>
        </w:rPr>
      </w:pPr>
    </w:p>
    <w:p w14:paraId="58632319" w14:textId="527CB7F2" w:rsidR="00DF75A4" w:rsidRPr="00566D88" w:rsidRDefault="004B1D0F" w:rsidP="00566D88">
      <w:pPr>
        <w:pStyle w:val="ListParagraph"/>
        <w:numPr>
          <w:ilvl w:val="0"/>
          <w:numId w:val="3"/>
        </w:numPr>
        <w:spacing w:after="0" w:line="240" w:lineRule="auto"/>
        <w:jc w:val="both"/>
        <w:rPr>
          <w:rFonts w:ascii="Times New Roman" w:hAnsi="Times New Roman" w:cs="Times New Roman"/>
          <w:sz w:val="24"/>
          <w:szCs w:val="24"/>
        </w:rPr>
      </w:pPr>
      <w:r w:rsidRPr="004B1D0F">
        <w:rPr>
          <w:rFonts w:ascii="Times New Roman" w:hAnsi="Times New Roman" w:cs="Times New Roman"/>
          <w:b/>
          <w:sz w:val="24"/>
          <w:szCs w:val="24"/>
        </w:rPr>
        <w:t>Iespējas saņemt iepirkuma procedūras dokumentus un ar tiem iepazīties</w:t>
      </w:r>
    </w:p>
    <w:p w14:paraId="15A9B24E" w14:textId="77777777" w:rsidR="00566D88" w:rsidRPr="00566D88" w:rsidRDefault="00566D88" w:rsidP="00566D88">
      <w:pPr>
        <w:pStyle w:val="ListParagraph"/>
        <w:spacing w:after="0" w:line="240" w:lineRule="auto"/>
        <w:ind w:left="360"/>
        <w:jc w:val="both"/>
        <w:rPr>
          <w:rFonts w:ascii="Times New Roman" w:hAnsi="Times New Roman" w:cs="Times New Roman"/>
          <w:sz w:val="24"/>
          <w:szCs w:val="24"/>
        </w:rPr>
      </w:pPr>
    </w:p>
    <w:p w14:paraId="2E6094C6" w14:textId="5EC62E75" w:rsidR="00935B74" w:rsidRPr="00566D88" w:rsidRDefault="00566D88" w:rsidP="00935B74">
      <w:pPr>
        <w:numPr>
          <w:ilvl w:val="1"/>
          <w:numId w:val="3"/>
        </w:numPr>
        <w:spacing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 xml:space="preserve">Ieinteresētie piegādātāji </w:t>
      </w:r>
      <w:r w:rsidR="00DA5C44">
        <w:rPr>
          <w:rFonts w:ascii="Times New Roman" w:eastAsia="Times New Roman" w:hAnsi="Times New Roman" w:cs="Times New Roman"/>
          <w:sz w:val="24"/>
          <w:szCs w:val="24"/>
          <w:lang w:eastAsia="lv-LV"/>
        </w:rPr>
        <w:t>var iepazīties ar</w:t>
      </w:r>
      <w:r w:rsidRPr="009A5EDD">
        <w:rPr>
          <w:rFonts w:ascii="Times New Roman" w:eastAsia="Times New Roman" w:hAnsi="Times New Roman" w:cs="Times New Roman"/>
          <w:sz w:val="24"/>
          <w:szCs w:val="24"/>
          <w:lang w:eastAsia="lv-LV"/>
        </w:rPr>
        <w:t xml:space="preserve"> iepirkuma procedūras dokument</w:t>
      </w:r>
      <w:r w:rsidR="00DA5C44">
        <w:rPr>
          <w:rFonts w:ascii="Times New Roman" w:eastAsia="Times New Roman" w:hAnsi="Times New Roman" w:cs="Times New Roman"/>
          <w:sz w:val="24"/>
          <w:szCs w:val="24"/>
          <w:lang w:eastAsia="lv-LV"/>
        </w:rPr>
        <w:t>iem</w:t>
      </w:r>
      <w:r w:rsidRPr="009A5EDD">
        <w:rPr>
          <w:rFonts w:ascii="Times New Roman" w:eastAsia="Times New Roman" w:hAnsi="Times New Roman" w:cs="Times New Roman"/>
          <w:sz w:val="24"/>
          <w:szCs w:val="24"/>
          <w:lang w:eastAsia="lv-LV"/>
        </w:rPr>
        <w:t xml:space="preserve"> Pasūtītāja interneta vietnē www.rigassatiksme.lv, sadaļā “Iepirkumi un izsoles” un elektronisko iepirkumu sistēmā apakšsistēmā „e-konkursi” </w:t>
      </w:r>
      <w:hyperlink r:id="rId13" w:history="1">
        <w:r w:rsidRPr="009A5EDD">
          <w:rPr>
            <w:rFonts w:ascii="Times New Roman" w:eastAsia="Times New Roman" w:hAnsi="Times New Roman" w:cs="Times New Roman"/>
            <w:color w:val="0000FF"/>
            <w:sz w:val="24"/>
            <w:szCs w:val="24"/>
            <w:u w:val="single"/>
            <w:lang w:eastAsia="lv-LV"/>
          </w:rPr>
          <w:t>https://www.eis.gov.lv/EKEIS/Supplier</w:t>
        </w:r>
      </w:hyperlink>
      <w:r w:rsidRPr="009A5EDD">
        <w:rPr>
          <w:rFonts w:ascii="Times New Roman" w:eastAsia="Times New Roman" w:hAnsi="Times New Roman" w:cs="Times New Roman"/>
          <w:sz w:val="24"/>
          <w:szCs w:val="24"/>
          <w:lang w:eastAsia="lv-LV"/>
        </w:rPr>
        <w:t>.</w:t>
      </w:r>
    </w:p>
    <w:p w14:paraId="4A3829A0" w14:textId="77777777" w:rsidR="004B1D0F" w:rsidRDefault="004B1D0F" w:rsidP="004B1D0F">
      <w:pPr>
        <w:pStyle w:val="ListParagraph"/>
        <w:numPr>
          <w:ilvl w:val="0"/>
          <w:numId w:val="3"/>
        </w:numPr>
        <w:jc w:val="both"/>
        <w:rPr>
          <w:rFonts w:ascii="Times New Roman" w:hAnsi="Times New Roman" w:cs="Times New Roman"/>
          <w:b/>
          <w:sz w:val="24"/>
          <w:szCs w:val="24"/>
        </w:rPr>
      </w:pPr>
      <w:r w:rsidRPr="004B1D0F">
        <w:rPr>
          <w:rFonts w:ascii="Times New Roman" w:hAnsi="Times New Roman" w:cs="Times New Roman"/>
          <w:b/>
          <w:sz w:val="24"/>
          <w:szCs w:val="24"/>
        </w:rPr>
        <w:t>Piedāvājuma noformēšana</w:t>
      </w:r>
    </w:p>
    <w:p w14:paraId="05F097D7"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Iesniegtajiem dokumentiem ir jābūt skaidri salasāmiem, lai izvairītos no jebkādām šaubām un pārpratumiem, kas attiecas uz vārdiem un skaitļiem. Tiem ir jābūt bez kļūdām, iestarpinājumiem, labojumiem vai papildinājumiem.</w:t>
      </w:r>
    </w:p>
    <w:p w14:paraId="79FDC71B"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17CC4145"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b/>
          <w:sz w:val="24"/>
          <w:szCs w:val="24"/>
          <w:lang w:eastAsia="lv-LV"/>
        </w:rPr>
      </w:pPr>
      <w:r w:rsidRPr="009A5EDD">
        <w:rPr>
          <w:rFonts w:ascii="Times New Roman" w:eastAsia="Times New Roman" w:hAnsi="Times New Roman" w:cs="Times New Roman"/>
          <w:sz w:val="24"/>
          <w:szCs w:val="24"/>
          <w:lang w:eastAsia="lv-LV"/>
        </w:rPr>
        <w:t xml:space="preserve">Visus atklāta konkursa piedāvājuma dokumentus un to pielikumus jāparaksta pretendenta amatpersonai ar pārstāvības tiesībām vai pretendenta pilnvarotai personai. Ja piedāvājumu paraksta pilnvarota persona, tad kopā ar piedāvājumu jāiesniedz arī pilnvara. </w:t>
      </w:r>
    </w:p>
    <w:p w14:paraId="11F0BB54"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Ja piedāvājumu iesniedz personu grupa vai personālsabiedrība, piedāvājumu paraksta visas personas, kas iekļautas personu grupā vai personālsabiedrībā. Piedāvājumā norāda personu, kura pārstāv personu grupu atklātā konkursā, kā arī katras personas atbildības apjomu.</w:t>
      </w:r>
    </w:p>
    <w:p w14:paraId="5B4F2F06" w14:textId="77777777" w:rsidR="00566D88"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Piedāvājumā iekļautajiem dokumentiem jāatbilst Dokumentu juridiskā spēka likuma un Ministru kabineta 2018.gada 4.septembra noteikumu Nr.558 „Dokumentu izstrādāšanas un noformēšanas kārtība” prasībām.</w:t>
      </w:r>
    </w:p>
    <w:p w14:paraId="4E20E5DB" w14:textId="77777777" w:rsidR="00DF75A4" w:rsidRDefault="00DF75A4" w:rsidP="00DF75A4">
      <w:pPr>
        <w:spacing w:after="0"/>
        <w:ind w:left="720"/>
        <w:jc w:val="both"/>
        <w:outlineLvl w:val="0"/>
        <w:rPr>
          <w:rFonts w:ascii="Times New Roman" w:hAnsi="Times New Roman" w:cs="Times New Roman"/>
          <w:sz w:val="24"/>
          <w:szCs w:val="24"/>
        </w:rPr>
      </w:pPr>
    </w:p>
    <w:p w14:paraId="5F1ED55A" w14:textId="77777777" w:rsidR="004729C1" w:rsidRDefault="004729C1" w:rsidP="00566D88">
      <w:pPr>
        <w:numPr>
          <w:ilvl w:val="0"/>
          <w:numId w:val="3"/>
        </w:numPr>
        <w:spacing w:line="240" w:lineRule="auto"/>
        <w:rPr>
          <w:rFonts w:ascii="Times New Roman" w:hAnsi="Times New Roman"/>
          <w:b/>
          <w:sz w:val="24"/>
          <w:szCs w:val="24"/>
        </w:rPr>
      </w:pPr>
      <w:r w:rsidRPr="004729C1">
        <w:rPr>
          <w:rFonts w:ascii="Times New Roman" w:hAnsi="Times New Roman"/>
          <w:b/>
          <w:sz w:val="24"/>
          <w:szCs w:val="24"/>
        </w:rPr>
        <w:t>Piedāvājumu iesniegšanas un atvēršanas vieta, datums, laiks un kārtība</w:t>
      </w:r>
    </w:p>
    <w:p w14:paraId="4B6AF7D1" w14:textId="27EC4D26" w:rsidR="00566D88" w:rsidRPr="009A5EDD" w:rsidRDefault="00C21819"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566D88" w:rsidRPr="009A5EDD">
        <w:rPr>
          <w:rFonts w:ascii="Times New Roman" w:eastAsia="Times New Roman" w:hAnsi="Times New Roman" w:cs="Times New Roman"/>
          <w:sz w:val="24"/>
          <w:szCs w:val="24"/>
          <w:lang w:eastAsia="lv-LV"/>
        </w:rPr>
        <w:t>iedāv</w:t>
      </w:r>
      <w:r w:rsidR="00566D88">
        <w:rPr>
          <w:rFonts w:ascii="Times New Roman" w:eastAsia="Times New Roman" w:hAnsi="Times New Roman" w:cs="Times New Roman"/>
          <w:sz w:val="24"/>
          <w:szCs w:val="24"/>
          <w:lang w:eastAsia="lv-LV"/>
        </w:rPr>
        <w:t>ājumi jāiesniedz līd</w:t>
      </w:r>
      <w:r w:rsidR="00961281">
        <w:rPr>
          <w:rFonts w:ascii="Times New Roman" w:eastAsia="Times New Roman" w:hAnsi="Times New Roman" w:cs="Times New Roman"/>
          <w:sz w:val="24"/>
          <w:szCs w:val="24"/>
          <w:lang w:eastAsia="lv-LV"/>
        </w:rPr>
        <w:t>z 2023. gada 1</w:t>
      </w:r>
      <w:r w:rsidR="007D7CFE">
        <w:rPr>
          <w:rFonts w:ascii="Times New Roman" w:eastAsia="Times New Roman" w:hAnsi="Times New Roman" w:cs="Times New Roman"/>
          <w:sz w:val="24"/>
          <w:szCs w:val="24"/>
          <w:lang w:eastAsia="lv-LV"/>
        </w:rPr>
        <w:t>7</w:t>
      </w:r>
      <w:r w:rsidR="00961281">
        <w:rPr>
          <w:rFonts w:ascii="Times New Roman" w:eastAsia="Times New Roman" w:hAnsi="Times New Roman" w:cs="Times New Roman"/>
          <w:sz w:val="24"/>
          <w:szCs w:val="24"/>
          <w:lang w:eastAsia="lv-LV"/>
        </w:rPr>
        <w:t>. aprīļa</w:t>
      </w:r>
      <w:r w:rsidR="009F0FA4">
        <w:rPr>
          <w:rFonts w:ascii="Times New Roman" w:eastAsia="Times New Roman" w:hAnsi="Times New Roman" w:cs="Times New Roman"/>
          <w:sz w:val="24"/>
          <w:szCs w:val="24"/>
          <w:lang w:eastAsia="lv-LV"/>
        </w:rPr>
        <w:t>, plkst.1</w:t>
      </w:r>
      <w:r w:rsidR="00961281">
        <w:rPr>
          <w:rFonts w:ascii="Times New Roman" w:eastAsia="Times New Roman" w:hAnsi="Times New Roman" w:cs="Times New Roman"/>
          <w:sz w:val="24"/>
          <w:szCs w:val="24"/>
          <w:lang w:eastAsia="lv-LV"/>
        </w:rPr>
        <w:t>0</w:t>
      </w:r>
      <w:r w:rsidR="009F0FA4">
        <w:rPr>
          <w:rFonts w:ascii="Times New Roman" w:eastAsia="Times New Roman" w:hAnsi="Times New Roman" w:cs="Times New Roman"/>
          <w:sz w:val="24"/>
          <w:szCs w:val="24"/>
          <w:lang w:eastAsia="lv-LV"/>
        </w:rPr>
        <w:t>:00</w:t>
      </w:r>
      <w:r w:rsidR="00566D88" w:rsidRPr="00F7342B">
        <w:rPr>
          <w:rFonts w:ascii="Times New Roman" w:eastAsia="Times New Roman" w:hAnsi="Times New Roman" w:cs="Times New Roman"/>
          <w:sz w:val="24"/>
          <w:szCs w:val="24"/>
          <w:lang w:eastAsia="lv-LV"/>
        </w:rPr>
        <w:t>,</w:t>
      </w:r>
      <w:r w:rsidR="00566D88" w:rsidRPr="009A5EDD">
        <w:rPr>
          <w:rFonts w:ascii="Times New Roman" w:eastAsia="Times New Roman" w:hAnsi="Times New Roman" w:cs="Times New Roman"/>
          <w:sz w:val="24"/>
          <w:szCs w:val="24"/>
          <w:lang w:eastAsia="lv-LV"/>
        </w:rPr>
        <w:t xml:space="preserve"> elektroniski Elektronisko iepirkumu sistēmas e-konkursu apakšsistēmā, ievērojot šādas pretendenta izvēles iespējas:</w:t>
      </w:r>
    </w:p>
    <w:p w14:paraId="61B1E2DE" w14:textId="77777777" w:rsidR="00566D88" w:rsidRPr="003F011A" w:rsidRDefault="00566D88" w:rsidP="00566D88">
      <w:pPr>
        <w:pStyle w:val="ListParagraph"/>
        <w:numPr>
          <w:ilvl w:val="2"/>
          <w:numId w:val="3"/>
        </w:numPr>
        <w:spacing w:after="0" w:line="240" w:lineRule="auto"/>
        <w:jc w:val="both"/>
        <w:rPr>
          <w:rFonts w:ascii="Times New Roman" w:eastAsia="Times New Roman" w:hAnsi="Times New Roman" w:cs="Times New Roman"/>
          <w:sz w:val="24"/>
          <w:szCs w:val="24"/>
        </w:rPr>
      </w:pPr>
      <w:r w:rsidRPr="003F011A">
        <w:rPr>
          <w:rFonts w:ascii="Times New Roman" w:eastAsia="Times New Roman" w:hAnsi="Times New Roman" w:cs="Times New Roman"/>
          <w:sz w:val="24"/>
          <w:szCs w:val="24"/>
        </w:rPr>
        <w:t>izmantojot e-konkursu apakšsistēmas piedāvātos rīkus, aizpildot minētās sistēmas e-konkursu apakšsistēmā šīs iepirkuma procedūras sadaļā ievietotās formas;</w:t>
      </w:r>
    </w:p>
    <w:p w14:paraId="0059459B" w14:textId="77777777" w:rsidR="00566D88" w:rsidRPr="009A5EDD" w:rsidRDefault="00566D88" w:rsidP="00566D88">
      <w:pPr>
        <w:numPr>
          <w:ilvl w:val="2"/>
          <w:numId w:val="3"/>
        </w:numPr>
        <w:spacing w:after="0" w:line="240" w:lineRule="auto"/>
        <w:jc w:val="both"/>
        <w:rPr>
          <w:rFonts w:ascii="Times New Roman" w:eastAsia="Times New Roman" w:hAnsi="Times New Roman" w:cs="Times New Roman"/>
          <w:sz w:val="24"/>
          <w:szCs w:val="24"/>
        </w:rPr>
      </w:pPr>
      <w:r w:rsidRPr="009A5EDD">
        <w:rPr>
          <w:rFonts w:ascii="Times New Roman" w:eastAsia="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7BCFEE72"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Ārpus Elektronisko iepirkumu sistēmas e-konkursu apakšsistēmas iesniegtie piedāvājumi tiks atzīti par neatbilstošiem Nolikuma prasībām.</w:t>
      </w:r>
    </w:p>
    <w:p w14:paraId="72FB92E2"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Sagatavojot piedāvājumu, pretendents ievēro, ka:</w:t>
      </w:r>
    </w:p>
    <w:p w14:paraId="383EDFEA" w14:textId="77777777" w:rsidR="00566D88" w:rsidRPr="009A5EDD" w:rsidRDefault="00566D88" w:rsidP="00566D88">
      <w:pPr>
        <w:numPr>
          <w:ilvl w:val="2"/>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w:t>
      </w:r>
      <w:r w:rsidRPr="009A5EDD">
        <w:rPr>
          <w:rFonts w:ascii="Times New Roman" w:eastAsia="Times New Roman" w:hAnsi="Times New Roman" w:cs="Times New Roman"/>
          <w:sz w:val="24"/>
          <w:szCs w:val="24"/>
          <w:lang w:eastAsia="lv-LV"/>
        </w:rPr>
        <w:lastRenderedPageBreak/>
        <w:t>Reader rīkiem nolasāmā formātā, nodrošinot teksta meklēšanas un kopēšanas iespējas;</w:t>
      </w:r>
    </w:p>
    <w:p w14:paraId="5F20D891" w14:textId="77777777" w:rsidR="00566D88" w:rsidRPr="009A5EDD" w:rsidRDefault="00566D88" w:rsidP="00566D88">
      <w:pPr>
        <w:numPr>
          <w:ilvl w:val="2"/>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0A21143C" w14:textId="77777777" w:rsidR="00566D88" w:rsidRPr="009A5EDD" w:rsidRDefault="00566D88" w:rsidP="00566D88">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3212084E" w14:textId="562263A7" w:rsidR="00566D88" w:rsidRDefault="00566D88" w:rsidP="00566D88">
      <w:pPr>
        <w:numPr>
          <w:ilvl w:val="1"/>
          <w:numId w:val="3"/>
        </w:numPr>
        <w:spacing w:line="240" w:lineRule="auto"/>
        <w:contextualSpacing/>
        <w:jc w:val="both"/>
        <w:rPr>
          <w:rFonts w:ascii="Times New Roman" w:eastAsia="Times New Roman" w:hAnsi="Times New Roman" w:cs="Times New Roman"/>
          <w:sz w:val="24"/>
          <w:szCs w:val="24"/>
          <w:lang w:eastAsia="lv-LV"/>
        </w:rPr>
      </w:pPr>
      <w:r w:rsidRPr="009A5EDD">
        <w:rPr>
          <w:rFonts w:ascii="Times New Roman" w:eastAsia="Times New Roman" w:hAnsi="Times New Roman" w:cs="Times New Roman"/>
          <w:sz w:val="24"/>
          <w:szCs w:val="24"/>
          <w:lang w:eastAsia="lv-LV"/>
        </w:rPr>
        <w:t>Piedāvājumu atvēršana notiek Elektronisko iepirkumu sistēmā</w:t>
      </w:r>
      <w:r w:rsidRPr="00F7342B">
        <w:rPr>
          <w:rFonts w:ascii="Times New Roman" w:eastAsia="Times New Roman" w:hAnsi="Times New Roman" w:cs="Times New Roman"/>
          <w:sz w:val="24"/>
          <w:szCs w:val="24"/>
          <w:lang w:eastAsia="lv-LV"/>
        </w:rPr>
        <w:t>.</w:t>
      </w:r>
      <w:r w:rsidRPr="009A5EDD">
        <w:rPr>
          <w:rFonts w:ascii="Times New Roman" w:eastAsia="Times New Roman" w:hAnsi="Times New Roman" w:cs="Times New Roman"/>
          <w:sz w:val="24"/>
          <w:szCs w:val="24"/>
          <w:lang w:eastAsia="lv-LV"/>
        </w:rPr>
        <w:t xml:space="preserve"> Piedāvājumu atvēršanas sanāksmes finanšu piedāvājumu kopsavilkums ir pieejams Elektronisko iepirkumu sistēmā.</w:t>
      </w:r>
    </w:p>
    <w:p w14:paraId="3CEBD2E2" w14:textId="77777777" w:rsidR="00935B74" w:rsidRPr="004729C1" w:rsidRDefault="00935B74" w:rsidP="00935B74">
      <w:pPr>
        <w:spacing w:after="0" w:line="240" w:lineRule="auto"/>
        <w:ind w:left="360"/>
        <w:rPr>
          <w:rFonts w:ascii="Times New Roman" w:hAnsi="Times New Roman"/>
          <w:b/>
          <w:sz w:val="24"/>
          <w:szCs w:val="24"/>
        </w:rPr>
      </w:pPr>
    </w:p>
    <w:p w14:paraId="2BDD25F5" w14:textId="77777777" w:rsidR="004729C1" w:rsidRPr="003A6182" w:rsidRDefault="004729C1" w:rsidP="004729C1">
      <w:pPr>
        <w:pStyle w:val="ListParagraph"/>
        <w:numPr>
          <w:ilvl w:val="0"/>
          <w:numId w:val="3"/>
        </w:numPr>
        <w:spacing w:after="0" w:line="240" w:lineRule="auto"/>
        <w:jc w:val="both"/>
        <w:rPr>
          <w:rFonts w:ascii="Times New Roman" w:hAnsi="Times New Roman" w:cs="Times New Roman"/>
          <w:b/>
          <w:sz w:val="24"/>
          <w:szCs w:val="24"/>
        </w:rPr>
      </w:pPr>
      <w:r w:rsidRPr="003A6182">
        <w:rPr>
          <w:rFonts w:ascii="Times New Roman" w:hAnsi="Times New Roman" w:cs="Times New Roman"/>
          <w:b/>
          <w:sz w:val="24"/>
          <w:szCs w:val="24"/>
        </w:rPr>
        <w:t>Piedāvājuma derīguma termiņš</w:t>
      </w:r>
    </w:p>
    <w:p w14:paraId="5E05E824" w14:textId="77777777" w:rsidR="004729C1" w:rsidRPr="003A6182" w:rsidRDefault="004729C1" w:rsidP="004729C1">
      <w:pPr>
        <w:numPr>
          <w:ilvl w:val="1"/>
          <w:numId w:val="3"/>
        </w:numPr>
        <w:spacing w:before="120" w:after="0" w:line="240" w:lineRule="auto"/>
        <w:ind w:left="709" w:hanging="709"/>
        <w:contextualSpacing/>
        <w:jc w:val="both"/>
        <w:rPr>
          <w:rFonts w:ascii="Times New Roman" w:hAnsi="Times New Roman" w:cs="Times New Roman"/>
          <w:sz w:val="24"/>
          <w:szCs w:val="24"/>
        </w:rPr>
      </w:pPr>
      <w:r w:rsidRPr="003A6182">
        <w:rPr>
          <w:rFonts w:ascii="Times New Roman" w:hAnsi="Times New Roman" w:cs="Times New Roman"/>
          <w:sz w:val="24"/>
          <w:szCs w:val="24"/>
        </w:rPr>
        <w:t xml:space="preserve">Piedāvājuma derīguma termiņš sākas no tā iesniegšanas brīža un ir spēkā </w:t>
      </w:r>
      <w:r w:rsidRPr="00935B74">
        <w:rPr>
          <w:rFonts w:ascii="Times New Roman" w:hAnsi="Times New Roman" w:cs="Times New Roman"/>
          <w:sz w:val="24"/>
          <w:szCs w:val="24"/>
        </w:rPr>
        <w:t xml:space="preserve">120 (viens simts divdesmit) </w:t>
      </w:r>
      <w:r w:rsidRPr="003A6182">
        <w:rPr>
          <w:rFonts w:ascii="Times New Roman" w:hAnsi="Times New Roman" w:cs="Times New Roman"/>
          <w:sz w:val="24"/>
          <w:szCs w:val="24"/>
        </w:rPr>
        <w:t xml:space="preserve">kalendārās dienas. </w:t>
      </w:r>
    </w:p>
    <w:p w14:paraId="23A79980" w14:textId="77777777" w:rsidR="004729C1" w:rsidRDefault="004729C1" w:rsidP="003A6182">
      <w:pPr>
        <w:numPr>
          <w:ilvl w:val="1"/>
          <w:numId w:val="3"/>
        </w:numPr>
        <w:spacing w:before="120" w:line="240" w:lineRule="auto"/>
        <w:ind w:left="709" w:hanging="709"/>
        <w:contextualSpacing/>
        <w:jc w:val="both"/>
        <w:rPr>
          <w:rFonts w:ascii="Times New Roman" w:hAnsi="Times New Roman" w:cs="Times New Roman"/>
          <w:sz w:val="24"/>
          <w:szCs w:val="24"/>
        </w:rPr>
      </w:pPr>
      <w:r w:rsidRPr="003A6182">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6FB896F8" w14:textId="77777777" w:rsidR="003A6182" w:rsidRPr="003A6182" w:rsidRDefault="003A6182" w:rsidP="003A6182">
      <w:pPr>
        <w:spacing w:before="120" w:line="240" w:lineRule="auto"/>
        <w:ind w:left="709"/>
        <w:contextualSpacing/>
        <w:jc w:val="both"/>
        <w:rPr>
          <w:rFonts w:ascii="Times New Roman" w:hAnsi="Times New Roman" w:cs="Times New Roman"/>
          <w:sz w:val="24"/>
          <w:szCs w:val="24"/>
        </w:rPr>
      </w:pPr>
    </w:p>
    <w:p w14:paraId="17848F46" w14:textId="77777777" w:rsidR="004729C1" w:rsidRPr="00D96D9F" w:rsidRDefault="004729C1" w:rsidP="00935B74">
      <w:pPr>
        <w:numPr>
          <w:ilvl w:val="0"/>
          <w:numId w:val="3"/>
        </w:numPr>
        <w:spacing w:line="240" w:lineRule="auto"/>
        <w:rPr>
          <w:rFonts w:ascii="Times New Roman" w:hAnsi="Times New Roman" w:cs="Times New Roman"/>
          <w:sz w:val="24"/>
          <w:szCs w:val="24"/>
        </w:rPr>
      </w:pPr>
      <w:r w:rsidRPr="00D96D9F">
        <w:rPr>
          <w:rFonts w:ascii="Times New Roman" w:hAnsi="Times New Roman" w:cs="Times New Roman"/>
          <w:b/>
          <w:sz w:val="24"/>
          <w:szCs w:val="24"/>
        </w:rPr>
        <w:t>Piedāvājuma sastāvs</w:t>
      </w:r>
      <w:r w:rsidRPr="00D96D9F">
        <w:rPr>
          <w:rFonts w:ascii="Times New Roman" w:hAnsi="Times New Roman" w:cs="Times New Roman"/>
          <w:sz w:val="24"/>
          <w:szCs w:val="24"/>
        </w:rPr>
        <w:t xml:space="preserve"> </w:t>
      </w:r>
    </w:p>
    <w:p w14:paraId="5379288D" w14:textId="77777777" w:rsidR="004729C1" w:rsidRPr="00D96D9F" w:rsidRDefault="004729C1" w:rsidP="004729C1">
      <w:pPr>
        <w:numPr>
          <w:ilvl w:val="1"/>
          <w:numId w:val="3"/>
        </w:numPr>
        <w:spacing w:after="0" w:line="240" w:lineRule="auto"/>
        <w:jc w:val="both"/>
        <w:rPr>
          <w:rFonts w:ascii="Times New Roman" w:hAnsi="Times New Roman" w:cs="Times New Roman"/>
          <w:sz w:val="24"/>
          <w:szCs w:val="24"/>
        </w:rPr>
      </w:pPr>
      <w:r w:rsidRPr="00D96D9F">
        <w:rPr>
          <w:rFonts w:ascii="Times New Roman" w:hAnsi="Times New Roman" w:cs="Times New Roman"/>
          <w:sz w:val="24"/>
          <w:szCs w:val="24"/>
        </w:rPr>
        <w:t xml:space="preserve">Piedāvājumi iesniedzami atbilstoši konkursa nolikumā iekļautajiem paraugiem. Pretendentu piedāvājums sastāv no: </w:t>
      </w:r>
    </w:p>
    <w:p w14:paraId="6A1584EF" w14:textId="77777777" w:rsidR="004729C1" w:rsidRPr="00D96D9F" w:rsidRDefault="004729C1" w:rsidP="004729C1">
      <w:pPr>
        <w:numPr>
          <w:ilvl w:val="2"/>
          <w:numId w:val="3"/>
        </w:numPr>
        <w:spacing w:after="0" w:line="240" w:lineRule="auto"/>
        <w:jc w:val="both"/>
        <w:rPr>
          <w:rFonts w:ascii="Times New Roman" w:hAnsi="Times New Roman" w:cs="Times New Roman"/>
          <w:sz w:val="24"/>
          <w:szCs w:val="24"/>
        </w:rPr>
      </w:pPr>
      <w:r w:rsidRPr="00D96D9F">
        <w:rPr>
          <w:rFonts w:ascii="Times New Roman" w:hAnsi="Times New Roman" w:cs="Times New Roman"/>
          <w:sz w:val="24"/>
          <w:szCs w:val="24"/>
        </w:rPr>
        <w:t>pieteikuma, kas sagatavots atbilstoši 2.pielikuma paraugam;</w:t>
      </w:r>
    </w:p>
    <w:p w14:paraId="5699AB40" w14:textId="77777777" w:rsidR="004729C1" w:rsidRPr="00D96D9F" w:rsidRDefault="004729C1" w:rsidP="004729C1">
      <w:pPr>
        <w:numPr>
          <w:ilvl w:val="2"/>
          <w:numId w:val="3"/>
        </w:numPr>
        <w:spacing w:after="0" w:line="240" w:lineRule="auto"/>
        <w:jc w:val="both"/>
        <w:rPr>
          <w:rFonts w:ascii="Times New Roman" w:hAnsi="Times New Roman" w:cs="Times New Roman"/>
          <w:sz w:val="24"/>
          <w:szCs w:val="24"/>
        </w:rPr>
      </w:pPr>
      <w:r w:rsidRPr="00D96D9F">
        <w:rPr>
          <w:rFonts w:ascii="Times New Roman" w:hAnsi="Times New Roman" w:cs="Times New Roman"/>
          <w:sz w:val="24"/>
          <w:szCs w:val="24"/>
        </w:rPr>
        <w:t xml:space="preserve">pretendenta atlases dokumentiem, kas sagatavoti atbilstoši konkursa nolikuma </w:t>
      </w:r>
      <w:r w:rsidR="00935B74" w:rsidRPr="00D96D9F">
        <w:rPr>
          <w:rFonts w:ascii="Times New Roman" w:hAnsi="Times New Roman" w:cs="Times New Roman"/>
          <w:sz w:val="24"/>
          <w:szCs w:val="24"/>
        </w:rPr>
        <w:t>17</w:t>
      </w:r>
      <w:r w:rsidRPr="00D96D9F">
        <w:rPr>
          <w:rFonts w:ascii="Times New Roman" w:hAnsi="Times New Roman" w:cs="Times New Roman"/>
          <w:sz w:val="24"/>
          <w:szCs w:val="24"/>
        </w:rPr>
        <w:t>.punktā noteiktajām prasībām;</w:t>
      </w:r>
    </w:p>
    <w:p w14:paraId="604B9BB4" w14:textId="7383A7C0" w:rsidR="004729C1" w:rsidRPr="00D96D9F" w:rsidRDefault="004729C1" w:rsidP="004729C1">
      <w:pPr>
        <w:numPr>
          <w:ilvl w:val="2"/>
          <w:numId w:val="3"/>
        </w:numPr>
        <w:spacing w:after="0" w:line="240" w:lineRule="auto"/>
        <w:jc w:val="both"/>
        <w:rPr>
          <w:rFonts w:ascii="Times New Roman" w:hAnsi="Times New Roman" w:cs="Times New Roman"/>
          <w:sz w:val="24"/>
          <w:szCs w:val="24"/>
        </w:rPr>
      </w:pPr>
      <w:r w:rsidRPr="00D96D9F">
        <w:rPr>
          <w:rFonts w:ascii="Times New Roman" w:hAnsi="Times New Roman" w:cs="Times New Roman"/>
          <w:sz w:val="24"/>
          <w:szCs w:val="24"/>
        </w:rPr>
        <w:t>tehniskā piedāvājuma, kas sagatavots atbilstoši</w:t>
      </w:r>
      <w:r w:rsidR="00AB1445">
        <w:rPr>
          <w:rFonts w:ascii="Times New Roman" w:hAnsi="Times New Roman" w:cs="Times New Roman"/>
          <w:sz w:val="24"/>
          <w:szCs w:val="24"/>
        </w:rPr>
        <w:t xml:space="preserve"> darba uzdevumam (Pielikums Nr.1) un</w:t>
      </w:r>
      <w:r w:rsidRPr="00D96D9F">
        <w:rPr>
          <w:rFonts w:ascii="Times New Roman" w:hAnsi="Times New Roman" w:cs="Times New Roman"/>
          <w:sz w:val="24"/>
          <w:szCs w:val="24"/>
        </w:rPr>
        <w:t xml:space="preserve"> konkursa nolikuma prasībām;</w:t>
      </w:r>
    </w:p>
    <w:p w14:paraId="7FD76508" w14:textId="33694AD0" w:rsidR="00FE2DC2" w:rsidRPr="00566D88" w:rsidRDefault="004729C1" w:rsidP="00566D88">
      <w:pPr>
        <w:numPr>
          <w:ilvl w:val="2"/>
          <w:numId w:val="3"/>
        </w:numPr>
        <w:spacing w:after="0" w:line="240" w:lineRule="auto"/>
        <w:jc w:val="both"/>
        <w:rPr>
          <w:rFonts w:ascii="Times New Roman" w:hAnsi="Times New Roman" w:cs="Times New Roman"/>
          <w:sz w:val="24"/>
          <w:szCs w:val="24"/>
        </w:rPr>
      </w:pPr>
      <w:r w:rsidRPr="00D96D9F">
        <w:rPr>
          <w:rFonts w:ascii="Times New Roman" w:hAnsi="Times New Roman" w:cs="Times New Roman"/>
          <w:sz w:val="24"/>
          <w:szCs w:val="24"/>
        </w:rPr>
        <w:t xml:space="preserve">finanšu piedāvājuma, kas sagatavots saskaņā ar nolikuma </w:t>
      </w:r>
      <w:r w:rsidR="003A6182" w:rsidRPr="00D96D9F">
        <w:rPr>
          <w:rFonts w:ascii="Times New Roman" w:hAnsi="Times New Roman" w:cs="Times New Roman"/>
          <w:sz w:val="24"/>
          <w:szCs w:val="24"/>
        </w:rPr>
        <w:t>18</w:t>
      </w:r>
      <w:r w:rsidRPr="00D96D9F">
        <w:rPr>
          <w:rFonts w:ascii="Times New Roman" w:hAnsi="Times New Roman" w:cs="Times New Roman"/>
          <w:sz w:val="24"/>
          <w:szCs w:val="24"/>
        </w:rPr>
        <w:t xml:space="preserve">.punktu atbilstoši 3.pielikuma </w:t>
      </w:r>
      <w:r w:rsidR="003A6182" w:rsidRPr="00D96D9F">
        <w:rPr>
          <w:rFonts w:ascii="Times New Roman" w:hAnsi="Times New Roman" w:cs="Times New Roman"/>
          <w:sz w:val="24"/>
          <w:szCs w:val="24"/>
        </w:rPr>
        <w:t>prasībām.</w:t>
      </w:r>
    </w:p>
    <w:p w14:paraId="619ABB4C" w14:textId="77777777" w:rsidR="00881D35" w:rsidRPr="003A6182" w:rsidRDefault="00881D35" w:rsidP="00935B74">
      <w:pPr>
        <w:spacing w:after="0" w:line="240" w:lineRule="auto"/>
        <w:ind w:left="1430"/>
        <w:jc w:val="both"/>
        <w:rPr>
          <w:rFonts w:ascii="Times New Roman" w:hAnsi="Times New Roman" w:cs="Times New Roman"/>
          <w:sz w:val="24"/>
          <w:szCs w:val="24"/>
        </w:rPr>
      </w:pPr>
    </w:p>
    <w:p w14:paraId="1C108C53" w14:textId="77777777" w:rsidR="003A6182" w:rsidRDefault="003A6182" w:rsidP="003A6182">
      <w:pPr>
        <w:pStyle w:val="ListParagraph"/>
        <w:numPr>
          <w:ilvl w:val="0"/>
          <w:numId w:val="3"/>
        </w:numPr>
        <w:spacing w:after="0" w:line="240" w:lineRule="auto"/>
        <w:jc w:val="both"/>
        <w:rPr>
          <w:rFonts w:ascii="Times New Roman" w:hAnsi="Times New Roman" w:cs="Times New Roman"/>
          <w:b/>
          <w:sz w:val="24"/>
          <w:szCs w:val="24"/>
        </w:rPr>
      </w:pPr>
      <w:r w:rsidRPr="003A6182">
        <w:rPr>
          <w:rFonts w:ascii="Times New Roman" w:hAnsi="Times New Roman" w:cs="Times New Roman"/>
          <w:b/>
          <w:sz w:val="24"/>
          <w:szCs w:val="24"/>
        </w:rPr>
        <w:t>Piedāvājuma apjoms</w:t>
      </w:r>
    </w:p>
    <w:p w14:paraId="41E41B94" w14:textId="77777777" w:rsidR="00DF75A4" w:rsidRPr="003A6182" w:rsidRDefault="00DF75A4" w:rsidP="00DF75A4">
      <w:pPr>
        <w:pStyle w:val="ListParagraph"/>
        <w:spacing w:after="0" w:line="240" w:lineRule="auto"/>
        <w:ind w:left="360"/>
        <w:jc w:val="both"/>
        <w:rPr>
          <w:rFonts w:ascii="Times New Roman" w:hAnsi="Times New Roman" w:cs="Times New Roman"/>
          <w:b/>
          <w:sz w:val="24"/>
          <w:szCs w:val="24"/>
        </w:rPr>
      </w:pPr>
    </w:p>
    <w:p w14:paraId="6702C4EB" w14:textId="77777777" w:rsidR="003A6182" w:rsidRPr="003A6182" w:rsidRDefault="003A6182" w:rsidP="003A6182">
      <w:pPr>
        <w:pStyle w:val="ListParagraph"/>
        <w:numPr>
          <w:ilvl w:val="1"/>
          <w:numId w:val="3"/>
        </w:numPr>
        <w:spacing w:before="120" w:after="0" w:line="240" w:lineRule="auto"/>
        <w:jc w:val="both"/>
        <w:rPr>
          <w:rFonts w:ascii="Times New Roman" w:hAnsi="Times New Roman" w:cs="Times New Roman"/>
          <w:b/>
          <w:sz w:val="24"/>
          <w:szCs w:val="24"/>
        </w:rPr>
      </w:pPr>
      <w:r w:rsidRPr="003A6182">
        <w:rPr>
          <w:rFonts w:ascii="Times New Roman" w:hAnsi="Times New Roman" w:cs="Times New Roman"/>
          <w:bCs/>
          <w:sz w:val="24"/>
          <w:szCs w:val="24"/>
        </w:rPr>
        <w:t>Piedāvājums jāiesniedz par visu iepirkuma priekšmetu kopumā. Nepilnīgi piedāvājumi nav atļauti.</w:t>
      </w:r>
    </w:p>
    <w:p w14:paraId="70496880" w14:textId="77777777" w:rsidR="003A6182" w:rsidRDefault="003A6182" w:rsidP="003A6182">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III INFORMĀCIJA PAR IEPIRKUMA PRIEKŠMETU</w:t>
      </w:r>
    </w:p>
    <w:p w14:paraId="4B3ADD60" w14:textId="77777777" w:rsidR="000018AB" w:rsidRDefault="00BA050D" w:rsidP="00935B74">
      <w:pPr>
        <w:pStyle w:val="ListParagraph"/>
        <w:numPr>
          <w:ilvl w:val="0"/>
          <w:numId w:val="3"/>
        </w:numPr>
        <w:spacing w:before="120" w:line="240" w:lineRule="auto"/>
        <w:jc w:val="both"/>
        <w:rPr>
          <w:rFonts w:ascii="Times New Roman" w:hAnsi="Times New Roman" w:cs="Times New Roman"/>
          <w:b/>
          <w:sz w:val="24"/>
          <w:szCs w:val="24"/>
        </w:rPr>
      </w:pPr>
      <w:r>
        <w:rPr>
          <w:rFonts w:ascii="Times New Roman" w:hAnsi="Times New Roman" w:cs="Times New Roman"/>
          <w:b/>
          <w:sz w:val="24"/>
          <w:szCs w:val="24"/>
        </w:rPr>
        <w:t>Piegādes priekšmets un apjoms</w:t>
      </w:r>
    </w:p>
    <w:p w14:paraId="2C4B94DA" w14:textId="77777777" w:rsidR="00DF75A4" w:rsidRDefault="00DF75A4" w:rsidP="00DF75A4">
      <w:pPr>
        <w:pStyle w:val="ListParagraph"/>
        <w:spacing w:before="120" w:line="240" w:lineRule="auto"/>
        <w:ind w:left="360"/>
        <w:jc w:val="both"/>
        <w:rPr>
          <w:rFonts w:ascii="Times New Roman" w:hAnsi="Times New Roman" w:cs="Times New Roman"/>
          <w:b/>
          <w:sz w:val="24"/>
          <w:szCs w:val="24"/>
        </w:rPr>
      </w:pPr>
    </w:p>
    <w:p w14:paraId="6A9A3507" w14:textId="1C522955" w:rsidR="00BA050D" w:rsidRPr="00BA050D" w:rsidRDefault="004C52DA" w:rsidP="00BA050D">
      <w:pPr>
        <w:pStyle w:val="ListParagraph"/>
        <w:numPr>
          <w:ilvl w:val="1"/>
          <w:numId w:val="3"/>
        </w:numPr>
        <w:spacing w:before="120" w:after="0" w:line="240" w:lineRule="auto"/>
        <w:jc w:val="both"/>
        <w:rPr>
          <w:rFonts w:ascii="Times New Roman" w:hAnsi="Times New Roman" w:cs="Times New Roman"/>
          <w:sz w:val="24"/>
          <w:szCs w:val="24"/>
        </w:rPr>
      </w:pPr>
      <w:r w:rsidRPr="004C52DA">
        <w:rPr>
          <w:rFonts w:ascii="Times New Roman" w:hAnsi="Times New Roman" w:cs="Times New Roman"/>
          <w:sz w:val="24"/>
          <w:szCs w:val="24"/>
        </w:rPr>
        <w:t>RP SIA “Rīgas satiksme” finanšu pārskata un konsolidētā finanšu pārskata revīzija un RP SIA “Rīgas satiksme” meitas uzņēmuma SIA “Rīgas acs” finanšu pārskata revīzija 202</w:t>
      </w:r>
      <w:r w:rsidR="00D94490">
        <w:rPr>
          <w:rFonts w:ascii="Times New Roman" w:hAnsi="Times New Roman" w:cs="Times New Roman"/>
          <w:sz w:val="24"/>
          <w:szCs w:val="24"/>
        </w:rPr>
        <w:t>3</w:t>
      </w:r>
      <w:r w:rsidRPr="004C52DA">
        <w:rPr>
          <w:rFonts w:ascii="Times New Roman" w:hAnsi="Times New Roman" w:cs="Times New Roman"/>
          <w:sz w:val="24"/>
          <w:szCs w:val="24"/>
        </w:rPr>
        <w:t>. – 202</w:t>
      </w:r>
      <w:r w:rsidR="00D94490">
        <w:rPr>
          <w:rFonts w:ascii="Times New Roman" w:hAnsi="Times New Roman" w:cs="Times New Roman"/>
          <w:sz w:val="24"/>
          <w:szCs w:val="24"/>
        </w:rPr>
        <w:t>5</w:t>
      </w:r>
      <w:r w:rsidRPr="004C52DA">
        <w:rPr>
          <w:rFonts w:ascii="Times New Roman" w:hAnsi="Times New Roman" w:cs="Times New Roman"/>
          <w:sz w:val="24"/>
          <w:szCs w:val="24"/>
        </w:rPr>
        <w:t xml:space="preserve">.gadam </w:t>
      </w:r>
      <w:r w:rsidR="00CD6D33">
        <w:rPr>
          <w:rFonts w:ascii="Times New Roman" w:hAnsi="Times New Roman" w:cs="Times New Roman"/>
          <w:sz w:val="24"/>
          <w:szCs w:val="24"/>
        </w:rPr>
        <w:t xml:space="preserve">(turpmāk – Pakalpojums) </w:t>
      </w:r>
      <w:r w:rsidRPr="004C52DA">
        <w:rPr>
          <w:rFonts w:ascii="Times New Roman" w:hAnsi="Times New Roman" w:cs="Times New Roman"/>
          <w:sz w:val="24"/>
          <w:szCs w:val="24"/>
        </w:rPr>
        <w:t>saskaņā ar Pasūtītāja izstrādāto darba uzdevumu</w:t>
      </w:r>
      <w:r w:rsidR="00BA050D" w:rsidRPr="00BA050D">
        <w:rPr>
          <w:rFonts w:ascii="Times New Roman" w:hAnsi="Times New Roman" w:cs="Times New Roman"/>
          <w:sz w:val="24"/>
          <w:szCs w:val="24"/>
        </w:rPr>
        <w:t>.</w:t>
      </w:r>
      <w:r w:rsidR="005A25B0">
        <w:rPr>
          <w:rFonts w:ascii="Times New Roman" w:hAnsi="Times New Roman" w:cs="Times New Roman"/>
          <w:sz w:val="24"/>
          <w:szCs w:val="24"/>
        </w:rPr>
        <w:t xml:space="preserve"> Pasūtītājs ir tiesīgs atteikties no </w:t>
      </w:r>
      <w:r w:rsidR="005A25B0" w:rsidRPr="005A25B0">
        <w:rPr>
          <w:rFonts w:ascii="Times New Roman" w:hAnsi="Times New Roman" w:cs="Times New Roman"/>
          <w:sz w:val="24"/>
          <w:szCs w:val="24"/>
        </w:rPr>
        <w:t>SIA “Rīgas acs”</w:t>
      </w:r>
      <w:r w:rsidR="005A25B0">
        <w:rPr>
          <w:rFonts w:ascii="Times New Roman" w:hAnsi="Times New Roman" w:cs="Times New Roman"/>
          <w:sz w:val="24"/>
          <w:szCs w:val="24"/>
        </w:rPr>
        <w:t xml:space="preserve"> </w:t>
      </w:r>
      <w:r w:rsidR="00D931C5">
        <w:rPr>
          <w:rFonts w:ascii="Times New Roman" w:hAnsi="Times New Roman" w:cs="Times New Roman"/>
          <w:sz w:val="24"/>
          <w:szCs w:val="24"/>
        </w:rPr>
        <w:t xml:space="preserve">finanšu pārskata </w:t>
      </w:r>
      <w:r w:rsidR="00B0608A">
        <w:rPr>
          <w:rFonts w:ascii="Times New Roman" w:hAnsi="Times New Roman" w:cs="Times New Roman"/>
          <w:sz w:val="24"/>
          <w:szCs w:val="24"/>
        </w:rPr>
        <w:t xml:space="preserve">revīzijas pakalpojuma, ja </w:t>
      </w:r>
      <w:r w:rsidR="00B0608A" w:rsidRPr="00B0608A">
        <w:rPr>
          <w:rFonts w:ascii="Times New Roman" w:hAnsi="Times New Roman" w:cs="Times New Roman"/>
          <w:sz w:val="24"/>
          <w:szCs w:val="24"/>
        </w:rPr>
        <w:t>SIA “Rīgas acs”</w:t>
      </w:r>
      <w:r w:rsidR="00B0608A">
        <w:rPr>
          <w:rFonts w:ascii="Times New Roman" w:hAnsi="Times New Roman" w:cs="Times New Roman"/>
          <w:sz w:val="24"/>
          <w:szCs w:val="24"/>
        </w:rPr>
        <w:t xml:space="preserve"> tiek likvidēta.</w:t>
      </w:r>
    </w:p>
    <w:p w14:paraId="38F13279" w14:textId="77777777" w:rsidR="00BA050D" w:rsidRDefault="00BA050D" w:rsidP="00BA050D">
      <w:pPr>
        <w:pStyle w:val="ListParagraph"/>
        <w:numPr>
          <w:ilvl w:val="1"/>
          <w:numId w:val="3"/>
        </w:numPr>
        <w:spacing w:before="120" w:after="0" w:line="240" w:lineRule="auto"/>
        <w:jc w:val="both"/>
        <w:rPr>
          <w:rFonts w:ascii="Times New Roman" w:hAnsi="Times New Roman" w:cs="Times New Roman"/>
          <w:sz w:val="24"/>
          <w:szCs w:val="24"/>
        </w:rPr>
      </w:pPr>
      <w:r w:rsidRPr="00BA050D">
        <w:rPr>
          <w:rFonts w:ascii="Times New Roman" w:hAnsi="Times New Roman" w:cs="Times New Roman"/>
          <w:sz w:val="24"/>
          <w:szCs w:val="24"/>
        </w:rPr>
        <w:lastRenderedPageBreak/>
        <w:t>Pakalpojuma specifikācija ir norādīta Darba uzdevumā (1.pielikums).</w:t>
      </w:r>
    </w:p>
    <w:p w14:paraId="182A1923" w14:textId="77777777" w:rsidR="00BA050D" w:rsidRPr="00BA050D" w:rsidRDefault="00BA050D" w:rsidP="00BA050D">
      <w:pPr>
        <w:pStyle w:val="ListParagraph"/>
        <w:spacing w:before="120" w:after="0" w:line="240" w:lineRule="auto"/>
        <w:jc w:val="both"/>
        <w:rPr>
          <w:rFonts w:ascii="Times New Roman" w:hAnsi="Times New Roman" w:cs="Times New Roman"/>
          <w:sz w:val="24"/>
          <w:szCs w:val="24"/>
        </w:rPr>
      </w:pPr>
    </w:p>
    <w:p w14:paraId="22130AA4" w14:textId="77777777" w:rsidR="00BA050D" w:rsidRDefault="00BA050D" w:rsidP="00BA050D">
      <w:pPr>
        <w:pStyle w:val="ListParagraph"/>
        <w:numPr>
          <w:ilvl w:val="0"/>
          <w:numId w:val="3"/>
        </w:num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Līguma izpildes laiks un vieta</w:t>
      </w:r>
    </w:p>
    <w:p w14:paraId="4F8BEE86" w14:textId="77777777" w:rsidR="00DF75A4" w:rsidRDefault="00DF75A4" w:rsidP="00DF75A4">
      <w:pPr>
        <w:pStyle w:val="ListParagraph"/>
        <w:spacing w:before="120" w:after="0" w:line="240" w:lineRule="auto"/>
        <w:ind w:left="360"/>
        <w:jc w:val="both"/>
        <w:rPr>
          <w:rFonts w:ascii="Times New Roman" w:hAnsi="Times New Roman" w:cs="Times New Roman"/>
          <w:b/>
          <w:sz w:val="24"/>
          <w:szCs w:val="24"/>
        </w:rPr>
      </w:pPr>
    </w:p>
    <w:p w14:paraId="464A6651" w14:textId="365346B7" w:rsidR="00BA050D" w:rsidRPr="00BA050D" w:rsidRDefault="00FF5CEE" w:rsidP="00BA050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Iepirkuma līguma projekti ir pievienoti</w:t>
      </w:r>
      <w:r w:rsidR="00BA050D" w:rsidRPr="00BA050D">
        <w:rPr>
          <w:rFonts w:ascii="Times New Roman" w:hAnsi="Times New Roman" w:cs="Times New Roman"/>
          <w:sz w:val="24"/>
          <w:szCs w:val="24"/>
        </w:rPr>
        <w:t xml:space="preserve"> nolikumam kā 4.pielikums un kal</w:t>
      </w:r>
      <w:r>
        <w:rPr>
          <w:rFonts w:ascii="Times New Roman" w:hAnsi="Times New Roman" w:cs="Times New Roman"/>
          <w:sz w:val="24"/>
          <w:szCs w:val="24"/>
        </w:rPr>
        <w:t xml:space="preserve">pos par pamatu iepirkuma līgumu </w:t>
      </w:r>
      <w:r w:rsidR="00BA050D" w:rsidRPr="00BA050D">
        <w:rPr>
          <w:rFonts w:ascii="Times New Roman" w:hAnsi="Times New Roman" w:cs="Times New Roman"/>
          <w:sz w:val="24"/>
          <w:szCs w:val="24"/>
        </w:rPr>
        <w:t>noslēgšanai starp Pasūtītāju un iepirkuma procedūras uzvarētāju.</w:t>
      </w:r>
    </w:p>
    <w:p w14:paraId="2F4410E3" w14:textId="77777777" w:rsidR="00BA050D" w:rsidRPr="00BA050D" w:rsidRDefault="00BA050D" w:rsidP="003C1C90">
      <w:pPr>
        <w:spacing w:after="0" w:line="240" w:lineRule="auto"/>
        <w:jc w:val="both"/>
        <w:rPr>
          <w:rFonts w:ascii="Times New Roman" w:hAnsi="Times New Roman" w:cs="Times New Roman"/>
          <w:sz w:val="24"/>
          <w:szCs w:val="24"/>
        </w:rPr>
      </w:pPr>
      <w:r w:rsidRPr="00BA050D">
        <w:rPr>
          <w:rFonts w:ascii="Times New Roman" w:hAnsi="Times New Roman" w:cs="Times New Roman"/>
          <w:sz w:val="24"/>
          <w:szCs w:val="24"/>
        </w:rPr>
        <w:t>14.2.</w:t>
      </w:r>
      <w:r w:rsidRPr="00BA050D">
        <w:rPr>
          <w:rFonts w:ascii="Times New Roman" w:hAnsi="Times New Roman" w:cs="Times New Roman"/>
          <w:sz w:val="24"/>
          <w:szCs w:val="24"/>
        </w:rPr>
        <w:tab/>
        <w:t>Iepirkuma līguma pielikumi tiks izstrādāti pēc iepirkuma uzvarētāja paziņošanas saskaņā ar nolikumā, tā pielikumos un konkursa uzvarētāja piedāvājumā ietverto informāciju.</w:t>
      </w:r>
    </w:p>
    <w:p w14:paraId="38EF9F11" w14:textId="46FB4930" w:rsidR="00BA050D" w:rsidRDefault="00BA050D" w:rsidP="003C1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 xml:space="preserve">Līguma darbības laiks – </w:t>
      </w:r>
      <w:r w:rsidR="006F0309">
        <w:rPr>
          <w:rFonts w:ascii="Times New Roman" w:hAnsi="Times New Roman" w:cs="Times New Roman"/>
          <w:sz w:val="24"/>
          <w:szCs w:val="24"/>
        </w:rPr>
        <w:t xml:space="preserve">3 </w:t>
      </w:r>
      <w:r>
        <w:rPr>
          <w:rFonts w:ascii="Times New Roman" w:hAnsi="Times New Roman" w:cs="Times New Roman"/>
          <w:sz w:val="24"/>
          <w:szCs w:val="24"/>
        </w:rPr>
        <w:t>(</w:t>
      </w:r>
      <w:r w:rsidR="006F0309">
        <w:rPr>
          <w:rFonts w:ascii="Times New Roman" w:hAnsi="Times New Roman" w:cs="Times New Roman"/>
          <w:sz w:val="24"/>
          <w:szCs w:val="24"/>
        </w:rPr>
        <w:t>trīs</w:t>
      </w:r>
      <w:r>
        <w:rPr>
          <w:rFonts w:ascii="Times New Roman" w:hAnsi="Times New Roman" w:cs="Times New Roman"/>
          <w:sz w:val="24"/>
          <w:szCs w:val="24"/>
        </w:rPr>
        <w:t>) gad</w:t>
      </w:r>
      <w:r w:rsidR="006F0309">
        <w:rPr>
          <w:rFonts w:ascii="Times New Roman" w:hAnsi="Times New Roman" w:cs="Times New Roman"/>
          <w:sz w:val="24"/>
          <w:szCs w:val="24"/>
        </w:rPr>
        <w:t>i</w:t>
      </w:r>
      <w:r w:rsidRPr="00BA050D">
        <w:rPr>
          <w:rFonts w:ascii="Times New Roman" w:hAnsi="Times New Roman" w:cs="Times New Roman"/>
          <w:sz w:val="24"/>
          <w:szCs w:val="24"/>
        </w:rPr>
        <w:t>.</w:t>
      </w:r>
    </w:p>
    <w:p w14:paraId="5BB61322" w14:textId="77777777" w:rsidR="00BA050D" w:rsidRDefault="00BA050D" w:rsidP="00BA050D">
      <w:pPr>
        <w:spacing w:before="120" w:after="0" w:line="240" w:lineRule="auto"/>
        <w:jc w:val="center"/>
        <w:rPr>
          <w:rFonts w:ascii="Times New Roman" w:hAnsi="Times New Roman" w:cs="Times New Roman"/>
          <w:b/>
          <w:sz w:val="24"/>
          <w:szCs w:val="24"/>
        </w:rPr>
      </w:pPr>
      <w:r w:rsidRPr="00BA050D">
        <w:rPr>
          <w:rFonts w:ascii="Times New Roman" w:hAnsi="Times New Roman" w:cs="Times New Roman"/>
          <w:b/>
          <w:sz w:val="24"/>
          <w:szCs w:val="24"/>
        </w:rPr>
        <w:t>IV PRETENDENTU ATLASES PRASĪBAS</w:t>
      </w:r>
    </w:p>
    <w:p w14:paraId="7308F5E3" w14:textId="77777777" w:rsidR="00BA050D" w:rsidRDefault="00BA050D" w:rsidP="00935B74">
      <w:pPr>
        <w:pStyle w:val="ListParagraph"/>
        <w:numPr>
          <w:ilvl w:val="0"/>
          <w:numId w:val="3"/>
        </w:numPr>
        <w:spacing w:before="120" w:line="240" w:lineRule="auto"/>
        <w:rPr>
          <w:rFonts w:ascii="Times New Roman" w:hAnsi="Times New Roman" w:cs="Times New Roman"/>
          <w:b/>
          <w:sz w:val="24"/>
          <w:szCs w:val="24"/>
        </w:rPr>
      </w:pPr>
      <w:r>
        <w:rPr>
          <w:rFonts w:ascii="Times New Roman" w:hAnsi="Times New Roman" w:cs="Times New Roman"/>
          <w:b/>
          <w:sz w:val="24"/>
          <w:szCs w:val="24"/>
        </w:rPr>
        <w:t>Pretendenta izslēgšanas noteikumi</w:t>
      </w:r>
    </w:p>
    <w:p w14:paraId="364F2BB6" w14:textId="77777777" w:rsidR="00CC596E" w:rsidRPr="00CC596E" w:rsidRDefault="00CC596E" w:rsidP="00CC596E">
      <w:pPr>
        <w:pStyle w:val="BodyText2"/>
        <w:numPr>
          <w:ilvl w:val="1"/>
          <w:numId w:val="3"/>
        </w:numPr>
        <w:rPr>
          <w:rFonts w:ascii="Times New Roman" w:hAnsi="Times New Roman"/>
        </w:rPr>
      </w:pPr>
      <w:r w:rsidRPr="00CC596E">
        <w:rPr>
          <w:rFonts w:ascii="Times New Roman" w:hAnsi="Times New Roman"/>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 un 4.punktā noteiktie pretendentu izslēgšanas noteikumi.</w:t>
      </w:r>
    </w:p>
    <w:p w14:paraId="2C07AD8C" w14:textId="164CB96A" w:rsidR="00BA050D" w:rsidRPr="00C4159D" w:rsidRDefault="00CC596E" w:rsidP="00CC596E">
      <w:pPr>
        <w:pStyle w:val="BodyText2"/>
        <w:numPr>
          <w:ilvl w:val="1"/>
          <w:numId w:val="3"/>
        </w:numPr>
        <w:rPr>
          <w:rFonts w:ascii="Times New Roman" w:hAnsi="Times New Roman"/>
          <w:szCs w:val="24"/>
        </w:rPr>
      </w:pPr>
      <w:r w:rsidRPr="00CC596E">
        <w:rPr>
          <w:rFonts w:ascii="Times New Roman" w:hAnsi="Times New Roman"/>
        </w:rPr>
        <w:t>Pretendentu izslēgšanas noteikumu attiecināmība uz konkrēto pretendentu tiks pārbaudīta Sabiedrisko pakalpojumu sniedzēju iepirkumu likuma 48. pantā noteiktajā kārtībā.</w:t>
      </w:r>
      <w:r w:rsidR="00BA050D" w:rsidRPr="00C4159D">
        <w:rPr>
          <w:rFonts w:ascii="Times New Roman" w:hAnsi="Times New Roman"/>
          <w:szCs w:val="24"/>
        </w:rPr>
        <w:t xml:space="preserve"> </w:t>
      </w:r>
    </w:p>
    <w:p w14:paraId="330C1483" w14:textId="576FF00F" w:rsidR="00276565" w:rsidRPr="00C4159D" w:rsidRDefault="00276565" w:rsidP="00BA050D">
      <w:pPr>
        <w:pStyle w:val="BodyText2"/>
        <w:numPr>
          <w:ilvl w:val="1"/>
          <w:numId w:val="3"/>
        </w:numPr>
        <w:rPr>
          <w:rFonts w:ascii="Times New Roman" w:hAnsi="Times New Roman"/>
          <w:szCs w:val="24"/>
        </w:rPr>
      </w:pPr>
      <w:r w:rsidRPr="00C4159D">
        <w:rPr>
          <w:rFonts w:ascii="Times New Roman" w:hAnsi="Times New Roman"/>
          <w:szCs w:val="24"/>
        </w:rPr>
        <w:t xml:space="preserve">Pretendents pēdējo 5 (piecu) gadu laikā </w:t>
      </w:r>
      <w:r w:rsidR="003778E7" w:rsidRPr="00C4159D">
        <w:rPr>
          <w:rFonts w:ascii="Times New Roman" w:hAnsi="Times New Roman"/>
          <w:szCs w:val="24"/>
        </w:rPr>
        <w:t>nedrīkst bū</w:t>
      </w:r>
      <w:r w:rsidR="00F52D97" w:rsidRPr="00C4159D">
        <w:rPr>
          <w:rFonts w:ascii="Times New Roman" w:hAnsi="Times New Roman"/>
          <w:szCs w:val="24"/>
        </w:rPr>
        <w:t>t</w:t>
      </w:r>
      <w:r w:rsidR="006B362C" w:rsidRPr="00C4159D">
        <w:rPr>
          <w:rFonts w:ascii="Times New Roman" w:hAnsi="Times New Roman"/>
          <w:szCs w:val="24"/>
        </w:rPr>
        <w:t xml:space="preserve"> sniedzis finanšu pārskata revīzijas pakalpojumus Pasūtītājam.</w:t>
      </w:r>
    </w:p>
    <w:p w14:paraId="3D999F16" w14:textId="77777777" w:rsidR="00935B74" w:rsidRPr="00C4159D" w:rsidRDefault="00935B74" w:rsidP="00935B74">
      <w:pPr>
        <w:pStyle w:val="BodyText2"/>
        <w:tabs>
          <w:tab w:val="clear" w:pos="0"/>
        </w:tabs>
        <w:ind w:left="720"/>
        <w:rPr>
          <w:rFonts w:ascii="Times New Roman" w:hAnsi="Times New Roman"/>
          <w:szCs w:val="24"/>
        </w:rPr>
      </w:pPr>
    </w:p>
    <w:p w14:paraId="4978F6EB" w14:textId="78AD4CD5" w:rsidR="00BA050D" w:rsidRPr="00C4159D" w:rsidRDefault="00BA050D" w:rsidP="00935B74">
      <w:pPr>
        <w:pStyle w:val="BodyText2"/>
        <w:numPr>
          <w:ilvl w:val="0"/>
          <w:numId w:val="3"/>
        </w:numPr>
        <w:spacing w:after="240"/>
        <w:rPr>
          <w:rFonts w:ascii="Times New Roman" w:hAnsi="Times New Roman"/>
          <w:b/>
          <w:szCs w:val="24"/>
        </w:rPr>
      </w:pPr>
      <w:r w:rsidRPr="00C4159D">
        <w:rPr>
          <w:rFonts w:ascii="Times New Roman" w:hAnsi="Times New Roman"/>
          <w:b/>
          <w:szCs w:val="24"/>
        </w:rPr>
        <w:t>Prasības profesionālās darbības veikšanā</w:t>
      </w:r>
      <w:r w:rsidR="008E356E" w:rsidRPr="00C4159D">
        <w:t xml:space="preserve"> </w:t>
      </w:r>
      <w:r w:rsidR="008E356E" w:rsidRPr="00C4159D">
        <w:rPr>
          <w:rFonts w:ascii="Times New Roman" w:hAnsi="Times New Roman"/>
          <w:b/>
          <w:szCs w:val="24"/>
        </w:rPr>
        <w:t xml:space="preserve"> un prasības pretendenta profesionālajām spējām</w:t>
      </w:r>
    </w:p>
    <w:p w14:paraId="40A56CBD" w14:textId="2A1EB3A0" w:rsidR="00BA050D" w:rsidRPr="00C4159D" w:rsidRDefault="00BA050D" w:rsidP="00BA050D">
      <w:pPr>
        <w:pStyle w:val="BodyText2"/>
        <w:numPr>
          <w:ilvl w:val="1"/>
          <w:numId w:val="3"/>
        </w:numPr>
        <w:rPr>
          <w:rFonts w:ascii="Times New Roman" w:hAnsi="Times New Roman"/>
          <w:i/>
          <w:szCs w:val="24"/>
          <w:u w:val="single"/>
        </w:rPr>
      </w:pPr>
      <w:r w:rsidRPr="00C4159D">
        <w:rPr>
          <w:rFonts w:ascii="Times New Roman" w:hAnsi="Times New Roman"/>
          <w:szCs w:val="24"/>
        </w:rPr>
        <w:t xml:space="preserve">Pretendents </w:t>
      </w:r>
      <w:r w:rsidR="00C4159D">
        <w:rPr>
          <w:rFonts w:ascii="Times New Roman" w:hAnsi="Times New Roman"/>
          <w:szCs w:val="24"/>
        </w:rPr>
        <w:t>ir</w:t>
      </w:r>
      <w:r w:rsidRPr="00C4159D">
        <w:rPr>
          <w:rFonts w:ascii="Times New Roman" w:hAnsi="Times New Roman"/>
          <w:szCs w:val="24"/>
        </w:rPr>
        <w:t xml:space="preserve"> </w:t>
      </w:r>
      <w:r w:rsidR="007D7117" w:rsidRPr="00C4159D">
        <w:rPr>
          <w:rFonts w:ascii="Times New Roman" w:hAnsi="Times New Roman"/>
          <w:szCs w:val="24"/>
        </w:rPr>
        <w:t xml:space="preserve">starptautiska </w:t>
      </w:r>
      <w:r w:rsidRPr="00C4159D">
        <w:rPr>
          <w:rFonts w:ascii="Times New Roman" w:hAnsi="Times New Roman"/>
          <w:szCs w:val="24"/>
        </w:rPr>
        <w:t>zvērinātu revidentu komercsabiedrība</w:t>
      </w:r>
      <w:r w:rsidR="00C4159D">
        <w:rPr>
          <w:rFonts w:ascii="Times New Roman" w:hAnsi="Times New Roman"/>
          <w:szCs w:val="24"/>
        </w:rPr>
        <w:t>, kas</w:t>
      </w:r>
      <w:r w:rsidRPr="00C4159D">
        <w:rPr>
          <w:rFonts w:ascii="Times New Roman" w:hAnsi="Times New Roman"/>
          <w:szCs w:val="24"/>
        </w:rPr>
        <w:t xml:space="preserve"> reģistrēt</w:t>
      </w:r>
      <w:r w:rsidR="00C4159D">
        <w:rPr>
          <w:rFonts w:ascii="Times New Roman" w:hAnsi="Times New Roman"/>
          <w:szCs w:val="24"/>
        </w:rPr>
        <w:t>a</w:t>
      </w:r>
      <w:r w:rsidRPr="00C4159D">
        <w:rPr>
          <w:rFonts w:ascii="Times New Roman" w:hAnsi="Times New Roman"/>
          <w:szCs w:val="24"/>
        </w:rPr>
        <w:t xml:space="preserve"> Zvērinātu revidentu komercsabiedrību reģistrā</w:t>
      </w:r>
      <w:r w:rsidR="001020C9" w:rsidRPr="00C4159D">
        <w:rPr>
          <w:rFonts w:ascii="Times New Roman" w:hAnsi="Times New Roman"/>
          <w:szCs w:val="24"/>
        </w:rPr>
        <w:t xml:space="preserve"> vai </w:t>
      </w:r>
      <w:r w:rsidRPr="00C4159D">
        <w:rPr>
          <w:rFonts w:ascii="Times New Roman" w:hAnsi="Times New Roman"/>
          <w:szCs w:val="24"/>
        </w:rPr>
        <w:t>līdzvērtīgā reģistrā ārvalstīs, un tā profesionālā darbība nav apturēta.</w:t>
      </w:r>
    </w:p>
    <w:p w14:paraId="1CF640F7" w14:textId="17BB64BE" w:rsidR="00BA050D" w:rsidRPr="00C4159D" w:rsidRDefault="00BA050D" w:rsidP="00BA050D">
      <w:pPr>
        <w:pStyle w:val="BodyText2"/>
        <w:numPr>
          <w:ilvl w:val="1"/>
          <w:numId w:val="3"/>
        </w:numPr>
        <w:rPr>
          <w:rFonts w:ascii="Times New Roman" w:hAnsi="Times New Roman"/>
          <w:szCs w:val="24"/>
        </w:rPr>
      </w:pPr>
      <w:r w:rsidRPr="00C4159D">
        <w:rPr>
          <w:rFonts w:ascii="Times New Roman" w:hAnsi="Times New Roman"/>
          <w:szCs w:val="24"/>
        </w:rPr>
        <w:t>Pretendentam visā iepirkuma līguma darbības laikā ir jābūt spēkā civiltiesiskās atbildības apdrošināšanai par summu, kas ir vismaz vienāda ar iepriekšējā pārskata gadā no revīzijas pakalpojumiem gūto Pretendenta ieņēmumu kopsummu, bet ne mazāka par 142 300 euro zvērinātu revidentu komercsabiedrība</w:t>
      </w:r>
      <w:r w:rsidR="00951A31" w:rsidRPr="00C4159D">
        <w:rPr>
          <w:rFonts w:ascii="Times New Roman" w:hAnsi="Times New Roman"/>
          <w:szCs w:val="24"/>
        </w:rPr>
        <w:t>i</w:t>
      </w:r>
      <w:r w:rsidR="003806AC" w:rsidRPr="00C4159D">
        <w:rPr>
          <w:rFonts w:ascii="Times New Roman" w:hAnsi="Times New Roman"/>
          <w:szCs w:val="24"/>
        </w:rPr>
        <w:t>.</w:t>
      </w:r>
    </w:p>
    <w:p w14:paraId="2E27109C" w14:textId="77777777" w:rsidR="00BA050D" w:rsidRPr="00C4159D" w:rsidRDefault="00BA050D" w:rsidP="0036231C">
      <w:pPr>
        <w:pStyle w:val="BodyText2"/>
        <w:numPr>
          <w:ilvl w:val="1"/>
          <w:numId w:val="3"/>
        </w:numPr>
        <w:rPr>
          <w:rFonts w:ascii="Times New Roman" w:hAnsi="Times New Roman"/>
          <w:szCs w:val="24"/>
        </w:rPr>
      </w:pPr>
      <w:r w:rsidRPr="00C4159D">
        <w:rPr>
          <w:rFonts w:ascii="Times New Roman" w:hAnsi="Times New Roman"/>
          <w:szCs w:val="24"/>
        </w:rPr>
        <w:t>Uz pretendentu un personu, kas veiks atbildīgā zvērinātā revidenta pienākumus, neattiecas Revīzijas pakalpojuma likuma 26.pantā minētie apstākļi.</w:t>
      </w:r>
    </w:p>
    <w:p w14:paraId="2BB4F216" w14:textId="4922E2FE" w:rsidR="005F54B3" w:rsidRPr="00C4159D" w:rsidRDefault="001271FC" w:rsidP="0036231C">
      <w:pPr>
        <w:pStyle w:val="BodyText2"/>
        <w:numPr>
          <w:ilvl w:val="1"/>
          <w:numId w:val="3"/>
        </w:numPr>
        <w:rPr>
          <w:rFonts w:ascii="Times New Roman" w:hAnsi="Times New Roman"/>
          <w:szCs w:val="24"/>
        </w:rPr>
      </w:pPr>
      <w:r w:rsidRPr="00C4159D">
        <w:rPr>
          <w:rFonts w:ascii="Times New Roman" w:hAnsi="Times New Roman"/>
          <w:szCs w:val="24"/>
        </w:rPr>
        <w:t>Pretendents iepriekšējā finanšu pārskata gada laikā nav strādājis ar zaudējumiem. Ja piedāvājumu iesniedz personālsabiedrība vai piegādātāju apvienība, katram tās biedram vai dalībniekam ir jāizpilda minētā prasība.</w:t>
      </w:r>
    </w:p>
    <w:p w14:paraId="5A6B03D0" w14:textId="59CF8A74" w:rsidR="002E3D77" w:rsidRPr="00C4159D" w:rsidRDefault="002E3D77" w:rsidP="0036231C">
      <w:pPr>
        <w:pStyle w:val="BodyText2"/>
        <w:numPr>
          <w:ilvl w:val="1"/>
          <w:numId w:val="3"/>
        </w:numPr>
        <w:rPr>
          <w:rFonts w:ascii="Times New Roman" w:hAnsi="Times New Roman"/>
          <w:szCs w:val="24"/>
        </w:rPr>
      </w:pPr>
      <w:r w:rsidRPr="00C4159D">
        <w:rPr>
          <w:rFonts w:ascii="Times New Roman" w:hAnsi="Times New Roman"/>
          <w:szCs w:val="24"/>
        </w:rPr>
        <w:t>Pretendents iepriekšējos 3 (trīs) gadu laikā (20</w:t>
      </w:r>
      <w:r w:rsidR="00506E6F" w:rsidRPr="00C4159D">
        <w:rPr>
          <w:rFonts w:ascii="Times New Roman" w:hAnsi="Times New Roman"/>
          <w:szCs w:val="24"/>
        </w:rPr>
        <w:t>20</w:t>
      </w:r>
      <w:r w:rsidRPr="00C4159D">
        <w:rPr>
          <w:rFonts w:ascii="Times New Roman" w:hAnsi="Times New Roman"/>
          <w:szCs w:val="24"/>
        </w:rPr>
        <w:t>., 20</w:t>
      </w:r>
      <w:r w:rsidR="00506E6F" w:rsidRPr="00C4159D">
        <w:rPr>
          <w:rFonts w:ascii="Times New Roman" w:hAnsi="Times New Roman"/>
          <w:szCs w:val="24"/>
        </w:rPr>
        <w:t>21</w:t>
      </w:r>
      <w:r w:rsidRPr="00C4159D">
        <w:rPr>
          <w:rFonts w:ascii="Times New Roman" w:hAnsi="Times New Roman"/>
          <w:szCs w:val="24"/>
        </w:rPr>
        <w:t>., 20</w:t>
      </w:r>
      <w:r w:rsidR="00506E6F" w:rsidRPr="00C4159D">
        <w:rPr>
          <w:rFonts w:ascii="Times New Roman" w:hAnsi="Times New Roman"/>
          <w:szCs w:val="24"/>
        </w:rPr>
        <w:t>22</w:t>
      </w:r>
      <w:r w:rsidRPr="00C4159D">
        <w:rPr>
          <w:rFonts w:ascii="Times New Roman" w:hAnsi="Times New Roman"/>
          <w:szCs w:val="24"/>
        </w:rPr>
        <w:t xml:space="preserve">. gadā) ir sniedzis finanšu pārskatu revīzijas pakalpojumus vismaz 2 (divām) </w:t>
      </w:r>
      <w:r w:rsidR="00D355CB">
        <w:rPr>
          <w:rFonts w:ascii="Times New Roman" w:hAnsi="Times New Roman"/>
          <w:szCs w:val="24"/>
        </w:rPr>
        <w:t xml:space="preserve">Latvijas Republikas </w:t>
      </w:r>
      <w:r w:rsidRPr="00C4159D">
        <w:rPr>
          <w:rFonts w:ascii="Times New Roman" w:hAnsi="Times New Roman"/>
          <w:szCs w:val="24"/>
        </w:rPr>
        <w:t>valsts vai pašvaldības kapitālsabiedrībām (saskaņā ar Publiskas personas kapitāla daļu un kapitālsabiedrību pārvaldības likumu), kur katras kapitālsabiedrības gada bilances aktīvu posteņu kopsumma ir bijusi ne mazāka kā 100,00 milj. EUR un vidējais neto apgrozījums ir bijis ne mazāks kā 50,00 milj. EUR</w:t>
      </w:r>
      <w:r w:rsidR="0046586E" w:rsidRPr="00C4159D">
        <w:rPr>
          <w:rFonts w:ascii="Times New Roman" w:hAnsi="Times New Roman"/>
          <w:szCs w:val="24"/>
        </w:rPr>
        <w:t>,</w:t>
      </w:r>
      <w:r w:rsidR="00E47BF6">
        <w:rPr>
          <w:rFonts w:ascii="Times New Roman" w:hAnsi="Times New Roman"/>
          <w:szCs w:val="24"/>
        </w:rPr>
        <w:t xml:space="preserve"> un</w:t>
      </w:r>
      <w:r w:rsidR="003C31CB" w:rsidRPr="00C4159D">
        <w:rPr>
          <w:rFonts w:ascii="Times New Roman" w:hAnsi="Times New Roman"/>
          <w:szCs w:val="24"/>
        </w:rPr>
        <w:t xml:space="preserve"> </w:t>
      </w:r>
      <w:r w:rsidR="0046586E" w:rsidRPr="00C4159D">
        <w:rPr>
          <w:rFonts w:ascii="Times New Roman" w:hAnsi="Times New Roman"/>
          <w:szCs w:val="24"/>
        </w:rPr>
        <w:t>v</w:t>
      </w:r>
      <w:r w:rsidR="00ED531E" w:rsidRPr="00C4159D">
        <w:rPr>
          <w:rFonts w:ascii="Times New Roman" w:hAnsi="Times New Roman"/>
          <w:szCs w:val="24"/>
        </w:rPr>
        <w:t>ismaz vien</w:t>
      </w:r>
      <w:r w:rsidR="004D46A7" w:rsidRPr="00C4159D">
        <w:rPr>
          <w:rFonts w:ascii="Times New Roman" w:hAnsi="Times New Roman"/>
          <w:szCs w:val="24"/>
        </w:rPr>
        <w:t>ā no tām</w:t>
      </w:r>
      <w:r w:rsidR="009A1E67" w:rsidRPr="00C4159D">
        <w:rPr>
          <w:rFonts w:ascii="Times New Roman" w:hAnsi="Times New Roman"/>
          <w:szCs w:val="24"/>
        </w:rPr>
        <w:t xml:space="preserve"> Gada pārskat</w:t>
      </w:r>
      <w:r w:rsidR="004D46A7" w:rsidRPr="00C4159D">
        <w:rPr>
          <w:rFonts w:ascii="Times New Roman" w:hAnsi="Times New Roman"/>
          <w:szCs w:val="24"/>
        </w:rPr>
        <w:t>s sastādīts</w:t>
      </w:r>
      <w:r w:rsidR="001B31E5" w:rsidRPr="00C4159D">
        <w:rPr>
          <w:rFonts w:ascii="Times New Roman" w:hAnsi="Times New Roman"/>
          <w:szCs w:val="24"/>
        </w:rPr>
        <w:t xml:space="preserve"> atbilstoši </w:t>
      </w:r>
      <w:r w:rsidR="007B4A6E" w:rsidRPr="00C4159D">
        <w:rPr>
          <w:rFonts w:ascii="Times New Roman" w:hAnsi="Times New Roman"/>
          <w:szCs w:val="24"/>
        </w:rPr>
        <w:t>Starptautisko finanšu pārskatu standartiem</w:t>
      </w:r>
      <w:r w:rsidR="00F0028A">
        <w:rPr>
          <w:rFonts w:ascii="Times New Roman" w:hAnsi="Times New Roman"/>
          <w:szCs w:val="24"/>
        </w:rPr>
        <w:t xml:space="preserve"> </w:t>
      </w:r>
      <w:r w:rsidR="006C02DD" w:rsidRPr="00C4159D">
        <w:rPr>
          <w:rFonts w:ascii="Times New Roman" w:hAnsi="Times New Roman"/>
          <w:szCs w:val="24"/>
        </w:rPr>
        <w:t>(IFRS).</w:t>
      </w:r>
    </w:p>
    <w:p w14:paraId="13E3FA42" w14:textId="77777777" w:rsidR="00566D88" w:rsidRPr="001271FC" w:rsidRDefault="00566D88" w:rsidP="00566D88">
      <w:pPr>
        <w:pStyle w:val="BodyText2"/>
        <w:tabs>
          <w:tab w:val="clear" w:pos="0"/>
        </w:tabs>
        <w:ind w:left="720"/>
        <w:rPr>
          <w:rFonts w:ascii="Times New Roman" w:hAnsi="Times New Roman"/>
          <w:szCs w:val="24"/>
        </w:rPr>
      </w:pPr>
    </w:p>
    <w:p w14:paraId="2FF12C31" w14:textId="1D1531AF" w:rsidR="00F21458" w:rsidRDefault="00F21458" w:rsidP="0036231C">
      <w:pPr>
        <w:pStyle w:val="BodyText2"/>
        <w:tabs>
          <w:tab w:val="clear" w:pos="0"/>
        </w:tabs>
        <w:jc w:val="center"/>
        <w:rPr>
          <w:rFonts w:ascii="Times New Roman" w:hAnsi="Times New Roman"/>
          <w:b/>
          <w:szCs w:val="24"/>
        </w:rPr>
      </w:pPr>
    </w:p>
    <w:p w14:paraId="511FCF7B" w14:textId="4C677168" w:rsidR="00961281" w:rsidRDefault="00961281" w:rsidP="0036231C">
      <w:pPr>
        <w:pStyle w:val="BodyText2"/>
        <w:tabs>
          <w:tab w:val="clear" w:pos="0"/>
        </w:tabs>
        <w:jc w:val="center"/>
        <w:rPr>
          <w:rFonts w:ascii="Times New Roman" w:hAnsi="Times New Roman"/>
          <w:b/>
          <w:szCs w:val="24"/>
        </w:rPr>
      </w:pPr>
    </w:p>
    <w:p w14:paraId="377686D0" w14:textId="591E9FD8" w:rsidR="00961281" w:rsidRDefault="00961281" w:rsidP="0036231C">
      <w:pPr>
        <w:pStyle w:val="BodyText2"/>
        <w:tabs>
          <w:tab w:val="clear" w:pos="0"/>
        </w:tabs>
        <w:jc w:val="center"/>
        <w:rPr>
          <w:rFonts w:ascii="Times New Roman" w:hAnsi="Times New Roman"/>
          <w:b/>
          <w:szCs w:val="24"/>
        </w:rPr>
      </w:pPr>
    </w:p>
    <w:p w14:paraId="06E709D9" w14:textId="68717E48" w:rsidR="00961281" w:rsidRDefault="00961281" w:rsidP="0036231C">
      <w:pPr>
        <w:pStyle w:val="BodyText2"/>
        <w:tabs>
          <w:tab w:val="clear" w:pos="0"/>
        </w:tabs>
        <w:jc w:val="center"/>
        <w:rPr>
          <w:rFonts w:ascii="Times New Roman" w:hAnsi="Times New Roman"/>
          <w:b/>
          <w:szCs w:val="24"/>
        </w:rPr>
      </w:pPr>
    </w:p>
    <w:p w14:paraId="65066FB0" w14:textId="77777777" w:rsidR="00961281" w:rsidRDefault="00961281" w:rsidP="0036231C">
      <w:pPr>
        <w:pStyle w:val="BodyText2"/>
        <w:tabs>
          <w:tab w:val="clear" w:pos="0"/>
        </w:tabs>
        <w:jc w:val="center"/>
        <w:rPr>
          <w:rFonts w:ascii="Times New Roman" w:hAnsi="Times New Roman"/>
          <w:b/>
          <w:szCs w:val="24"/>
        </w:rPr>
      </w:pPr>
    </w:p>
    <w:p w14:paraId="48CEAC5F" w14:textId="2302728C" w:rsidR="0036231C" w:rsidRDefault="0036231C" w:rsidP="0036231C">
      <w:pPr>
        <w:pStyle w:val="BodyText2"/>
        <w:tabs>
          <w:tab w:val="clear" w:pos="0"/>
        </w:tabs>
        <w:jc w:val="center"/>
        <w:rPr>
          <w:rFonts w:ascii="Times New Roman" w:hAnsi="Times New Roman"/>
          <w:b/>
          <w:szCs w:val="24"/>
        </w:rPr>
      </w:pPr>
      <w:r w:rsidRPr="0036231C">
        <w:rPr>
          <w:rFonts w:ascii="Times New Roman" w:hAnsi="Times New Roman"/>
          <w:b/>
          <w:szCs w:val="24"/>
        </w:rPr>
        <w:lastRenderedPageBreak/>
        <w:t>V PRETENDENTA ATLASES DOKUMENTI UN FINANŠU PIEDĀVĀJUMS</w:t>
      </w:r>
    </w:p>
    <w:p w14:paraId="3BB7A60F" w14:textId="77777777" w:rsidR="00935B74" w:rsidRPr="0036231C" w:rsidRDefault="00935B74" w:rsidP="0036231C">
      <w:pPr>
        <w:pStyle w:val="BodyText2"/>
        <w:tabs>
          <w:tab w:val="clear" w:pos="0"/>
        </w:tabs>
        <w:jc w:val="center"/>
        <w:rPr>
          <w:rFonts w:ascii="Times New Roman" w:hAnsi="Times New Roman"/>
          <w:b/>
          <w:szCs w:val="24"/>
        </w:rPr>
      </w:pPr>
    </w:p>
    <w:p w14:paraId="0F6A565C" w14:textId="77777777" w:rsidR="0036231C" w:rsidRPr="0036231C" w:rsidRDefault="0036231C" w:rsidP="00935B74">
      <w:pPr>
        <w:pStyle w:val="BodyText2"/>
        <w:numPr>
          <w:ilvl w:val="0"/>
          <w:numId w:val="3"/>
        </w:numPr>
        <w:spacing w:after="240"/>
        <w:jc w:val="left"/>
        <w:rPr>
          <w:rFonts w:ascii="Times New Roman" w:hAnsi="Times New Roman"/>
          <w:b/>
          <w:szCs w:val="24"/>
        </w:rPr>
      </w:pPr>
      <w:r w:rsidRPr="0036231C">
        <w:rPr>
          <w:rFonts w:ascii="Times New Roman" w:hAnsi="Times New Roman"/>
          <w:b/>
          <w:szCs w:val="24"/>
        </w:rPr>
        <w:t>Pretendenta atlases dokumenti</w:t>
      </w:r>
    </w:p>
    <w:p w14:paraId="7D7FB0C7" w14:textId="77777777" w:rsidR="0036231C" w:rsidRPr="0036231C" w:rsidRDefault="0036231C" w:rsidP="0036231C">
      <w:pPr>
        <w:pStyle w:val="ListParagraph"/>
        <w:numPr>
          <w:ilvl w:val="1"/>
          <w:numId w:val="3"/>
        </w:numPr>
        <w:suppressAutoHyphens/>
        <w:spacing w:after="0" w:line="240" w:lineRule="auto"/>
        <w:jc w:val="both"/>
        <w:rPr>
          <w:rFonts w:ascii="Times New Roman" w:hAnsi="Times New Roman" w:cs="Times New Roman"/>
          <w:sz w:val="24"/>
          <w:szCs w:val="24"/>
        </w:rPr>
      </w:pPr>
      <w:r w:rsidRPr="0036231C">
        <w:rPr>
          <w:rFonts w:ascii="Times New Roman" w:hAnsi="Times New Roman" w:cs="Times New Roman"/>
          <w:sz w:val="24"/>
          <w:szCs w:val="24"/>
        </w:rPr>
        <w:t>Lai noskaidrotu pretendenta atbilstību Pasūtītāja izvirzītajām atlases prasībām, Pasūtītājs pārbaudīs par pretendentu pieejamo informāciju publiskās datubāzēs</w:t>
      </w:r>
      <w:r>
        <w:rPr>
          <w:rFonts w:ascii="Times New Roman" w:hAnsi="Times New Roman" w:cs="Times New Roman"/>
          <w:sz w:val="24"/>
          <w:szCs w:val="24"/>
        </w:rPr>
        <w:t xml:space="preserve">. </w:t>
      </w:r>
    </w:p>
    <w:p w14:paraId="26ADCCB0" w14:textId="77777777" w:rsidR="0036231C" w:rsidRDefault="0036231C" w:rsidP="0036231C">
      <w:pPr>
        <w:pStyle w:val="BodyText2"/>
        <w:numPr>
          <w:ilvl w:val="1"/>
          <w:numId w:val="3"/>
        </w:numPr>
        <w:rPr>
          <w:rFonts w:ascii="Times New Roman" w:hAnsi="Times New Roman"/>
          <w:szCs w:val="24"/>
        </w:rPr>
      </w:pPr>
      <w:r w:rsidRPr="0036231C">
        <w:rPr>
          <w:rFonts w:ascii="Times New Roman" w:hAnsi="Times New Roman"/>
          <w:szCs w:val="24"/>
        </w:rPr>
        <w:t xml:space="preserve"> Pretendentam būs pienākums pēc Pasūtītāja pieprasījuma jebkurā iepirkuma procedūras stadijā iesniegt visus vai daļu no kvalifikāciju apliecinošajiem dokumentiem. </w:t>
      </w:r>
    </w:p>
    <w:p w14:paraId="7492424B" w14:textId="77777777" w:rsidR="0036231C" w:rsidRPr="005B31DB" w:rsidRDefault="0036231C" w:rsidP="0036231C">
      <w:pPr>
        <w:pStyle w:val="BodyText2"/>
        <w:numPr>
          <w:ilvl w:val="1"/>
          <w:numId w:val="3"/>
        </w:numPr>
        <w:rPr>
          <w:rFonts w:ascii="Times New Roman" w:hAnsi="Times New Roman"/>
          <w:szCs w:val="24"/>
        </w:rPr>
      </w:pPr>
      <w:r w:rsidRPr="005B31DB">
        <w:rPr>
          <w:rFonts w:ascii="Times New Roman" w:hAnsi="Times New Roman"/>
          <w:szCs w:val="24"/>
        </w:rPr>
        <w:t>Kopā ar piedāvājumu pretendentam jāiesniedz šādi “Pretendentu dokumenti”:</w:t>
      </w:r>
    </w:p>
    <w:p w14:paraId="2A062697" w14:textId="77777777" w:rsidR="0036231C" w:rsidRPr="005B31DB" w:rsidRDefault="0036231C" w:rsidP="0036231C">
      <w:pPr>
        <w:pStyle w:val="BodyText2"/>
        <w:numPr>
          <w:ilvl w:val="2"/>
          <w:numId w:val="3"/>
        </w:numPr>
        <w:ind w:left="1418" w:hanging="709"/>
        <w:rPr>
          <w:rFonts w:ascii="Times New Roman" w:hAnsi="Times New Roman"/>
          <w:szCs w:val="24"/>
        </w:rPr>
      </w:pPr>
      <w:r w:rsidRPr="005B31DB">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490345B2" w14:textId="77777777" w:rsidR="0036231C" w:rsidRPr="005B31DB" w:rsidRDefault="0036231C" w:rsidP="0036231C">
      <w:pPr>
        <w:pStyle w:val="BodyText2"/>
        <w:numPr>
          <w:ilvl w:val="2"/>
          <w:numId w:val="3"/>
        </w:numPr>
        <w:ind w:left="1418" w:hanging="709"/>
        <w:rPr>
          <w:rFonts w:ascii="Times New Roman" w:hAnsi="Times New Roman"/>
          <w:b/>
          <w:szCs w:val="24"/>
        </w:rPr>
      </w:pPr>
      <w:r w:rsidRPr="005B31DB">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11E17F02" w14:textId="77777777" w:rsidR="0036231C" w:rsidRPr="005B31DB" w:rsidRDefault="0036231C" w:rsidP="0036231C">
      <w:pPr>
        <w:pStyle w:val="BodyText2"/>
        <w:numPr>
          <w:ilvl w:val="2"/>
          <w:numId w:val="3"/>
        </w:numPr>
        <w:rPr>
          <w:rFonts w:ascii="Times New Roman" w:hAnsi="Times New Roman"/>
          <w:szCs w:val="24"/>
        </w:rPr>
      </w:pPr>
      <w:r w:rsidRPr="005B31DB">
        <w:rPr>
          <w:rFonts w:ascii="Times New Roman" w:hAnsi="Times New Roman"/>
          <w:szCs w:val="24"/>
        </w:rPr>
        <w:t>Spēkā esoša Pretendenta civiltiesiskās atbildības apdrošināšanas polises kopija vai Pretendenta parakstīts apliecinājums, ka gadījumā, ja Pretendents tiks atzīts par uzvarētāju iepirkuma procedūrā, Pretendents ne vēlāk kā 5 (piecu) darba dienu laikā pēc iepirkuma līguma noslēgšanas dienas iesniegs attiecīgu apdrošināšanas polisi.</w:t>
      </w:r>
    </w:p>
    <w:p w14:paraId="12D22EF8" w14:textId="77777777" w:rsidR="0036231C" w:rsidRDefault="0036231C" w:rsidP="0036231C">
      <w:pPr>
        <w:pStyle w:val="BodyText2"/>
        <w:numPr>
          <w:ilvl w:val="2"/>
          <w:numId w:val="3"/>
        </w:numPr>
        <w:rPr>
          <w:rFonts w:ascii="Times New Roman" w:hAnsi="Times New Roman"/>
          <w:szCs w:val="24"/>
        </w:rPr>
      </w:pPr>
      <w:r w:rsidRPr="005B31DB">
        <w:rPr>
          <w:rFonts w:ascii="Times New Roman" w:hAnsi="Times New Roman"/>
          <w:szCs w:val="24"/>
        </w:rPr>
        <w:t xml:space="preserve">Pretendenta un atbildīgā zvērinātā revidenta apliecinājums, ka uz to neattiecas Revīzijas pakalpojuma likuma 26.pantā minētie apstākļi. </w:t>
      </w:r>
    </w:p>
    <w:p w14:paraId="24609F43" w14:textId="57CFA830" w:rsidR="00152232" w:rsidRDefault="00152232" w:rsidP="00152232">
      <w:pPr>
        <w:pStyle w:val="BodyText2"/>
        <w:numPr>
          <w:ilvl w:val="2"/>
          <w:numId w:val="3"/>
        </w:numPr>
        <w:rPr>
          <w:rFonts w:ascii="Times New Roman" w:hAnsi="Times New Roman"/>
          <w:szCs w:val="24"/>
        </w:rPr>
      </w:pPr>
      <w:r w:rsidRPr="005B31DB">
        <w:rPr>
          <w:rFonts w:ascii="Times New Roman" w:hAnsi="Times New Roman"/>
          <w:szCs w:val="24"/>
        </w:rPr>
        <w:t>Pretendenta parakstīts peļņas un zaudējumu aprēķins par iepriekšējo pārskata gadu.</w:t>
      </w:r>
    </w:p>
    <w:p w14:paraId="58513F84" w14:textId="1842787E" w:rsidR="00757198" w:rsidRPr="005B31DB" w:rsidRDefault="00E6187D" w:rsidP="00FE2DC2">
      <w:pPr>
        <w:pStyle w:val="BodyText2"/>
        <w:numPr>
          <w:ilvl w:val="2"/>
          <w:numId w:val="3"/>
        </w:numPr>
        <w:spacing w:after="240"/>
        <w:ind w:left="1418" w:hanging="709"/>
        <w:rPr>
          <w:rFonts w:ascii="Times New Roman" w:hAnsi="Times New Roman"/>
          <w:b/>
          <w:szCs w:val="24"/>
        </w:rPr>
      </w:pPr>
      <w:r w:rsidRPr="00E6187D">
        <w:rPr>
          <w:rFonts w:ascii="Times New Roman" w:hAnsi="Times New Roman"/>
          <w:szCs w:val="24"/>
        </w:rPr>
        <w:t xml:space="preserve">Pretendentam jāiesniedz informācija par pretendenta pieredzi revīzijas pakalpojumu sniegšanā atbilstoši nolikuma </w:t>
      </w:r>
      <w:r w:rsidR="008E356E">
        <w:rPr>
          <w:rFonts w:ascii="Times New Roman" w:hAnsi="Times New Roman"/>
          <w:szCs w:val="24"/>
        </w:rPr>
        <w:t>16</w:t>
      </w:r>
      <w:r w:rsidRPr="00E6187D">
        <w:rPr>
          <w:rFonts w:ascii="Times New Roman" w:hAnsi="Times New Roman"/>
          <w:szCs w:val="24"/>
        </w:rPr>
        <w:t>.</w:t>
      </w:r>
      <w:r w:rsidR="00F52E79">
        <w:rPr>
          <w:rFonts w:ascii="Times New Roman" w:hAnsi="Times New Roman"/>
          <w:szCs w:val="24"/>
        </w:rPr>
        <w:t>5</w:t>
      </w:r>
      <w:r w:rsidRPr="00E6187D">
        <w:rPr>
          <w:rFonts w:ascii="Times New Roman" w:hAnsi="Times New Roman"/>
          <w:szCs w:val="24"/>
        </w:rPr>
        <w:t>.punktam, pēc šādas tabulas</w:t>
      </w:r>
      <w:r w:rsidR="00757198" w:rsidRPr="005B31DB">
        <w:rPr>
          <w:rFonts w:ascii="Times New Roman" w:hAnsi="Times New Roman"/>
          <w:szCs w:val="24"/>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992"/>
        <w:gridCol w:w="1134"/>
        <w:gridCol w:w="2551"/>
        <w:gridCol w:w="2552"/>
      </w:tblGrid>
      <w:tr w:rsidR="008E356E" w:rsidRPr="005B31DB" w14:paraId="25A1BABB" w14:textId="77777777" w:rsidTr="00F52E79">
        <w:tc>
          <w:tcPr>
            <w:tcW w:w="567" w:type="dxa"/>
          </w:tcPr>
          <w:p w14:paraId="3FFE89F6" w14:textId="77777777" w:rsidR="00757198" w:rsidRPr="005B31DB" w:rsidRDefault="00757198" w:rsidP="008E356E">
            <w:pPr>
              <w:pStyle w:val="BodyTextIndent"/>
              <w:ind w:hanging="284"/>
              <w:rPr>
                <w:rFonts w:ascii="Times New Roman" w:hAnsi="Times New Roman"/>
                <w:bCs/>
                <w:szCs w:val="24"/>
              </w:rPr>
            </w:pPr>
            <w:r w:rsidRPr="005B31DB">
              <w:rPr>
                <w:rFonts w:ascii="Times New Roman" w:hAnsi="Times New Roman"/>
                <w:bCs/>
                <w:szCs w:val="24"/>
              </w:rPr>
              <w:t>Nr.</w:t>
            </w:r>
          </w:p>
        </w:tc>
        <w:tc>
          <w:tcPr>
            <w:tcW w:w="1418" w:type="dxa"/>
          </w:tcPr>
          <w:p w14:paraId="22FF887F" w14:textId="77777777" w:rsidR="00757198" w:rsidRPr="005B31DB" w:rsidRDefault="00757198" w:rsidP="008E356E">
            <w:pPr>
              <w:pStyle w:val="BodyTextIndent"/>
              <w:ind w:left="38"/>
              <w:rPr>
                <w:rFonts w:ascii="Times New Roman" w:hAnsi="Times New Roman"/>
                <w:bCs/>
                <w:szCs w:val="24"/>
              </w:rPr>
            </w:pPr>
            <w:r w:rsidRPr="005B31DB">
              <w:rPr>
                <w:rFonts w:ascii="Times New Roman" w:hAnsi="Times New Roman"/>
                <w:bCs/>
                <w:szCs w:val="24"/>
              </w:rPr>
              <w:t>Sniegtā pakalpojuma apraksts</w:t>
            </w:r>
          </w:p>
        </w:tc>
        <w:tc>
          <w:tcPr>
            <w:tcW w:w="992" w:type="dxa"/>
          </w:tcPr>
          <w:p w14:paraId="402439B7" w14:textId="77777777" w:rsidR="00757198" w:rsidRPr="005B31DB" w:rsidRDefault="00757198" w:rsidP="008E356E">
            <w:pPr>
              <w:pStyle w:val="BodyTextIndent"/>
              <w:ind w:left="35"/>
              <w:rPr>
                <w:rFonts w:ascii="Times New Roman" w:hAnsi="Times New Roman"/>
                <w:bCs/>
                <w:szCs w:val="24"/>
              </w:rPr>
            </w:pPr>
            <w:r w:rsidRPr="005B31DB">
              <w:rPr>
                <w:rFonts w:ascii="Times New Roman" w:hAnsi="Times New Roman"/>
                <w:bCs/>
                <w:szCs w:val="24"/>
              </w:rPr>
              <w:t>Līguma izpildes gads</w:t>
            </w:r>
          </w:p>
        </w:tc>
        <w:tc>
          <w:tcPr>
            <w:tcW w:w="1134" w:type="dxa"/>
          </w:tcPr>
          <w:p w14:paraId="48C7098E" w14:textId="77777777" w:rsidR="00757198" w:rsidRPr="005B31DB" w:rsidRDefault="00757198" w:rsidP="00F52E79">
            <w:pPr>
              <w:pStyle w:val="BodyTextIndent"/>
              <w:ind w:hanging="283"/>
              <w:rPr>
                <w:rFonts w:ascii="Times New Roman" w:hAnsi="Times New Roman"/>
                <w:bCs/>
                <w:szCs w:val="24"/>
              </w:rPr>
            </w:pPr>
            <w:r w:rsidRPr="005B31DB">
              <w:rPr>
                <w:rFonts w:ascii="Times New Roman" w:hAnsi="Times New Roman"/>
                <w:bCs/>
                <w:szCs w:val="24"/>
              </w:rPr>
              <w:t>Pasūtītājs</w:t>
            </w:r>
          </w:p>
        </w:tc>
        <w:tc>
          <w:tcPr>
            <w:tcW w:w="2551" w:type="dxa"/>
          </w:tcPr>
          <w:p w14:paraId="16C671E4" w14:textId="4E73937E" w:rsidR="00757198" w:rsidRPr="005B31DB" w:rsidRDefault="00757198" w:rsidP="008E356E">
            <w:pPr>
              <w:pStyle w:val="BodyTextIndent"/>
              <w:ind w:left="0"/>
              <w:rPr>
                <w:rFonts w:ascii="Times New Roman" w:hAnsi="Times New Roman"/>
                <w:bCs/>
                <w:szCs w:val="24"/>
              </w:rPr>
            </w:pPr>
            <w:r w:rsidRPr="005B31DB">
              <w:rPr>
                <w:rFonts w:ascii="Times New Roman" w:hAnsi="Times New Roman"/>
                <w:bCs/>
                <w:szCs w:val="24"/>
              </w:rPr>
              <w:t xml:space="preserve">Pasūtītāja </w:t>
            </w:r>
            <w:r w:rsidR="008E356E" w:rsidRPr="008E356E">
              <w:rPr>
                <w:rFonts w:ascii="Times New Roman" w:hAnsi="Times New Roman"/>
                <w:bCs/>
                <w:szCs w:val="24"/>
              </w:rPr>
              <w:t xml:space="preserve">bilances aktīvu posteņu kopsumma un vidējais neto apgrozījums </w:t>
            </w:r>
            <w:r w:rsidRPr="005B31DB">
              <w:rPr>
                <w:rFonts w:ascii="Times New Roman" w:hAnsi="Times New Roman"/>
                <w:bCs/>
                <w:szCs w:val="24"/>
              </w:rPr>
              <w:t>revīzijas veikšanas gadā</w:t>
            </w:r>
          </w:p>
        </w:tc>
        <w:tc>
          <w:tcPr>
            <w:tcW w:w="2552" w:type="dxa"/>
          </w:tcPr>
          <w:p w14:paraId="560C017B" w14:textId="0858A328" w:rsidR="00757198" w:rsidRPr="005B31DB" w:rsidRDefault="00757198" w:rsidP="008E356E">
            <w:pPr>
              <w:pStyle w:val="BodyTextIndent"/>
              <w:ind w:left="30" w:hanging="30"/>
              <w:rPr>
                <w:rFonts w:ascii="Times New Roman" w:hAnsi="Times New Roman"/>
                <w:bCs/>
                <w:szCs w:val="24"/>
              </w:rPr>
            </w:pPr>
            <w:r w:rsidRPr="005B31DB">
              <w:rPr>
                <w:rFonts w:ascii="Times New Roman" w:hAnsi="Times New Roman"/>
                <w:bCs/>
                <w:szCs w:val="24"/>
              </w:rPr>
              <w:t>Pasūtītāja atbildīgā persona, amats, telefons</w:t>
            </w:r>
          </w:p>
        </w:tc>
      </w:tr>
      <w:tr w:rsidR="008E356E" w:rsidRPr="005B31DB" w14:paraId="059B44A4" w14:textId="77777777" w:rsidTr="00F52E79">
        <w:tc>
          <w:tcPr>
            <w:tcW w:w="567" w:type="dxa"/>
          </w:tcPr>
          <w:p w14:paraId="488552C1" w14:textId="77777777" w:rsidR="00757198" w:rsidRPr="005B31DB" w:rsidRDefault="00757198" w:rsidP="00CD6D33">
            <w:pPr>
              <w:pStyle w:val="BodyTextIndent"/>
              <w:jc w:val="center"/>
              <w:rPr>
                <w:rFonts w:ascii="Times New Roman" w:hAnsi="Times New Roman"/>
                <w:szCs w:val="24"/>
              </w:rPr>
            </w:pPr>
          </w:p>
        </w:tc>
        <w:tc>
          <w:tcPr>
            <w:tcW w:w="1418" w:type="dxa"/>
          </w:tcPr>
          <w:p w14:paraId="3DC48025" w14:textId="77777777" w:rsidR="00757198" w:rsidRPr="005B31DB" w:rsidRDefault="00757198" w:rsidP="00CD6D33">
            <w:pPr>
              <w:pStyle w:val="BodyTextIndent"/>
              <w:jc w:val="center"/>
              <w:rPr>
                <w:rFonts w:ascii="Times New Roman" w:hAnsi="Times New Roman"/>
                <w:szCs w:val="24"/>
              </w:rPr>
            </w:pPr>
          </w:p>
        </w:tc>
        <w:tc>
          <w:tcPr>
            <w:tcW w:w="992" w:type="dxa"/>
          </w:tcPr>
          <w:p w14:paraId="3674D09A" w14:textId="77777777" w:rsidR="00757198" w:rsidRPr="005B31DB" w:rsidRDefault="00757198" w:rsidP="00CD6D33">
            <w:pPr>
              <w:pStyle w:val="BodyTextIndent"/>
              <w:jc w:val="center"/>
              <w:rPr>
                <w:rFonts w:ascii="Times New Roman" w:hAnsi="Times New Roman"/>
                <w:szCs w:val="24"/>
              </w:rPr>
            </w:pPr>
          </w:p>
        </w:tc>
        <w:tc>
          <w:tcPr>
            <w:tcW w:w="1134" w:type="dxa"/>
          </w:tcPr>
          <w:p w14:paraId="3A737086" w14:textId="77777777" w:rsidR="00757198" w:rsidRPr="005B31DB" w:rsidRDefault="00757198" w:rsidP="00CD6D33">
            <w:pPr>
              <w:pStyle w:val="BodyTextIndent"/>
              <w:jc w:val="center"/>
              <w:rPr>
                <w:rFonts w:ascii="Times New Roman" w:hAnsi="Times New Roman"/>
                <w:szCs w:val="24"/>
              </w:rPr>
            </w:pPr>
          </w:p>
        </w:tc>
        <w:tc>
          <w:tcPr>
            <w:tcW w:w="2551" w:type="dxa"/>
          </w:tcPr>
          <w:p w14:paraId="79B09094" w14:textId="77777777" w:rsidR="00757198" w:rsidRPr="005B31DB" w:rsidRDefault="00757198" w:rsidP="00CD6D33">
            <w:pPr>
              <w:pStyle w:val="BodyTextIndent"/>
              <w:jc w:val="center"/>
              <w:rPr>
                <w:rFonts w:ascii="Times New Roman" w:hAnsi="Times New Roman"/>
                <w:szCs w:val="24"/>
              </w:rPr>
            </w:pPr>
          </w:p>
        </w:tc>
        <w:tc>
          <w:tcPr>
            <w:tcW w:w="2552" w:type="dxa"/>
          </w:tcPr>
          <w:p w14:paraId="05A77E0C" w14:textId="77777777" w:rsidR="00757198" w:rsidRPr="005B31DB" w:rsidRDefault="00757198" w:rsidP="00CD6D33">
            <w:pPr>
              <w:pStyle w:val="BodyTextIndent"/>
              <w:jc w:val="center"/>
              <w:rPr>
                <w:rFonts w:ascii="Times New Roman" w:hAnsi="Times New Roman"/>
                <w:szCs w:val="24"/>
              </w:rPr>
            </w:pPr>
          </w:p>
        </w:tc>
      </w:tr>
    </w:tbl>
    <w:p w14:paraId="14B8A452" w14:textId="77777777" w:rsidR="001711F3" w:rsidRDefault="001711F3" w:rsidP="00F52E79">
      <w:pPr>
        <w:pStyle w:val="BodyText2"/>
        <w:tabs>
          <w:tab w:val="clear" w:pos="0"/>
        </w:tabs>
        <w:ind w:left="1430"/>
        <w:rPr>
          <w:rFonts w:ascii="Times New Roman" w:hAnsi="Times New Roman"/>
          <w:szCs w:val="24"/>
        </w:rPr>
      </w:pPr>
    </w:p>
    <w:p w14:paraId="5971BB73" w14:textId="77777777" w:rsidR="0036231C" w:rsidRPr="005B31DB" w:rsidRDefault="0036231C" w:rsidP="0036231C">
      <w:pPr>
        <w:pStyle w:val="BodyText2"/>
        <w:numPr>
          <w:ilvl w:val="1"/>
          <w:numId w:val="3"/>
        </w:numPr>
        <w:rPr>
          <w:rFonts w:ascii="Times New Roman" w:hAnsi="Times New Roman"/>
          <w:szCs w:val="24"/>
        </w:rPr>
      </w:pPr>
      <w:r w:rsidRPr="005B31DB">
        <w:rPr>
          <w:rFonts w:ascii="Times New Roman" w:hAnsi="Times New Roman"/>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B310D14" w14:textId="77777777" w:rsidR="0036231C" w:rsidRPr="005B31DB" w:rsidRDefault="0036231C" w:rsidP="0036231C">
      <w:pPr>
        <w:pStyle w:val="BodyText2"/>
        <w:numPr>
          <w:ilvl w:val="1"/>
          <w:numId w:val="3"/>
        </w:numPr>
        <w:rPr>
          <w:rFonts w:ascii="Times New Roman" w:hAnsi="Times New Roman"/>
          <w:szCs w:val="24"/>
        </w:rPr>
      </w:pPr>
      <w:r w:rsidRPr="005B31DB">
        <w:rPr>
          <w:rFonts w:ascii="Times New Roman" w:hAnsi="Times New Roman"/>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3CFC475" w14:textId="28E9A8B8" w:rsidR="0036231C" w:rsidRDefault="00EA6EC1" w:rsidP="00EA6EC1">
      <w:pPr>
        <w:pStyle w:val="BodyText2"/>
        <w:numPr>
          <w:ilvl w:val="1"/>
          <w:numId w:val="3"/>
        </w:numPr>
        <w:rPr>
          <w:rFonts w:ascii="Times New Roman" w:hAnsi="Times New Roman"/>
          <w:szCs w:val="24"/>
        </w:rPr>
      </w:pPr>
      <w:r w:rsidRPr="00FC3233">
        <w:rPr>
          <w:rFonts w:ascii="Times New Roman" w:hAnsi="Times New Roman"/>
          <w:szCs w:val="24"/>
        </w:rPr>
        <w:t xml:space="preserve">Pretendents savā piedāvājumā norāda visus tos apakšuzņēmējus vai apakšuzņēmēju apakšuzņēmējus, kuru sniedzamo pakalpojumu vērtība ir </w:t>
      </w:r>
      <w:r w:rsidR="00AB4F75">
        <w:rPr>
          <w:rFonts w:ascii="Times New Roman" w:hAnsi="Times New Roman"/>
          <w:szCs w:val="24"/>
        </w:rPr>
        <w:t>vismaz 10 000 EUR bez PVN</w:t>
      </w:r>
      <w:r w:rsidRPr="00FC3233">
        <w:rPr>
          <w:rFonts w:ascii="Times New Roman" w:hAnsi="Times New Roman"/>
          <w:szCs w:val="24"/>
        </w:rPr>
        <w:t xml:space="preserve">, katram šādam apakšuzņēmējam izpildei nododamo iepirkuma līguma daļu, un pievieno vienošanos, kurā norādīti apakšuzņēmējam nododamo darbu veidi, šo darbu apjoms, un </w:t>
      </w:r>
      <w:r w:rsidRPr="00FC3233">
        <w:rPr>
          <w:rFonts w:ascii="Times New Roman" w:hAnsi="Times New Roman"/>
          <w:szCs w:val="24"/>
        </w:rPr>
        <w:lastRenderedPageBreak/>
        <w:t>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rFonts w:ascii="Times New Roman" w:hAnsi="Times New Roman"/>
          <w:szCs w:val="24"/>
        </w:rPr>
        <w:t>.</w:t>
      </w:r>
    </w:p>
    <w:p w14:paraId="74B090A5" w14:textId="77777777" w:rsidR="00935B74" w:rsidRDefault="00935B74" w:rsidP="00935B74">
      <w:pPr>
        <w:pStyle w:val="BodyText2"/>
        <w:tabs>
          <w:tab w:val="clear" w:pos="0"/>
        </w:tabs>
        <w:ind w:left="720"/>
        <w:rPr>
          <w:rFonts w:ascii="Times New Roman" w:hAnsi="Times New Roman"/>
          <w:szCs w:val="24"/>
        </w:rPr>
      </w:pPr>
    </w:p>
    <w:p w14:paraId="34AA0978" w14:textId="77777777" w:rsidR="00EA6EC1" w:rsidRPr="00EA6EC1" w:rsidRDefault="00EA6EC1" w:rsidP="00935B74">
      <w:pPr>
        <w:pStyle w:val="BodyText2"/>
        <w:numPr>
          <w:ilvl w:val="0"/>
          <w:numId w:val="3"/>
        </w:numPr>
        <w:spacing w:after="240"/>
        <w:rPr>
          <w:rFonts w:ascii="Times New Roman" w:hAnsi="Times New Roman"/>
          <w:b/>
          <w:szCs w:val="24"/>
        </w:rPr>
      </w:pPr>
      <w:r w:rsidRPr="00EA6EC1">
        <w:rPr>
          <w:rFonts w:ascii="Times New Roman" w:hAnsi="Times New Roman"/>
          <w:b/>
          <w:szCs w:val="24"/>
        </w:rPr>
        <w:t>Finanšu piedāvājums</w:t>
      </w:r>
    </w:p>
    <w:p w14:paraId="7A3A206C" w14:textId="77777777" w:rsidR="00EA6EC1" w:rsidRDefault="00EA6EC1" w:rsidP="00EA6EC1">
      <w:pPr>
        <w:pStyle w:val="BodyText2"/>
        <w:numPr>
          <w:ilvl w:val="1"/>
          <w:numId w:val="3"/>
        </w:numPr>
        <w:rPr>
          <w:rFonts w:ascii="Times New Roman" w:hAnsi="Times New Roman"/>
          <w:szCs w:val="24"/>
        </w:rPr>
      </w:pPr>
      <w:r>
        <w:rPr>
          <w:rFonts w:ascii="Times New Roman" w:hAnsi="Times New Roman"/>
          <w:szCs w:val="24"/>
        </w:rPr>
        <w:t>Finanšu piedāvājums jāsagatavo saskaņā ar Finanšu piedāvājuma formu (3.pielikums).</w:t>
      </w:r>
    </w:p>
    <w:p w14:paraId="22FADBA7" w14:textId="77777777" w:rsidR="00935B74" w:rsidRDefault="00935B74" w:rsidP="00935B74">
      <w:pPr>
        <w:pStyle w:val="BodyText2"/>
        <w:tabs>
          <w:tab w:val="clear" w:pos="0"/>
        </w:tabs>
        <w:ind w:left="720"/>
        <w:rPr>
          <w:rFonts w:ascii="Times New Roman" w:hAnsi="Times New Roman"/>
          <w:szCs w:val="24"/>
        </w:rPr>
      </w:pPr>
    </w:p>
    <w:p w14:paraId="0CC9586F" w14:textId="77777777" w:rsidR="00EA6EC1" w:rsidRPr="00EA6EC1" w:rsidRDefault="00EA6EC1" w:rsidP="008114AB">
      <w:pPr>
        <w:pStyle w:val="BodyText2"/>
        <w:numPr>
          <w:ilvl w:val="0"/>
          <w:numId w:val="3"/>
        </w:numPr>
        <w:spacing w:after="240"/>
        <w:rPr>
          <w:rFonts w:ascii="Times New Roman" w:hAnsi="Times New Roman"/>
          <w:b/>
          <w:szCs w:val="24"/>
        </w:rPr>
      </w:pPr>
      <w:r w:rsidRPr="00EA6EC1">
        <w:rPr>
          <w:rFonts w:ascii="Times New Roman" w:hAnsi="Times New Roman"/>
          <w:b/>
          <w:szCs w:val="24"/>
        </w:rPr>
        <w:t>Tehniskais piedāvājums</w:t>
      </w:r>
    </w:p>
    <w:p w14:paraId="1D30E419" w14:textId="11F0AB77" w:rsidR="00F23C2B" w:rsidRDefault="00EA6EC1" w:rsidP="00F23C2B">
      <w:pPr>
        <w:pStyle w:val="BodyText2"/>
        <w:numPr>
          <w:ilvl w:val="1"/>
          <w:numId w:val="3"/>
        </w:numPr>
        <w:rPr>
          <w:rFonts w:ascii="Times New Roman" w:hAnsi="Times New Roman"/>
          <w:szCs w:val="24"/>
        </w:rPr>
      </w:pPr>
      <w:r w:rsidRPr="00E13460">
        <w:rPr>
          <w:rFonts w:ascii="Times New Roman" w:hAnsi="Times New Roman"/>
          <w:szCs w:val="24"/>
        </w:rPr>
        <w:t>Tehniskais piedāvājums</w:t>
      </w:r>
      <w:r w:rsidR="00E13460" w:rsidRPr="00E13460">
        <w:rPr>
          <w:rFonts w:ascii="Times New Roman" w:hAnsi="Times New Roman"/>
          <w:szCs w:val="24"/>
        </w:rPr>
        <w:t xml:space="preserve"> </w:t>
      </w:r>
      <w:r w:rsidRPr="00E13460">
        <w:rPr>
          <w:rFonts w:ascii="Times New Roman" w:hAnsi="Times New Roman"/>
          <w:szCs w:val="24"/>
        </w:rPr>
        <w:t>sagatavojams kā pakalpojuma sniegšanas ietvaros veicamo darbību apraksts</w:t>
      </w:r>
      <w:r w:rsidR="008135BF">
        <w:rPr>
          <w:rFonts w:ascii="Times New Roman" w:hAnsi="Times New Roman"/>
          <w:szCs w:val="24"/>
        </w:rPr>
        <w:t xml:space="preserve"> saskaņā ar </w:t>
      </w:r>
      <w:r w:rsidR="00F23C2B">
        <w:rPr>
          <w:rFonts w:ascii="Times New Roman" w:hAnsi="Times New Roman"/>
          <w:szCs w:val="24"/>
        </w:rPr>
        <w:t>šī nolikuma un darba uzdevuma prasībām</w:t>
      </w:r>
      <w:r w:rsidR="00C6641A">
        <w:rPr>
          <w:rFonts w:ascii="Times New Roman" w:hAnsi="Times New Roman"/>
          <w:szCs w:val="24"/>
        </w:rPr>
        <w:t>.</w:t>
      </w:r>
    </w:p>
    <w:p w14:paraId="58C4E44C" w14:textId="77777777" w:rsidR="00F23C2B" w:rsidRPr="00F23C2B" w:rsidRDefault="00F23C2B" w:rsidP="000E1048">
      <w:pPr>
        <w:pStyle w:val="BodyText2"/>
        <w:tabs>
          <w:tab w:val="clear" w:pos="0"/>
        </w:tabs>
        <w:rPr>
          <w:rFonts w:ascii="Times New Roman" w:hAnsi="Times New Roman"/>
          <w:szCs w:val="24"/>
        </w:rPr>
      </w:pPr>
    </w:p>
    <w:p w14:paraId="7D8F7AAF" w14:textId="77777777" w:rsidR="00EA6EC1" w:rsidRDefault="00EA6EC1" w:rsidP="00EA6EC1">
      <w:pPr>
        <w:pStyle w:val="BodyText2"/>
        <w:tabs>
          <w:tab w:val="clear" w:pos="0"/>
        </w:tabs>
        <w:jc w:val="center"/>
        <w:rPr>
          <w:rFonts w:ascii="Times New Roman" w:hAnsi="Times New Roman"/>
          <w:b/>
          <w:szCs w:val="24"/>
        </w:rPr>
      </w:pPr>
      <w:r w:rsidRPr="00EA6EC1">
        <w:rPr>
          <w:rFonts w:ascii="Times New Roman" w:hAnsi="Times New Roman"/>
          <w:b/>
          <w:szCs w:val="24"/>
        </w:rPr>
        <w:t>VI PIEDĀVĀJUMA VĒRTĒŠANA</w:t>
      </w:r>
    </w:p>
    <w:p w14:paraId="0462882F" w14:textId="77777777" w:rsidR="008114AB" w:rsidRPr="00EA6EC1" w:rsidRDefault="008114AB" w:rsidP="00EA6EC1">
      <w:pPr>
        <w:pStyle w:val="BodyText2"/>
        <w:tabs>
          <w:tab w:val="clear" w:pos="0"/>
        </w:tabs>
        <w:jc w:val="center"/>
        <w:rPr>
          <w:rFonts w:ascii="Times New Roman" w:hAnsi="Times New Roman"/>
          <w:b/>
          <w:szCs w:val="24"/>
        </w:rPr>
      </w:pPr>
    </w:p>
    <w:p w14:paraId="530F293F" w14:textId="77777777" w:rsidR="00EA6EC1" w:rsidRPr="00EA6EC1" w:rsidRDefault="00EA6EC1" w:rsidP="008114AB">
      <w:pPr>
        <w:pStyle w:val="BodyText2"/>
        <w:numPr>
          <w:ilvl w:val="0"/>
          <w:numId w:val="3"/>
        </w:numPr>
        <w:spacing w:after="240"/>
        <w:rPr>
          <w:rFonts w:ascii="Times New Roman" w:hAnsi="Times New Roman"/>
          <w:b/>
          <w:szCs w:val="24"/>
        </w:rPr>
      </w:pPr>
      <w:r w:rsidRPr="00EA6EC1">
        <w:rPr>
          <w:rFonts w:ascii="Times New Roman" w:hAnsi="Times New Roman"/>
          <w:b/>
          <w:szCs w:val="24"/>
        </w:rPr>
        <w:t>Piedāvājuma vērtēšanas kārtība</w:t>
      </w:r>
    </w:p>
    <w:p w14:paraId="07AE3C3E"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 xml:space="preserve">Visus ar iepirkuma procedūras norisi saistītos jautājumus risina Pasūtītāja izveidota iepirkuma komisija. </w:t>
      </w:r>
    </w:p>
    <w:p w14:paraId="4249CEA5"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24896BA8" w14:textId="77777777" w:rsidR="00EA6EC1" w:rsidRPr="00EA6EC1" w:rsidRDefault="00EA6EC1" w:rsidP="00EA6EC1">
      <w:pPr>
        <w:pStyle w:val="ListParagraph"/>
        <w:numPr>
          <w:ilvl w:val="1"/>
          <w:numId w:val="3"/>
        </w:numPr>
        <w:spacing w:after="0" w:line="240" w:lineRule="auto"/>
        <w:jc w:val="both"/>
        <w:rPr>
          <w:rFonts w:ascii="Times New Roman" w:hAnsi="Times New Roman" w:cs="Times New Roman"/>
          <w:sz w:val="24"/>
          <w:szCs w:val="24"/>
        </w:rPr>
      </w:pPr>
      <w:r w:rsidRPr="00EA6EC1">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w:t>
      </w:r>
      <w:r w:rsidR="00713029">
        <w:rPr>
          <w:rFonts w:ascii="Times New Roman" w:hAnsi="Times New Roman" w:cs="Times New Roman"/>
          <w:sz w:val="24"/>
          <w:szCs w:val="24"/>
        </w:rPr>
        <w:t>un ja šis apstāklis Pretendentam dod priekšrocības iepirkuma procedūrā</w:t>
      </w:r>
      <w:r w:rsidRPr="00EA6EC1">
        <w:rPr>
          <w:rFonts w:ascii="Times New Roman" w:hAnsi="Times New Roman" w:cs="Times New Roman"/>
          <w:sz w:val="24"/>
          <w:szCs w:val="24"/>
        </w:rPr>
        <w:t>, tādējādi kavējot, ierobežojot vai deformējot konkurenci, attiecīgā Pretendenta piedāvājums tiek noraidīts. Komisija, konstatējot minētos apstākļus, pirms iespējamās Pretendenta noraidīšanas ļauj tam pierādīt, ka nav tādu apstākļ</w:t>
      </w:r>
      <w:r w:rsidR="00713029">
        <w:rPr>
          <w:rFonts w:ascii="Times New Roman" w:hAnsi="Times New Roman" w:cs="Times New Roman"/>
          <w:sz w:val="24"/>
          <w:szCs w:val="24"/>
        </w:rPr>
        <w:t>u, kas attiecīgajam Pretendentam</w:t>
      </w:r>
      <w:r w:rsidRPr="00EA6EC1">
        <w:rPr>
          <w:rFonts w:ascii="Times New Roman" w:hAnsi="Times New Roman" w:cs="Times New Roman"/>
          <w:sz w:val="24"/>
          <w:szCs w:val="24"/>
        </w:rPr>
        <w:t xml:space="preserve"> dotu </w:t>
      </w:r>
      <w:r w:rsidR="00713029">
        <w:rPr>
          <w:rFonts w:ascii="Times New Roman" w:hAnsi="Times New Roman" w:cs="Times New Roman"/>
          <w:sz w:val="24"/>
          <w:szCs w:val="24"/>
        </w:rPr>
        <w:t>jebkādas priekšrocības iepirkuma procedūrā</w:t>
      </w:r>
      <w:r w:rsidRPr="00EA6EC1">
        <w:rPr>
          <w:rFonts w:ascii="Times New Roman" w:hAnsi="Times New Roman" w:cs="Times New Roman"/>
          <w:sz w:val="24"/>
          <w:szCs w:val="24"/>
        </w:rPr>
        <w:t>, tādējādi kavējot, ierobežojot vai deformējot konkurenci.</w:t>
      </w:r>
    </w:p>
    <w:p w14:paraId="46F3CC18" w14:textId="77777777" w:rsidR="00EA6EC1" w:rsidRPr="00EA6EC1" w:rsidRDefault="00EA6EC1" w:rsidP="00EA6EC1">
      <w:pPr>
        <w:pStyle w:val="ListParagraph"/>
        <w:numPr>
          <w:ilvl w:val="1"/>
          <w:numId w:val="3"/>
        </w:numPr>
        <w:spacing w:after="0" w:line="240" w:lineRule="auto"/>
        <w:jc w:val="both"/>
        <w:rPr>
          <w:rFonts w:ascii="Times New Roman" w:hAnsi="Times New Roman" w:cs="Times New Roman"/>
          <w:sz w:val="24"/>
          <w:szCs w:val="24"/>
        </w:rPr>
      </w:pPr>
      <w:r w:rsidRPr="00EA6EC1">
        <w:rPr>
          <w:rFonts w:ascii="Times New Roman" w:hAnsi="Times New Roman" w:cs="Times New Roman"/>
          <w:sz w:val="24"/>
          <w:szCs w:val="24"/>
        </w:rPr>
        <w:t xml:space="preserve">Komisija veic pretendenta tehniskā piedāvājuma atbilstības pārbaudi, kuras laikā </w:t>
      </w:r>
      <w:r w:rsidRPr="001271FC">
        <w:rPr>
          <w:rFonts w:ascii="Times New Roman" w:hAnsi="Times New Roman" w:cs="Times New Roman"/>
          <w:sz w:val="24"/>
          <w:szCs w:val="24"/>
        </w:rPr>
        <w:t xml:space="preserve">saskaņā ar </w:t>
      </w:r>
      <w:r w:rsidR="00EB366A" w:rsidRPr="001271FC">
        <w:rPr>
          <w:rFonts w:ascii="Times New Roman" w:hAnsi="Times New Roman" w:cs="Times New Roman"/>
          <w:sz w:val="24"/>
          <w:szCs w:val="24"/>
        </w:rPr>
        <w:t>Darba uzdevumā</w:t>
      </w:r>
      <w:r w:rsidRPr="001271FC">
        <w:rPr>
          <w:rFonts w:ascii="Times New Roman" w:hAnsi="Times New Roman" w:cs="Times New Roman"/>
          <w:sz w:val="24"/>
          <w:szCs w:val="24"/>
        </w:rPr>
        <w:t xml:space="preserve"> noteikto kārtību,</w:t>
      </w:r>
      <w:r w:rsidRPr="00EA6EC1">
        <w:rPr>
          <w:rFonts w:ascii="Times New Roman" w:hAnsi="Times New Roman" w:cs="Times New Roman"/>
          <w:sz w:val="24"/>
          <w:szCs w:val="24"/>
        </w:rPr>
        <w:t xml:space="preserve"> izvērtē tehniskā piedāvājuma atbilstību iepirkuma procedūras nolikuma prasībām. Ja pretendenta tehniskais piedāvājums neatbilst iepirkuma procedūras nolikuma prasībām</w:t>
      </w:r>
      <w:r w:rsidR="00965B47">
        <w:rPr>
          <w:rFonts w:ascii="Times New Roman" w:hAnsi="Times New Roman" w:cs="Times New Roman"/>
          <w:sz w:val="24"/>
          <w:szCs w:val="24"/>
        </w:rPr>
        <w:t xml:space="preserve"> vai </w:t>
      </w:r>
      <w:r w:rsidR="00E9729A">
        <w:rPr>
          <w:rFonts w:ascii="Times New Roman" w:hAnsi="Times New Roman" w:cs="Times New Roman"/>
          <w:sz w:val="24"/>
          <w:szCs w:val="24"/>
        </w:rPr>
        <w:t>tajā</w:t>
      </w:r>
      <w:r w:rsidR="00965B47">
        <w:rPr>
          <w:rFonts w:ascii="Times New Roman" w:hAnsi="Times New Roman" w:cs="Times New Roman"/>
          <w:sz w:val="24"/>
          <w:szCs w:val="24"/>
        </w:rPr>
        <w:t xml:space="preserve"> iekļautajam darba uzdevumam</w:t>
      </w:r>
      <w:r w:rsidRPr="00EA6EC1">
        <w:rPr>
          <w:rFonts w:ascii="Times New Roman" w:hAnsi="Times New Roman" w:cs="Times New Roman"/>
          <w:sz w:val="24"/>
          <w:szCs w:val="24"/>
        </w:rPr>
        <w:t>, pretendents tiek izslēgts no turpmākās dalības iepirkuma procedūrā un tā piedāvājums tālāk netiek izskatīts</w:t>
      </w:r>
    </w:p>
    <w:p w14:paraId="11E99A2D"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 xml:space="preserve">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w:t>
      </w:r>
    </w:p>
    <w:p w14:paraId="49CC6193"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 xml:space="preserve">Komisija izvērtē, vai piedāvājums neatbilst šķietami nepamatoti lēta piedāvājuma pazīmēm. Ja Komisija konstatē, ka varētu būt saņemts šķietami nepamatoti lēts piedāvājums, tā pieprasa pretendentam detalizētu paskaidrojumu par būtiskajiem </w:t>
      </w:r>
      <w:r w:rsidRPr="00EA6EC1">
        <w:rPr>
          <w:rFonts w:ascii="Times New Roman" w:hAnsi="Times New Roman"/>
          <w:szCs w:val="24"/>
        </w:rPr>
        <w:lastRenderedPageBreak/>
        <w:t>piedāvājuma nosacījumiem saskaņā ar Sabiedrisko pakalpojumu sniedzēju iepirkuma likuma 59.pantu.</w:t>
      </w:r>
    </w:p>
    <w:p w14:paraId="40C82B34"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5A2E4BD2" w14:textId="77777777" w:rsidR="00EA6EC1" w:rsidRPr="00EA6EC1" w:rsidRDefault="00EA6EC1" w:rsidP="00EA6EC1">
      <w:pPr>
        <w:pStyle w:val="BodyText2"/>
        <w:numPr>
          <w:ilvl w:val="1"/>
          <w:numId w:val="3"/>
        </w:numPr>
        <w:rPr>
          <w:rFonts w:ascii="Times New Roman" w:hAnsi="Times New Roman"/>
          <w:szCs w:val="24"/>
        </w:rPr>
      </w:pPr>
      <w:r w:rsidRPr="00EA6EC1">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3D1FA0A4" w14:textId="77777777" w:rsidR="00F845AC" w:rsidRDefault="00EA6EC1" w:rsidP="00F845AC">
      <w:pPr>
        <w:pStyle w:val="BodyText2"/>
        <w:numPr>
          <w:ilvl w:val="1"/>
          <w:numId w:val="3"/>
        </w:numPr>
        <w:rPr>
          <w:rFonts w:ascii="Times New Roman" w:hAnsi="Times New Roman"/>
          <w:szCs w:val="24"/>
        </w:rPr>
      </w:pPr>
      <w:r w:rsidRPr="00EA6EC1">
        <w:rPr>
          <w:rFonts w:ascii="Times New Roman" w:hAnsi="Times New Roman"/>
          <w:szCs w:val="24"/>
        </w:rPr>
        <w:t>Komisija attiecībā uz Pretendentu, kuram būtu piešķiramas līguma slēgšanas tiesības, pārbauda tā atbilstību Starptautisko un Latvijas Republikas nacionālo sankciju likuma prasībām.</w:t>
      </w:r>
    </w:p>
    <w:p w14:paraId="016275E5" w14:textId="77777777" w:rsidR="008114AB" w:rsidRDefault="008114AB" w:rsidP="008114AB">
      <w:pPr>
        <w:pStyle w:val="BodyText2"/>
        <w:tabs>
          <w:tab w:val="clear" w:pos="0"/>
        </w:tabs>
        <w:ind w:left="720"/>
        <w:rPr>
          <w:rFonts w:ascii="Times New Roman" w:hAnsi="Times New Roman"/>
          <w:szCs w:val="24"/>
        </w:rPr>
      </w:pPr>
    </w:p>
    <w:p w14:paraId="39517C27" w14:textId="77777777" w:rsidR="00F845AC" w:rsidRPr="00F845AC" w:rsidRDefault="00F845AC" w:rsidP="008114AB">
      <w:pPr>
        <w:pStyle w:val="BodyText2"/>
        <w:numPr>
          <w:ilvl w:val="0"/>
          <w:numId w:val="3"/>
        </w:numPr>
        <w:spacing w:after="240"/>
        <w:rPr>
          <w:rFonts w:ascii="Times New Roman" w:hAnsi="Times New Roman"/>
          <w:b/>
          <w:szCs w:val="24"/>
        </w:rPr>
      </w:pPr>
      <w:r w:rsidRPr="00F845AC">
        <w:rPr>
          <w:rFonts w:ascii="Times New Roman" w:hAnsi="Times New Roman"/>
          <w:b/>
          <w:szCs w:val="24"/>
        </w:rPr>
        <w:t>Piedāvājuma izvēles kritērijs</w:t>
      </w:r>
    </w:p>
    <w:p w14:paraId="0614B339" w14:textId="0E2AEF78" w:rsidR="006943E5" w:rsidRDefault="00F845AC" w:rsidP="00F845AC">
      <w:pPr>
        <w:numPr>
          <w:ilvl w:val="1"/>
          <w:numId w:val="3"/>
        </w:numPr>
        <w:spacing w:after="0" w:line="240" w:lineRule="auto"/>
        <w:jc w:val="both"/>
        <w:rPr>
          <w:rFonts w:ascii="Times New Roman" w:hAnsi="Times New Roman"/>
          <w:sz w:val="24"/>
          <w:szCs w:val="24"/>
        </w:rPr>
      </w:pPr>
      <w:r w:rsidRPr="008114AB">
        <w:rPr>
          <w:rFonts w:ascii="Times New Roman" w:hAnsi="Times New Roman"/>
          <w:sz w:val="24"/>
          <w:szCs w:val="24"/>
        </w:rPr>
        <w:t xml:space="preserve">Pretendentu piedāvājumi tiek vērtēti pēc pretendentu iesniegtā finanšu piedāvājuma, izvēloties </w:t>
      </w:r>
      <w:r w:rsidRPr="008114AB">
        <w:rPr>
          <w:rFonts w:ascii="Times New Roman" w:hAnsi="Times New Roman"/>
          <w:bCs/>
          <w:sz w:val="24"/>
          <w:szCs w:val="24"/>
        </w:rPr>
        <w:t xml:space="preserve"> </w:t>
      </w:r>
      <w:r w:rsidRPr="008114AB">
        <w:rPr>
          <w:rFonts w:ascii="Times New Roman" w:hAnsi="Times New Roman"/>
          <w:sz w:val="24"/>
          <w:szCs w:val="24"/>
        </w:rPr>
        <w:t>piedāvājumu ar viszemāko cenu</w:t>
      </w:r>
      <w:r w:rsidR="00CB0B09">
        <w:rPr>
          <w:rFonts w:ascii="Times New Roman" w:hAnsi="Times New Roman"/>
          <w:sz w:val="24"/>
          <w:szCs w:val="24"/>
        </w:rPr>
        <w:t xml:space="preserve">, kurš atbilst </w:t>
      </w:r>
      <w:r w:rsidR="006943E5">
        <w:rPr>
          <w:rFonts w:ascii="Times New Roman" w:hAnsi="Times New Roman"/>
          <w:sz w:val="24"/>
          <w:szCs w:val="24"/>
        </w:rPr>
        <w:t xml:space="preserve"> pretendenta atlases prasīb</w:t>
      </w:r>
      <w:r w:rsidR="00CB0B09">
        <w:rPr>
          <w:rFonts w:ascii="Times New Roman" w:hAnsi="Times New Roman"/>
          <w:sz w:val="24"/>
          <w:szCs w:val="24"/>
        </w:rPr>
        <w:t>ām</w:t>
      </w:r>
      <w:r w:rsidR="00B25800">
        <w:rPr>
          <w:rFonts w:ascii="Times New Roman" w:hAnsi="Times New Roman"/>
          <w:sz w:val="24"/>
          <w:szCs w:val="24"/>
        </w:rPr>
        <w:t>.</w:t>
      </w:r>
    </w:p>
    <w:p w14:paraId="632C427C" w14:textId="77777777" w:rsidR="0006447F" w:rsidRDefault="0006447F" w:rsidP="00B6030B">
      <w:pPr>
        <w:spacing w:after="0" w:line="240" w:lineRule="auto"/>
        <w:ind w:left="720"/>
        <w:jc w:val="both"/>
        <w:rPr>
          <w:rFonts w:ascii="Times New Roman" w:hAnsi="Times New Roman"/>
          <w:sz w:val="24"/>
          <w:szCs w:val="24"/>
        </w:rPr>
      </w:pPr>
    </w:p>
    <w:p w14:paraId="5F8B90C4" w14:textId="77777777" w:rsidR="00F845AC" w:rsidRPr="00F845AC" w:rsidRDefault="00F845AC" w:rsidP="008114AB">
      <w:pPr>
        <w:pStyle w:val="BodyText2"/>
        <w:numPr>
          <w:ilvl w:val="0"/>
          <w:numId w:val="3"/>
        </w:numPr>
        <w:spacing w:after="240"/>
        <w:rPr>
          <w:rFonts w:ascii="Times New Roman" w:hAnsi="Times New Roman"/>
          <w:b/>
          <w:szCs w:val="24"/>
        </w:rPr>
      </w:pPr>
      <w:r w:rsidRPr="00F845AC">
        <w:rPr>
          <w:rFonts w:ascii="Times New Roman" w:hAnsi="Times New Roman"/>
          <w:b/>
          <w:szCs w:val="24"/>
        </w:rPr>
        <w:t>Lēmumu pieņemšanas kārtība un pretendentu informēšana</w:t>
      </w:r>
    </w:p>
    <w:p w14:paraId="083DAB37" w14:textId="77777777" w:rsidR="00F845AC" w:rsidRPr="00131E05" w:rsidRDefault="00F845AC" w:rsidP="00F845AC">
      <w:pPr>
        <w:pStyle w:val="BodyText2"/>
        <w:numPr>
          <w:ilvl w:val="1"/>
          <w:numId w:val="3"/>
        </w:numPr>
        <w:rPr>
          <w:rFonts w:ascii="Times New Roman" w:hAnsi="Times New Roman"/>
          <w:szCs w:val="24"/>
        </w:rPr>
      </w:pPr>
      <w:r w:rsidRPr="00131E05">
        <w:rPr>
          <w:rFonts w:ascii="Times New Roman" w:hAnsi="Times New Roman"/>
          <w:szCs w:val="24"/>
        </w:rPr>
        <w:t xml:space="preserve">Komisija lēmumus pieņem sēdēs. Komisija ir lemttiesīga, ja tās sēdē piedalās vismaz </w:t>
      </w:r>
      <w:r w:rsidRPr="00C65753">
        <w:rPr>
          <w:rFonts w:ascii="Times New Roman" w:hAnsi="Times New Roman"/>
          <w:szCs w:val="24"/>
        </w:rPr>
        <w:t>divas trešdaļas</w:t>
      </w:r>
      <w:r>
        <w:rPr>
          <w:rFonts w:ascii="Times New Roman" w:hAnsi="Times New Roman"/>
          <w:szCs w:val="24"/>
        </w:rPr>
        <w:t xml:space="preserve"> k</w:t>
      </w:r>
      <w:r w:rsidRPr="00131E05">
        <w:rPr>
          <w:rFonts w:ascii="Times New Roman" w:hAnsi="Times New Roman"/>
          <w:szCs w:val="24"/>
        </w:rPr>
        <w:t>omisijas locekļu, bet ne mazāk kā trīs locekļi.</w:t>
      </w:r>
    </w:p>
    <w:p w14:paraId="40DE01B2" w14:textId="77777777" w:rsidR="00F845AC" w:rsidRPr="007A331A" w:rsidRDefault="00F845AC" w:rsidP="00F845AC">
      <w:pPr>
        <w:pStyle w:val="BodyText2"/>
        <w:numPr>
          <w:ilvl w:val="1"/>
          <w:numId w:val="3"/>
        </w:numPr>
        <w:rPr>
          <w:rFonts w:ascii="Times New Roman" w:hAnsi="Times New Roman"/>
          <w:szCs w:val="24"/>
        </w:rPr>
      </w:pPr>
      <w:r w:rsidRPr="007A331A">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FF3E3A8" w14:textId="77777777" w:rsidR="00F845AC" w:rsidRPr="007A331A" w:rsidRDefault="00F845AC" w:rsidP="00F845AC">
      <w:pPr>
        <w:pStyle w:val="BodyText2"/>
        <w:numPr>
          <w:ilvl w:val="1"/>
          <w:numId w:val="3"/>
        </w:numPr>
        <w:rPr>
          <w:rFonts w:ascii="Times New Roman" w:hAnsi="Times New Roman"/>
          <w:szCs w:val="24"/>
        </w:rPr>
      </w:pPr>
      <w:r w:rsidRPr="007A331A">
        <w:rPr>
          <w:rFonts w:ascii="Times New Roman" w:hAnsi="Times New Roman"/>
          <w:szCs w:val="24"/>
        </w:rPr>
        <w:t xml:space="preserve">Lēmumu par iepirkumu procedūras rezultātiem pieņem komisija saskaņā ar nolikuma </w:t>
      </w:r>
      <w:r w:rsidRPr="00F845AC">
        <w:rPr>
          <w:rFonts w:ascii="Times New Roman" w:hAnsi="Times New Roman"/>
          <w:szCs w:val="24"/>
        </w:rPr>
        <w:t>21.punktā</w:t>
      </w:r>
      <w:r w:rsidRPr="007A331A">
        <w:rPr>
          <w:rFonts w:ascii="Times New Roman" w:hAnsi="Times New Roman"/>
          <w:szCs w:val="24"/>
        </w:rPr>
        <w:t xml:space="preserve"> noteikto piedāvājumu izvēles kritēriju.</w:t>
      </w:r>
    </w:p>
    <w:p w14:paraId="6A715D46" w14:textId="77777777" w:rsidR="00F845AC" w:rsidRPr="007A331A" w:rsidRDefault="00F845AC" w:rsidP="00F845AC">
      <w:pPr>
        <w:pStyle w:val="BodyText2"/>
        <w:numPr>
          <w:ilvl w:val="1"/>
          <w:numId w:val="3"/>
        </w:numPr>
        <w:rPr>
          <w:rFonts w:ascii="Times New Roman" w:hAnsi="Times New Roman"/>
          <w:szCs w:val="24"/>
        </w:rPr>
      </w:pPr>
      <w:r w:rsidRPr="007A331A">
        <w:rPr>
          <w:rFonts w:ascii="Times New Roman" w:hAnsi="Times New Roman"/>
          <w:szCs w:val="24"/>
        </w:rPr>
        <w:t>Komisija var jebkurā brīdī pārtraukt iepirkuma procedūru, ja tam ir objektīvs iemesls.</w:t>
      </w:r>
    </w:p>
    <w:p w14:paraId="1A143DF1" w14:textId="5FC7BFFE" w:rsidR="00BA034A" w:rsidRDefault="00F845AC" w:rsidP="00DF75A4">
      <w:pPr>
        <w:pStyle w:val="BodyText2"/>
        <w:tabs>
          <w:tab w:val="clear" w:pos="0"/>
        </w:tabs>
        <w:spacing w:after="240"/>
        <w:ind w:left="720"/>
        <w:rPr>
          <w:rFonts w:ascii="Times New Roman" w:hAnsi="Times New Roman"/>
          <w:szCs w:val="24"/>
        </w:rPr>
      </w:pPr>
      <w:r w:rsidRPr="007A331A">
        <w:rPr>
          <w:rFonts w:ascii="Times New Roman" w:hAnsi="Times New Roman"/>
          <w:szCs w:val="24"/>
        </w:rPr>
        <w:t xml:space="preserve">Pēc lēmuma pieņemšanas visi pretendenti </w:t>
      </w:r>
      <w:r>
        <w:rPr>
          <w:rFonts w:ascii="Times New Roman" w:hAnsi="Times New Roman"/>
          <w:szCs w:val="24"/>
        </w:rPr>
        <w:t>piecu</w:t>
      </w:r>
      <w:r w:rsidRPr="007A331A">
        <w:rPr>
          <w:rFonts w:ascii="Times New Roman" w:hAnsi="Times New Roman"/>
          <w:szCs w:val="24"/>
        </w:rPr>
        <w:t xml:space="preserve"> darba dienu laikā tiek informēti par pieņemto lēmumu iepirkuma procedūrā, informāciju nosūtot pa pastu vai elektroniski, izmantojot drošu elektronisko parakstu vai pievienojot elektroniskajam pastam skenētu dokumentu, vai nododot personīgi.</w:t>
      </w:r>
    </w:p>
    <w:p w14:paraId="15991587" w14:textId="77777777" w:rsidR="00F845AC" w:rsidRPr="009A1F2C" w:rsidRDefault="00F845AC" w:rsidP="008114AB">
      <w:pPr>
        <w:pStyle w:val="BodyText2"/>
        <w:numPr>
          <w:ilvl w:val="0"/>
          <w:numId w:val="3"/>
        </w:numPr>
        <w:spacing w:after="240"/>
        <w:rPr>
          <w:rFonts w:ascii="Times New Roman" w:hAnsi="Times New Roman"/>
          <w:b/>
          <w:szCs w:val="24"/>
        </w:rPr>
      </w:pPr>
      <w:r w:rsidRPr="009A1F2C">
        <w:rPr>
          <w:rFonts w:ascii="Times New Roman" w:hAnsi="Times New Roman"/>
          <w:b/>
          <w:szCs w:val="24"/>
        </w:rPr>
        <w:t>Iepirkuma līguma noslēgšana</w:t>
      </w:r>
    </w:p>
    <w:p w14:paraId="44D2CF19" w14:textId="1FE8259E" w:rsidR="00FE2DC2" w:rsidRPr="00FE2DC2" w:rsidRDefault="009A1F2C" w:rsidP="00FE2DC2">
      <w:pPr>
        <w:pStyle w:val="BodyText2"/>
        <w:numPr>
          <w:ilvl w:val="1"/>
          <w:numId w:val="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w:t>
      </w:r>
      <w:r w:rsidR="00FE2DC2">
        <w:rPr>
          <w:rFonts w:ascii="Times New Roman" w:hAnsi="Times New Roman"/>
          <w:szCs w:val="24"/>
        </w:rPr>
        <w:t xml:space="preserve"> uzvarētāju, ar kuru tiks slēgti iepirkuma līgumi</w:t>
      </w:r>
      <w:r w:rsidRPr="00537AB6">
        <w:rPr>
          <w:rFonts w:ascii="Times New Roman" w:hAnsi="Times New Roman"/>
          <w:szCs w:val="24"/>
        </w:rPr>
        <w:t>, ir pamats iepirkuma līgum</w:t>
      </w:r>
      <w:r w:rsidR="00FE2DC2">
        <w:rPr>
          <w:rFonts w:ascii="Times New Roman" w:hAnsi="Times New Roman"/>
          <w:szCs w:val="24"/>
        </w:rPr>
        <w:t>u</w:t>
      </w:r>
      <w:r w:rsidRPr="00537AB6">
        <w:rPr>
          <w:rFonts w:ascii="Times New Roman" w:hAnsi="Times New Roman"/>
          <w:szCs w:val="24"/>
        </w:rPr>
        <w:t xml:space="preserve"> sa</w:t>
      </w:r>
      <w:r w:rsidR="00FE2DC2">
        <w:rPr>
          <w:rFonts w:ascii="Times New Roman" w:hAnsi="Times New Roman"/>
          <w:szCs w:val="24"/>
        </w:rPr>
        <w:t>gatavošanai. Līgumi tiek slēgti</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w:t>
      </w:r>
      <w:r w:rsidR="00FE2DC2">
        <w:rPr>
          <w:rFonts w:ascii="Times New Roman" w:hAnsi="Times New Roman"/>
          <w:szCs w:val="24"/>
        </w:rPr>
        <w:t>ektiem, kas pievienoti</w:t>
      </w:r>
      <w:r w:rsidRPr="00B70626">
        <w:rPr>
          <w:rFonts w:ascii="Times New Roman" w:hAnsi="Times New Roman"/>
          <w:szCs w:val="24"/>
        </w:rPr>
        <w:t xml:space="preserve"> nolikumam kā 4.pielikums.</w:t>
      </w:r>
      <w:r w:rsidR="00FE2DC2">
        <w:rPr>
          <w:rFonts w:ascii="Times New Roman" w:hAnsi="Times New Roman"/>
          <w:szCs w:val="24"/>
        </w:rPr>
        <w:t xml:space="preserve"> </w:t>
      </w:r>
      <w:r w:rsidR="00FE2DC2" w:rsidRPr="00566D88">
        <w:rPr>
          <w:rFonts w:ascii="Times New Roman" w:hAnsi="Times New Roman"/>
          <w:szCs w:val="24"/>
        </w:rPr>
        <w:t xml:space="preserve">Iepirkuma līgumi par revīzijas pakalpojumu sniegšanu </w:t>
      </w:r>
      <w:r w:rsidR="009B3A0E" w:rsidRPr="00566D88">
        <w:rPr>
          <w:rFonts w:ascii="Times New Roman" w:hAnsi="Times New Roman"/>
          <w:szCs w:val="24"/>
        </w:rPr>
        <w:t xml:space="preserve">Pasūtītājam un tā meitas uzņēmumam </w:t>
      </w:r>
      <w:r w:rsidR="00FE2DC2" w:rsidRPr="00566D88">
        <w:rPr>
          <w:rFonts w:ascii="Times New Roman" w:hAnsi="Times New Roman"/>
          <w:szCs w:val="24"/>
        </w:rPr>
        <w:t xml:space="preserve">tiks  slēgti atsevišķi – viens ar RP SIA “Rīgas satiksme” un otrs ar SIA “Rīgas </w:t>
      </w:r>
      <w:r w:rsidR="009B3A0E" w:rsidRPr="00566D88">
        <w:rPr>
          <w:rFonts w:ascii="Times New Roman" w:hAnsi="Times New Roman"/>
          <w:szCs w:val="24"/>
        </w:rPr>
        <w:t>a</w:t>
      </w:r>
      <w:r w:rsidR="00FE2DC2" w:rsidRPr="00566D88">
        <w:rPr>
          <w:rFonts w:ascii="Times New Roman" w:hAnsi="Times New Roman"/>
          <w:szCs w:val="24"/>
        </w:rPr>
        <w:t>cs”.</w:t>
      </w:r>
    </w:p>
    <w:p w14:paraId="00B2D53F" w14:textId="6CDEE008" w:rsidR="009A1F2C" w:rsidRDefault="009A1F2C" w:rsidP="009A1F2C">
      <w:pPr>
        <w:pStyle w:val="BodyText2"/>
        <w:numPr>
          <w:ilvl w:val="1"/>
          <w:numId w:val="3"/>
        </w:numPr>
        <w:rPr>
          <w:rFonts w:ascii="Times New Roman" w:hAnsi="Times New Roman"/>
          <w:szCs w:val="24"/>
        </w:rPr>
      </w:pPr>
      <w:r w:rsidRPr="00537AB6">
        <w:rPr>
          <w:rFonts w:ascii="Times New Roman" w:hAnsi="Times New Roman"/>
          <w:szCs w:val="24"/>
        </w:rPr>
        <w:t>Ja izraudzītais pretendents atsakās slēgt līgumu</w:t>
      </w:r>
      <w:r w:rsidR="00FE2DC2">
        <w:rPr>
          <w:rFonts w:ascii="Times New Roman" w:hAnsi="Times New Roman"/>
          <w:szCs w:val="24"/>
        </w:rPr>
        <w:t>s</w:t>
      </w:r>
      <w:r w:rsidRPr="00537AB6">
        <w:rPr>
          <w:rFonts w:ascii="Times New Roman" w:hAnsi="Times New Roman"/>
          <w:szCs w:val="24"/>
        </w:rPr>
        <w:t xml:space="preserve"> ar Pasūtītāju vai neparaksta to</w:t>
      </w:r>
      <w:r w:rsidR="00FE2DC2">
        <w:rPr>
          <w:rFonts w:ascii="Times New Roman" w:hAnsi="Times New Roman"/>
          <w:szCs w:val="24"/>
        </w:rPr>
        <w:t>s</w:t>
      </w:r>
      <w:r w:rsidRPr="00537AB6">
        <w:rPr>
          <w:rFonts w:ascii="Times New Roman" w:hAnsi="Times New Roman"/>
          <w:szCs w:val="24"/>
        </w:rPr>
        <w:t xml:space="preserve"> 5 (piecu) darba dienu laikā pēc līgum</w:t>
      </w:r>
      <w:r w:rsidR="00FE2DC2">
        <w:rPr>
          <w:rFonts w:ascii="Times New Roman" w:hAnsi="Times New Roman"/>
          <w:szCs w:val="24"/>
        </w:rPr>
        <w:t>u</w:t>
      </w:r>
      <w:r w:rsidRPr="00537AB6">
        <w:rPr>
          <w:rFonts w:ascii="Times New Roman" w:hAnsi="Times New Roman"/>
          <w:szCs w:val="24"/>
        </w:rPr>
        <w:t xml:space="preserve"> saņemšanas (neparakstīšana šādā gadījumā tiek uzskatīta par atsacīšanos slēgt līgumu</w:t>
      </w:r>
      <w:r w:rsidR="004D44E4">
        <w:rPr>
          <w:rFonts w:ascii="Times New Roman" w:hAnsi="Times New Roman"/>
          <w:szCs w:val="24"/>
        </w:rPr>
        <w:t>s</w:t>
      </w:r>
      <w:r w:rsidRPr="00537AB6">
        <w:rPr>
          <w:rFonts w:ascii="Times New Roman" w:hAnsi="Times New Roman"/>
          <w:szCs w:val="24"/>
        </w:rPr>
        <w:t>), iepirkuma komisija pieņem lēmumu slēgt līgumu</w:t>
      </w:r>
      <w:r w:rsidR="004D44E4">
        <w:rPr>
          <w:rFonts w:ascii="Times New Roman" w:hAnsi="Times New Roman"/>
          <w:szCs w:val="24"/>
        </w:rPr>
        <w:t>s</w:t>
      </w:r>
      <w:r w:rsidRPr="00537AB6">
        <w:rPr>
          <w:rFonts w:ascii="Times New Roman" w:hAnsi="Times New Roman"/>
          <w:szCs w:val="24"/>
        </w:rPr>
        <w:t xml:space="preserve"> ar nākamo pretendentu, kurš iesniedzis nolikumam atbilstošu saimnieciski visizdevīgāko piedāvājumu</w:t>
      </w:r>
      <w:r>
        <w:rPr>
          <w:rFonts w:ascii="Times New Roman" w:hAnsi="Times New Roman"/>
          <w:szCs w:val="24"/>
        </w:rPr>
        <w:t xml:space="preserve"> </w:t>
      </w:r>
      <w:bookmarkStart w:id="2" w:name="_Hlk11682073"/>
      <w:r>
        <w:rPr>
          <w:rFonts w:ascii="Times New Roman" w:hAnsi="Times New Roman"/>
          <w:szCs w:val="24"/>
        </w:rPr>
        <w:t>(piedāvājumu ar zemāko cenu)</w:t>
      </w:r>
      <w:bookmarkEnd w:id="2"/>
      <w:r w:rsidRPr="00537AB6">
        <w:rPr>
          <w:rFonts w:ascii="Times New Roman" w:hAnsi="Times New Roman"/>
          <w:szCs w:val="24"/>
        </w:rPr>
        <w:t xml:space="preserve">, vai pārtraukt </w:t>
      </w:r>
      <w:r>
        <w:rPr>
          <w:rFonts w:ascii="Times New Roman" w:hAnsi="Times New Roman"/>
          <w:szCs w:val="24"/>
        </w:rPr>
        <w:t>iepirkuma procedūru</w:t>
      </w:r>
      <w:r w:rsidRPr="00537AB6">
        <w:rPr>
          <w:rFonts w:ascii="Times New Roman" w:hAnsi="Times New Roman"/>
          <w:szCs w:val="24"/>
        </w:rPr>
        <w:t>, neizvēloties nevienu piedāvājumu.</w:t>
      </w:r>
    </w:p>
    <w:p w14:paraId="67AB9026" w14:textId="61644A8E" w:rsidR="009A1F2C" w:rsidRDefault="009A1F2C" w:rsidP="009A1F2C">
      <w:pPr>
        <w:pStyle w:val="BodyText2"/>
        <w:numPr>
          <w:ilvl w:val="1"/>
          <w:numId w:val="3"/>
        </w:numPr>
        <w:rPr>
          <w:rFonts w:ascii="Times New Roman" w:hAnsi="Times New Roman"/>
          <w:szCs w:val="24"/>
        </w:rPr>
      </w:pPr>
      <w:r w:rsidRPr="00325E1D">
        <w:rPr>
          <w:rFonts w:ascii="Times New Roman" w:hAnsi="Times New Roman"/>
          <w:szCs w:val="24"/>
        </w:rPr>
        <w:t>Pir</w:t>
      </w:r>
      <w:r w:rsidR="004D44E4">
        <w:rPr>
          <w:rFonts w:ascii="Times New Roman" w:hAnsi="Times New Roman"/>
          <w:szCs w:val="24"/>
        </w:rPr>
        <w:t>ms lēmuma pieņemšanas par līgumu</w:t>
      </w:r>
      <w:r w:rsidRPr="00325E1D">
        <w:rPr>
          <w:rFonts w:ascii="Times New Roman" w:hAnsi="Times New Roman"/>
          <w:szCs w:val="24"/>
        </w:rPr>
        <w:t xml:space="preserve"> noslēgšanu ar nākamo pretendentu, kurš iesniedzis nolikumam atbilstošu saimnieciski visizdevīgāko </w:t>
      </w:r>
      <w:r w:rsidR="006122C9" w:rsidRPr="00325E1D">
        <w:rPr>
          <w:rFonts w:ascii="Times New Roman" w:hAnsi="Times New Roman"/>
          <w:szCs w:val="24"/>
        </w:rPr>
        <w:t>(</w:t>
      </w:r>
      <w:r w:rsidR="006122C9" w:rsidRPr="006122C9">
        <w:rPr>
          <w:rFonts w:ascii="Times New Roman" w:hAnsi="Times New Roman"/>
          <w:szCs w:val="24"/>
        </w:rPr>
        <w:t>piedāvājumu ar zemāko cenu)</w:t>
      </w:r>
      <w:r w:rsidRPr="00192DBE">
        <w:rPr>
          <w:rFonts w:ascii="Times New Roman" w:hAnsi="Times New Roman"/>
          <w:szCs w:val="24"/>
        </w:rPr>
        <w:t>, Pasūtītājs izvērtē, vai tas nav uzskatāms par vienu tirgus dalībnieku kopā ar sākotnēji izraudzīto pretendentu, kurš atteicās slēgt iepirkuma līgumu</w:t>
      </w:r>
      <w:r w:rsidR="004D44E4">
        <w:rPr>
          <w:rFonts w:ascii="Times New Roman" w:hAnsi="Times New Roman"/>
          <w:szCs w:val="24"/>
        </w:rPr>
        <w:t>s</w:t>
      </w:r>
      <w:r w:rsidRPr="00192DBE">
        <w:rPr>
          <w:rFonts w:ascii="Times New Roman" w:hAnsi="Times New Roman"/>
          <w:szCs w:val="24"/>
        </w:rPr>
        <w:t xml:space="preserve"> ar Pasūtītāju. Ja tiek pieņemts lēmums slēgt līgumu</w:t>
      </w:r>
      <w:r w:rsidR="004D44E4">
        <w:rPr>
          <w:rFonts w:ascii="Times New Roman" w:hAnsi="Times New Roman"/>
          <w:szCs w:val="24"/>
        </w:rPr>
        <w:t>s</w:t>
      </w:r>
      <w:r w:rsidRPr="00192DBE">
        <w:rPr>
          <w:rFonts w:ascii="Times New Roman" w:hAnsi="Times New Roman"/>
          <w:szCs w:val="24"/>
        </w:rPr>
        <w:t xml:space="preserve"> ar nākamo pretendentu, kurš piedāvājis </w:t>
      </w:r>
      <w:r w:rsidRPr="00192DBE">
        <w:rPr>
          <w:rFonts w:ascii="Times New Roman" w:hAnsi="Times New Roman"/>
          <w:szCs w:val="24"/>
        </w:rPr>
        <w:lastRenderedPageBreak/>
        <w:t>saimnieciski visizdevīgāko piedāvājumu (piedāvājumu ar zemāko cenu), bet tas atsakās slēgt līgumu</w:t>
      </w:r>
      <w:r w:rsidR="004D44E4">
        <w:rPr>
          <w:rFonts w:ascii="Times New Roman" w:hAnsi="Times New Roman"/>
          <w:szCs w:val="24"/>
        </w:rPr>
        <w:t>s</w:t>
      </w:r>
      <w:r w:rsidRPr="00192DBE">
        <w:rPr>
          <w:rFonts w:ascii="Times New Roman" w:hAnsi="Times New Roman"/>
          <w:szCs w:val="24"/>
        </w:rPr>
        <w:t xml:space="preserve"> vai neparaksta to</w:t>
      </w:r>
      <w:r w:rsidR="004D44E4">
        <w:rPr>
          <w:rFonts w:ascii="Times New Roman" w:hAnsi="Times New Roman"/>
          <w:szCs w:val="24"/>
        </w:rPr>
        <w:t>s</w:t>
      </w:r>
      <w:r w:rsidRPr="00192DBE">
        <w:rPr>
          <w:rFonts w:ascii="Times New Roman" w:hAnsi="Times New Roman"/>
          <w:szCs w:val="24"/>
        </w:rPr>
        <w:t xml:space="preserve"> 5 (pie</w:t>
      </w:r>
      <w:r w:rsidR="004D44E4">
        <w:rPr>
          <w:rFonts w:ascii="Times New Roman" w:hAnsi="Times New Roman"/>
          <w:szCs w:val="24"/>
        </w:rPr>
        <w:t>cu) darba dienu laikā pēc līgumu</w:t>
      </w:r>
      <w:r w:rsidRPr="00192DBE">
        <w:rPr>
          <w:rFonts w:ascii="Times New Roman" w:hAnsi="Times New Roman"/>
          <w:szCs w:val="24"/>
        </w:rPr>
        <w:t xml:space="preserve"> saņemšanas, Pasūtītājs pieņem lēmumu pārtraukt iepirkuma procedūru, neizvēloties nevienu piedāvājumu.</w:t>
      </w:r>
    </w:p>
    <w:p w14:paraId="3BC5FFD6" w14:textId="77777777" w:rsidR="008114AB" w:rsidRDefault="008114AB" w:rsidP="008114AB">
      <w:pPr>
        <w:pStyle w:val="BodyText2"/>
        <w:tabs>
          <w:tab w:val="clear" w:pos="0"/>
        </w:tabs>
        <w:ind w:left="720"/>
        <w:rPr>
          <w:rFonts w:ascii="Times New Roman" w:hAnsi="Times New Roman"/>
          <w:szCs w:val="24"/>
        </w:rPr>
      </w:pPr>
    </w:p>
    <w:p w14:paraId="35F4879D" w14:textId="77777777" w:rsidR="009A1F2C" w:rsidRDefault="008114AB" w:rsidP="008114AB">
      <w:pPr>
        <w:pStyle w:val="BodyText2"/>
        <w:numPr>
          <w:ilvl w:val="0"/>
          <w:numId w:val="3"/>
        </w:numPr>
        <w:spacing w:after="240"/>
        <w:rPr>
          <w:rFonts w:ascii="Times New Roman" w:hAnsi="Times New Roman"/>
          <w:b/>
          <w:szCs w:val="24"/>
        </w:rPr>
      </w:pPr>
      <w:r>
        <w:rPr>
          <w:rFonts w:ascii="Times New Roman" w:hAnsi="Times New Roman"/>
          <w:b/>
          <w:szCs w:val="24"/>
        </w:rPr>
        <w:t>P</w:t>
      </w:r>
      <w:r w:rsidR="009A1F2C" w:rsidRPr="009A1F2C">
        <w:rPr>
          <w:rFonts w:ascii="Times New Roman" w:hAnsi="Times New Roman"/>
          <w:b/>
          <w:szCs w:val="24"/>
        </w:rPr>
        <w:t>ielikumi</w:t>
      </w:r>
    </w:p>
    <w:p w14:paraId="010367D5" w14:textId="77777777" w:rsidR="009A1F2C" w:rsidRPr="009A1F2C" w:rsidRDefault="009A1F2C" w:rsidP="009A1F2C">
      <w:pPr>
        <w:pStyle w:val="BodyText2"/>
        <w:numPr>
          <w:ilvl w:val="0"/>
          <w:numId w:val="5"/>
        </w:numPr>
        <w:rPr>
          <w:rFonts w:ascii="Times New Roman" w:hAnsi="Times New Roman"/>
          <w:szCs w:val="24"/>
        </w:rPr>
      </w:pPr>
      <w:r w:rsidRPr="009A1F2C">
        <w:rPr>
          <w:rFonts w:ascii="Times New Roman" w:hAnsi="Times New Roman"/>
          <w:szCs w:val="24"/>
        </w:rPr>
        <w:t>pielikums – Darba uzdevums</w:t>
      </w:r>
    </w:p>
    <w:p w14:paraId="7AB30907" w14:textId="77777777" w:rsidR="009A1F2C" w:rsidRPr="009A1F2C" w:rsidRDefault="009A1F2C" w:rsidP="009A1F2C">
      <w:pPr>
        <w:pStyle w:val="BodyText2"/>
        <w:numPr>
          <w:ilvl w:val="0"/>
          <w:numId w:val="5"/>
        </w:numPr>
        <w:rPr>
          <w:rFonts w:ascii="Times New Roman" w:hAnsi="Times New Roman"/>
          <w:szCs w:val="24"/>
        </w:rPr>
      </w:pPr>
      <w:r w:rsidRPr="009A1F2C">
        <w:rPr>
          <w:rFonts w:ascii="Times New Roman" w:hAnsi="Times New Roman"/>
          <w:szCs w:val="24"/>
        </w:rPr>
        <w:t>pielikums – Pieteikuma vēstule</w:t>
      </w:r>
    </w:p>
    <w:p w14:paraId="416E49A8" w14:textId="77777777" w:rsidR="009A1F2C" w:rsidRPr="009A1F2C" w:rsidRDefault="009A1F2C" w:rsidP="009A1F2C">
      <w:pPr>
        <w:pStyle w:val="BodyText2"/>
        <w:numPr>
          <w:ilvl w:val="0"/>
          <w:numId w:val="5"/>
        </w:numPr>
        <w:rPr>
          <w:rFonts w:ascii="Times New Roman" w:hAnsi="Times New Roman"/>
          <w:szCs w:val="24"/>
        </w:rPr>
      </w:pPr>
      <w:r w:rsidRPr="009A1F2C">
        <w:rPr>
          <w:rFonts w:ascii="Times New Roman" w:hAnsi="Times New Roman"/>
          <w:szCs w:val="24"/>
        </w:rPr>
        <w:t>pielikums – Finanšu piedāvājuma forma</w:t>
      </w:r>
    </w:p>
    <w:p w14:paraId="3F0C77A4" w14:textId="35FE2540" w:rsidR="009A1F2C" w:rsidRDefault="009A1F2C" w:rsidP="009A1F2C">
      <w:pPr>
        <w:pStyle w:val="BodyText2"/>
        <w:numPr>
          <w:ilvl w:val="0"/>
          <w:numId w:val="5"/>
        </w:numPr>
        <w:rPr>
          <w:rFonts w:ascii="Times New Roman" w:hAnsi="Times New Roman"/>
          <w:szCs w:val="24"/>
        </w:rPr>
      </w:pPr>
      <w:r w:rsidRPr="009A1F2C">
        <w:rPr>
          <w:rFonts w:ascii="Times New Roman" w:hAnsi="Times New Roman"/>
          <w:szCs w:val="24"/>
        </w:rPr>
        <w:t>pieliku</w:t>
      </w:r>
      <w:r w:rsidR="00FE2DC2">
        <w:rPr>
          <w:rFonts w:ascii="Times New Roman" w:hAnsi="Times New Roman"/>
          <w:szCs w:val="24"/>
        </w:rPr>
        <w:t>ms – Iepirkuma līguma projekti</w:t>
      </w:r>
    </w:p>
    <w:p w14:paraId="5C569E9A" w14:textId="77777777" w:rsidR="009A1F2C" w:rsidRDefault="009A1F2C" w:rsidP="009A1F2C">
      <w:pPr>
        <w:pStyle w:val="BodyText2"/>
        <w:tabs>
          <w:tab w:val="clear" w:pos="0"/>
        </w:tabs>
        <w:ind w:left="720"/>
        <w:rPr>
          <w:rFonts w:ascii="Times New Roman" w:hAnsi="Times New Roman"/>
          <w:szCs w:val="24"/>
        </w:rPr>
      </w:pPr>
    </w:p>
    <w:p w14:paraId="020F537D" w14:textId="77777777" w:rsidR="009A1F2C" w:rsidRDefault="009A1F2C" w:rsidP="009A1F2C">
      <w:pPr>
        <w:pStyle w:val="BodyText2"/>
        <w:tabs>
          <w:tab w:val="clear" w:pos="0"/>
        </w:tabs>
        <w:rPr>
          <w:rFonts w:ascii="Times New Roman" w:hAnsi="Times New Roman"/>
          <w:szCs w:val="24"/>
        </w:rPr>
      </w:pPr>
    </w:p>
    <w:p w14:paraId="21029836" w14:textId="77777777" w:rsidR="009A1F2C" w:rsidRDefault="009A1F2C" w:rsidP="009A1F2C">
      <w:pPr>
        <w:pStyle w:val="BodyText2"/>
        <w:tabs>
          <w:tab w:val="clear" w:pos="0"/>
        </w:tabs>
        <w:jc w:val="right"/>
        <w:rPr>
          <w:rFonts w:ascii="Times New Roman" w:hAnsi="Times New Roman"/>
          <w:szCs w:val="24"/>
        </w:rPr>
      </w:pPr>
    </w:p>
    <w:p w14:paraId="7B961320" w14:textId="77777777" w:rsidR="009A1F2C" w:rsidRDefault="009A1F2C" w:rsidP="009A1F2C">
      <w:pPr>
        <w:pStyle w:val="BodyText2"/>
        <w:tabs>
          <w:tab w:val="clear" w:pos="0"/>
        </w:tabs>
        <w:jc w:val="right"/>
        <w:rPr>
          <w:rFonts w:ascii="Times New Roman" w:hAnsi="Times New Roman"/>
          <w:szCs w:val="24"/>
        </w:rPr>
      </w:pPr>
      <w:r>
        <w:rPr>
          <w:rFonts w:ascii="Times New Roman" w:hAnsi="Times New Roman"/>
          <w:szCs w:val="24"/>
        </w:rPr>
        <w:t>RP SIA “Rīgas satiksme”</w:t>
      </w:r>
    </w:p>
    <w:p w14:paraId="4768BCB8" w14:textId="3D53E67B" w:rsidR="009A1F2C" w:rsidRDefault="009A1F2C" w:rsidP="009A1F2C">
      <w:pPr>
        <w:pStyle w:val="BodyText2"/>
        <w:tabs>
          <w:tab w:val="clear" w:pos="0"/>
        </w:tabs>
        <w:jc w:val="right"/>
        <w:rPr>
          <w:rFonts w:ascii="Times New Roman" w:hAnsi="Times New Roman"/>
          <w:szCs w:val="24"/>
        </w:rPr>
      </w:pPr>
      <w:r>
        <w:rPr>
          <w:rFonts w:ascii="Times New Roman" w:hAnsi="Times New Roman"/>
          <w:szCs w:val="24"/>
        </w:rPr>
        <w:t>Iepirkumu komisijas priekšsēdētāja</w:t>
      </w:r>
    </w:p>
    <w:p w14:paraId="56BDCE6E" w14:textId="3CDE02DA" w:rsidR="00D00F36" w:rsidRDefault="00D00F36" w:rsidP="009A1F2C">
      <w:pPr>
        <w:pStyle w:val="BodyText2"/>
        <w:tabs>
          <w:tab w:val="clear" w:pos="0"/>
        </w:tabs>
        <w:jc w:val="right"/>
        <w:rPr>
          <w:rFonts w:ascii="Times New Roman" w:hAnsi="Times New Roman"/>
          <w:szCs w:val="24"/>
        </w:rPr>
      </w:pPr>
      <w:r>
        <w:rPr>
          <w:rFonts w:ascii="Times New Roman" w:hAnsi="Times New Roman"/>
          <w:szCs w:val="24"/>
        </w:rPr>
        <w:t>K.Meiberga /elektroniski parakstīts/</w:t>
      </w:r>
    </w:p>
    <w:p w14:paraId="181CAFB2" w14:textId="77777777" w:rsidR="009A1F2C" w:rsidRDefault="009A1F2C" w:rsidP="009A1F2C">
      <w:pPr>
        <w:pStyle w:val="BodyText2"/>
        <w:tabs>
          <w:tab w:val="clear" w:pos="0"/>
        </w:tabs>
        <w:jc w:val="right"/>
        <w:rPr>
          <w:rFonts w:ascii="Times New Roman" w:hAnsi="Times New Roman"/>
          <w:szCs w:val="24"/>
        </w:rPr>
      </w:pPr>
    </w:p>
    <w:p w14:paraId="1F7CF6B0" w14:textId="77777777" w:rsidR="009A1F2C" w:rsidRDefault="009A1F2C" w:rsidP="009A1F2C">
      <w:pPr>
        <w:pStyle w:val="BodyText2"/>
        <w:tabs>
          <w:tab w:val="clear" w:pos="0"/>
        </w:tabs>
        <w:rPr>
          <w:rFonts w:ascii="Times New Roman" w:hAnsi="Times New Roman"/>
          <w:szCs w:val="24"/>
        </w:rPr>
      </w:pPr>
    </w:p>
    <w:p w14:paraId="18108A4B" w14:textId="77777777" w:rsidR="00F845AC" w:rsidRPr="00F845AC" w:rsidRDefault="00F845AC" w:rsidP="00F845AC">
      <w:pPr>
        <w:pStyle w:val="BodyText2"/>
        <w:tabs>
          <w:tab w:val="clear" w:pos="0"/>
        </w:tabs>
        <w:rPr>
          <w:rFonts w:ascii="Times New Roman" w:hAnsi="Times New Roman"/>
          <w:szCs w:val="24"/>
        </w:rPr>
      </w:pPr>
    </w:p>
    <w:p w14:paraId="4D96163E" w14:textId="77777777" w:rsidR="0036231C" w:rsidRDefault="0036231C" w:rsidP="0036231C">
      <w:pPr>
        <w:pStyle w:val="BodyText2"/>
        <w:tabs>
          <w:tab w:val="clear" w:pos="0"/>
        </w:tabs>
        <w:jc w:val="left"/>
        <w:rPr>
          <w:rFonts w:ascii="Times New Roman" w:hAnsi="Times New Roman"/>
          <w:b/>
          <w:szCs w:val="24"/>
        </w:rPr>
      </w:pPr>
    </w:p>
    <w:p w14:paraId="11E02ECE" w14:textId="77777777" w:rsidR="008114AB" w:rsidRDefault="008114AB" w:rsidP="0036231C">
      <w:pPr>
        <w:pStyle w:val="BodyText2"/>
        <w:tabs>
          <w:tab w:val="clear" w:pos="0"/>
        </w:tabs>
        <w:jc w:val="left"/>
        <w:rPr>
          <w:rFonts w:ascii="Times New Roman" w:hAnsi="Times New Roman"/>
          <w:b/>
          <w:szCs w:val="24"/>
        </w:rPr>
      </w:pPr>
    </w:p>
    <w:p w14:paraId="607045FD" w14:textId="77777777" w:rsidR="008114AB" w:rsidRDefault="008114AB" w:rsidP="0036231C">
      <w:pPr>
        <w:pStyle w:val="BodyText2"/>
        <w:tabs>
          <w:tab w:val="clear" w:pos="0"/>
        </w:tabs>
        <w:jc w:val="left"/>
        <w:rPr>
          <w:rFonts w:ascii="Times New Roman" w:hAnsi="Times New Roman"/>
          <w:b/>
          <w:szCs w:val="24"/>
        </w:rPr>
      </w:pPr>
    </w:p>
    <w:p w14:paraId="4E39DABE" w14:textId="77777777" w:rsidR="008114AB" w:rsidRDefault="008114AB" w:rsidP="0036231C">
      <w:pPr>
        <w:pStyle w:val="BodyText2"/>
        <w:tabs>
          <w:tab w:val="clear" w:pos="0"/>
        </w:tabs>
        <w:jc w:val="left"/>
        <w:rPr>
          <w:rFonts w:ascii="Times New Roman" w:hAnsi="Times New Roman"/>
          <w:b/>
          <w:szCs w:val="24"/>
        </w:rPr>
      </w:pPr>
    </w:p>
    <w:p w14:paraId="1C899114" w14:textId="77777777" w:rsidR="008114AB" w:rsidRDefault="008114AB" w:rsidP="0036231C">
      <w:pPr>
        <w:pStyle w:val="BodyText2"/>
        <w:tabs>
          <w:tab w:val="clear" w:pos="0"/>
        </w:tabs>
        <w:jc w:val="left"/>
        <w:rPr>
          <w:rFonts w:ascii="Times New Roman" w:hAnsi="Times New Roman"/>
          <w:b/>
          <w:szCs w:val="24"/>
        </w:rPr>
      </w:pPr>
    </w:p>
    <w:p w14:paraId="648F6EE0" w14:textId="77777777" w:rsidR="008114AB" w:rsidRDefault="008114AB" w:rsidP="0036231C">
      <w:pPr>
        <w:pStyle w:val="BodyText2"/>
        <w:tabs>
          <w:tab w:val="clear" w:pos="0"/>
        </w:tabs>
        <w:jc w:val="left"/>
        <w:rPr>
          <w:rFonts w:ascii="Times New Roman" w:hAnsi="Times New Roman"/>
          <w:b/>
          <w:szCs w:val="24"/>
        </w:rPr>
      </w:pPr>
    </w:p>
    <w:p w14:paraId="6D9D7392" w14:textId="77777777" w:rsidR="008114AB" w:rsidRDefault="008114AB" w:rsidP="0036231C">
      <w:pPr>
        <w:pStyle w:val="BodyText2"/>
        <w:tabs>
          <w:tab w:val="clear" w:pos="0"/>
        </w:tabs>
        <w:jc w:val="left"/>
        <w:rPr>
          <w:rFonts w:ascii="Times New Roman" w:hAnsi="Times New Roman"/>
          <w:b/>
          <w:szCs w:val="24"/>
        </w:rPr>
      </w:pPr>
    </w:p>
    <w:p w14:paraId="4C678CF8" w14:textId="77777777" w:rsidR="008114AB" w:rsidRDefault="008114AB" w:rsidP="0036231C">
      <w:pPr>
        <w:pStyle w:val="BodyText2"/>
        <w:tabs>
          <w:tab w:val="clear" w:pos="0"/>
        </w:tabs>
        <w:jc w:val="left"/>
        <w:rPr>
          <w:rFonts w:ascii="Times New Roman" w:hAnsi="Times New Roman"/>
          <w:b/>
          <w:szCs w:val="24"/>
        </w:rPr>
      </w:pPr>
    </w:p>
    <w:p w14:paraId="3B97D358" w14:textId="77777777" w:rsidR="008114AB" w:rsidRDefault="008114AB" w:rsidP="0036231C">
      <w:pPr>
        <w:pStyle w:val="BodyText2"/>
        <w:tabs>
          <w:tab w:val="clear" w:pos="0"/>
        </w:tabs>
        <w:jc w:val="left"/>
        <w:rPr>
          <w:rFonts w:ascii="Times New Roman" w:hAnsi="Times New Roman"/>
          <w:b/>
          <w:szCs w:val="24"/>
        </w:rPr>
      </w:pPr>
    </w:p>
    <w:p w14:paraId="4A93BB39" w14:textId="77777777" w:rsidR="008114AB" w:rsidRDefault="008114AB" w:rsidP="0036231C">
      <w:pPr>
        <w:pStyle w:val="BodyText2"/>
        <w:tabs>
          <w:tab w:val="clear" w:pos="0"/>
        </w:tabs>
        <w:jc w:val="left"/>
        <w:rPr>
          <w:rFonts w:ascii="Times New Roman" w:hAnsi="Times New Roman"/>
          <w:b/>
          <w:szCs w:val="24"/>
        </w:rPr>
      </w:pPr>
    </w:p>
    <w:p w14:paraId="208254E6" w14:textId="77777777" w:rsidR="008114AB" w:rsidRPr="0036231C" w:rsidRDefault="008114AB" w:rsidP="0036231C">
      <w:pPr>
        <w:pStyle w:val="BodyText2"/>
        <w:tabs>
          <w:tab w:val="clear" w:pos="0"/>
        </w:tabs>
        <w:jc w:val="left"/>
        <w:rPr>
          <w:rFonts w:ascii="Times New Roman" w:hAnsi="Times New Roman"/>
          <w:b/>
          <w:szCs w:val="24"/>
        </w:rPr>
      </w:pPr>
    </w:p>
    <w:p w14:paraId="42FFB134" w14:textId="77777777" w:rsidR="00BA050D" w:rsidRPr="00BA050D" w:rsidRDefault="00BA050D" w:rsidP="00BA050D">
      <w:pPr>
        <w:pStyle w:val="BodyText2"/>
        <w:tabs>
          <w:tab w:val="clear" w:pos="0"/>
        </w:tabs>
        <w:rPr>
          <w:rFonts w:ascii="Times New Roman" w:hAnsi="Times New Roman"/>
          <w:b/>
          <w:szCs w:val="24"/>
        </w:rPr>
      </w:pPr>
    </w:p>
    <w:p w14:paraId="663DF3D3" w14:textId="77777777" w:rsidR="00BA050D" w:rsidRPr="007A331A" w:rsidRDefault="00BA050D" w:rsidP="00BA050D">
      <w:pPr>
        <w:pStyle w:val="BodyText2"/>
        <w:tabs>
          <w:tab w:val="clear" w:pos="0"/>
        </w:tabs>
        <w:rPr>
          <w:rFonts w:ascii="Times New Roman" w:hAnsi="Times New Roman"/>
          <w:szCs w:val="24"/>
        </w:rPr>
      </w:pPr>
    </w:p>
    <w:p w14:paraId="71BFE0FB" w14:textId="77777777" w:rsidR="00EB366A" w:rsidRDefault="00EB366A">
      <w:pPr>
        <w:rPr>
          <w:rFonts w:ascii="Times New Roman" w:hAnsi="Times New Roman"/>
          <w:szCs w:val="24"/>
        </w:rPr>
      </w:pPr>
      <w:r>
        <w:rPr>
          <w:rFonts w:ascii="Times New Roman" w:hAnsi="Times New Roman"/>
          <w:szCs w:val="24"/>
        </w:rPr>
        <w:br w:type="page"/>
      </w:r>
    </w:p>
    <w:p w14:paraId="6926FCA2" w14:textId="77777777" w:rsidR="009A1F2C" w:rsidRDefault="009A1F2C" w:rsidP="009A1F2C">
      <w:pPr>
        <w:spacing w:before="120" w:after="0" w:line="240" w:lineRule="auto"/>
        <w:contextualSpacing/>
        <w:jc w:val="both"/>
        <w:rPr>
          <w:rFonts w:ascii="Times New Roman" w:hAnsi="Times New Roman"/>
          <w:szCs w:val="24"/>
        </w:rPr>
      </w:pPr>
    </w:p>
    <w:p w14:paraId="17B6D202" w14:textId="77777777" w:rsidR="009A1F2C" w:rsidRPr="0042017D" w:rsidRDefault="009A1F2C" w:rsidP="009A1F2C">
      <w:pPr>
        <w:spacing w:before="120" w:after="0" w:line="240" w:lineRule="auto"/>
        <w:contextualSpacing/>
        <w:jc w:val="right"/>
        <w:rPr>
          <w:rFonts w:ascii="Times New Roman" w:hAnsi="Times New Roman"/>
          <w:b/>
          <w:sz w:val="24"/>
          <w:szCs w:val="24"/>
        </w:rPr>
      </w:pPr>
      <w:r w:rsidRPr="0042017D">
        <w:rPr>
          <w:rFonts w:ascii="Times New Roman" w:hAnsi="Times New Roman"/>
          <w:b/>
          <w:sz w:val="24"/>
          <w:szCs w:val="24"/>
        </w:rPr>
        <w:t xml:space="preserve">1.pielikums </w:t>
      </w:r>
    </w:p>
    <w:p w14:paraId="5BA35391" w14:textId="77777777" w:rsidR="009A1F2C" w:rsidRPr="0042017D" w:rsidRDefault="009A1F2C" w:rsidP="009A1F2C">
      <w:pPr>
        <w:spacing w:before="120" w:after="0" w:line="240" w:lineRule="auto"/>
        <w:contextualSpacing/>
        <w:jc w:val="right"/>
        <w:rPr>
          <w:rFonts w:ascii="Times New Roman" w:hAnsi="Times New Roman"/>
          <w:sz w:val="24"/>
          <w:szCs w:val="24"/>
        </w:rPr>
      </w:pPr>
      <w:bookmarkStart w:id="3" w:name="_Hlk34201630"/>
      <w:r w:rsidRPr="0042017D">
        <w:rPr>
          <w:rFonts w:ascii="Times New Roman" w:hAnsi="Times New Roman"/>
          <w:sz w:val="24"/>
          <w:szCs w:val="24"/>
        </w:rPr>
        <w:t xml:space="preserve">Iepirkuma procedūras nolikumam </w:t>
      </w:r>
    </w:p>
    <w:p w14:paraId="23C9CE66" w14:textId="4EA11C20" w:rsidR="009A1F2C" w:rsidRPr="0042017D" w:rsidRDefault="009A1F2C" w:rsidP="009A1F2C">
      <w:pPr>
        <w:spacing w:before="120" w:after="0" w:line="240" w:lineRule="auto"/>
        <w:contextualSpacing/>
        <w:jc w:val="right"/>
        <w:rPr>
          <w:rFonts w:ascii="Times New Roman" w:hAnsi="Times New Roman"/>
          <w:sz w:val="24"/>
          <w:szCs w:val="24"/>
        </w:rPr>
      </w:pPr>
      <w:r w:rsidRPr="0042017D">
        <w:rPr>
          <w:rFonts w:ascii="Times New Roman" w:hAnsi="Times New Roman"/>
          <w:sz w:val="24"/>
          <w:szCs w:val="24"/>
        </w:rPr>
        <w:t>“</w:t>
      </w:r>
      <w:r w:rsidR="00B838DE" w:rsidRPr="00B838DE">
        <w:rPr>
          <w:rFonts w:ascii="Times New Roman" w:hAnsi="Times New Roman"/>
          <w:sz w:val="24"/>
          <w:szCs w:val="24"/>
        </w:rPr>
        <w:t>Finanšu pārskatu revīzija 202</w:t>
      </w:r>
      <w:r w:rsidR="00D000F3">
        <w:rPr>
          <w:rFonts w:ascii="Times New Roman" w:hAnsi="Times New Roman"/>
          <w:sz w:val="24"/>
          <w:szCs w:val="24"/>
        </w:rPr>
        <w:t>3</w:t>
      </w:r>
      <w:r w:rsidR="00B838DE" w:rsidRPr="00B838DE">
        <w:rPr>
          <w:rFonts w:ascii="Times New Roman" w:hAnsi="Times New Roman"/>
          <w:sz w:val="24"/>
          <w:szCs w:val="24"/>
        </w:rPr>
        <w:t>.gadam – 202</w:t>
      </w:r>
      <w:r w:rsidR="00D000F3">
        <w:rPr>
          <w:rFonts w:ascii="Times New Roman" w:hAnsi="Times New Roman"/>
          <w:sz w:val="24"/>
          <w:szCs w:val="24"/>
        </w:rPr>
        <w:t>5</w:t>
      </w:r>
      <w:r w:rsidR="00B838DE" w:rsidRPr="00B838DE">
        <w:rPr>
          <w:rFonts w:ascii="Times New Roman" w:hAnsi="Times New Roman"/>
          <w:sz w:val="24"/>
          <w:szCs w:val="24"/>
        </w:rPr>
        <w:t>.gadam</w:t>
      </w:r>
      <w:r w:rsidRPr="0042017D">
        <w:rPr>
          <w:rFonts w:ascii="Times New Roman" w:hAnsi="Times New Roman"/>
          <w:sz w:val="24"/>
          <w:szCs w:val="24"/>
        </w:rPr>
        <w:t>”</w:t>
      </w:r>
    </w:p>
    <w:p w14:paraId="0FFFE80A" w14:textId="69FCE683" w:rsidR="009A1F2C" w:rsidRDefault="009836A9" w:rsidP="009A1F2C">
      <w:pPr>
        <w:spacing w:before="120" w:after="0" w:line="240" w:lineRule="auto"/>
        <w:contextualSpacing/>
        <w:jc w:val="right"/>
        <w:rPr>
          <w:rFonts w:ascii="Times New Roman" w:hAnsi="Times New Roman"/>
          <w:szCs w:val="24"/>
        </w:rPr>
      </w:pPr>
      <w:r>
        <w:rPr>
          <w:rFonts w:ascii="Times New Roman" w:hAnsi="Times New Roman"/>
          <w:sz w:val="24"/>
          <w:szCs w:val="24"/>
        </w:rPr>
        <w:t xml:space="preserve">Identifikācijas Nr. </w:t>
      </w:r>
      <w:r w:rsidR="00D00F36">
        <w:rPr>
          <w:rFonts w:ascii="Times New Roman" w:hAnsi="Times New Roman" w:cs="Times New Roman"/>
          <w:sz w:val="24"/>
          <w:szCs w:val="24"/>
        </w:rPr>
        <w:t>RS/2023/22</w:t>
      </w:r>
    </w:p>
    <w:bookmarkEnd w:id="3"/>
    <w:p w14:paraId="677577F6" w14:textId="77777777" w:rsidR="009A1F2C" w:rsidRDefault="009A1F2C" w:rsidP="009A1F2C">
      <w:pPr>
        <w:spacing w:before="120" w:after="0" w:line="240" w:lineRule="auto"/>
        <w:contextualSpacing/>
        <w:jc w:val="right"/>
        <w:rPr>
          <w:rFonts w:ascii="Times New Roman" w:hAnsi="Times New Roman"/>
          <w:szCs w:val="24"/>
        </w:rPr>
      </w:pPr>
    </w:p>
    <w:p w14:paraId="2087F847" w14:textId="77777777" w:rsidR="009A1F2C" w:rsidRPr="008114AB" w:rsidRDefault="009A1F2C" w:rsidP="009A1F2C">
      <w:pPr>
        <w:spacing w:before="120" w:after="0" w:line="240" w:lineRule="auto"/>
        <w:contextualSpacing/>
        <w:jc w:val="center"/>
        <w:rPr>
          <w:rFonts w:ascii="Times New Roman" w:hAnsi="Times New Roman"/>
          <w:b/>
          <w:szCs w:val="24"/>
        </w:rPr>
      </w:pPr>
      <w:r w:rsidRPr="008114AB">
        <w:rPr>
          <w:rFonts w:ascii="Times New Roman" w:hAnsi="Times New Roman"/>
          <w:b/>
          <w:szCs w:val="24"/>
        </w:rPr>
        <w:t>DARBA UZDEVUMS</w:t>
      </w:r>
    </w:p>
    <w:p w14:paraId="1B4C8274" w14:textId="77777777" w:rsidR="009A1F2C" w:rsidRPr="009A1F2C" w:rsidRDefault="009A1F2C" w:rsidP="009A1F2C">
      <w:pPr>
        <w:spacing w:before="120" w:after="0" w:line="240" w:lineRule="auto"/>
        <w:contextualSpacing/>
        <w:jc w:val="both"/>
        <w:rPr>
          <w:rFonts w:ascii="Times New Roman" w:hAnsi="Times New Roman"/>
          <w:szCs w:val="24"/>
        </w:rPr>
      </w:pPr>
    </w:p>
    <w:p w14:paraId="61355AA1" w14:textId="7863BDBD" w:rsidR="0042017D" w:rsidRPr="0042017D" w:rsidRDefault="0042017D" w:rsidP="0042017D">
      <w:pPr>
        <w:pStyle w:val="ListParagraph"/>
        <w:numPr>
          <w:ilvl w:val="0"/>
          <w:numId w:val="7"/>
        </w:numPr>
        <w:jc w:val="both"/>
        <w:rPr>
          <w:rFonts w:ascii="Times New Roman" w:hAnsi="Times New Roman" w:cs="Times New Roman"/>
          <w:sz w:val="24"/>
          <w:szCs w:val="24"/>
        </w:rPr>
      </w:pPr>
      <w:r w:rsidRPr="0042017D">
        <w:rPr>
          <w:rFonts w:ascii="Times New Roman" w:hAnsi="Times New Roman" w:cs="Times New Roman"/>
          <w:b/>
          <w:sz w:val="24"/>
          <w:szCs w:val="24"/>
        </w:rPr>
        <w:t>Vispārējas prasības</w:t>
      </w:r>
    </w:p>
    <w:p w14:paraId="6098DF2B" w14:textId="0626C55F" w:rsidR="00B31655" w:rsidRPr="00325E1D" w:rsidRDefault="00D64560" w:rsidP="00B31655">
      <w:pPr>
        <w:spacing w:after="0"/>
        <w:ind w:left="360" w:firstLine="360"/>
        <w:jc w:val="both"/>
        <w:rPr>
          <w:rFonts w:ascii="Times New Roman" w:hAnsi="Times New Roman" w:cs="Times New Roman"/>
          <w:sz w:val="24"/>
          <w:szCs w:val="24"/>
        </w:rPr>
      </w:pPr>
      <w:r w:rsidRPr="00325E1D">
        <w:rPr>
          <w:rFonts w:ascii="Times New Roman" w:hAnsi="Times New Roman" w:cs="Times New Roman"/>
          <w:sz w:val="24"/>
          <w:szCs w:val="24"/>
        </w:rPr>
        <w:t xml:space="preserve"> </w:t>
      </w:r>
      <w:r w:rsidR="00B31655" w:rsidRPr="00325E1D">
        <w:rPr>
          <w:rFonts w:ascii="Times New Roman" w:hAnsi="Times New Roman" w:cs="Times New Roman"/>
          <w:sz w:val="24"/>
          <w:szCs w:val="24"/>
        </w:rPr>
        <w:t>Sniedzot Rīgas pašvaldības SIA “Rīgas satiksme” (turpmāk – Kapitālsabiedrīb</w:t>
      </w:r>
      <w:r w:rsidR="00325E1D">
        <w:rPr>
          <w:rFonts w:ascii="Times New Roman" w:hAnsi="Times New Roman" w:cs="Times New Roman"/>
          <w:sz w:val="24"/>
          <w:szCs w:val="24"/>
        </w:rPr>
        <w:t>a</w:t>
      </w:r>
      <w:r w:rsidR="00B31655" w:rsidRPr="00325E1D">
        <w:rPr>
          <w:rFonts w:ascii="Times New Roman" w:hAnsi="Times New Roman" w:cs="Times New Roman"/>
          <w:sz w:val="24"/>
          <w:szCs w:val="24"/>
        </w:rPr>
        <w:t xml:space="preserve">) un SIA “Rīgas </w:t>
      </w:r>
      <w:r w:rsidR="009B3A0E">
        <w:rPr>
          <w:rFonts w:ascii="Times New Roman" w:hAnsi="Times New Roman" w:cs="Times New Roman"/>
          <w:sz w:val="24"/>
          <w:szCs w:val="24"/>
        </w:rPr>
        <w:t>a</w:t>
      </w:r>
      <w:r w:rsidR="00B31655" w:rsidRPr="00325E1D">
        <w:rPr>
          <w:rFonts w:ascii="Times New Roman" w:hAnsi="Times New Roman" w:cs="Times New Roman"/>
          <w:sz w:val="24"/>
          <w:szCs w:val="24"/>
        </w:rPr>
        <w:t>cs”  (turpm</w:t>
      </w:r>
      <w:r w:rsidR="004D44E4">
        <w:rPr>
          <w:rFonts w:ascii="Times New Roman" w:hAnsi="Times New Roman" w:cs="Times New Roman"/>
          <w:sz w:val="24"/>
          <w:szCs w:val="24"/>
        </w:rPr>
        <w:t xml:space="preserve">āk – Meitas uzņēmums) </w:t>
      </w:r>
      <w:r w:rsidR="00B31655" w:rsidRPr="00325E1D">
        <w:rPr>
          <w:rFonts w:ascii="Times New Roman" w:hAnsi="Times New Roman" w:cs="Times New Roman"/>
          <w:sz w:val="24"/>
          <w:szCs w:val="24"/>
        </w:rPr>
        <w:t>pārskata revīzijas pakalpojumu</w:t>
      </w:r>
      <w:r w:rsidR="004D44E4">
        <w:rPr>
          <w:rFonts w:ascii="Times New Roman" w:hAnsi="Times New Roman" w:cs="Times New Roman"/>
          <w:sz w:val="24"/>
          <w:szCs w:val="24"/>
        </w:rPr>
        <w:t xml:space="preserve"> 202</w:t>
      </w:r>
      <w:r w:rsidR="000C3D98">
        <w:rPr>
          <w:rFonts w:ascii="Times New Roman" w:hAnsi="Times New Roman" w:cs="Times New Roman"/>
          <w:sz w:val="24"/>
          <w:szCs w:val="24"/>
        </w:rPr>
        <w:t>3</w:t>
      </w:r>
      <w:r w:rsidR="004D44E4">
        <w:rPr>
          <w:rFonts w:ascii="Times New Roman" w:hAnsi="Times New Roman" w:cs="Times New Roman"/>
          <w:sz w:val="24"/>
          <w:szCs w:val="24"/>
        </w:rPr>
        <w:t>.gadam – 202</w:t>
      </w:r>
      <w:r w:rsidR="000C3D98">
        <w:rPr>
          <w:rFonts w:ascii="Times New Roman" w:hAnsi="Times New Roman" w:cs="Times New Roman"/>
          <w:sz w:val="24"/>
          <w:szCs w:val="24"/>
        </w:rPr>
        <w:t>5</w:t>
      </w:r>
      <w:r w:rsidR="004D44E4">
        <w:rPr>
          <w:rFonts w:ascii="Times New Roman" w:hAnsi="Times New Roman" w:cs="Times New Roman"/>
          <w:sz w:val="24"/>
          <w:szCs w:val="24"/>
        </w:rPr>
        <w:t>.gadam</w:t>
      </w:r>
      <w:r w:rsidR="00B31655" w:rsidRPr="00325E1D">
        <w:rPr>
          <w:rFonts w:ascii="Times New Roman" w:hAnsi="Times New Roman" w:cs="Times New Roman"/>
          <w:sz w:val="24"/>
          <w:szCs w:val="24"/>
        </w:rPr>
        <w:t xml:space="preserve"> (turpmāk – Revīzijas pakalpojums), revidentam ir jāatbilst Revīzijas pakalpojumu likuma 29.panta 4. daļā noteiktajiem kritērijiem, jāievēro Ministru kabineta 07.02.2017.</w:t>
      </w:r>
      <w:r w:rsidR="00325E1D">
        <w:rPr>
          <w:rFonts w:ascii="Times New Roman" w:hAnsi="Times New Roman" w:cs="Times New Roman"/>
          <w:sz w:val="24"/>
          <w:szCs w:val="24"/>
        </w:rPr>
        <w:t xml:space="preserve"> </w:t>
      </w:r>
      <w:r w:rsidR="00B31655" w:rsidRPr="00325E1D">
        <w:rPr>
          <w:rFonts w:ascii="Times New Roman" w:hAnsi="Times New Roman" w:cs="Times New Roman"/>
          <w:sz w:val="24"/>
          <w:szCs w:val="24"/>
        </w:rPr>
        <w:t>noteikumus Nr.75 “Zvērinātu revidentu un zvērinātu revidentu komercsabiedrību darba organizācijas noteikumi”, citus normatīvos tiesību aktus, Latvijā atzītos starptautiskos revīzijas standartus, profesionālās ētikas normas un labākās prakses principus.</w:t>
      </w:r>
    </w:p>
    <w:p w14:paraId="63B66CE1" w14:textId="3620D8C9" w:rsidR="00B31655" w:rsidRPr="00325E1D" w:rsidRDefault="00B31655" w:rsidP="00B31655">
      <w:pPr>
        <w:spacing w:after="0"/>
        <w:ind w:left="360" w:firstLine="360"/>
        <w:jc w:val="both"/>
        <w:rPr>
          <w:rFonts w:ascii="Times New Roman" w:hAnsi="Times New Roman" w:cs="Times New Roman"/>
          <w:sz w:val="24"/>
          <w:szCs w:val="24"/>
        </w:rPr>
      </w:pPr>
      <w:r w:rsidRPr="00325E1D">
        <w:rPr>
          <w:rFonts w:ascii="Times New Roman" w:hAnsi="Times New Roman" w:cs="Times New Roman"/>
          <w:sz w:val="24"/>
          <w:szCs w:val="24"/>
        </w:rPr>
        <w:t>Revidentam jāspēj nodrošināt atbildīgā zvērināt</w:t>
      </w:r>
      <w:r w:rsidR="00325E1D">
        <w:rPr>
          <w:rFonts w:ascii="Times New Roman" w:hAnsi="Times New Roman" w:cs="Times New Roman"/>
          <w:sz w:val="24"/>
          <w:szCs w:val="24"/>
        </w:rPr>
        <w:t>ā</w:t>
      </w:r>
      <w:r w:rsidRPr="00325E1D">
        <w:rPr>
          <w:rFonts w:ascii="Times New Roman" w:hAnsi="Times New Roman" w:cs="Times New Roman"/>
          <w:sz w:val="24"/>
          <w:szCs w:val="24"/>
        </w:rPr>
        <w:t xml:space="preserve"> revidenta neatkarība, objektivitāte, konkrētās Sabiedrības gada pārskata revīzijas veikšanai atbilstošā kompetence un pieredze, un sniegtā revīzijas pakalpojuma kvalitāte visaugstākajā līmenī, rakstveidā apliecinot, ka attiecīgā zvērinātu revidentu komercsabiedrība pēdējā revīzijas pakalpojumu kvalitātes novērtējumā ir saņēmusi visaugstāko vērtējumu.</w:t>
      </w:r>
    </w:p>
    <w:p w14:paraId="687BE208" w14:textId="30B69F26" w:rsidR="00B31655" w:rsidRPr="00325E1D" w:rsidRDefault="00B31655" w:rsidP="00B31655">
      <w:pPr>
        <w:spacing w:after="0"/>
        <w:ind w:left="360" w:firstLine="360"/>
        <w:jc w:val="both"/>
        <w:rPr>
          <w:rFonts w:ascii="Times New Roman" w:hAnsi="Times New Roman" w:cs="Times New Roman"/>
          <w:sz w:val="24"/>
          <w:szCs w:val="24"/>
        </w:rPr>
      </w:pPr>
      <w:r w:rsidRPr="00325E1D">
        <w:rPr>
          <w:rFonts w:ascii="Times New Roman" w:hAnsi="Times New Roman" w:cs="Times New Roman"/>
          <w:sz w:val="24"/>
          <w:szCs w:val="24"/>
        </w:rPr>
        <w:t xml:space="preserve">Revidentam jānodrošina, ka veicamās revīzijas procedūrās piedalās revīzijas grupas dalībnieki  ar darba pieredzi pie revidenta ne mazāk par </w:t>
      </w:r>
      <w:r w:rsidR="00480B85">
        <w:rPr>
          <w:rFonts w:ascii="Times New Roman" w:hAnsi="Times New Roman" w:cs="Times New Roman"/>
          <w:sz w:val="24"/>
          <w:szCs w:val="24"/>
        </w:rPr>
        <w:t>trijiem</w:t>
      </w:r>
      <w:r w:rsidRPr="00325E1D">
        <w:rPr>
          <w:rFonts w:ascii="Times New Roman" w:hAnsi="Times New Roman" w:cs="Times New Roman"/>
          <w:sz w:val="24"/>
          <w:szCs w:val="24"/>
        </w:rPr>
        <w:t xml:space="preserve"> gadiem.  </w:t>
      </w:r>
    </w:p>
    <w:p w14:paraId="739B3521" w14:textId="5D964F66" w:rsidR="00B31655" w:rsidRPr="00325E1D" w:rsidRDefault="00B31655" w:rsidP="00173185">
      <w:pPr>
        <w:spacing w:after="0"/>
        <w:ind w:left="360" w:firstLine="360"/>
        <w:jc w:val="both"/>
        <w:rPr>
          <w:rFonts w:ascii="Times New Roman" w:hAnsi="Times New Roman" w:cs="Times New Roman"/>
          <w:sz w:val="24"/>
          <w:szCs w:val="24"/>
        </w:rPr>
      </w:pPr>
      <w:r w:rsidRPr="00325E1D">
        <w:rPr>
          <w:rFonts w:ascii="Times New Roman" w:hAnsi="Times New Roman" w:cs="Times New Roman"/>
          <w:sz w:val="24"/>
          <w:szCs w:val="24"/>
        </w:rPr>
        <w:t>Revidentam</w:t>
      </w:r>
      <w:r w:rsidR="00325E1D">
        <w:rPr>
          <w:rFonts w:ascii="Times New Roman" w:hAnsi="Times New Roman" w:cs="Times New Roman"/>
          <w:sz w:val="24"/>
          <w:szCs w:val="24"/>
        </w:rPr>
        <w:t>,</w:t>
      </w:r>
      <w:r w:rsidRPr="00325E1D">
        <w:rPr>
          <w:rFonts w:ascii="Times New Roman" w:hAnsi="Times New Roman" w:cs="Times New Roman"/>
          <w:sz w:val="24"/>
          <w:szCs w:val="24"/>
        </w:rPr>
        <w:t xml:space="preserve"> sastādot revīzijas pakalpojumu izpildes darba plānu, jānodrošina, lai tajā būtu norādīts detalizēts veicamo darbu saraksts sadalījumā pa posmiem un izpildes datumiem, piesaistīto darbinieku skaits un viņu kvalifikācija. Sastādot revīzijas plānu jāņem vērā pieredzi, kas balstīta uz Kapitālsabiedrības koncerna sabiedrību pārskatu sagatavošanas un apstiprināšanas termiņiem.</w:t>
      </w:r>
    </w:p>
    <w:p w14:paraId="7E9166FE" w14:textId="06FCF2E4" w:rsidR="00B31655" w:rsidRPr="00325E1D" w:rsidRDefault="00B31655" w:rsidP="00173185">
      <w:pPr>
        <w:pStyle w:val="ListParagraph"/>
        <w:spacing w:after="0" w:line="250" w:lineRule="auto"/>
        <w:ind w:left="284" w:right="68" w:firstLine="436"/>
        <w:jc w:val="both"/>
        <w:rPr>
          <w:rFonts w:ascii="Times New Roman" w:hAnsi="Times New Roman" w:cs="Times New Roman"/>
          <w:sz w:val="24"/>
          <w:szCs w:val="24"/>
        </w:rPr>
      </w:pPr>
      <w:r w:rsidRPr="00325E1D">
        <w:rPr>
          <w:rFonts w:ascii="Times New Roman" w:hAnsi="Times New Roman" w:cs="Times New Roman"/>
          <w:sz w:val="24"/>
          <w:szCs w:val="24"/>
        </w:rPr>
        <w:t>Revidentam jānodrošina piedalīšanos Kapitāl</w:t>
      </w:r>
      <w:r w:rsidR="00173185" w:rsidRPr="00325E1D">
        <w:rPr>
          <w:rFonts w:ascii="Times New Roman" w:hAnsi="Times New Roman" w:cs="Times New Roman"/>
          <w:sz w:val="24"/>
          <w:szCs w:val="24"/>
        </w:rPr>
        <w:t>s</w:t>
      </w:r>
      <w:r w:rsidRPr="00325E1D">
        <w:rPr>
          <w:rFonts w:ascii="Times New Roman" w:hAnsi="Times New Roman" w:cs="Times New Roman"/>
          <w:sz w:val="24"/>
          <w:szCs w:val="24"/>
        </w:rPr>
        <w:t>abiedrības un Meitas uzņēmuma slēguma inventarizācijās</w:t>
      </w:r>
      <w:r w:rsidR="00325E1D">
        <w:rPr>
          <w:rFonts w:ascii="Times New Roman" w:hAnsi="Times New Roman" w:cs="Times New Roman"/>
          <w:sz w:val="24"/>
          <w:szCs w:val="24"/>
        </w:rPr>
        <w:t xml:space="preserve"> - </w:t>
      </w:r>
      <w:r w:rsidRPr="00325E1D">
        <w:rPr>
          <w:rFonts w:ascii="Times New Roman" w:hAnsi="Times New Roman" w:cs="Times New Roman"/>
          <w:sz w:val="24"/>
          <w:szCs w:val="24"/>
        </w:rPr>
        <w:t xml:space="preserve">saskaņā ar Kapitālsabiedrības noteikumiem un inventarizācijas plānu, lai pārliecinātos par krājumu vai citu aktīvu esamību pārskata gada beigās. </w:t>
      </w:r>
    </w:p>
    <w:p w14:paraId="63242468" w14:textId="5BEAC567" w:rsidR="00B31655" w:rsidRPr="00325E1D" w:rsidRDefault="00B31655" w:rsidP="00173185">
      <w:pPr>
        <w:pStyle w:val="ListParagraph"/>
        <w:spacing w:after="0"/>
        <w:ind w:left="284" w:firstLine="436"/>
        <w:jc w:val="both"/>
        <w:rPr>
          <w:rFonts w:ascii="Times New Roman" w:hAnsi="Times New Roman" w:cs="Times New Roman"/>
          <w:sz w:val="24"/>
          <w:szCs w:val="24"/>
        </w:rPr>
      </w:pPr>
      <w:r w:rsidRPr="00325E1D">
        <w:rPr>
          <w:rFonts w:ascii="Times New Roman" w:hAnsi="Times New Roman" w:cs="Times New Roman"/>
          <w:sz w:val="24"/>
          <w:szCs w:val="24"/>
        </w:rPr>
        <w:t>Revidentam</w:t>
      </w:r>
      <w:r w:rsidR="00325E1D">
        <w:rPr>
          <w:rFonts w:ascii="Times New Roman" w:hAnsi="Times New Roman" w:cs="Times New Roman"/>
          <w:sz w:val="24"/>
          <w:szCs w:val="24"/>
        </w:rPr>
        <w:t>,</w:t>
      </w:r>
      <w:r w:rsidRPr="00325E1D">
        <w:rPr>
          <w:rFonts w:ascii="Times New Roman" w:hAnsi="Times New Roman" w:cs="Times New Roman"/>
          <w:sz w:val="24"/>
          <w:szCs w:val="24"/>
        </w:rPr>
        <w:t xml:space="preserve"> aprakstot revīzijas stratēģiju</w:t>
      </w:r>
      <w:r w:rsidR="00325E1D">
        <w:rPr>
          <w:rFonts w:ascii="Times New Roman" w:hAnsi="Times New Roman" w:cs="Times New Roman"/>
          <w:sz w:val="24"/>
          <w:szCs w:val="24"/>
        </w:rPr>
        <w:t>,</w:t>
      </w:r>
      <w:r w:rsidRPr="00325E1D">
        <w:rPr>
          <w:rFonts w:ascii="Times New Roman" w:hAnsi="Times New Roman" w:cs="Times New Roman"/>
          <w:sz w:val="24"/>
          <w:szCs w:val="24"/>
        </w:rPr>
        <w:t xml:space="preserve"> jāiesniedz aprakstu par tiem kvalitātes aspektiem, kas saistīti ar konkrēta revīzijas uzdevuma izpildi un darba uzdevumu pārraudzību, revīzijas kvalitātes nodrošināšanu, krāpniecības un korupcijas risku identifikāciju.</w:t>
      </w:r>
    </w:p>
    <w:p w14:paraId="140EA113" w14:textId="72B5A9DD" w:rsidR="00B31655" w:rsidRPr="00325E1D" w:rsidRDefault="00B31655" w:rsidP="00173185">
      <w:pPr>
        <w:pStyle w:val="ListParagraph"/>
        <w:ind w:left="284" w:firstLine="436"/>
        <w:jc w:val="both"/>
        <w:rPr>
          <w:rFonts w:ascii="Times New Roman" w:hAnsi="Times New Roman" w:cs="Times New Roman"/>
          <w:sz w:val="24"/>
          <w:szCs w:val="24"/>
        </w:rPr>
      </w:pPr>
      <w:r w:rsidRPr="00325E1D">
        <w:rPr>
          <w:rFonts w:ascii="Times New Roman" w:hAnsi="Times New Roman" w:cs="Times New Roman"/>
          <w:sz w:val="24"/>
          <w:szCs w:val="24"/>
        </w:rPr>
        <w:t>Revidentam nepieciešamības gadījumā jānodrošina neatkarīga eksperta vai Sadarbības partnera iesaistīšanu, kas dotu atzinumu</w:t>
      </w:r>
      <w:r w:rsidR="00C269C2">
        <w:rPr>
          <w:rFonts w:ascii="Times New Roman" w:hAnsi="Times New Roman" w:cs="Times New Roman"/>
          <w:sz w:val="24"/>
          <w:szCs w:val="24"/>
        </w:rPr>
        <w:t>,</w:t>
      </w:r>
      <w:r w:rsidRPr="00325E1D">
        <w:rPr>
          <w:rFonts w:ascii="Times New Roman" w:hAnsi="Times New Roman" w:cs="Times New Roman"/>
          <w:sz w:val="24"/>
          <w:szCs w:val="24"/>
        </w:rPr>
        <w:t xml:space="preserve"> vai ir pietiekami revīzijas pierādījumi, kas pamato sniegto revidenta atzinumu par Kapitālsabiedrības un Meitas uzņēmuma sagatavotajiem pārskatiem.</w:t>
      </w:r>
    </w:p>
    <w:p w14:paraId="6DD0B2A5" w14:textId="0B233EF0" w:rsidR="00B31655" w:rsidRPr="00325E1D" w:rsidRDefault="00B31655" w:rsidP="00173185">
      <w:pPr>
        <w:pStyle w:val="ListParagraph"/>
        <w:ind w:left="284" w:firstLine="436"/>
        <w:jc w:val="both"/>
        <w:rPr>
          <w:rFonts w:ascii="Times New Roman" w:hAnsi="Times New Roman" w:cs="Times New Roman"/>
          <w:sz w:val="24"/>
          <w:szCs w:val="24"/>
        </w:rPr>
      </w:pPr>
      <w:r w:rsidRPr="00325E1D">
        <w:rPr>
          <w:rFonts w:ascii="Times New Roman" w:hAnsi="Times New Roman" w:cs="Times New Roman"/>
          <w:sz w:val="24"/>
          <w:szCs w:val="24"/>
        </w:rPr>
        <w:t>Revidentam jāiesniedz aprakstu kāda veid</w:t>
      </w:r>
      <w:r w:rsidR="00C269C2">
        <w:rPr>
          <w:rFonts w:ascii="Times New Roman" w:hAnsi="Times New Roman" w:cs="Times New Roman"/>
          <w:sz w:val="24"/>
          <w:szCs w:val="24"/>
        </w:rPr>
        <w:t>ā</w:t>
      </w:r>
      <w:r w:rsidRPr="00325E1D">
        <w:rPr>
          <w:rFonts w:ascii="Times New Roman" w:hAnsi="Times New Roman" w:cs="Times New Roman"/>
          <w:sz w:val="24"/>
          <w:szCs w:val="24"/>
        </w:rPr>
        <w:t xml:space="preserve"> tiks nodrošināta</w:t>
      </w:r>
      <w:r w:rsidR="00C269C2">
        <w:rPr>
          <w:rFonts w:ascii="Times New Roman" w:hAnsi="Times New Roman" w:cs="Times New Roman"/>
          <w:sz w:val="24"/>
          <w:szCs w:val="24"/>
        </w:rPr>
        <w:t>,</w:t>
      </w:r>
      <w:r w:rsidRPr="00325E1D">
        <w:rPr>
          <w:rFonts w:ascii="Times New Roman" w:hAnsi="Times New Roman" w:cs="Times New Roman"/>
          <w:sz w:val="24"/>
          <w:szCs w:val="24"/>
        </w:rPr>
        <w:t xml:space="preserve"> revīzijas pakalpojuma sniegšanas laikā</w:t>
      </w:r>
      <w:r w:rsidR="00C269C2">
        <w:rPr>
          <w:rFonts w:ascii="Times New Roman" w:hAnsi="Times New Roman" w:cs="Times New Roman"/>
          <w:sz w:val="24"/>
          <w:szCs w:val="24"/>
        </w:rPr>
        <w:t>,</w:t>
      </w:r>
      <w:r w:rsidRPr="00325E1D">
        <w:rPr>
          <w:rFonts w:ascii="Times New Roman" w:hAnsi="Times New Roman" w:cs="Times New Roman"/>
          <w:sz w:val="24"/>
          <w:szCs w:val="24"/>
        </w:rPr>
        <w:t xml:space="preserve"> Kapitālsabiedrības un Meitas uzņēmuma iesniegtas informācija</w:t>
      </w:r>
      <w:r w:rsidR="00C269C2">
        <w:rPr>
          <w:rFonts w:ascii="Times New Roman" w:hAnsi="Times New Roman" w:cs="Times New Roman"/>
          <w:sz w:val="24"/>
          <w:szCs w:val="24"/>
        </w:rPr>
        <w:t>s</w:t>
      </w:r>
      <w:r w:rsidRPr="00325E1D">
        <w:rPr>
          <w:rFonts w:ascii="Times New Roman" w:hAnsi="Times New Roman" w:cs="Times New Roman"/>
          <w:sz w:val="24"/>
          <w:szCs w:val="24"/>
        </w:rPr>
        <w:t xml:space="preserve"> konfidencialitāte.</w:t>
      </w:r>
    </w:p>
    <w:p w14:paraId="2827D98A" w14:textId="092EAB47" w:rsidR="00B31655" w:rsidRPr="00325E1D" w:rsidRDefault="00B31655" w:rsidP="00173185">
      <w:pPr>
        <w:pStyle w:val="ListParagraph"/>
        <w:tabs>
          <w:tab w:val="center" w:pos="610"/>
          <w:tab w:val="center" w:pos="4332"/>
        </w:tabs>
        <w:spacing w:after="0"/>
        <w:ind w:left="284"/>
        <w:jc w:val="both"/>
        <w:rPr>
          <w:rFonts w:ascii="Times New Roman" w:hAnsi="Times New Roman" w:cs="Times New Roman"/>
          <w:sz w:val="24"/>
          <w:szCs w:val="24"/>
        </w:rPr>
      </w:pPr>
      <w:r w:rsidRPr="00325E1D">
        <w:rPr>
          <w:rFonts w:ascii="Times New Roman" w:hAnsi="Times New Roman" w:cs="Times New Roman"/>
          <w:sz w:val="24"/>
          <w:szCs w:val="24"/>
        </w:rPr>
        <w:tab/>
      </w:r>
      <w:r w:rsidRPr="00325E1D">
        <w:rPr>
          <w:rFonts w:ascii="Times New Roman" w:hAnsi="Times New Roman" w:cs="Times New Roman"/>
          <w:sz w:val="24"/>
          <w:szCs w:val="24"/>
        </w:rPr>
        <w:tab/>
        <w:t>Revidentam jāiesniedz aprakstu par tehnoloģiju risinājumiem, rīkiem un to funkcionalitāti, kas nodrošinās iespēju revīzijas sniegšanas pakalpojumu laikā Kapitālsabiedrības un Meitas uzņēmuma pilnvarotai personai droši iesniegt informāciju jebkura apjomā.</w:t>
      </w:r>
    </w:p>
    <w:p w14:paraId="1BD150FC" w14:textId="77777777" w:rsidR="00B31655" w:rsidRPr="00325E1D" w:rsidRDefault="00B31655" w:rsidP="00B31655">
      <w:pPr>
        <w:pStyle w:val="ListParagraph"/>
        <w:tabs>
          <w:tab w:val="center" w:pos="610"/>
          <w:tab w:val="center" w:pos="4332"/>
        </w:tabs>
        <w:spacing w:after="0"/>
        <w:ind w:left="284"/>
        <w:jc w:val="both"/>
        <w:rPr>
          <w:rFonts w:ascii="Times New Roman" w:hAnsi="Times New Roman" w:cs="Times New Roman"/>
          <w:sz w:val="24"/>
          <w:szCs w:val="24"/>
        </w:rPr>
      </w:pPr>
      <w:r w:rsidRPr="00325E1D">
        <w:rPr>
          <w:rFonts w:ascii="Times New Roman" w:hAnsi="Times New Roman" w:cs="Times New Roman"/>
          <w:sz w:val="24"/>
          <w:szCs w:val="24"/>
        </w:rPr>
        <w:tab/>
      </w:r>
      <w:r w:rsidRPr="00325E1D">
        <w:rPr>
          <w:rFonts w:ascii="Times New Roman" w:hAnsi="Times New Roman" w:cs="Times New Roman"/>
          <w:sz w:val="24"/>
          <w:szCs w:val="24"/>
        </w:rPr>
        <w:tab/>
        <w:t xml:space="preserve">Revidentam jānodrošina attālināta darba iespēja un informācijas iesniegšana. </w:t>
      </w:r>
    </w:p>
    <w:p w14:paraId="33EF4EA8" w14:textId="33090A22" w:rsidR="001937DE" w:rsidRPr="0051509E" w:rsidRDefault="001937DE" w:rsidP="00B6030B">
      <w:pPr>
        <w:pStyle w:val="ListParagraph"/>
        <w:tabs>
          <w:tab w:val="center" w:pos="610"/>
          <w:tab w:val="center" w:pos="4332"/>
        </w:tabs>
        <w:spacing w:after="0"/>
        <w:ind w:left="284"/>
        <w:jc w:val="both"/>
        <w:rPr>
          <w:rFonts w:ascii="Times New Roman" w:hAnsi="Times New Roman" w:cs="Times New Roman"/>
          <w:sz w:val="24"/>
          <w:szCs w:val="24"/>
          <w:highlight w:val="yellow"/>
        </w:rPr>
      </w:pPr>
    </w:p>
    <w:p w14:paraId="40C75AEB" w14:textId="77777777" w:rsidR="005D5B87" w:rsidRPr="0051509E" w:rsidRDefault="005D5B87" w:rsidP="00B31655">
      <w:pPr>
        <w:jc w:val="both"/>
        <w:rPr>
          <w:rFonts w:ascii="Times New Roman" w:hAnsi="Times New Roman" w:cs="Times New Roman"/>
          <w:sz w:val="24"/>
          <w:szCs w:val="24"/>
          <w:highlight w:val="yellow"/>
        </w:rPr>
      </w:pPr>
    </w:p>
    <w:p w14:paraId="3AF7C875" w14:textId="6E01ED1D" w:rsidR="0042017D" w:rsidRPr="00C269C2" w:rsidRDefault="0042017D" w:rsidP="0042017D">
      <w:pPr>
        <w:pStyle w:val="ListParagraph"/>
        <w:numPr>
          <w:ilvl w:val="0"/>
          <w:numId w:val="7"/>
        </w:numPr>
        <w:jc w:val="both"/>
        <w:rPr>
          <w:rFonts w:ascii="Times New Roman" w:hAnsi="Times New Roman" w:cs="Times New Roman"/>
          <w:sz w:val="24"/>
          <w:szCs w:val="24"/>
        </w:rPr>
      </w:pPr>
      <w:r w:rsidRPr="00C269C2">
        <w:rPr>
          <w:rFonts w:ascii="Times New Roman" w:hAnsi="Times New Roman" w:cs="Times New Roman"/>
          <w:b/>
          <w:sz w:val="24"/>
          <w:szCs w:val="24"/>
        </w:rPr>
        <w:t>Vispārējais darbu apraksts</w:t>
      </w:r>
    </w:p>
    <w:p w14:paraId="2C93BAF0" w14:textId="77777777" w:rsidR="00B31655" w:rsidRPr="00C269C2" w:rsidRDefault="00B31655" w:rsidP="00B31655">
      <w:pPr>
        <w:spacing w:after="0"/>
        <w:ind w:left="360" w:firstLine="360"/>
        <w:jc w:val="both"/>
        <w:rPr>
          <w:rFonts w:ascii="Times New Roman" w:hAnsi="Times New Roman" w:cs="Times New Roman"/>
          <w:sz w:val="24"/>
          <w:szCs w:val="24"/>
        </w:rPr>
      </w:pPr>
      <w:r w:rsidRPr="00C269C2">
        <w:rPr>
          <w:rFonts w:ascii="Times New Roman" w:hAnsi="Times New Roman" w:cs="Times New Roman"/>
          <w:sz w:val="24"/>
          <w:szCs w:val="24"/>
        </w:rPr>
        <w:t>Izvelētais kandidāts sniedz Revīzijas pakalpojumu, ievērojot šādus galvenos etapus:</w:t>
      </w:r>
    </w:p>
    <w:p w14:paraId="3A775218" w14:textId="2FD24055" w:rsidR="00B31655" w:rsidRPr="00C269C2" w:rsidRDefault="00B31655" w:rsidP="00B31655">
      <w:pPr>
        <w:pStyle w:val="ListParagraph"/>
        <w:numPr>
          <w:ilvl w:val="0"/>
          <w:numId w:val="8"/>
        </w:numPr>
        <w:jc w:val="both"/>
        <w:rPr>
          <w:rFonts w:ascii="Times New Roman" w:hAnsi="Times New Roman" w:cs="Times New Roman"/>
          <w:sz w:val="24"/>
          <w:szCs w:val="24"/>
        </w:rPr>
      </w:pPr>
      <w:r w:rsidRPr="00C269C2">
        <w:rPr>
          <w:rFonts w:ascii="Times New Roman" w:hAnsi="Times New Roman" w:cs="Times New Roman"/>
          <w:sz w:val="24"/>
          <w:szCs w:val="24"/>
        </w:rPr>
        <w:t>plānošana, tikšanas ar Kapitālsabiedrības un Meitas uzņēmuma vadību, kuras rezultātā tiek plānoti revīzijas apjomi un procedūras</w:t>
      </w:r>
      <w:r w:rsidR="00C269C2">
        <w:rPr>
          <w:rFonts w:ascii="Times New Roman" w:hAnsi="Times New Roman" w:cs="Times New Roman"/>
          <w:sz w:val="24"/>
          <w:szCs w:val="24"/>
        </w:rPr>
        <w:t>,</w:t>
      </w:r>
      <w:r w:rsidRPr="00C269C2">
        <w:rPr>
          <w:rFonts w:ascii="Times New Roman" w:hAnsi="Times New Roman" w:cs="Times New Roman"/>
          <w:sz w:val="24"/>
          <w:szCs w:val="24"/>
        </w:rPr>
        <w:t xml:space="preserve"> un veikts revīzijas risku novērtējums;</w:t>
      </w:r>
    </w:p>
    <w:p w14:paraId="0E953272" w14:textId="77777777" w:rsidR="00B31655" w:rsidRPr="00C269C2" w:rsidRDefault="00B31655" w:rsidP="00B31655">
      <w:pPr>
        <w:pStyle w:val="ListParagraph"/>
        <w:numPr>
          <w:ilvl w:val="0"/>
          <w:numId w:val="8"/>
        </w:numPr>
        <w:jc w:val="both"/>
        <w:rPr>
          <w:rFonts w:ascii="Times New Roman" w:hAnsi="Times New Roman" w:cs="Times New Roman"/>
          <w:sz w:val="24"/>
          <w:szCs w:val="24"/>
        </w:rPr>
      </w:pPr>
      <w:r w:rsidRPr="00C269C2">
        <w:rPr>
          <w:rFonts w:ascii="Times New Roman" w:hAnsi="Times New Roman" w:cs="Times New Roman"/>
          <w:sz w:val="24"/>
          <w:szCs w:val="24"/>
        </w:rPr>
        <w:t>starpposma revīzija, tajā skaitā iekšējās kontroles procedūru novērtēšana, sagatavojot starprevīzijas ziņojumus Sabiedrību vadībai;</w:t>
      </w:r>
    </w:p>
    <w:p w14:paraId="0CBCFD15" w14:textId="77777777" w:rsidR="00B31655" w:rsidRPr="00C269C2" w:rsidRDefault="00B31655" w:rsidP="00B31655">
      <w:pPr>
        <w:pStyle w:val="ListParagraph"/>
        <w:numPr>
          <w:ilvl w:val="0"/>
          <w:numId w:val="8"/>
        </w:numPr>
        <w:jc w:val="both"/>
        <w:rPr>
          <w:rFonts w:ascii="Times New Roman" w:hAnsi="Times New Roman" w:cs="Times New Roman"/>
          <w:sz w:val="24"/>
          <w:szCs w:val="24"/>
        </w:rPr>
      </w:pPr>
      <w:r w:rsidRPr="00C269C2">
        <w:rPr>
          <w:rFonts w:ascii="Times New Roman" w:hAnsi="Times New Roman" w:cs="Times New Roman"/>
          <w:sz w:val="24"/>
          <w:szCs w:val="24"/>
        </w:rPr>
        <w:t>noslēguma revīzija, sagatavojot revidenta ziņojumu un zvērināta revidenta ziņojumu vadībai.</w:t>
      </w:r>
    </w:p>
    <w:p w14:paraId="78C60475" w14:textId="77777777" w:rsidR="00CA6BB6" w:rsidRDefault="00B31655" w:rsidP="00173185">
      <w:pPr>
        <w:spacing w:after="0"/>
        <w:ind w:left="360"/>
        <w:jc w:val="both"/>
        <w:rPr>
          <w:rFonts w:ascii="Times New Roman" w:hAnsi="Times New Roman" w:cs="Times New Roman"/>
          <w:sz w:val="24"/>
          <w:szCs w:val="24"/>
        </w:rPr>
      </w:pPr>
      <w:r w:rsidRPr="00C269C2">
        <w:rPr>
          <w:rFonts w:ascii="Times New Roman" w:hAnsi="Times New Roman" w:cs="Times New Roman"/>
          <w:sz w:val="24"/>
          <w:szCs w:val="24"/>
        </w:rPr>
        <w:t xml:space="preserve">Zvērināta revidenta ziņojumā vadībai revidentam ir rakstiski jāziņo Kapitālsabiedrības un Meitas uzņēmuma vadībai par atzinumā neietvertiem jautājumiem, kas atklāti, sniedzot revīzijas pakalpojumus un neietekmē sniegto atzinumu, tajā skaitā par jebkurām būtiskām nepilnībām saimnieciskajā darbībā, iekšējās kontroles sistēmas trūkumiem, kļūdām un pārkāpumiem. </w:t>
      </w:r>
    </w:p>
    <w:p w14:paraId="4945D4E9" w14:textId="7ADC8422" w:rsidR="00B31655" w:rsidRPr="00C269C2" w:rsidRDefault="00B31655" w:rsidP="00173185">
      <w:pPr>
        <w:spacing w:after="0"/>
        <w:ind w:left="360"/>
        <w:jc w:val="both"/>
        <w:rPr>
          <w:rFonts w:ascii="Times New Roman" w:hAnsi="Times New Roman" w:cs="Times New Roman"/>
          <w:sz w:val="24"/>
          <w:szCs w:val="24"/>
        </w:rPr>
      </w:pPr>
      <w:r w:rsidRPr="00C269C2">
        <w:rPr>
          <w:rFonts w:ascii="Times New Roman" w:hAnsi="Times New Roman" w:cs="Times New Roman"/>
          <w:sz w:val="24"/>
          <w:szCs w:val="24"/>
        </w:rPr>
        <w:t>Ziņojumu strukturē sekojoši: novērojums, risks, ieteikums, Kapitālsabiedrības vai Meitas uzņēmuma valdes viedoklis. Ziņojumu adresē Kapitālsabiedrības vadībai, Meitas uzņēmuma vadībai</w:t>
      </w:r>
      <w:r w:rsidR="00173185" w:rsidRPr="00C269C2">
        <w:rPr>
          <w:rFonts w:ascii="Times New Roman" w:hAnsi="Times New Roman" w:cs="Times New Roman"/>
          <w:sz w:val="24"/>
          <w:szCs w:val="24"/>
        </w:rPr>
        <w:t xml:space="preserve"> </w:t>
      </w:r>
      <w:r w:rsidRPr="00C269C2">
        <w:rPr>
          <w:rFonts w:ascii="Times New Roman" w:hAnsi="Times New Roman" w:cs="Times New Roman"/>
          <w:sz w:val="24"/>
          <w:szCs w:val="24"/>
        </w:rPr>
        <w:t>un kapitāla daļu turētāja pārstāvim un iesniedz arī tad, ja būtiskas neatbilstības netiek atklātas, ietverot attiecīgu norādi.</w:t>
      </w:r>
    </w:p>
    <w:p w14:paraId="1705D706" w14:textId="412F7CDF" w:rsidR="00B31655" w:rsidRDefault="00B31655" w:rsidP="00B31655">
      <w:pPr>
        <w:spacing w:after="0"/>
        <w:ind w:left="360"/>
        <w:jc w:val="both"/>
        <w:rPr>
          <w:rFonts w:ascii="Times New Roman" w:hAnsi="Times New Roman" w:cs="Times New Roman"/>
          <w:sz w:val="24"/>
          <w:szCs w:val="24"/>
        </w:rPr>
      </w:pPr>
      <w:r w:rsidRPr="009373DC">
        <w:rPr>
          <w:rFonts w:ascii="Times New Roman" w:eastAsia="Times New Roman" w:hAnsi="Times New Roman" w:cs="Times New Roman"/>
          <w:sz w:val="24"/>
          <w:szCs w:val="24"/>
        </w:rPr>
        <w:t>Atzinumu par RP SIA „Rīgas satiksme” at</w:t>
      </w:r>
      <w:r w:rsidR="004D44E4" w:rsidRPr="009373DC">
        <w:rPr>
          <w:rFonts w:ascii="Times New Roman" w:eastAsia="Times New Roman" w:hAnsi="Times New Roman" w:cs="Times New Roman"/>
          <w:sz w:val="24"/>
          <w:szCs w:val="24"/>
        </w:rPr>
        <w:t>sevišķā un koncerna konsolidētā</w:t>
      </w:r>
      <w:r w:rsidRPr="009373DC">
        <w:rPr>
          <w:rFonts w:ascii="Times New Roman" w:hAnsi="Times New Roman" w:cs="Times New Roman"/>
          <w:sz w:val="24"/>
          <w:szCs w:val="24"/>
        </w:rPr>
        <w:t xml:space="preserve"> pārskatu</w:t>
      </w:r>
      <w:r w:rsidR="004D44E4" w:rsidRPr="009373DC">
        <w:rPr>
          <w:rFonts w:ascii="Times New Roman" w:hAnsi="Times New Roman" w:cs="Times New Roman"/>
          <w:sz w:val="24"/>
          <w:szCs w:val="24"/>
        </w:rPr>
        <w:t xml:space="preserve"> 202</w:t>
      </w:r>
      <w:r w:rsidR="00EC656F" w:rsidRPr="009373DC">
        <w:rPr>
          <w:rFonts w:ascii="Times New Roman" w:hAnsi="Times New Roman" w:cs="Times New Roman"/>
          <w:sz w:val="24"/>
          <w:szCs w:val="24"/>
        </w:rPr>
        <w:t>3</w:t>
      </w:r>
      <w:r w:rsidR="004D44E4" w:rsidRPr="009373DC">
        <w:rPr>
          <w:rFonts w:ascii="Times New Roman" w:hAnsi="Times New Roman" w:cs="Times New Roman"/>
          <w:sz w:val="24"/>
          <w:szCs w:val="24"/>
        </w:rPr>
        <w:t>. gadam – 202</w:t>
      </w:r>
      <w:r w:rsidR="00EC656F" w:rsidRPr="009373DC">
        <w:rPr>
          <w:rFonts w:ascii="Times New Roman" w:hAnsi="Times New Roman" w:cs="Times New Roman"/>
          <w:sz w:val="24"/>
          <w:szCs w:val="24"/>
        </w:rPr>
        <w:t>5</w:t>
      </w:r>
      <w:r w:rsidR="004D44E4" w:rsidRPr="009373DC">
        <w:rPr>
          <w:rFonts w:ascii="Times New Roman" w:hAnsi="Times New Roman" w:cs="Times New Roman"/>
          <w:sz w:val="24"/>
          <w:szCs w:val="24"/>
        </w:rPr>
        <w:t>. gadam</w:t>
      </w:r>
      <w:r w:rsidRPr="009373DC">
        <w:rPr>
          <w:rFonts w:ascii="Times New Roman" w:hAnsi="Times New Roman" w:cs="Times New Roman"/>
          <w:sz w:val="24"/>
          <w:szCs w:val="24"/>
        </w:rPr>
        <w:t xml:space="preserve"> un zvērināta revidenta ziņojumu vadībai un a</w:t>
      </w:r>
      <w:r w:rsidRPr="009373DC">
        <w:rPr>
          <w:rFonts w:ascii="Times New Roman" w:eastAsia="Times New Roman" w:hAnsi="Times New Roman" w:cs="Times New Roman"/>
          <w:sz w:val="24"/>
          <w:szCs w:val="24"/>
        </w:rPr>
        <w:t>tzinumu par SIA „Rīgas Acs” atsevišķā</w:t>
      </w:r>
      <w:r w:rsidR="004D44E4" w:rsidRPr="009373DC">
        <w:rPr>
          <w:rFonts w:ascii="Times New Roman" w:eastAsia="Times New Roman" w:hAnsi="Times New Roman" w:cs="Times New Roman"/>
          <w:sz w:val="24"/>
          <w:szCs w:val="24"/>
        </w:rPr>
        <w:t xml:space="preserve"> </w:t>
      </w:r>
      <w:r w:rsidRPr="009373DC">
        <w:rPr>
          <w:rFonts w:ascii="Times New Roman" w:hAnsi="Times New Roman" w:cs="Times New Roman"/>
          <w:sz w:val="24"/>
          <w:szCs w:val="24"/>
        </w:rPr>
        <w:t>pārskatu</w:t>
      </w:r>
      <w:r w:rsidR="004D44E4" w:rsidRPr="009373DC">
        <w:rPr>
          <w:rFonts w:ascii="Times New Roman" w:hAnsi="Times New Roman" w:cs="Times New Roman"/>
          <w:sz w:val="24"/>
          <w:szCs w:val="24"/>
        </w:rPr>
        <w:t xml:space="preserve"> 202</w:t>
      </w:r>
      <w:r w:rsidR="00EC656F" w:rsidRPr="009373DC">
        <w:rPr>
          <w:rFonts w:ascii="Times New Roman" w:hAnsi="Times New Roman" w:cs="Times New Roman"/>
          <w:sz w:val="24"/>
          <w:szCs w:val="24"/>
        </w:rPr>
        <w:t>3</w:t>
      </w:r>
      <w:r w:rsidR="004D44E4" w:rsidRPr="009373DC">
        <w:rPr>
          <w:rFonts w:ascii="Times New Roman" w:hAnsi="Times New Roman" w:cs="Times New Roman"/>
          <w:sz w:val="24"/>
          <w:szCs w:val="24"/>
        </w:rPr>
        <w:t>. gadam – 202</w:t>
      </w:r>
      <w:r w:rsidR="00EC656F" w:rsidRPr="009373DC">
        <w:rPr>
          <w:rFonts w:ascii="Times New Roman" w:hAnsi="Times New Roman" w:cs="Times New Roman"/>
          <w:sz w:val="24"/>
          <w:szCs w:val="24"/>
        </w:rPr>
        <w:t>5</w:t>
      </w:r>
      <w:r w:rsidR="004D44E4" w:rsidRPr="009373DC">
        <w:rPr>
          <w:rFonts w:ascii="Times New Roman" w:hAnsi="Times New Roman" w:cs="Times New Roman"/>
          <w:sz w:val="24"/>
          <w:szCs w:val="24"/>
        </w:rPr>
        <w:t>. gadam</w:t>
      </w:r>
      <w:r w:rsidRPr="009373DC">
        <w:rPr>
          <w:rFonts w:ascii="Times New Roman" w:hAnsi="Times New Roman" w:cs="Times New Roman"/>
          <w:sz w:val="24"/>
          <w:szCs w:val="24"/>
        </w:rPr>
        <w:t xml:space="preserve"> un zvērināta revidenta ziņojumu vadībai jāiesniedz termiņos, kas nodrošina Publiskas personas kapitāla daļu un kapitālsabiedrību pārvaldības likumā, Komerclikumā un Gada pārskatu likumā noteikto gada pārskata sastādīšanas, apstiprināšanas un iesniegšanas kārtību.</w:t>
      </w:r>
    </w:p>
    <w:p w14:paraId="55D648AF" w14:textId="162C0233" w:rsidR="000347EB" w:rsidRPr="00C269C2" w:rsidRDefault="00DF38A1" w:rsidP="00B31655">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bookmarkStart w:id="4" w:name="_Hlk130315749"/>
      <w:r w:rsidR="00880102">
        <w:rPr>
          <w:rFonts w:ascii="Times New Roman" w:hAnsi="Times New Roman" w:cs="Times New Roman"/>
          <w:sz w:val="24"/>
          <w:szCs w:val="24"/>
        </w:rPr>
        <w:t>2024. un 2025.gada pārs</w:t>
      </w:r>
      <w:r w:rsidR="00C56EE1">
        <w:rPr>
          <w:rFonts w:ascii="Times New Roman" w:hAnsi="Times New Roman" w:cs="Times New Roman"/>
          <w:sz w:val="24"/>
          <w:szCs w:val="24"/>
        </w:rPr>
        <w:t>kata revīz</w:t>
      </w:r>
      <w:r w:rsidR="00EC1648">
        <w:rPr>
          <w:rFonts w:ascii="Times New Roman" w:hAnsi="Times New Roman" w:cs="Times New Roman"/>
          <w:sz w:val="24"/>
          <w:szCs w:val="24"/>
        </w:rPr>
        <w:t>ijas ietvaros</w:t>
      </w:r>
      <w:r w:rsidR="000347EB">
        <w:rPr>
          <w:rFonts w:ascii="Times New Roman" w:hAnsi="Times New Roman" w:cs="Times New Roman"/>
          <w:sz w:val="24"/>
          <w:szCs w:val="24"/>
        </w:rPr>
        <w:t xml:space="preserve"> zvērinātam revidentam jāsniedz </w:t>
      </w:r>
      <w:r w:rsidR="00351018">
        <w:rPr>
          <w:rFonts w:ascii="Times New Roman" w:hAnsi="Times New Roman" w:cs="Times New Roman"/>
          <w:sz w:val="24"/>
          <w:szCs w:val="24"/>
        </w:rPr>
        <w:t>apliecinājums</w:t>
      </w:r>
      <w:r w:rsidR="000347EB">
        <w:rPr>
          <w:rFonts w:ascii="Times New Roman" w:hAnsi="Times New Roman" w:cs="Times New Roman"/>
          <w:sz w:val="24"/>
          <w:szCs w:val="24"/>
        </w:rPr>
        <w:t xml:space="preserve"> par ilgtspējas </w:t>
      </w:r>
      <w:r w:rsidR="00EC1648">
        <w:rPr>
          <w:rFonts w:ascii="Times New Roman" w:hAnsi="Times New Roman" w:cs="Times New Roman"/>
          <w:sz w:val="24"/>
          <w:szCs w:val="24"/>
        </w:rPr>
        <w:t>pārskatu un korporatīvās pārvaldības ziņojum</w:t>
      </w:r>
      <w:r w:rsidR="00831C32">
        <w:rPr>
          <w:rFonts w:ascii="Times New Roman" w:hAnsi="Times New Roman" w:cs="Times New Roman"/>
          <w:sz w:val="24"/>
          <w:szCs w:val="24"/>
        </w:rPr>
        <w:t>u</w:t>
      </w:r>
      <w:r w:rsidR="008E69BD">
        <w:rPr>
          <w:rFonts w:ascii="Times New Roman" w:hAnsi="Times New Roman" w:cs="Times New Roman"/>
          <w:sz w:val="24"/>
          <w:szCs w:val="24"/>
        </w:rPr>
        <w:t>, saskaņā ar normatīvo aktu nosacījumiem</w:t>
      </w:r>
      <w:bookmarkEnd w:id="4"/>
      <w:r w:rsidR="008E69BD">
        <w:rPr>
          <w:rFonts w:ascii="Times New Roman" w:hAnsi="Times New Roman" w:cs="Times New Roman"/>
          <w:sz w:val="24"/>
          <w:szCs w:val="24"/>
        </w:rPr>
        <w:t>.</w:t>
      </w:r>
    </w:p>
    <w:p w14:paraId="5616B5A1" w14:textId="77777777" w:rsidR="00B31655" w:rsidRPr="00C269C2" w:rsidRDefault="00B31655" w:rsidP="00B31655">
      <w:pPr>
        <w:spacing w:after="0" w:line="240" w:lineRule="auto"/>
        <w:jc w:val="both"/>
        <w:rPr>
          <w:rFonts w:ascii="Times New Roman" w:hAnsi="Times New Roman" w:cs="Times New Roman"/>
          <w:sz w:val="24"/>
          <w:szCs w:val="24"/>
        </w:rPr>
      </w:pPr>
    </w:p>
    <w:p w14:paraId="4042C106" w14:textId="77777777" w:rsidR="00B31655" w:rsidRPr="009B2EAB" w:rsidRDefault="00B31655" w:rsidP="00B31655">
      <w:pPr>
        <w:spacing w:after="0" w:line="240" w:lineRule="auto"/>
        <w:ind w:left="360"/>
        <w:jc w:val="both"/>
        <w:rPr>
          <w:rFonts w:ascii="Times New Roman" w:eastAsia="Times New Roman" w:hAnsi="Times New Roman" w:cs="Times New Roman"/>
          <w:sz w:val="24"/>
          <w:szCs w:val="24"/>
        </w:rPr>
      </w:pPr>
      <w:r w:rsidRPr="00C269C2">
        <w:rPr>
          <w:rFonts w:ascii="Times New Roman" w:eastAsia="Times New Roman" w:hAnsi="Times New Roman" w:cs="Times New Roman"/>
          <w:sz w:val="24"/>
          <w:szCs w:val="24"/>
        </w:rPr>
        <w:t>Revidents nodrošina latviešu valodā sagatavoto finanšu pārskatu un Koncerna finanšu pārskata tulkojumu angļu valodā.</w:t>
      </w:r>
    </w:p>
    <w:p w14:paraId="5BF3CD5B" w14:textId="77777777" w:rsidR="00B31655" w:rsidRPr="009B2EAB" w:rsidRDefault="00B31655" w:rsidP="00B31655">
      <w:pPr>
        <w:ind w:left="360"/>
        <w:jc w:val="both"/>
      </w:pPr>
    </w:p>
    <w:p w14:paraId="74ABD448" w14:textId="77777777" w:rsidR="009B2EAB" w:rsidRPr="009B2EAB" w:rsidRDefault="009B2EAB" w:rsidP="009F2270">
      <w:pPr>
        <w:ind w:left="360"/>
        <w:jc w:val="both"/>
      </w:pPr>
    </w:p>
    <w:p w14:paraId="7EFBD240" w14:textId="77777777" w:rsidR="009B2EAB" w:rsidRPr="0042017D" w:rsidRDefault="009B2EAB" w:rsidP="00586A85">
      <w:pPr>
        <w:ind w:left="360" w:firstLine="360"/>
        <w:jc w:val="both"/>
        <w:rPr>
          <w:rFonts w:ascii="Times New Roman" w:hAnsi="Times New Roman" w:cs="Times New Roman"/>
          <w:sz w:val="24"/>
          <w:szCs w:val="24"/>
        </w:rPr>
      </w:pPr>
    </w:p>
    <w:p w14:paraId="1DBDEA72" w14:textId="77777777" w:rsidR="004729C1" w:rsidRPr="007A331A" w:rsidRDefault="004729C1" w:rsidP="004729C1">
      <w:pPr>
        <w:spacing w:before="120" w:after="0" w:line="240" w:lineRule="auto"/>
        <w:contextualSpacing/>
        <w:jc w:val="both"/>
        <w:rPr>
          <w:rFonts w:ascii="Times New Roman" w:hAnsi="Times New Roman"/>
          <w:szCs w:val="24"/>
        </w:rPr>
      </w:pPr>
    </w:p>
    <w:p w14:paraId="7F1F1189" w14:textId="77777777" w:rsidR="00B6030B" w:rsidRDefault="00B6030B" w:rsidP="009A1F2C">
      <w:pPr>
        <w:rPr>
          <w:rFonts w:ascii="Times New Roman" w:hAnsi="Times New Roman" w:cs="Times New Roman"/>
          <w:sz w:val="24"/>
          <w:szCs w:val="24"/>
        </w:rPr>
      </w:pPr>
    </w:p>
    <w:p w14:paraId="65F0A203" w14:textId="77777777" w:rsidR="00B6030B" w:rsidRDefault="00B6030B" w:rsidP="009A1F2C">
      <w:pPr>
        <w:rPr>
          <w:rFonts w:ascii="Times New Roman" w:hAnsi="Times New Roman" w:cs="Times New Roman"/>
          <w:sz w:val="24"/>
          <w:szCs w:val="24"/>
        </w:rPr>
      </w:pPr>
    </w:p>
    <w:p w14:paraId="5B8446FF" w14:textId="77777777" w:rsidR="00B6030B" w:rsidRDefault="00B6030B" w:rsidP="009A1F2C">
      <w:pPr>
        <w:rPr>
          <w:rFonts w:ascii="Times New Roman" w:hAnsi="Times New Roman" w:cs="Times New Roman"/>
          <w:sz w:val="24"/>
          <w:szCs w:val="24"/>
        </w:rPr>
      </w:pPr>
    </w:p>
    <w:p w14:paraId="7CA492C7" w14:textId="77777777" w:rsidR="00B6030B" w:rsidRDefault="00B6030B" w:rsidP="009A1F2C">
      <w:pPr>
        <w:rPr>
          <w:rFonts w:ascii="Times New Roman" w:hAnsi="Times New Roman" w:cs="Times New Roman"/>
          <w:sz w:val="24"/>
          <w:szCs w:val="24"/>
        </w:rPr>
      </w:pPr>
    </w:p>
    <w:p w14:paraId="509FDCF2" w14:textId="77777777" w:rsidR="008A42AD" w:rsidRDefault="008A42AD" w:rsidP="009A1F2C">
      <w:pPr>
        <w:rPr>
          <w:rFonts w:ascii="Times New Roman" w:hAnsi="Times New Roman" w:cs="Times New Roman"/>
          <w:sz w:val="24"/>
          <w:szCs w:val="24"/>
        </w:rPr>
      </w:pPr>
    </w:p>
    <w:p w14:paraId="1FEC051C" w14:textId="77777777" w:rsidR="008A42AD" w:rsidRDefault="008A42AD" w:rsidP="009A1F2C">
      <w:pPr>
        <w:rPr>
          <w:rFonts w:ascii="Times New Roman" w:hAnsi="Times New Roman" w:cs="Times New Roman"/>
          <w:sz w:val="24"/>
          <w:szCs w:val="24"/>
        </w:rPr>
      </w:pPr>
    </w:p>
    <w:p w14:paraId="3C8CCACE" w14:textId="77777777" w:rsidR="008A42AD" w:rsidRDefault="008A42AD" w:rsidP="009A1F2C">
      <w:pPr>
        <w:rPr>
          <w:rFonts w:ascii="Times New Roman" w:hAnsi="Times New Roman" w:cs="Times New Roman"/>
          <w:sz w:val="24"/>
          <w:szCs w:val="24"/>
        </w:rPr>
      </w:pPr>
    </w:p>
    <w:p w14:paraId="4F229C62" w14:textId="7DD6342A" w:rsidR="00D07DDC" w:rsidRDefault="00D07DDC" w:rsidP="009A1F2C">
      <w:pPr>
        <w:rPr>
          <w:rFonts w:ascii="Times New Roman" w:hAnsi="Times New Roman" w:cs="Times New Roman"/>
          <w:sz w:val="24"/>
          <w:szCs w:val="24"/>
        </w:rPr>
      </w:pPr>
    </w:p>
    <w:p w14:paraId="7F8D3E44" w14:textId="51D4F840" w:rsidR="0042017D" w:rsidRDefault="0042017D" w:rsidP="0042017D">
      <w:pPr>
        <w:jc w:val="right"/>
        <w:rPr>
          <w:rFonts w:ascii="Times New Roman" w:hAnsi="Times New Roman"/>
          <w:sz w:val="24"/>
          <w:szCs w:val="24"/>
        </w:rPr>
      </w:pPr>
      <w:r w:rsidRPr="0042017D">
        <w:rPr>
          <w:rFonts w:ascii="Times New Roman" w:hAnsi="Times New Roman" w:cs="Times New Roman"/>
          <w:b/>
          <w:sz w:val="24"/>
          <w:szCs w:val="24"/>
        </w:rPr>
        <w:lastRenderedPageBreak/>
        <w:t>2.pielikums</w:t>
      </w:r>
      <w:r>
        <w:rPr>
          <w:rFonts w:ascii="Times New Roman" w:hAnsi="Times New Roman" w:cs="Times New Roman"/>
          <w:sz w:val="24"/>
          <w:szCs w:val="24"/>
        </w:rPr>
        <w:t xml:space="preserve"> </w:t>
      </w:r>
      <w:r>
        <w:rPr>
          <w:rFonts w:ascii="Times New Roman" w:hAnsi="Times New Roman" w:cs="Times New Roman"/>
          <w:sz w:val="24"/>
          <w:szCs w:val="24"/>
        </w:rPr>
        <w:br/>
      </w:r>
      <w:bookmarkStart w:id="5" w:name="_Hlk34202430"/>
      <w:r w:rsidRPr="0042017D">
        <w:rPr>
          <w:rFonts w:ascii="Times New Roman" w:hAnsi="Times New Roman"/>
          <w:sz w:val="24"/>
          <w:szCs w:val="24"/>
        </w:rPr>
        <w:t xml:space="preserve">Iepirkuma procedūras nolikumam </w:t>
      </w:r>
      <w:r>
        <w:rPr>
          <w:rFonts w:ascii="Times New Roman" w:hAnsi="Times New Roman" w:cs="Times New Roman"/>
          <w:sz w:val="24"/>
          <w:szCs w:val="24"/>
        </w:rPr>
        <w:br/>
      </w:r>
      <w:r w:rsidRPr="0042017D">
        <w:rPr>
          <w:rFonts w:ascii="Times New Roman" w:hAnsi="Times New Roman"/>
          <w:sz w:val="24"/>
          <w:szCs w:val="24"/>
        </w:rPr>
        <w:t>“</w:t>
      </w:r>
      <w:r w:rsidR="00324338" w:rsidRPr="00324338">
        <w:rPr>
          <w:rFonts w:ascii="Times New Roman" w:hAnsi="Times New Roman"/>
          <w:sz w:val="24"/>
          <w:szCs w:val="24"/>
        </w:rPr>
        <w:t>Finanšu pārskatu revīzija 202</w:t>
      </w:r>
      <w:r w:rsidR="000677F2">
        <w:rPr>
          <w:rFonts w:ascii="Times New Roman" w:hAnsi="Times New Roman"/>
          <w:sz w:val="24"/>
          <w:szCs w:val="24"/>
        </w:rPr>
        <w:t>3</w:t>
      </w:r>
      <w:r w:rsidR="00324338" w:rsidRPr="00324338">
        <w:rPr>
          <w:rFonts w:ascii="Times New Roman" w:hAnsi="Times New Roman"/>
          <w:sz w:val="24"/>
          <w:szCs w:val="24"/>
        </w:rPr>
        <w:t>.gadam – 202</w:t>
      </w:r>
      <w:r w:rsidR="000677F2">
        <w:rPr>
          <w:rFonts w:ascii="Times New Roman" w:hAnsi="Times New Roman"/>
          <w:sz w:val="24"/>
          <w:szCs w:val="24"/>
        </w:rPr>
        <w:t>5</w:t>
      </w:r>
      <w:r w:rsidR="00324338" w:rsidRPr="00324338">
        <w:rPr>
          <w:rFonts w:ascii="Times New Roman" w:hAnsi="Times New Roman"/>
          <w:sz w:val="24"/>
          <w:szCs w:val="24"/>
        </w:rPr>
        <w:t>.gadam</w:t>
      </w:r>
      <w:r w:rsidRPr="0042017D">
        <w:rPr>
          <w:rFonts w:ascii="Times New Roman" w:hAnsi="Times New Roman"/>
          <w:sz w:val="24"/>
          <w:szCs w:val="24"/>
        </w:rPr>
        <w:t>”</w:t>
      </w:r>
      <w:r>
        <w:rPr>
          <w:rFonts w:ascii="Times New Roman" w:hAnsi="Times New Roman" w:cs="Times New Roman"/>
          <w:sz w:val="24"/>
          <w:szCs w:val="24"/>
        </w:rPr>
        <w:br/>
      </w:r>
      <w:r w:rsidRPr="0042017D">
        <w:rPr>
          <w:rFonts w:ascii="Times New Roman" w:hAnsi="Times New Roman"/>
          <w:sz w:val="24"/>
          <w:szCs w:val="24"/>
        </w:rPr>
        <w:t xml:space="preserve">Identifikācijas Nr. </w:t>
      </w:r>
      <w:bookmarkEnd w:id="5"/>
      <w:r w:rsidR="00D00F36">
        <w:rPr>
          <w:rFonts w:ascii="Times New Roman" w:hAnsi="Times New Roman" w:cs="Times New Roman"/>
          <w:sz w:val="24"/>
          <w:szCs w:val="24"/>
        </w:rPr>
        <w:t>RS/2023/22</w:t>
      </w:r>
    </w:p>
    <w:p w14:paraId="689AB149" w14:textId="77777777" w:rsidR="0042017D" w:rsidRPr="00F71B0E" w:rsidRDefault="0042017D" w:rsidP="00F71B0E">
      <w:pPr>
        <w:jc w:val="center"/>
        <w:rPr>
          <w:rFonts w:ascii="Times New Roman" w:hAnsi="Times New Roman"/>
          <w:b/>
          <w:sz w:val="24"/>
          <w:szCs w:val="24"/>
        </w:rPr>
      </w:pPr>
      <w:r w:rsidRPr="0042017D">
        <w:rPr>
          <w:rFonts w:ascii="Times New Roman" w:hAnsi="Times New Roman"/>
          <w:b/>
          <w:sz w:val="24"/>
          <w:szCs w:val="24"/>
        </w:rPr>
        <w:t>PIETEIKUMA IESNIEGŠANAI IETEICAMĀ FORMA</w:t>
      </w:r>
      <w:r w:rsidR="00F71B0E">
        <w:rPr>
          <w:rFonts w:ascii="Times New Roman" w:hAnsi="Times New Roman"/>
          <w:b/>
          <w:sz w:val="24"/>
          <w:szCs w:val="24"/>
        </w:rPr>
        <w:br/>
      </w:r>
      <w:r w:rsidRPr="0042017D">
        <w:rPr>
          <w:rFonts w:ascii="Times New Roman" w:hAnsi="Times New Roman"/>
          <w:i/>
          <w:sz w:val="24"/>
          <w:szCs w:val="24"/>
        </w:rPr>
        <w:t>(uz pretendenta veidlapas)</w:t>
      </w:r>
    </w:p>
    <w:p w14:paraId="60CE6B3B" w14:textId="2BE6C8C2" w:rsidR="00F71B0E" w:rsidRDefault="00F71B0E" w:rsidP="00F71B0E">
      <w:pPr>
        <w:jc w:val="center"/>
        <w:rPr>
          <w:rFonts w:ascii="Times New Roman" w:hAnsi="Times New Roman"/>
          <w:sz w:val="24"/>
          <w:szCs w:val="24"/>
        </w:rPr>
      </w:pPr>
      <w:r w:rsidRPr="00F71B0E">
        <w:rPr>
          <w:rFonts w:ascii="Times New Roman" w:hAnsi="Times New Roman"/>
          <w:b/>
          <w:sz w:val="24"/>
          <w:szCs w:val="24"/>
        </w:rPr>
        <w:t>Pieteikums</w:t>
      </w:r>
      <w:r w:rsidRPr="00F71B0E">
        <w:rPr>
          <w:rFonts w:ascii="Times New Roman" w:hAnsi="Times New Roman"/>
          <w:b/>
          <w:sz w:val="24"/>
          <w:szCs w:val="24"/>
        </w:rPr>
        <w:br/>
        <w:t>par piedalīšanos iepirkuma procedūrā</w:t>
      </w:r>
      <w:r w:rsidRPr="00F71B0E">
        <w:rPr>
          <w:rFonts w:ascii="Times New Roman" w:hAnsi="Times New Roman"/>
          <w:b/>
          <w:sz w:val="24"/>
          <w:szCs w:val="24"/>
        </w:rPr>
        <w:br/>
        <w:t>“</w:t>
      </w:r>
      <w:r w:rsidR="00324338" w:rsidRPr="00324338">
        <w:rPr>
          <w:rFonts w:ascii="Times New Roman" w:hAnsi="Times New Roman"/>
          <w:b/>
          <w:sz w:val="24"/>
          <w:szCs w:val="24"/>
        </w:rPr>
        <w:t>Finanšu pārskatu revīzija 202</w:t>
      </w:r>
      <w:r w:rsidR="000677F2">
        <w:rPr>
          <w:rFonts w:ascii="Times New Roman" w:hAnsi="Times New Roman"/>
          <w:b/>
          <w:sz w:val="24"/>
          <w:szCs w:val="24"/>
        </w:rPr>
        <w:t>3</w:t>
      </w:r>
      <w:r w:rsidR="00324338" w:rsidRPr="00324338">
        <w:rPr>
          <w:rFonts w:ascii="Times New Roman" w:hAnsi="Times New Roman"/>
          <w:b/>
          <w:sz w:val="24"/>
          <w:szCs w:val="24"/>
        </w:rPr>
        <w:t>.gadam – 202</w:t>
      </w:r>
      <w:r w:rsidR="000677F2">
        <w:rPr>
          <w:rFonts w:ascii="Times New Roman" w:hAnsi="Times New Roman"/>
          <w:b/>
          <w:sz w:val="24"/>
          <w:szCs w:val="24"/>
        </w:rPr>
        <w:t>5</w:t>
      </w:r>
      <w:r w:rsidR="00324338" w:rsidRPr="00324338">
        <w:rPr>
          <w:rFonts w:ascii="Times New Roman" w:hAnsi="Times New Roman"/>
          <w:b/>
          <w:sz w:val="24"/>
          <w:szCs w:val="24"/>
        </w:rPr>
        <w:t>.gadam</w:t>
      </w:r>
      <w:r w:rsidRPr="00F71B0E">
        <w:rPr>
          <w:rFonts w:ascii="Times New Roman" w:hAnsi="Times New Roman"/>
          <w:b/>
          <w:sz w:val="24"/>
          <w:szCs w:val="24"/>
        </w:rPr>
        <w:t>”</w:t>
      </w:r>
      <w:r w:rsidR="009836A9">
        <w:rPr>
          <w:rFonts w:ascii="Times New Roman" w:hAnsi="Times New Roman"/>
          <w:sz w:val="24"/>
          <w:szCs w:val="24"/>
        </w:rPr>
        <w:br/>
        <w:t>identifikācijas Nr. RS/202</w:t>
      </w:r>
      <w:r w:rsidR="00641F51">
        <w:rPr>
          <w:rFonts w:ascii="Times New Roman" w:hAnsi="Times New Roman"/>
          <w:sz w:val="24"/>
          <w:szCs w:val="24"/>
        </w:rPr>
        <w:t>3</w:t>
      </w:r>
      <w:r w:rsidR="009836A9">
        <w:rPr>
          <w:rFonts w:ascii="Times New Roman" w:hAnsi="Times New Roman"/>
          <w:sz w:val="24"/>
          <w:szCs w:val="24"/>
        </w:rPr>
        <w:t>/</w:t>
      </w:r>
      <w:r w:rsidR="00D00F36">
        <w:rPr>
          <w:rFonts w:ascii="Times New Roman" w:hAnsi="Times New Roman"/>
          <w:sz w:val="24"/>
          <w:szCs w:val="24"/>
        </w:rPr>
        <w:t>22</w:t>
      </w:r>
    </w:p>
    <w:p w14:paraId="69F48EEC" w14:textId="77777777" w:rsidR="00F71B0E" w:rsidRPr="00F71B0E" w:rsidRDefault="00F71B0E" w:rsidP="00F71B0E">
      <w:pPr>
        <w:pStyle w:val="ListParagraph"/>
        <w:numPr>
          <w:ilvl w:val="0"/>
          <w:numId w:val="9"/>
        </w:numPr>
        <w:spacing w:after="0"/>
        <w:jc w:val="both"/>
        <w:rPr>
          <w:rFonts w:ascii="Times New Roman" w:hAnsi="Times New Roman"/>
          <w:b/>
          <w:sz w:val="24"/>
          <w:szCs w:val="24"/>
        </w:rPr>
      </w:pPr>
      <w:r w:rsidRPr="00F71B0E">
        <w:rPr>
          <w:rFonts w:ascii="Times New Roman" w:hAnsi="Times New Roman"/>
          <w:b/>
          <w:sz w:val="24"/>
          <w:szCs w:val="24"/>
        </w:rPr>
        <w:t>IESNIEDZA</w:t>
      </w:r>
    </w:p>
    <w:tbl>
      <w:tblPr>
        <w:tblStyle w:val="TableGrid"/>
        <w:tblW w:w="0" w:type="auto"/>
        <w:tblLook w:val="04A0" w:firstRow="1" w:lastRow="0" w:firstColumn="1" w:lastColumn="0" w:noHBand="0" w:noVBand="1"/>
      </w:tblPr>
      <w:tblGrid>
        <w:gridCol w:w="4673"/>
        <w:gridCol w:w="4388"/>
      </w:tblGrid>
      <w:tr w:rsidR="00F71B0E" w14:paraId="6EFF1951" w14:textId="77777777" w:rsidTr="00F71B0E">
        <w:tc>
          <w:tcPr>
            <w:tcW w:w="4673" w:type="dxa"/>
            <w:shd w:val="clear" w:color="auto" w:fill="D9D9D9" w:themeFill="background1" w:themeFillShade="D9"/>
          </w:tcPr>
          <w:p w14:paraId="661BE16D" w14:textId="77777777" w:rsidR="00F71B0E" w:rsidRPr="00F71B0E" w:rsidRDefault="00F71B0E" w:rsidP="00F71B0E">
            <w:pPr>
              <w:jc w:val="both"/>
              <w:rPr>
                <w:rFonts w:ascii="Times New Roman" w:hAnsi="Times New Roman"/>
                <w:b/>
                <w:sz w:val="24"/>
                <w:szCs w:val="24"/>
              </w:rPr>
            </w:pPr>
            <w:r w:rsidRPr="00F71B0E">
              <w:rPr>
                <w:rFonts w:ascii="Times New Roman" w:hAnsi="Times New Roman"/>
                <w:b/>
                <w:sz w:val="24"/>
                <w:szCs w:val="24"/>
              </w:rPr>
              <w:t>Uzņēmuma pilns nosaukums</w:t>
            </w:r>
          </w:p>
        </w:tc>
        <w:tc>
          <w:tcPr>
            <w:tcW w:w="4388" w:type="dxa"/>
            <w:shd w:val="clear" w:color="auto" w:fill="D9D9D9" w:themeFill="background1" w:themeFillShade="D9"/>
          </w:tcPr>
          <w:p w14:paraId="56A40FCD" w14:textId="77777777" w:rsidR="00F71B0E" w:rsidRDefault="00F71B0E" w:rsidP="00F71B0E">
            <w:pPr>
              <w:jc w:val="both"/>
              <w:rPr>
                <w:rFonts w:ascii="Times New Roman" w:hAnsi="Times New Roman"/>
                <w:sz w:val="24"/>
                <w:szCs w:val="24"/>
              </w:rPr>
            </w:pPr>
          </w:p>
        </w:tc>
      </w:tr>
      <w:tr w:rsidR="00F71B0E" w14:paraId="4ED95C2C" w14:textId="77777777" w:rsidTr="00F71B0E">
        <w:tc>
          <w:tcPr>
            <w:tcW w:w="4673" w:type="dxa"/>
          </w:tcPr>
          <w:p w14:paraId="4B7B1D34" w14:textId="77777777" w:rsidR="00F71B0E" w:rsidRPr="00F71B0E" w:rsidRDefault="00F71B0E" w:rsidP="00F71B0E">
            <w:pPr>
              <w:jc w:val="both"/>
              <w:rPr>
                <w:rFonts w:ascii="Times New Roman" w:hAnsi="Times New Roman"/>
                <w:b/>
                <w:sz w:val="24"/>
                <w:szCs w:val="24"/>
              </w:rPr>
            </w:pPr>
            <w:r w:rsidRPr="00F71B0E">
              <w:rPr>
                <w:rFonts w:ascii="Times New Roman" w:hAnsi="Times New Roman"/>
                <w:b/>
                <w:sz w:val="24"/>
                <w:szCs w:val="24"/>
              </w:rPr>
              <w:t>Uzņēmuma reģistrācijas numurs un datums</w:t>
            </w:r>
          </w:p>
        </w:tc>
        <w:tc>
          <w:tcPr>
            <w:tcW w:w="4388" w:type="dxa"/>
          </w:tcPr>
          <w:p w14:paraId="4D1C3991" w14:textId="77777777" w:rsidR="00F71B0E" w:rsidRDefault="00F71B0E" w:rsidP="00F71B0E">
            <w:pPr>
              <w:jc w:val="both"/>
              <w:rPr>
                <w:rFonts w:ascii="Times New Roman" w:hAnsi="Times New Roman"/>
                <w:sz w:val="24"/>
                <w:szCs w:val="24"/>
              </w:rPr>
            </w:pPr>
          </w:p>
        </w:tc>
      </w:tr>
      <w:tr w:rsidR="00F71B0E" w14:paraId="1EE0CDAB" w14:textId="77777777" w:rsidTr="00F71B0E">
        <w:tc>
          <w:tcPr>
            <w:tcW w:w="4673" w:type="dxa"/>
          </w:tcPr>
          <w:p w14:paraId="03B1DE6D" w14:textId="77777777" w:rsidR="00F71B0E" w:rsidRPr="00F71B0E" w:rsidRDefault="00F71B0E" w:rsidP="00F71B0E">
            <w:pPr>
              <w:jc w:val="both"/>
              <w:rPr>
                <w:rFonts w:ascii="Times New Roman" w:hAnsi="Times New Roman"/>
                <w:b/>
                <w:sz w:val="24"/>
                <w:szCs w:val="24"/>
              </w:rPr>
            </w:pPr>
            <w:r w:rsidRPr="00F71B0E">
              <w:rPr>
                <w:rFonts w:ascii="Times New Roman" w:hAnsi="Times New Roman"/>
                <w:b/>
                <w:sz w:val="24"/>
                <w:szCs w:val="24"/>
              </w:rPr>
              <w:t>Juridiskā adrese</w:t>
            </w:r>
          </w:p>
        </w:tc>
        <w:tc>
          <w:tcPr>
            <w:tcW w:w="4388" w:type="dxa"/>
          </w:tcPr>
          <w:p w14:paraId="59AEB84A" w14:textId="77777777" w:rsidR="00F71B0E" w:rsidRDefault="00F71B0E" w:rsidP="00F71B0E">
            <w:pPr>
              <w:jc w:val="both"/>
              <w:rPr>
                <w:rFonts w:ascii="Times New Roman" w:hAnsi="Times New Roman"/>
                <w:sz w:val="24"/>
                <w:szCs w:val="24"/>
              </w:rPr>
            </w:pPr>
          </w:p>
        </w:tc>
      </w:tr>
      <w:tr w:rsidR="00F71B0E" w14:paraId="03895C9A" w14:textId="77777777" w:rsidTr="00F71B0E">
        <w:tc>
          <w:tcPr>
            <w:tcW w:w="4673" w:type="dxa"/>
          </w:tcPr>
          <w:p w14:paraId="313EEA58" w14:textId="77777777" w:rsidR="00F71B0E" w:rsidRPr="00F71B0E" w:rsidRDefault="00F71B0E" w:rsidP="00F71B0E">
            <w:pPr>
              <w:jc w:val="both"/>
              <w:rPr>
                <w:rFonts w:ascii="Times New Roman" w:hAnsi="Times New Roman"/>
                <w:b/>
                <w:sz w:val="24"/>
                <w:szCs w:val="24"/>
              </w:rPr>
            </w:pPr>
            <w:r w:rsidRPr="00F71B0E">
              <w:rPr>
                <w:rFonts w:ascii="Times New Roman" w:hAnsi="Times New Roman"/>
                <w:b/>
                <w:sz w:val="24"/>
                <w:szCs w:val="24"/>
              </w:rPr>
              <w:t>Faktiskā adrese</w:t>
            </w:r>
          </w:p>
        </w:tc>
        <w:tc>
          <w:tcPr>
            <w:tcW w:w="4388" w:type="dxa"/>
          </w:tcPr>
          <w:p w14:paraId="55B107E9" w14:textId="77777777" w:rsidR="00F71B0E" w:rsidRDefault="00F71B0E" w:rsidP="00F71B0E">
            <w:pPr>
              <w:jc w:val="both"/>
              <w:rPr>
                <w:rFonts w:ascii="Times New Roman" w:hAnsi="Times New Roman"/>
                <w:sz w:val="24"/>
                <w:szCs w:val="24"/>
              </w:rPr>
            </w:pPr>
          </w:p>
        </w:tc>
      </w:tr>
      <w:tr w:rsidR="00F71B0E" w14:paraId="42537C82" w14:textId="77777777" w:rsidTr="00F71B0E">
        <w:tc>
          <w:tcPr>
            <w:tcW w:w="4673" w:type="dxa"/>
          </w:tcPr>
          <w:p w14:paraId="47B22316" w14:textId="77777777" w:rsidR="00F71B0E" w:rsidRPr="00F71B0E" w:rsidRDefault="00F71B0E" w:rsidP="00F71B0E">
            <w:pPr>
              <w:jc w:val="both"/>
              <w:rPr>
                <w:rFonts w:ascii="Times New Roman" w:hAnsi="Times New Roman"/>
                <w:b/>
                <w:sz w:val="24"/>
                <w:szCs w:val="24"/>
              </w:rPr>
            </w:pPr>
            <w:r w:rsidRPr="00F71B0E">
              <w:rPr>
                <w:rFonts w:ascii="Times New Roman" w:hAnsi="Times New Roman"/>
                <w:b/>
                <w:sz w:val="24"/>
                <w:szCs w:val="24"/>
              </w:rPr>
              <w:t>Bankas rekvizīti</w:t>
            </w:r>
          </w:p>
        </w:tc>
        <w:tc>
          <w:tcPr>
            <w:tcW w:w="4388" w:type="dxa"/>
          </w:tcPr>
          <w:p w14:paraId="17F8E41A" w14:textId="77777777" w:rsidR="00F71B0E" w:rsidRDefault="00F71B0E" w:rsidP="00F71B0E">
            <w:pPr>
              <w:jc w:val="both"/>
              <w:rPr>
                <w:rFonts w:ascii="Times New Roman" w:hAnsi="Times New Roman"/>
                <w:sz w:val="24"/>
                <w:szCs w:val="24"/>
              </w:rPr>
            </w:pPr>
          </w:p>
        </w:tc>
      </w:tr>
    </w:tbl>
    <w:p w14:paraId="17DC5082" w14:textId="77777777" w:rsidR="00F71B0E" w:rsidRPr="00F71B0E" w:rsidRDefault="00F71B0E" w:rsidP="00F71B0E">
      <w:pPr>
        <w:pStyle w:val="ListParagraph"/>
        <w:numPr>
          <w:ilvl w:val="0"/>
          <w:numId w:val="9"/>
        </w:numPr>
        <w:spacing w:after="0"/>
        <w:jc w:val="both"/>
        <w:rPr>
          <w:rFonts w:ascii="Times New Roman" w:hAnsi="Times New Roman"/>
          <w:b/>
          <w:sz w:val="24"/>
          <w:szCs w:val="24"/>
        </w:rPr>
      </w:pPr>
      <w:r w:rsidRPr="00F71B0E">
        <w:rPr>
          <w:rFonts w:ascii="Times New Roman" w:hAnsi="Times New Roman"/>
          <w:b/>
          <w:sz w:val="24"/>
          <w:szCs w:val="24"/>
        </w:rPr>
        <w:t>KONTAKTPERSONA</w:t>
      </w:r>
    </w:p>
    <w:tbl>
      <w:tblPr>
        <w:tblStyle w:val="TableGrid"/>
        <w:tblW w:w="0" w:type="auto"/>
        <w:tblLook w:val="04A0" w:firstRow="1" w:lastRow="0" w:firstColumn="1" w:lastColumn="0" w:noHBand="0" w:noVBand="1"/>
      </w:tblPr>
      <w:tblGrid>
        <w:gridCol w:w="4530"/>
        <w:gridCol w:w="4531"/>
      </w:tblGrid>
      <w:tr w:rsidR="00F71B0E" w14:paraId="6D722C1E" w14:textId="77777777" w:rsidTr="00F71B0E">
        <w:tc>
          <w:tcPr>
            <w:tcW w:w="4530" w:type="dxa"/>
            <w:shd w:val="clear" w:color="auto" w:fill="D9D9D9" w:themeFill="background1" w:themeFillShade="D9"/>
          </w:tcPr>
          <w:p w14:paraId="7A09576D" w14:textId="77777777" w:rsidR="00F71B0E" w:rsidRDefault="00F71B0E" w:rsidP="00F71B0E">
            <w:pPr>
              <w:jc w:val="both"/>
              <w:rPr>
                <w:rFonts w:ascii="Times New Roman" w:hAnsi="Times New Roman"/>
                <w:b/>
                <w:sz w:val="24"/>
                <w:szCs w:val="24"/>
              </w:rPr>
            </w:pPr>
            <w:r>
              <w:rPr>
                <w:rFonts w:ascii="Times New Roman" w:hAnsi="Times New Roman"/>
                <w:b/>
                <w:sz w:val="24"/>
                <w:szCs w:val="24"/>
              </w:rPr>
              <w:t>Vārds, uzvārds</w:t>
            </w:r>
          </w:p>
        </w:tc>
        <w:tc>
          <w:tcPr>
            <w:tcW w:w="4531" w:type="dxa"/>
          </w:tcPr>
          <w:p w14:paraId="536BE662" w14:textId="77777777" w:rsidR="00F71B0E" w:rsidRDefault="00F71B0E" w:rsidP="00F71B0E">
            <w:pPr>
              <w:jc w:val="both"/>
              <w:rPr>
                <w:rFonts w:ascii="Times New Roman" w:hAnsi="Times New Roman"/>
                <w:b/>
                <w:sz w:val="24"/>
                <w:szCs w:val="24"/>
              </w:rPr>
            </w:pPr>
          </w:p>
        </w:tc>
      </w:tr>
      <w:tr w:rsidR="00F71B0E" w14:paraId="48273083" w14:textId="77777777" w:rsidTr="00F71B0E">
        <w:tc>
          <w:tcPr>
            <w:tcW w:w="4530" w:type="dxa"/>
            <w:shd w:val="clear" w:color="auto" w:fill="D9D9D9" w:themeFill="background1" w:themeFillShade="D9"/>
          </w:tcPr>
          <w:p w14:paraId="50137807" w14:textId="77777777" w:rsidR="00F71B0E" w:rsidRDefault="00F71B0E" w:rsidP="00F71B0E">
            <w:pPr>
              <w:jc w:val="both"/>
              <w:rPr>
                <w:rFonts w:ascii="Times New Roman" w:hAnsi="Times New Roman"/>
                <w:b/>
                <w:sz w:val="24"/>
                <w:szCs w:val="24"/>
              </w:rPr>
            </w:pPr>
            <w:r>
              <w:rPr>
                <w:rFonts w:ascii="Times New Roman" w:hAnsi="Times New Roman"/>
                <w:b/>
                <w:sz w:val="24"/>
                <w:szCs w:val="24"/>
              </w:rPr>
              <w:t>Tālr. / Fakss</w:t>
            </w:r>
          </w:p>
        </w:tc>
        <w:tc>
          <w:tcPr>
            <w:tcW w:w="4531" w:type="dxa"/>
          </w:tcPr>
          <w:p w14:paraId="15F08B92" w14:textId="77777777" w:rsidR="00F71B0E" w:rsidRDefault="00F71B0E" w:rsidP="00F71B0E">
            <w:pPr>
              <w:jc w:val="both"/>
              <w:rPr>
                <w:rFonts w:ascii="Times New Roman" w:hAnsi="Times New Roman"/>
                <w:b/>
                <w:sz w:val="24"/>
                <w:szCs w:val="24"/>
              </w:rPr>
            </w:pPr>
          </w:p>
        </w:tc>
      </w:tr>
      <w:tr w:rsidR="00F71B0E" w14:paraId="0858FBA7" w14:textId="77777777" w:rsidTr="00F71B0E">
        <w:tc>
          <w:tcPr>
            <w:tcW w:w="4530" w:type="dxa"/>
            <w:shd w:val="clear" w:color="auto" w:fill="D9D9D9" w:themeFill="background1" w:themeFillShade="D9"/>
          </w:tcPr>
          <w:p w14:paraId="227CEE94" w14:textId="77777777" w:rsidR="00F71B0E" w:rsidRDefault="00F71B0E" w:rsidP="00F71B0E">
            <w:pPr>
              <w:jc w:val="both"/>
              <w:rPr>
                <w:rFonts w:ascii="Times New Roman" w:hAnsi="Times New Roman"/>
                <w:b/>
                <w:sz w:val="24"/>
                <w:szCs w:val="24"/>
              </w:rPr>
            </w:pPr>
            <w:r>
              <w:rPr>
                <w:rFonts w:ascii="Times New Roman" w:hAnsi="Times New Roman"/>
                <w:b/>
                <w:sz w:val="24"/>
                <w:szCs w:val="24"/>
              </w:rPr>
              <w:t>e-pasta adrese</w:t>
            </w:r>
          </w:p>
        </w:tc>
        <w:tc>
          <w:tcPr>
            <w:tcW w:w="4531" w:type="dxa"/>
          </w:tcPr>
          <w:p w14:paraId="2DD96734" w14:textId="77777777" w:rsidR="00F71B0E" w:rsidRDefault="00F71B0E" w:rsidP="00F71B0E">
            <w:pPr>
              <w:jc w:val="both"/>
              <w:rPr>
                <w:rFonts w:ascii="Times New Roman" w:hAnsi="Times New Roman"/>
                <w:b/>
                <w:sz w:val="24"/>
                <w:szCs w:val="24"/>
              </w:rPr>
            </w:pPr>
          </w:p>
        </w:tc>
      </w:tr>
    </w:tbl>
    <w:p w14:paraId="58BAED43" w14:textId="77777777" w:rsidR="0042017D" w:rsidRPr="00F71B0E" w:rsidRDefault="00F71B0E" w:rsidP="00F71B0E">
      <w:pPr>
        <w:pStyle w:val="ListParagraph"/>
        <w:numPr>
          <w:ilvl w:val="0"/>
          <w:numId w:val="9"/>
        </w:numPr>
        <w:spacing w:after="0"/>
        <w:rPr>
          <w:rFonts w:ascii="Times New Roman" w:hAnsi="Times New Roman" w:cs="Times New Roman"/>
          <w:b/>
          <w:sz w:val="24"/>
          <w:szCs w:val="24"/>
        </w:rPr>
      </w:pPr>
      <w:r w:rsidRPr="00F71B0E">
        <w:rPr>
          <w:rFonts w:ascii="Times New Roman" w:hAnsi="Times New Roman" w:cs="Times New Roman"/>
          <w:b/>
          <w:sz w:val="24"/>
          <w:szCs w:val="24"/>
        </w:rPr>
        <w:t>PIETEIKUMS</w:t>
      </w:r>
    </w:p>
    <w:p w14:paraId="162D1B01" w14:textId="77777777" w:rsidR="00F71B0E" w:rsidRDefault="00F71B0E" w:rsidP="00F71B0E">
      <w:pPr>
        <w:pStyle w:val="BodyText2"/>
        <w:tabs>
          <w:tab w:val="clear" w:pos="0"/>
        </w:tabs>
        <w:outlineLvl w:val="9"/>
        <w:rPr>
          <w:rFonts w:ascii="Times New Roman" w:hAnsi="Times New Roman"/>
          <w:szCs w:val="24"/>
        </w:rPr>
      </w:pPr>
      <w:r w:rsidRPr="007A331A">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B71ABE9" w14:textId="77777777" w:rsidR="00F71B0E" w:rsidRDefault="00F71B0E" w:rsidP="00F71B0E">
      <w:pPr>
        <w:pStyle w:val="BodyText2"/>
        <w:tabs>
          <w:tab w:val="clear" w:pos="0"/>
        </w:tabs>
        <w:ind w:firstLine="360"/>
        <w:outlineLvl w:val="9"/>
        <w:rPr>
          <w:rFonts w:ascii="Times New Roman" w:hAnsi="Times New Roman"/>
          <w:szCs w:val="24"/>
        </w:rPr>
      </w:pPr>
      <w:r w:rsidRPr="007A331A">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32DCEC7A" w14:textId="77777777" w:rsidR="00F71B0E" w:rsidRDefault="00F71B0E" w:rsidP="00F71B0E">
      <w:pPr>
        <w:pStyle w:val="BodyText2"/>
        <w:tabs>
          <w:tab w:val="clear" w:pos="0"/>
        </w:tabs>
        <w:ind w:firstLine="360"/>
        <w:outlineLvl w:val="9"/>
        <w:rPr>
          <w:rFonts w:ascii="Times New Roman" w:hAnsi="Times New Roman"/>
          <w:szCs w:val="24"/>
        </w:rPr>
      </w:pPr>
      <w:r w:rsidRPr="007A331A">
        <w:rPr>
          <w:rFonts w:ascii="Times New Roman" w:hAnsi="Times New Roman"/>
          <w:szCs w:val="24"/>
        </w:rPr>
        <w:t>Ar šo piedāvājumu mēs apstiprinām, ka mūsu piedāvājums ir spēkā 120 dienas no piedāvājumu iesniegšanas termiņa beigām.</w:t>
      </w:r>
    </w:p>
    <w:p w14:paraId="6068CE33" w14:textId="77777777" w:rsidR="00F71B0E" w:rsidRDefault="00F71B0E" w:rsidP="00F71B0E">
      <w:pPr>
        <w:pStyle w:val="BodyText2"/>
        <w:tabs>
          <w:tab w:val="clear" w:pos="0"/>
        </w:tabs>
        <w:ind w:firstLine="360"/>
        <w:outlineLvl w:val="9"/>
        <w:rPr>
          <w:rFonts w:ascii="Times New Roman" w:hAnsi="Times New Roman"/>
          <w:szCs w:val="24"/>
        </w:rPr>
      </w:pPr>
      <w:r>
        <w:rPr>
          <w:rFonts w:ascii="Times New Roman" w:hAnsi="Times New Roman"/>
          <w:szCs w:val="24"/>
        </w:rPr>
        <w:t xml:space="preserve">Informējam, ka uzņēmuma patiesais labuma guvējs ir - </w:t>
      </w:r>
      <w:r>
        <w:rPr>
          <w:rStyle w:val="FootnoteReference"/>
          <w:rFonts w:ascii="Times New Roman" w:hAnsi="Times New Roman"/>
          <w:szCs w:val="24"/>
        </w:rPr>
        <w:footnoteReference w:id="1"/>
      </w:r>
    </w:p>
    <w:p w14:paraId="4130255B" w14:textId="77777777" w:rsidR="00F058C3" w:rsidRDefault="00F058C3" w:rsidP="00F71B0E">
      <w:pPr>
        <w:pStyle w:val="BodyText2"/>
        <w:tabs>
          <w:tab w:val="clear" w:pos="0"/>
        </w:tabs>
        <w:outlineLvl w:val="9"/>
        <w:rPr>
          <w:rFonts w:ascii="Times New Roman" w:hAnsi="Times New Roman"/>
          <w:szCs w:val="24"/>
        </w:rPr>
      </w:pPr>
    </w:p>
    <w:p w14:paraId="6F15DF36" w14:textId="77777777" w:rsidR="00F71B0E" w:rsidRDefault="00F71B0E" w:rsidP="00F71B0E">
      <w:pPr>
        <w:pStyle w:val="BodyText2"/>
        <w:tabs>
          <w:tab w:val="clear" w:pos="0"/>
        </w:tabs>
        <w:outlineLvl w:val="9"/>
        <w:rPr>
          <w:rFonts w:ascii="Times New Roman" w:hAnsi="Times New Roman"/>
          <w:szCs w:val="24"/>
        </w:rPr>
      </w:pPr>
      <w:r>
        <w:rPr>
          <w:rFonts w:ascii="Times New Roman" w:hAnsi="Times New Roman"/>
          <w:szCs w:val="24"/>
        </w:rPr>
        <w:t>Paraksta pretendenta pārstāvis ar pārstāvniecības tiesībām vai tā pilnvarotā persona:</w:t>
      </w:r>
    </w:p>
    <w:tbl>
      <w:tblPr>
        <w:tblStyle w:val="TableGrid"/>
        <w:tblW w:w="0" w:type="auto"/>
        <w:tblLook w:val="04A0" w:firstRow="1" w:lastRow="0" w:firstColumn="1" w:lastColumn="0" w:noHBand="0" w:noVBand="1"/>
      </w:tblPr>
      <w:tblGrid>
        <w:gridCol w:w="4530"/>
        <w:gridCol w:w="4531"/>
      </w:tblGrid>
      <w:tr w:rsidR="00152A2A" w14:paraId="79A0E917" w14:textId="77777777" w:rsidTr="00152A2A">
        <w:tc>
          <w:tcPr>
            <w:tcW w:w="4530" w:type="dxa"/>
            <w:shd w:val="clear" w:color="auto" w:fill="D9D9D9" w:themeFill="background1" w:themeFillShade="D9"/>
          </w:tcPr>
          <w:p w14:paraId="3520FB93" w14:textId="77777777" w:rsidR="00152A2A" w:rsidRDefault="00152A2A" w:rsidP="00F71B0E">
            <w:pPr>
              <w:pStyle w:val="BodyText2"/>
              <w:tabs>
                <w:tab w:val="clear" w:pos="0"/>
              </w:tabs>
              <w:outlineLvl w:val="9"/>
              <w:rPr>
                <w:rFonts w:ascii="Times New Roman" w:hAnsi="Times New Roman"/>
                <w:szCs w:val="24"/>
              </w:rPr>
            </w:pPr>
            <w:r>
              <w:rPr>
                <w:rFonts w:ascii="Times New Roman" w:hAnsi="Times New Roman"/>
                <w:szCs w:val="24"/>
              </w:rPr>
              <w:t>Vārds, uzvār</w:t>
            </w:r>
            <w:r w:rsidR="008114AB">
              <w:rPr>
                <w:rFonts w:ascii="Times New Roman" w:hAnsi="Times New Roman"/>
                <w:szCs w:val="24"/>
              </w:rPr>
              <w:t>d</w:t>
            </w:r>
            <w:r>
              <w:rPr>
                <w:rFonts w:ascii="Times New Roman" w:hAnsi="Times New Roman"/>
                <w:szCs w:val="24"/>
              </w:rPr>
              <w:t>s</w:t>
            </w:r>
          </w:p>
        </w:tc>
        <w:tc>
          <w:tcPr>
            <w:tcW w:w="4531" w:type="dxa"/>
          </w:tcPr>
          <w:p w14:paraId="4D60120A" w14:textId="77777777" w:rsidR="00152A2A" w:rsidRDefault="00152A2A" w:rsidP="00F71B0E">
            <w:pPr>
              <w:pStyle w:val="BodyText2"/>
              <w:tabs>
                <w:tab w:val="clear" w:pos="0"/>
              </w:tabs>
              <w:outlineLvl w:val="9"/>
              <w:rPr>
                <w:rFonts w:ascii="Times New Roman" w:hAnsi="Times New Roman"/>
                <w:szCs w:val="24"/>
              </w:rPr>
            </w:pPr>
          </w:p>
        </w:tc>
      </w:tr>
      <w:tr w:rsidR="00152A2A" w14:paraId="0821940C" w14:textId="77777777" w:rsidTr="00152A2A">
        <w:tc>
          <w:tcPr>
            <w:tcW w:w="4530" w:type="dxa"/>
            <w:shd w:val="clear" w:color="auto" w:fill="D9D9D9" w:themeFill="background1" w:themeFillShade="D9"/>
          </w:tcPr>
          <w:p w14:paraId="2D1B00EE" w14:textId="77777777" w:rsidR="00152A2A" w:rsidRDefault="00152A2A" w:rsidP="00F71B0E">
            <w:pPr>
              <w:pStyle w:val="BodyText2"/>
              <w:tabs>
                <w:tab w:val="clear" w:pos="0"/>
              </w:tabs>
              <w:outlineLvl w:val="9"/>
              <w:rPr>
                <w:rFonts w:ascii="Times New Roman" w:hAnsi="Times New Roman"/>
                <w:szCs w:val="24"/>
              </w:rPr>
            </w:pPr>
            <w:r>
              <w:rPr>
                <w:rFonts w:ascii="Times New Roman" w:hAnsi="Times New Roman"/>
                <w:szCs w:val="24"/>
              </w:rPr>
              <w:t>Amats</w:t>
            </w:r>
          </w:p>
        </w:tc>
        <w:tc>
          <w:tcPr>
            <w:tcW w:w="4531" w:type="dxa"/>
          </w:tcPr>
          <w:p w14:paraId="7FFF81C0" w14:textId="77777777" w:rsidR="00152A2A" w:rsidRDefault="00152A2A" w:rsidP="00F71B0E">
            <w:pPr>
              <w:pStyle w:val="BodyText2"/>
              <w:tabs>
                <w:tab w:val="clear" w:pos="0"/>
              </w:tabs>
              <w:outlineLvl w:val="9"/>
              <w:rPr>
                <w:rFonts w:ascii="Times New Roman" w:hAnsi="Times New Roman"/>
                <w:szCs w:val="24"/>
              </w:rPr>
            </w:pPr>
          </w:p>
        </w:tc>
      </w:tr>
      <w:tr w:rsidR="00152A2A" w14:paraId="74EDB203" w14:textId="77777777" w:rsidTr="00152A2A">
        <w:tc>
          <w:tcPr>
            <w:tcW w:w="4530" w:type="dxa"/>
            <w:shd w:val="clear" w:color="auto" w:fill="D9D9D9" w:themeFill="background1" w:themeFillShade="D9"/>
          </w:tcPr>
          <w:p w14:paraId="0B39360D" w14:textId="77777777" w:rsidR="00152A2A" w:rsidRDefault="00152A2A" w:rsidP="00F71B0E">
            <w:pPr>
              <w:pStyle w:val="BodyText2"/>
              <w:tabs>
                <w:tab w:val="clear" w:pos="0"/>
              </w:tabs>
              <w:outlineLvl w:val="9"/>
              <w:rPr>
                <w:rFonts w:ascii="Times New Roman" w:hAnsi="Times New Roman"/>
                <w:szCs w:val="24"/>
              </w:rPr>
            </w:pPr>
            <w:r>
              <w:rPr>
                <w:rFonts w:ascii="Times New Roman" w:hAnsi="Times New Roman"/>
                <w:szCs w:val="24"/>
              </w:rPr>
              <w:t>Paraksts</w:t>
            </w:r>
          </w:p>
        </w:tc>
        <w:tc>
          <w:tcPr>
            <w:tcW w:w="4531" w:type="dxa"/>
          </w:tcPr>
          <w:p w14:paraId="2CDB5236" w14:textId="77777777" w:rsidR="00152A2A" w:rsidRDefault="00152A2A" w:rsidP="00F71B0E">
            <w:pPr>
              <w:pStyle w:val="BodyText2"/>
              <w:tabs>
                <w:tab w:val="clear" w:pos="0"/>
              </w:tabs>
              <w:outlineLvl w:val="9"/>
              <w:rPr>
                <w:rFonts w:ascii="Times New Roman" w:hAnsi="Times New Roman"/>
                <w:szCs w:val="24"/>
              </w:rPr>
            </w:pPr>
          </w:p>
        </w:tc>
      </w:tr>
      <w:tr w:rsidR="00152A2A" w14:paraId="3724D356" w14:textId="77777777" w:rsidTr="00152A2A">
        <w:tc>
          <w:tcPr>
            <w:tcW w:w="4530" w:type="dxa"/>
            <w:shd w:val="clear" w:color="auto" w:fill="D9D9D9" w:themeFill="background1" w:themeFillShade="D9"/>
          </w:tcPr>
          <w:p w14:paraId="5DD31978" w14:textId="77777777" w:rsidR="00152A2A" w:rsidRDefault="00152A2A" w:rsidP="00F71B0E">
            <w:pPr>
              <w:pStyle w:val="BodyText2"/>
              <w:tabs>
                <w:tab w:val="clear" w:pos="0"/>
              </w:tabs>
              <w:outlineLvl w:val="9"/>
              <w:rPr>
                <w:rFonts w:ascii="Times New Roman" w:hAnsi="Times New Roman"/>
                <w:szCs w:val="24"/>
              </w:rPr>
            </w:pPr>
            <w:r>
              <w:rPr>
                <w:rFonts w:ascii="Times New Roman" w:hAnsi="Times New Roman"/>
                <w:szCs w:val="24"/>
              </w:rPr>
              <w:t>Datums</w:t>
            </w:r>
          </w:p>
        </w:tc>
        <w:tc>
          <w:tcPr>
            <w:tcW w:w="4531" w:type="dxa"/>
          </w:tcPr>
          <w:p w14:paraId="0684FE84" w14:textId="77777777" w:rsidR="00152A2A" w:rsidRDefault="00152A2A" w:rsidP="00F71B0E">
            <w:pPr>
              <w:pStyle w:val="BodyText2"/>
              <w:tabs>
                <w:tab w:val="clear" w:pos="0"/>
              </w:tabs>
              <w:outlineLvl w:val="9"/>
              <w:rPr>
                <w:rFonts w:ascii="Times New Roman" w:hAnsi="Times New Roman"/>
                <w:szCs w:val="24"/>
              </w:rPr>
            </w:pPr>
          </w:p>
        </w:tc>
      </w:tr>
    </w:tbl>
    <w:p w14:paraId="37274414" w14:textId="77777777" w:rsidR="00FE397C" w:rsidRDefault="00FE397C" w:rsidP="00016161">
      <w:pPr>
        <w:jc w:val="right"/>
        <w:rPr>
          <w:rFonts w:ascii="Times New Roman" w:hAnsi="Times New Roman" w:cs="Times New Roman"/>
          <w:b/>
          <w:sz w:val="24"/>
          <w:szCs w:val="24"/>
        </w:rPr>
      </w:pPr>
    </w:p>
    <w:p w14:paraId="0B0A0308" w14:textId="4FB0737F" w:rsidR="00FE397C" w:rsidRDefault="00FE397C" w:rsidP="00016161">
      <w:pPr>
        <w:jc w:val="right"/>
        <w:rPr>
          <w:rFonts w:ascii="Times New Roman" w:hAnsi="Times New Roman" w:cs="Times New Roman"/>
          <w:b/>
          <w:sz w:val="24"/>
          <w:szCs w:val="24"/>
        </w:rPr>
      </w:pPr>
    </w:p>
    <w:p w14:paraId="3F4BB1BE" w14:textId="55EEA15C" w:rsidR="00D00F36" w:rsidRDefault="00D00F36" w:rsidP="00016161">
      <w:pPr>
        <w:jc w:val="right"/>
        <w:rPr>
          <w:rFonts w:ascii="Times New Roman" w:hAnsi="Times New Roman" w:cs="Times New Roman"/>
          <w:b/>
          <w:sz w:val="24"/>
          <w:szCs w:val="24"/>
        </w:rPr>
      </w:pPr>
    </w:p>
    <w:p w14:paraId="3EB1305F" w14:textId="77777777" w:rsidR="00D00F36" w:rsidRDefault="00D00F36" w:rsidP="00016161">
      <w:pPr>
        <w:jc w:val="right"/>
        <w:rPr>
          <w:rFonts w:ascii="Times New Roman" w:hAnsi="Times New Roman" w:cs="Times New Roman"/>
          <w:b/>
          <w:sz w:val="24"/>
          <w:szCs w:val="24"/>
        </w:rPr>
      </w:pPr>
    </w:p>
    <w:p w14:paraId="2F4D7E1C" w14:textId="51D846F9" w:rsidR="0042017D" w:rsidRDefault="00152A2A" w:rsidP="00016161">
      <w:pPr>
        <w:jc w:val="right"/>
        <w:rPr>
          <w:rFonts w:ascii="Times New Roman" w:hAnsi="Times New Roman"/>
          <w:sz w:val="24"/>
          <w:szCs w:val="24"/>
        </w:rPr>
      </w:pPr>
      <w:r>
        <w:rPr>
          <w:rFonts w:ascii="Times New Roman" w:hAnsi="Times New Roman" w:cs="Times New Roman"/>
          <w:b/>
          <w:sz w:val="24"/>
          <w:szCs w:val="24"/>
        </w:rPr>
        <w:lastRenderedPageBreak/>
        <w:t>3.pielikums</w:t>
      </w:r>
      <w:r>
        <w:rPr>
          <w:rFonts w:ascii="Times New Roman" w:hAnsi="Times New Roman" w:cs="Times New Roman"/>
          <w:b/>
          <w:sz w:val="24"/>
          <w:szCs w:val="24"/>
        </w:rPr>
        <w:br/>
      </w:r>
      <w:bookmarkStart w:id="6" w:name="_Hlk34202765"/>
      <w:r w:rsidRPr="0042017D">
        <w:rPr>
          <w:rFonts w:ascii="Times New Roman" w:hAnsi="Times New Roman"/>
          <w:sz w:val="24"/>
          <w:szCs w:val="24"/>
        </w:rPr>
        <w:t xml:space="preserve">Iepirkuma procedūras nolikumam </w:t>
      </w:r>
      <w:r>
        <w:rPr>
          <w:rFonts w:ascii="Times New Roman" w:hAnsi="Times New Roman" w:cs="Times New Roman"/>
          <w:sz w:val="24"/>
          <w:szCs w:val="24"/>
        </w:rPr>
        <w:br/>
      </w:r>
      <w:r w:rsidRPr="0042017D">
        <w:rPr>
          <w:rFonts w:ascii="Times New Roman" w:hAnsi="Times New Roman"/>
          <w:sz w:val="24"/>
          <w:szCs w:val="24"/>
        </w:rPr>
        <w:t>“</w:t>
      </w:r>
      <w:r w:rsidR="00324338" w:rsidRPr="00324338">
        <w:rPr>
          <w:rFonts w:ascii="Times New Roman" w:hAnsi="Times New Roman"/>
          <w:sz w:val="24"/>
          <w:szCs w:val="24"/>
        </w:rPr>
        <w:t>Finanšu pārskatu revīzija 202</w:t>
      </w:r>
      <w:r w:rsidR="000677F2">
        <w:rPr>
          <w:rFonts w:ascii="Times New Roman" w:hAnsi="Times New Roman"/>
          <w:sz w:val="24"/>
          <w:szCs w:val="24"/>
        </w:rPr>
        <w:t>3</w:t>
      </w:r>
      <w:r w:rsidR="00324338" w:rsidRPr="00324338">
        <w:rPr>
          <w:rFonts w:ascii="Times New Roman" w:hAnsi="Times New Roman"/>
          <w:sz w:val="24"/>
          <w:szCs w:val="24"/>
        </w:rPr>
        <w:t>.gadam – 202</w:t>
      </w:r>
      <w:r w:rsidR="000677F2">
        <w:rPr>
          <w:rFonts w:ascii="Times New Roman" w:hAnsi="Times New Roman"/>
          <w:sz w:val="24"/>
          <w:szCs w:val="24"/>
        </w:rPr>
        <w:t>5</w:t>
      </w:r>
      <w:r w:rsidR="00324338" w:rsidRPr="00324338">
        <w:rPr>
          <w:rFonts w:ascii="Times New Roman" w:hAnsi="Times New Roman"/>
          <w:sz w:val="24"/>
          <w:szCs w:val="24"/>
        </w:rPr>
        <w:t>.gadam</w:t>
      </w:r>
      <w:r w:rsidRPr="0042017D">
        <w:rPr>
          <w:rFonts w:ascii="Times New Roman" w:hAnsi="Times New Roman"/>
          <w:sz w:val="24"/>
          <w:szCs w:val="24"/>
        </w:rPr>
        <w:t>”</w:t>
      </w:r>
      <w:r>
        <w:rPr>
          <w:rFonts w:ascii="Times New Roman" w:hAnsi="Times New Roman" w:cs="Times New Roman"/>
          <w:sz w:val="24"/>
          <w:szCs w:val="24"/>
        </w:rPr>
        <w:br/>
      </w:r>
      <w:r w:rsidRPr="0042017D">
        <w:rPr>
          <w:rFonts w:ascii="Times New Roman" w:hAnsi="Times New Roman"/>
          <w:sz w:val="24"/>
          <w:szCs w:val="24"/>
        </w:rPr>
        <w:t xml:space="preserve">Identifikācijas Nr. </w:t>
      </w:r>
      <w:bookmarkEnd w:id="6"/>
      <w:r w:rsidR="00D00F36">
        <w:rPr>
          <w:rFonts w:ascii="Times New Roman" w:hAnsi="Times New Roman" w:cs="Times New Roman"/>
          <w:sz w:val="24"/>
          <w:szCs w:val="24"/>
        </w:rPr>
        <w:t>RS/2023/22</w:t>
      </w:r>
    </w:p>
    <w:p w14:paraId="4AEBD336" w14:textId="77777777" w:rsidR="00152A2A" w:rsidRDefault="00152A2A" w:rsidP="00152A2A">
      <w:pPr>
        <w:jc w:val="center"/>
        <w:rPr>
          <w:rFonts w:ascii="Times New Roman" w:hAnsi="Times New Roman"/>
          <w:b/>
          <w:sz w:val="24"/>
          <w:szCs w:val="24"/>
        </w:rPr>
      </w:pPr>
    </w:p>
    <w:p w14:paraId="54128CB1" w14:textId="77777777" w:rsidR="00152A2A" w:rsidRDefault="00152A2A" w:rsidP="00152A2A">
      <w:pPr>
        <w:jc w:val="center"/>
        <w:rPr>
          <w:rFonts w:ascii="Times New Roman" w:hAnsi="Times New Roman"/>
          <w:b/>
          <w:sz w:val="24"/>
          <w:szCs w:val="24"/>
        </w:rPr>
      </w:pPr>
      <w:r w:rsidRPr="00152A2A">
        <w:rPr>
          <w:rFonts w:ascii="Times New Roman" w:hAnsi="Times New Roman"/>
          <w:b/>
          <w:sz w:val="24"/>
          <w:szCs w:val="24"/>
        </w:rPr>
        <w:t>FINANŠU PIEDĀVĀJUMS IEPIRKUMA PROCEDŪRAI</w:t>
      </w:r>
    </w:p>
    <w:p w14:paraId="7A18B0E6" w14:textId="3ACE9BF9" w:rsidR="008114AB" w:rsidRDefault="00E2316A" w:rsidP="00152A2A">
      <w:pPr>
        <w:jc w:val="center"/>
        <w:rPr>
          <w:rFonts w:ascii="Times New Roman" w:hAnsi="Times New Roman"/>
          <w:sz w:val="24"/>
          <w:szCs w:val="24"/>
        </w:rPr>
      </w:pPr>
      <w:r>
        <w:rPr>
          <w:rFonts w:ascii="Times New Roman" w:hAnsi="Times New Roman"/>
          <w:sz w:val="24"/>
          <w:szCs w:val="24"/>
        </w:rPr>
        <w:t>“</w:t>
      </w:r>
      <w:r w:rsidR="00324338" w:rsidRPr="00324338">
        <w:rPr>
          <w:rFonts w:ascii="Times New Roman" w:hAnsi="Times New Roman"/>
          <w:sz w:val="24"/>
          <w:szCs w:val="24"/>
        </w:rPr>
        <w:t>Finanšu pārskatu revīzija 202</w:t>
      </w:r>
      <w:r w:rsidR="00F912D8">
        <w:rPr>
          <w:rFonts w:ascii="Times New Roman" w:hAnsi="Times New Roman"/>
          <w:sz w:val="24"/>
          <w:szCs w:val="24"/>
        </w:rPr>
        <w:t>3</w:t>
      </w:r>
      <w:r w:rsidR="00324338" w:rsidRPr="00324338">
        <w:rPr>
          <w:rFonts w:ascii="Times New Roman" w:hAnsi="Times New Roman"/>
          <w:sz w:val="24"/>
          <w:szCs w:val="24"/>
        </w:rPr>
        <w:t>.gadam – 202</w:t>
      </w:r>
      <w:r w:rsidR="00F912D8">
        <w:rPr>
          <w:rFonts w:ascii="Times New Roman" w:hAnsi="Times New Roman"/>
          <w:sz w:val="24"/>
          <w:szCs w:val="24"/>
        </w:rPr>
        <w:t>5</w:t>
      </w:r>
      <w:r w:rsidR="00324338" w:rsidRPr="00324338">
        <w:rPr>
          <w:rFonts w:ascii="Times New Roman" w:hAnsi="Times New Roman"/>
          <w:sz w:val="24"/>
          <w:szCs w:val="24"/>
        </w:rPr>
        <w:t>.gadam</w:t>
      </w:r>
      <w:r>
        <w:rPr>
          <w:rFonts w:ascii="Times New Roman" w:hAnsi="Times New Roman"/>
          <w:sz w:val="24"/>
          <w:szCs w:val="24"/>
        </w:rPr>
        <w:t>”</w:t>
      </w:r>
    </w:p>
    <w:p w14:paraId="20476E0E" w14:textId="77777777" w:rsidR="00152A2A" w:rsidRDefault="00152A2A" w:rsidP="00152A2A">
      <w:pPr>
        <w:rPr>
          <w:rFonts w:ascii="Times New Roman" w:hAnsi="Times New Roman" w:cs="Times New Roman"/>
          <w:b/>
          <w:sz w:val="24"/>
          <w:szCs w:val="24"/>
        </w:rPr>
      </w:pPr>
      <w:r w:rsidRPr="00152A2A">
        <w:rPr>
          <w:rFonts w:ascii="Times New Roman" w:hAnsi="Times New Roman" w:cs="Times New Roman"/>
          <w:sz w:val="24"/>
          <w:szCs w:val="24"/>
        </w:rPr>
        <w:t>Pretendenta nosaukums</w:t>
      </w:r>
      <w:r>
        <w:rPr>
          <w:rFonts w:ascii="Times New Roman" w:hAnsi="Times New Roman" w:cs="Times New Roman"/>
          <w:b/>
          <w:sz w:val="24"/>
          <w:szCs w:val="24"/>
        </w:rPr>
        <w:t xml:space="preserve"> ___________________________</w:t>
      </w:r>
    </w:p>
    <w:tbl>
      <w:tblPr>
        <w:tblStyle w:val="TableGrid"/>
        <w:tblW w:w="0" w:type="auto"/>
        <w:tblLook w:val="04A0" w:firstRow="1" w:lastRow="0" w:firstColumn="1" w:lastColumn="0" w:noHBand="0" w:noVBand="1"/>
      </w:tblPr>
      <w:tblGrid>
        <w:gridCol w:w="1812"/>
        <w:gridCol w:w="1812"/>
        <w:gridCol w:w="1812"/>
        <w:gridCol w:w="1812"/>
        <w:gridCol w:w="1813"/>
      </w:tblGrid>
      <w:tr w:rsidR="00D97AC9" w14:paraId="01063403" w14:textId="77777777" w:rsidTr="00D97AC9">
        <w:tc>
          <w:tcPr>
            <w:tcW w:w="1812" w:type="dxa"/>
          </w:tcPr>
          <w:p w14:paraId="2841956F" w14:textId="715DD047" w:rsidR="00D97AC9" w:rsidRDefault="00D97AC9" w:rsidP="00152A2A">
            <w:pPr>
              <w:rPr>
                <w:rFonts w:ascii="Times New Roman" w:hAnsi="Times New Roman" w:cs="Times New Roman"/>
                <w:b/>
                <w:sz w:val="24"/>
                <w:szCs w:val="24"/>
              </w:rPr>
            </w:pPr>
            <w:r w:rsidRPr="00E83DB4">
              <w:rPr>
                <w:rFonts w:ascii="Times New Roman" w:hAnsi="Times New Roman" w:cs="Times New Roman"/>
                <w:bCs/>
              </w:rPr>
              <w:t>Pakalpojuma nosaukums</w:t>
            </w:r>
          </w:p>
        </w:tc>
        <w:tc>
          <w:tcPr>
            <w:tcW w:w="1812" w:type="dxa"/>
          </w:tcPr>
          <w:p w14:paraId="770E7DEA" w14:textId="1B099228" w:rsidR="00D97AC9" w:rsidRPr="00D97AC9" w:rsidRDefault="00D97AC9" w:rsidP="00152A2A">
            <w:pPr>
              <w:rPr>
                <w:rFonts w:ascii="Times New Roman" w:hAnsi="Times New Roman" w:cs="Times New Roman"/>
                <w:bCs/>
              </w:rPr>
            </w:pPr>
            <w:r w:rsidRPr="00D97AC9">
              <w:rPr>
                <w:rFonts w:ascii="Times New Roman" w:hAnsi="Times New Roman" w:cs="Times New Roman"/>
                <w:bCs/>
              </w:rPr>
              <w:t>Cena par 2023.gada pārskata revīziju</w:t>
            </w:r>
          </w:p>
        </w:tc>
        <w:tc>
          <w:tcPr>
            <w:tcW w:w="1812" w:type="dxa"/>
          </w:tcPr>
          <w:p w14:paraId="02017BDD" w14:textId="3803A0BB" w:rsidR="00D97AC9" w:rsidRPr="007456E6" w:rsidRDefault="00D97AC9" w:rsidP="00152A2A">
            <w:pPr>
              <w:rPr>
                <w:rFonts w:ascii="Times New Roman" w:hAnsi="Times New Roman" w:cs="Times New Roman"/>
                <w:bCs/>
              </w:rPr>
            </w:pPr>
            <w:r w:rsidRPr="007456E6">
              <w:rPr>
                <w:rFonts w:ascii="Times New Roman" w:hAnsi="Times New Roman" w:cs="Times New Roman"/>
                <w:bCs/>
              </w:rPr>
              <w:t>Cena par 202</w:t>
            </w:r>
            <w:r w:rsidR="00454DF7">
              <w:rPr>
                <w:rFonts w:ascii="Times New Roman" w:hAnsi="Times New Roman" w:cs="Times New Roman"/>
                <w:bCs/>
              </w:rPr>
              <w:t>4</w:t>
            </w:r>
            <w:r w:rsidRPr="007456E6">
              <w:rPr>
                <w:rFonts w:ascii="Times New Roman" w:hAnsi="Times New Roman" w:cs="Times New Roman"/>
                <w:bCs/>
              </w:rPr>
              <w:t>.gada pārskata revīziju</w:t>
            </w:r>
          </w:p>
        </w:tc>
        <w:tc>
          <w:tcPr>
            <w:tcW w:w="1812" w:type="dxa"/>
          </w:tcPr>
          <w:p w14:paraId="0DF97886" w14:textId="62639C30" w:rsidR="00D97AC9" w:rsidRPr="007456E6" w:rsidRDefault="00D97AC9" w:rsidP="00152A2A">
            <w:pPr>
              <w:rPr>
                <w:rFonts w:ascii="Times New Roman" w:hAnsi="Times New Roman" w:cs="Times New Roman"/>
                <w:bCs/>
              </w:rPr>
            </w:pPr>
            <w:r w:rsidRPr="007456E6">
              <w:rPr>
                <w:rFonts w:ascii="Times New Roman" w:hAnsi="Times New Roman" w:cs="Times New Roman"/>
                <w:bCs/>
              </w:rPr>
              <w:t>Cena par 202</w:t>
            </w:r>
            <w:r w:rsidR="00454DF7">
              <w:rPr>
                <w:rFonts w:ascii="Times New Roman" w:hAnsi="Times New Roman" w:cs="Times New Roman"/>
                <w:bCs/>
              </w:rPr>
              <w:t>5</w:t>
            </w:r>
            <w:r w:rsidRPr="007456E6">
              <w:rPr>
                <w:rFonts w:ascii="Times New Roman" w:hAnsi="Times New Roman" w:cs="Times New Roman"/>
                <w:bCs/>
              </w:rPr>
              <w:t>.gada pārskata revīziju</w:t>
            </w:r>
          </w:p>
        </w:tc>
        <w:tc>
          <w:tcPr>
            <w:tcW w:w="1813" w:type="dxa"/>
          </w:tcPr>
          <w:p w14:paraId="369158BE" w14:textId="6ED32337" w:rsidR="00D97AC9" w:rsidRPr="007456E6" w:rsidRDefault="00D97AC9" w:rsidP="00152A2A">
            <w:pPr>
              <w:rPr>
                <w:rFonts w:ascii="Times New Roman" w:hAnsi="Times New Roman" w:cs="Times New Roman"/>
                <w:bCs/>
              </w:rPr>
            </w:pPr>
            <w:r w:rsidRPr="007456E6">
              <w:rPr>
                <w:rFonts w:ascii="Times New Roman" w:hAnsi="Times New Roman" w:cs="Times New Roman"/>
                <w:bCs/>
              </w:rPr>
              <w:t xml:space="preserve">Cena kopā par 3 </w:t>
            </w:r>
            <w:r w:rsidR="007456E6" w:rsidRPr="007456E6">
              <w:rPr>
                <w:rFonts w:ascii="Times New Roman" w:hAnsi="Times New Roman" w:cs="Times New Roman"/>
                <w:bCs/>
              </w:rPr>
              <w:t>gadiem</w:t>
            </w:r>
          </w:p>
        </w:tc>
      </w:tr>
      <w:tr w:rsidR="00454DF7" w14:paraId="6904AB7B" w14:textId="77777777" w:rsidTr="00D97AC9">
        <w:tc>
          <w:tcPr>
            <w:tcW w:w="1812" w:type="dxa"/>
          </w:tcPr>
          <w:p w14:paraId="124EC25F" w14:textId="77777777" w:rsidR="00454DF7" w:rsidRPr="00501866" w:rsidRDefault="00454DF7" w:rsidP="00152A2A">
            <w:pPr>
              <w:rPr>
                <w:rFonts w:ascii="Times New Roman" w:hAnsi="Times New Roman" w:cs="Times New Roman"/>
                <w:bCs/>
              </w:rPr>
            </w:pPr>
          </w:p>
          <w:p w14:paraId="097E9CF0" w14:textId="6B00E9D9" w:rsidR="00454DF7" w:rsidRPr="00501866" w:rsidRDefault="00454DF7" w:rsidP="00152A2A">
            <w:pPr>
              <w:rPr>
                <w:rFonts w:ascii="Times New Roman" w:hAnsi="Times New Roman" w:cs="Times New Roman"/>
                <w:bCs/>
              </w:rPr>
            </w:pPr>
            <w:r w:rsidRPr="00501866">
              <w:rPr>
                <w:rFonts w:ascii="Times New Roman" w:hAnsi="Times New Roman" w:cs="Times New Roman"/>
                <w:bCs/>
              </w:rPr>
              <w:t>RP SIA “Rīgas satiksme” finanšu pārskata un konsolidētā finanšu pārskata revīzija</w:t>
            </w:r>
            <w:r w:rsidR="004C1AFC">
              <w:rPr>
                <w:rFonts w:ascii="Times New Roman" w:hAnsi="Times New Roman" w:cs="Times New Roman"/>
                <w:bCs/>
              </w:rPr>
              <w:t>*</w:t>
            </w:r>
          </w:p>
          <w:p w14:paraId="228FE025" w14:textId="75DBBA15" w:rsidR="00454DF7" w:rsidRPr="00501866" w:rsidRDefault="00454DF7" w:rsidP="00152A2A">
            <w:pPr>
              <w:rPr>
                <w:rFonts w:ascii="Times New Roman" w:hAnsi="Times New Roman" w:cs="Times New Roman"/>
                <w:bCs/>
              </w:rPr>
            </w:pPr>
          </w:p>
        </w:tc>
        <w:tc>
          <w:tcPr>
            <w:tcW w:w="1812" w:type="dxa"/>
          </w:tcPr>
          <w:p w14:paraId="0496BEFE" w14:textId="77777777" w:rsidR="00454DF7" w:rsidRPr="00D97AC9" w:rsidRDefault="00454DF7" w:rsidP="00152A2A">
            <w:pPr>
              <w:rPr>
                <w:rFonts w:ascii="Times New Roman" w:hAnsi="Times New Roman" w:cs="Times New Roman"/>
                <w:bCs/>
              </w:rPr>
            </w:pPr>
          </w:p>
        </w:tc>
        <w:tc>
          <w:tcPr>
            <w:tcW w:w="1812" w:type="dxa"/>
          </w:tcPr>
          <w:p w14:paraId="2629B7B2" w14:textId="77777777" w:rsidR="00454DF7" w:rsidRPr="007456E6" w:rsidRDefault="00454DF7" w:rsidP="00152A2A">
            <w:pPr>
              <w:rPr>
                <w:rFonts w:ascii="Times New Roman" w:hAnsi="Times New Roman" w:cs="Times New Roman"/>
                <w:bCs/>
              </w:rPr>
            </w:pPr>
          </w:p>
        </w:tc>
        <w:tc>
          <w:tcPr>
            <w:tcW w:w="1812" w:type="dxa"/>
          </w:tcPr>
          <w:p w14:paraId="2978DB97" w14:textId="77777777" w:rsidR="00454DF7" w:rsidRPr="007456E6" w:rsidRDefault="00454DF7" w:rsidP="00152A2A">
            <w:pPr>
              <w:rPr>
                <w:rFonts w:ascii="Times New Roman" w:hAnsi="Times New Roman" w:cs="Times New Roman"/>
                <w:bCs/>
              </w:rPr>
            </w:pPr>
          </w:p>
        </w:tc>
        <w:tc>
          <w:tcPr>
            <w:tcW w:w="1813" w:type="dxa"/>
          </w:tcPr>
          <w:p w14:paraId="1C8D04FA" w14:textId="77777777" w:rsidR="00454DF7" w:rsidRPr="007456E6" w:rsidRDefault="00454DF7" w:rsidP="00152A2A">
            <w:pPr>
              <w:rPr>
                <w:rFonts w:ascii="Times New Roman" w:hAnsi="Times New Roman" w:cs="Times New Roman"/>
                <w:bCs/>
              </w:rPr>
            </w:pPr>
          </w:p>
        </w:tc>
      </w:tr>
      <w:tr w:rsidR="00454DF7" w14:paraId="47A2F2D4" w14:textId="77777777" w:rsidTr="00D97AC9">
        <w:tc>
          <w:tcPr>
            <w:tcW w:w="1812" w:type="dxa"/>
          </w:tcPr>
          <w:p w14:paraId="77C5E224" w14:textId="6B12AEE2" w:rsidR="00454DF7" w:rsidRPr="00501866" w:rsidRDefault="00454DF7" w:rsidP="00152A2A">
            <w:pPr>
              <w:rPr>
                <w:rFonts w:ascii="Times New Roman" w:hAnsi="Times New Roman" w:cs="Times New Roman"/>
                <w:bCs/>
              </w:rPr>
            </w:pPr>
            <w:r w:rsidRPr="00501866">
              <w:rPr>
                <w:rFonts w:ascii="Times New Roman" w:hAnsi="Times New Roman" w:cs="Times New Roman"/>
                <w:bCs/>
              </w:rPr>
              <w:t>SIA “Rīgas acs” finanšu pārskata revīzija</w:t>
            </w:r>
          </w:p>
        </w:tc>
        <w:tc>
          <w:tcPr>
            <w:tcW w:w="1812" w:type="dxa"/>
          </w:tcPr>
          <w:p w14:paraId="7D817A7B" w14:textId="77777777" w:rsidR="00454DF7" w:rsidRPr="00D97AC9" w:rsidRDefault="00454DF7" w:rsidP="00152A2A">
            <w:pPr>
              <w:rPr>
                <w:rFonts w:ascii="Times New Roman" w:hAnsi="Times New Roman" w:cs="Times New Roman"/>
                <w:bCs/>
              </w:rPr>
            </w:pPr>
          </w:p>
        </w:tc>
        <w:tc>
          <w:tcPr>
            <w:tcW w:w="1812" w:type="dxa"/>
          </w:tcPr>
          <w:p w14:paraId="6B44C72D" w14:textId="77777777" w:rsidR="00454DF7" w:rsidRPr="007456E6" w:rsidRDefault="00454DF7" w:rsidP="00152A2A">
            <w:pPr>
              <w:rPr>
                <w:rFonts w:ascii="Times New Roman" w:hAnsi="Times New Roman" w:cs="Times New Roman"/>
                <w:bCs/>
              </w:rPr>
            </w:pPr>
          </w:p>
        </w:tc>
        <w:tc>
          <w:tcPr>
            <w:tcW w:w="1812" w:type="dxa"/>
          </w:tcPr>
          <w:p w14:paraId="489A0B59" w14:textId="77777777" w:rsidR="00454DF7" w:rsidRPr="007456E6" w:rsidRDefault="00454DF7" w:rsidP="00152A2A">
            <w:pPr>
              <w:rPr>
                <w:rFonts w:ascii="Times New Roman" w:hAnsi="Times New Roman" w:cs="Times New Roman"/>
                <w:bCs/>
              </w:rPr>
            </w:pPr>
          </w:p>
        </w:tc>
        <w:tc>
          <w:tcPr>
            <w:tcW w:w="1813" w:type="dxa"/>
          </w:tcPr>
          <w:p w14:paraId="58B234DD" w14:textId="77777777" w:rsidR="00454DF7" w:rsidRPr="007456E6" w:rsidRDefault="00454DF7" w:rsidP="00152A2A">
            <w:pPr>
              <w:rPr>
                <w:rFonts w:ascii="Times New Roman" w:hAnsi="Times New Roman" w:cs="Times New Roman"/>
                <w:bCs/>
              </w:rPr>
            </w:pPr>
          </w:p>
        </w:tc>
      </w:tr>
      <w:tr w:rsidR="00454DF7" w14:paraId="18A600F3" w14:textId="77777777" w:rsidTr="006D7851">
        <w:tc>
          <w:tcPr>
            <w:tcW w:w="7248" w:type="dxa"/>
            <w:gridSpan w:val="4"/>
          </w:tcPr>
          <w:p w14:paraId="082905AC" w14:textId="13027003" w:rsidR="00454DF7" w:rsidRPr="007456E6" w:rsidRDefault="00454DF7" w:rsidP="00454DF7">
            <w:pPr>
              <w:jc w:val="right"/>
              <w:rPr>
                <w:rFonts w:ascii="Times New Roman" w:hAnsi="Times New Roman" w:cs="Times New Roman"/>
                <w:bCs/>
              </w:rPr>
            </w:pPr>
            <w:r>
              <w:rPr>
                <w:rFonts w:ascii="Times New Roman" w:hAnsi="Times New Roman" w:cs="Times New Roman"/>
                <w:bCs/>
              </w:rPr>
              <w:t>Kopā:</w:t>
            </w:r>
          </w:p>
        </w:tc>
        <w:tc>
          <w:tcPr>
            <w:tcW w:w="1813" w:type="dxa"/>
          </w:tcPr>
          <w:p w14:paraId="28CB41BF" w14:textId="77777777" w:rsidR="00454DF7" w:rsidRPr="007456E6" w:rsidRDefault="00454DF7" w:rsidP="00152A2A">
            <w:pPr>
              <w:rPr>
                <w:rFonts w:ascii="Times New Roman" w:hAnsi="Times New Roman" w:cs="Times New Roman"/>
                <w:bCs/>
              </w:rPr>
            </w:pPr>
          </w:p>
        </w:tc>
      </w:tr>
    </w:tbl>
    <w:p w14:paraId="3E039202" w14:textId="42C28D61" w:rsidR="00304DB3" w:rsidRDefault="00AB6F2E" w:rsidP="00FD7821">
      <w:pPr>
        <w:jc w:val="both"/>
        <w:rPr>
          <w:rFonts w:ascii="Times New Roman" w:hAnsi="Times New Roman" w:cs="Times New Roman"/>
          <w:b/>
          <w:sz w:val="24"/>
          <w:szCs w:val="24"/>
        </w:rPr>
      </w:pPr>
      <w:r>
        <w:rPr>
          <w:rFonts w:ascii="Times New Roman" w:hAnsi="Times New Roman" w:cs="Times New Roman"/>
          <w:sz w:val="24"/>
          <w:szCs w:val="24"/>
        </w:rPr>
        <w:t xml:space="preserve">* </w:t>
      </w:r>
      <w:r w:rsidR="00DF38A1" w:rsidRPr="00FD7821">
        <w:rPr>
          <w:rFonts w:ascii="Times New Roman" w:hAnsi="Times New Roman" w:cs="Times New Roman"/>
          <w:sz w:val="20"/>
          <w:szCs w:val="20"/>
        </w:rPr>
        <w:t>No</w:t>
      </w:r>
      <w:r w:rsidR="00CC7CE7">
        <w:rPr>
          <w:rFonts w:ascii="Times New Roman" w:hAnsi="Times New Roman" w:cs="Times New Roman"/>
          <w:sz w:val="20"/>
          <w:szCs w:val="20"/>
        </w:rPr>
        <w:t>rādot</w:t>
      </w:r>
      <w:r w:rsidR="00DF38A1" w:rsidRPr="00FD7821">
        <w:rPr>
          <w:rFonts w:ascii="Times New Roman" w:hAnsi="Times New Roman" w:cs="Times New Roman"/>
          <w:sz w:val="20"/>
          <w:szCs w:val="20"/>
        </w:rPr>
        <w:t xml:space="preserve"> cenu </w:t>
      </w:r>
      <w:r w:rsidRPr="00FD7821">
        <w:rPr>
          <w:rFonts w:ascii="Times New Roman" w:hAnsi="Times New Roman" w:cs="Times New Roman"/>
          <w:sz w:val="20"/>
          <w:szCs w:val="20"/>
        </w:rPr>
        <w:t>jāņem vērā, ka</w:t>
      </w:r>
      <w:r w:rsidR="00CC7CE7" w:rsidRPr="00CC7CE7">
        <w:t xml:space="preserve"> </w:t>
      </w:r>
      <w:r w:rsidR="00CC7CE7" w:rsidRPr="00CC7CE7">
        <w:rPr>
          <w:rFonts w:ascii="Times New Roman" w:hAnsi="Times New Roman" w:cs="Times New Roman"/>
          <w:sz w:val="20"/>
          <w:szCs w:val="20"/>
        </w:rPr>
        <w:t>RP SIA “Rīgas satiksme”</w:t>
      </w:r>
      <w:r w:rsidRPr="00FD7821">
        <w:rPr>
          <w:rFonts w:ascii="Times New Roman" w:hAnsi="Times New Roman" w:cs="Times New Roman"/>
          <w:sz w:val="20"/>
          <w:szCs w:val="20"/>
        </w:rPr>
        <w:t xml:space="preserve"> </w:t>
      </w:r>
      <w:r w:rsidR="00DF38A1" w:rsidRPr="00FD7821">
        <w:rPr>
          <w:rFonts w:ascii="Times New Roman" w:hAnsi="Times New Roman" w:cs="Times New Roman"/>
          <w:sz w:val="20"/>
          <w:szCs w:val="20"/>
        </w:rPr>
        <w:t>2024. un 2025.gada pārskata revīzijas ietvaros zvērinātam revidentam jāsniedz apliecinājums par ilgtspējas pārskatu un korporatīvās pārvaldības ziņojumu, saskaņā ar normatīvo aktu nosacījumiem</w:t>
      </w:r>
    </w:p>
    <w:p w14:paraId="08B1BA8E" w14:textId="77777777" w:rsidR="00152A2A" w:rsidRDefault="00152A2A" w:rsidP="00152A2A">
      <w:pPr>
        <w:pBdr>
          <w:bottom w:val="single" w:sz="12" w:space="1" w:color="auto"/>
        </w:pBdr>
        <w:rPr>
          <w:rFonts w:ascii="Times New Roman" w:hAnsi="Times New Roman" w:cs="Times New Roman"/>
          <w:b/>
          <w:sz w:val="24"/>
          <w:szCs w:val="24"/>
        </w:rPr>
      </w:pPr>
    </w:p>
    <w:p w14:paraId="254E9AA0" w14:textId="77777777" w:rsidR="008114AB" w:rsidRDefault="008114AB" w:rsidP="00152A2A">
      <w:pPr>
        <w:pBdr>
          <w:bottom w:val="single" w:sz="12" w:space="1" w:color="auto"/>
        </w:pBdr>
        <w:rPr>
          <w:rFonts w:ascii="Times New Roman" w:hAnsi="Times New Roman" w:cs="Times New Roman"/>
          <w:b/>
          <w:sz w:val="24"/>
          <w:szCs w:val="24"/>
        </w:rPr>
      </w:pPr>
    </w:p>
    <w:p w14:paraId="538EB913" w14:textId="77777777" w:rsidR="00152A2A" w:rsidRDefault="00152A2A" w:rsidP="00152A2A">
      <w:pPr>
        <w:jc w:val="both"/>
        <w:rPr>
          <w:rFonts w:ascii="Times New Roman" w:hAnsi="Times New Roman" w:cs="Times New Roman"/>
          <w:i/>
          <w:sz w:val="24"/>
          <w:szCs w:val="24"/>
        </w:rPr>
      </w:pPr>
      <w:r w:rsidRPr="00152A2A">
        <w:rPr>
          <w:rFonts w:ascii="Times New Roman" w:hAnsi="Times New Roman" w:cs="Times New Roman"/>
          <w:i/>
          <w:sz w:val="24"/>
          <w:szCs w:val="24"/>
        </w:rPr>
        <w:t>Pretendenta amatpersonas ar paraksta tiesībām (vai pretendenta pilnvarotās personas) vārds, uzvārds, amats, paraksts</w:t>
      </w:r>
    </w:p>
    <w:p w14:paraId="255EFCA6" w14:textId="77777777" w:rsidR="00152A2A" w:rsidRDefault="00152A2A" w:rsidP="00152A2A">
      <w:pPr>
        <w:jc w:val="both"/>
        <w:rPr>
          <w:rFonts w:ascii="Times New Roman" w:hAnsi="Times New Roman" w:cs="Times New Roman"/>
          <w:i/>
          <w:sz w:val="24"/>
          <w:szCs w:val="24"/>
        </w:rPr>
      </w:pPr>
    </w:p>
    <w:p w14:paraId="480F319D" w14:textId="77777777" w:rsidR="00152A2A" w:rsidRDefault="00152A2A" w:rsidP="00152A2A">
      <w:pPr>
        <w:jc w:val="both"/>
        <w:rPr>
          <w:rFonts w:ascii="Times New Roman" w:hAnsi="Times New Roman" w:cs="Times New Roman"/>
          <w:i/>
          <w:sz w:val="24"/>
          <w:szCs w:val="24"/>
        </w:rPr>
      </w:pPr>
    </w:p>
    <w:p w14:paraId="09EF2E8D" w14:textId="77777777" w:rsidR="00152A2A" w:rsidRDefault="00152A2A" w:rsidP="00152A2A">
      <w:pPr>
        <w:jc w:val="both"/>
        <w:rPr>
          <w:rFonts w:ascii="Times New Roman" w:hAnsi="Times New Roman" w:cs="Times New Roman"/>
          <w:i/>
          <w:sz w:val="24"/>
          <w:szCs w:val="24"/>
        </w:rPr>
      </w:pPr>
    </w:p>
    <w:p w14:paraId="37D99AE2" w14:textId="77777777" w:rsidR="00152A2A" w:rsidRDefault="00152A2A" w:rsidP="00152A2A">
      <w:pPr>
        <w:jc w:val="both"/>
        <w:rPr>
          <w:rFonts w:ascii="Times New Roman" w:hAnsi="Times New Roman" w:cs="Times New Roman"/>
          <w:i/>
          <w:sz w:val="24"/>
          <w:szCs w:val="24"/>
        </w:rPr>
      </w:pPr>
    </w:p>
    <w:p w14:paraId="3217AAC4" w14:textId="77777777" w:rsidR="00152A2A" w:rsidRDefault="00152A2A" w:rsidP="00152A2A">
      <w:pPr>
        <w:jc w:val="both"/>
        <w:rPr>
          <w:rFonts w:ascii="Times New Roman" w:hAnsi="Times New Roman" w:cs="Times New Roman"/>
          <w:i/>
          <w:sz w:val="24"/>
          <w:szCs w:val="24"/>
        </w:rPr>
      </w:pPr>
    </w:p>
    <w:p w14:paraId="50FEF2CD" w14:textId="77777777" w:rsidR="00152A2A" w:rsidRDefault="00152A2A" w:rsidP="00152A2A">
      <w:pPr>
        <w:jc w:val="both"/>
        <w:rPr>
          <w:rFonts w:ascii="Times New Roman" w:hAnsi="Times New Roman" w:cs="Times New Roman"/>
          <w:i/>
          <w:sz w:val="24"/>
          <w:szCs w:val="24"/>
        </w:rPr>
      </w:pPr>
    </w:p>
    <w:p w14:paraId="5FB574E4" w14:textId="77777777" w:rsidR="00152A2A" w:rsidRDefault="00152A2A" w:rsidP="00152A2A">
      <w:pPr>
        <w:jc w:val="both"/>
        <w:rPr>
          <w:rFonts w:ascii="Times New Roman" w:hAnsi="Times New Roman" w:cs="Times New Roman"/>
          <w:i/>
          <w:sz w:val="24"/>
          <w:szCs w:val="24"/>
        </w:rPr>
      </w:pPr>
    </w:p>
    <w:p w14:paraId="4F524789" w14:textId="77777777" w:rsidR="00152A2A" w:rsidRDefault="00152A2A" w:rsidP="00152A2A">
      <w:pPr>
        <w:jc w:val="both"/>
        <w:rPr>
          <w:rFonts w:ascii="Times New Roman" w:hAnsi="Times New Roman" w:cs="Times New Roman"/>
          <w:i/>
          <w:sz w:val="24"/>
          <w:szCs w:val="24"/>
        </w:rPr>
      </w:pPr>
    </w:p>
    <w:p w14:paraId="228F4483" w14:textId="77777777" w:rsidR="00152A2A" w:rsidRDefault="00152A2A" w:rsidP="00152A2A">
      <w:pPr>
        <w:jc w:val="both"/>
        <w:rPr>
          <w:rFonts w:ascii="Times New Roman" w:hAnsi="Times New Roman" w:cs="Times New Roman"/>
          <w:i/>
          <w:sz w:val="24"/>
          <w:szCs w:val="24"/>
        </w:rPr>
      </w:pPr>
    </w:p>
    <w:p w14:paraId="6D442516" w14:textId="77777777" w:rsidR="00152A2A" w:rsidRDefault="00152A2A" w:rsidP="00152A2A">
      <w:pPr>
        <w:jc w:val="both"/>
        <w:rPr>
          <w:rFonts w:ascii="Times New Roman" w:hAnsi="Times New Roman" w:cs="Times New Roman"/>
          <w:i/>
          <w:sz w:val="24"/>
          <w:szCs w:val="24"/>
        </w:rPr>
      </w:pPr>
    </w:p>
    <w:p w14:paraId="3616DCC5" w14:textId="77777777" w:rsidR="00152A2A" w:rsidRDefault="00152A2A" w:rsidP="00152A2A">
      <w:pPr>
        <w:jc w:val="both"/>
        <w:rPr>
          <w:rFonts w:ascii="Times New Roman" w:hAnsi="Times New Roman" w:cs="Times New Roman"/>
          <w:i/>
          <w:sz w:val="24"/>
          <w:szCs w:val="24"/>
        </w:rPr>
      </w:pPr>
    </w:p>
    <w:p w14:paraId="26203095" w14:textId="15DF7ABC" w:rsidR="00152A2A" w:rsidRDefault="00152A2A" w:rsidP="00152A2A">
      <w:pPr>
        <w:jc w:val="right"/>
        <w:rPr>
          <w:rFonts w:ascii="Times New Roman" w:hAnsi="Times New Roman" w:cs="Times New Roman"/>
          <w:sz w:val="24"/>
          <w:szCs w:val="24"/>
        </w:rPr>
      </w:pPr>
      <w:r w:rsidRPr="00152A2A">
        <w:rPr>
          <w:rFonts w:ascii="Times New Roman" w:hAnsi="Times New Roman" w:cs="Times New Roman"/>
          <w:b/>
          <w:sz w:val="24"/>
          <w:szCs w:val="24"/>
        </w:rPr>
        <w:lastRenderedPageBreak/>
        <w:t>4.pielikums</w:t>
      </w:r>
      <w:r>
        <w:rPr>
          <w:rFonts w:ascii="Times New Roman" w:hAnsi="Times New Roman" w:cs="Times New Roman"/>
          <w:sz w:val="24"/>
          <w:szCs w:val="24"/>
        </w:rPr>
        <w:br/>
        <w:t>Iepirkuma procedūras nolikumam</w:t>
      </w:r>
      <w:r>
        <w:rPr>
          <w:rFonts w:ascii="Times New Roman" w:hAnsi="Times New Roman" w:cs="Times New Roman"/>
          <w:sz w:val="24"/>
          <w:szCs w:val="24"/>
        </w:rPr>
        <w:br/>
      </w:r>
      <w:r w:rsidRPr="00152A2A">
        <w:rPr>
          <w:rFonts w:ascii="Times New Roman" w:hAnsi="Times New Roman" w:cs="Times New Roman"/>
          <w:sz w:val="24"/>
          <w:szCs w:val="24"/>
        </w:rPr>
        <w:t xml:space="preserve"> </w:t>
      </w:r>
      <w:r>
        <w:rPr>
          <w:rFonts w:ascii="Times New Roman" w:hAnsi="Times New Roman" w:cs="Times New Roman"/>
          <w:sz w:val="24"/>
          <w:szCs w:val="24"/>
        </w:rPr>
        <w:t>“</w:t>
      </w:r>
      <w:r w:rsidR="00E2316A" w:rsidRPr="00E2316A">
        <w:rPr>
          <w:rFonts w:ascii="Times New Roman" w:hAnsi="Times New Roman" w:cs="Times New Roman"/>
          <w:sz w:val="24"/>
          <w:szCs w:val="24"/>
        </w:rPr>
        <w:t>Finanšu pārskatu revīzija 202</w:t>
      </w:r>
      <w:r w:rsidR="00F912D8">
        <w:rPr>
          <w:rFonts w:ascii="Times New Roman" w:hAnsi="Times New Roman" w:cs="Times New Roman"/>
          <w:sz w:val="24"/>
          <w:szCs w:val="24"/>
        </w:rPr>
        <w:t>3</w:t>
      </w:r>
      <w:r w:rsidR="00E2316A" w:rsidRPr="00E2316A">
        <w:rPr>
          <w:rFonts w:ascii="Times New Roman" w:hAnsi="Times New Roman" w:cs="Times New Roman"/>
          <w:sz w:val="24"/>
          <w:szCs w:val="24"/>
        </w:rPr>
        <w:t>.gadam – 202</w:t>
      </w:r>
      <w:r w:rsidR="00F912D8">
        <w:rPr>
          <w:rFonts w:ascii="Times New Roman" w:hAnsi="Times New Roman" w:cs="Times New Roman"/>
          <w:sz w:val="24"/>
          <w:szCs w:val="24"/>
        </w:rPr>
        <w:t>5</w:t>
      </w:r>
      <w:r w:rsidR="00E2316A" w:rsidRPr="00E2316A">
        <w:rPr>
          <w:rFonts w:ascii="Times New Roman" w:hAnsi="Times New Roman" w:cs="Times New Roman"/>
          <w:sz w:val="24"/>
          <w:szCs w:val="24"/>
        </w:rPr>
        <w:t>.gadam</w:t>
      </w:r>
      <w:r>
        <w:rPr>
          <w:rFonts w:ascii="Times New Roman" w:hAnsi="Times New Roman" w:cs="Times New Roman"/>
          <w:sz w:val="24"/>
          <w:szCs w:val="24"/>
        </w:rPr>
        <w:t>”</w:t>
      </w:r>
      <w:r w:rsidR="009836A9">
        <w:rPr>
          <w:rFonts w:ascii="Times New Roman" w:hAnsi="Times New Roman" w:cs="Times New Roman"/>
          <w:sz w:val="24"/>
          <w:szCs w:val="24"/>
        </w:rPr>
        <w:br/>
        <w:t xml:space="preserve">identifikācijas Nr. </w:t>
      </w:r>
      <w:r w:rsidR="00D00F36">
        <w:rPr>
          <w:rFonts w:ascii="Times New Roman" w:hAnsi="Times New Roman" w:cs="Times New Roman"/>
          <w:sz w:val="24"/>
          <w:szCs w:val="24"/>
        </w:rPr>
        <w:t>RS/2023/22</w:t>
      </w:r>
    </w:p>
    <w:p w14:paraId="3BF494C1" w14:textId="2A0A9B8F" w:rsidR="00152A2A" w:rsidRPr="009B3A0E" w:rsidRDefault="00152A2A" w:rsidP="00152A2A">
      <w:pPr>
        <w:jc w:val="center"/>
        <w:rPr>
          <w:rFonts w:ascii="Times New Roman" w:hAnsi="Times New Roman" w:cs="Times New Roman"/>
          <w:b/>
          <w:i/>
          <w:sz w:val="24"/>
          <w:szCs w:val="24"/>
        </w:rPr>
      </w:pPr>
      <w:r w:rsidRPr="009B3A0E">
        <w:rPr>
          <w:rFonts w:ascii="Times New Roman" w:hAnsi="Times New Roman" w:cs="Times New Roman"/>
          <w:b/>
          <w:i/>
          <w:sz w:val="24"/>
          <w:szCs w:val="24"/>
        </w:rPr>
        <w:t>Līguma projekts</w:t>
      </w:r>
      <w:r w:rsidR="004D44E4" w:rsidRPr="009B3A0E">
        <w:rPr>
          <w:rFonts w:ascii="Times New Roman" w:hAnsi="Times New Roman" w:cs="Times New Roman"/>
          <w:b/>
          <w:i/>
          <w:sz w:val="24"/>
          <w:szCs w:val="24"/>
        </w:rPr>
        <w:t xml:space="preserve"> ar RP SIA “Rīgas satiksme”</w:t>
      </w:r>
    </w:p>
    <w:p w14:paraId="30FB74AD" w14:textId="77766D90" w:rsidR="00152A2A" w:rsidRDefault="00152A2A" w:rsidP="00610B47">
      <w:pPr>
        <w:jc w:val="center"/>
        <w:rPr>
          <w:rFonts w:ascii="Times New Roman" w:hAnsi="Times New Roman" w:cs="Times New Roman"/>
          <w:sz w:val="24"/>
          <w:szCs w:val="24"/>
        </w:rPr>
      </w:pPr>
      <w:r w:rsidRPr="00152A2A">
        <w:rPr>
          <w:rFonts w:ascii="Times New Roman" w:hAnsi="Times New Roman" w:cs="Times New Roman"/>
          <w:b/>
          <w:sz w:val="24"/>
          <w:szCs w:val="24"/>
        </w:rPr>
        <w:t>LĪGUMS Nr. LIG-IEP/202</w:t>
      </w:r>
      <w:r w:rsidR="009A52F4">
        <w:rPr>
          <w:rFonts w:ascii="Times New Roman" w:hAnsi="Times New Roman" w:cs="Times New Roman"/>
          <w:b/>
          <w:sz w:val="24"/>
          <w:szCs w:val="24"/>
        </w:rPr>
        <w:t>3</w:t>
      </w:r>
      <w:r w:rsidRPr="00152A2A">
        <w:rPr>
          <w:rFonts w:ascii="Times New Roman" w:hAnsi="Times New Roman" w:cs="Times New Roman"/>
          <w:b/>
          <w:sz w:val="24"/>
          <w:szCs w:val="24"/>
        </w:rPr>
        <w:t>/________</w:t>
      </w:r>
      <w:r w:rsidR="00610B47">
        <w:rPr>
          <w:rFonts w:ascii="Times New Roman" w:hAnsi="Times New Roman" w:cs="Times New Roman"/>
          <w:b/>
          <w:sz w:val="24"/>
          <w:szCs w:val="24"/>
        </w:rPr>
        <w:br/>
      </w:r>
      <w:r w:rsidR="00E2316A" w:rsidRPr="00E2316A">
        <w:rPr>
          <w:rFonts w:ascii="Times New Roman" w:hAnsi="Times New Roman" w:cs="Times New Roman"/>
          <w:sz w:val="24"/>
          <w:szCs w:val="24"/>
        </w:rPr>
        <w:t>Finanšu pārskatu revīzija 202</w:t>
      </w:r>
      <w:r w:rsidR="00F912D8">
        <w:rPr>
          <w:rFonts w:ascii="Times New Roman" w:hAnsi="Times New Roman" w:cs="Times New Roman"/>
          <w:sz w:val="24"/>
          <w:szCs w:val="24"/>
        </w:rPr>
        <w:t>3</w:t>
      </w:r>
      <w:r w:rsidR="00E2316A" w:rsidRPr="00E2316A">
        <w:rPr>
          <w:rFonts w:ascii="Times New Roman" w:hAnsi="Times New Roman" w:cs="Times New Roman"/>
          <w:sz w:val="24"/>
          <w:szCs w:val="24"/>
        </w:rPr>
        <w:t>.gadam – 202</w:t>
      </w:r>
      <w:r w:rsidR="00F912D8">
        <w:rPr>
          <w:rFonts w:ascii="Times New Roman" w:hAnsi="Times New Roman" w:cs="Times New Roman"/>
          <w:sz w:val="24"/>
          <w:szCs w:val="24"/>
        </w:rPr>
        <w:t>5</w:t>
      </w:r>
      <w:r w:rsidR="00E2316A" w:rsidRPr="00E2316A">
        <w:rPr>
          <w:rFonts w:ascii="Times New Roman" w:hAnsi="Times New Roman" w:cs="Times New Roman"/>
          <w:sz w:val="24"/>
          <w:szCs w:val="24"/>
        </w:rPr>
        <w:t>.gadam</w:t>
      </w:r>
    </w:p>
    <w:p w14:paraId="7AFCA827" w14:textId="375F4662" w:rsidR="00CA6BB6" w:rsidRDefault="00CA6BB6" w:rsidP="00CA6BB6">
      <w:pPr>
        <w:rPr>
          <w:rFonts w:ascii="Times New Roman" w:hAnsi="Times New Roman" w:cs="Times New Roman"/>
          <w:sz w:val="24"/>
          <w:szCs w:val="24"/>
        </w:rPr>
      </w:pPr>
      <w:r>
        <w:rPr>
          <w:rFonts w:ascii="Times New Roman" w:hAnsi="Times New Roman" w:cs="Times New Roman"/>
          <w:sz w:val="24"/>
          <w:szCs w:val="24"/>
        </w:rPr>
        <w:t>Rīgā</w:t>
      </w:r>
    </w:p>
    <w:p w14:paraId="5D1BF3E1" w14:textId="4E22FDEF" w:rsidR="00CA6BB6" w:rsidRPr="00610B47" w:rsidRDefault="00CA6BB6" w:rsidP="00CA6BB6">
      <w:pPr>
        <w:jc w:val="right"/>
        <w:rPr>
          <w:rFonts w:ascii="Times New Roman" w:hAnsi="Times New Roman" w:cs="Times New Roman"/>
          <w:b/>
          <w:sz w:val="24"/>
          <w:szCs w:val="24"/>
        </w:rPr>
      </w:pPr>
      <w:r>
        <w:rPr>
          <w:rFonts w:ascii="Times New Roman" w:hAnsi="Times New Roman" w:cs="Times New Roman"/>
          <w:sz w:val="24"/>
          <w:szCs w:val="24"/>
        </w:rPr>
        <w:t>202</w:t>
      </w:r>
      <w:r w:rsidR="004A2943">
        <w:rPr>
          <w:rFonts w:ascii="Times New Roman" w:hAnsi="Times New Roman" w:cs="Times New Roman"/>
          <w:sz w:val="24"/>
          <w:szCs w:val="24"/>
        </w:rPr>
        <w:t>3</w:t>
      </w:r>
      <w:r>
        <w:rPr>
          <w:rFonts w:ascii="Times New Roman" w:hAnsi="Times New Roman" w:cs="Times New Roman"/>
          <w:sz w:val="24"/>
          <w:szCs w:val="24"/>
        </w:rPr>
        <w:t>. gada ___. _______</w:t>
      </w:r>
    </w:p>
    <w:p w14:paraId="39B7CC0B" w14:textId="77777777" w:rsidR="00152A2A" w:rsidRPr="00152A2A" w:rsidRDefault="00152A2A" w:rsidP="00DF75A4">
      <w:pPr>
        <w:spacing w:before="240"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b/>
          <w:sz w:val="24"/>
          <w:szCs w:val="24"/>
        </w:rPr>
        <w:t>__________________</w:t>
      </w:r>
      <w:r w:rsidR="00610B47">
        <w:rPr>
          <w:rFonts w:ascii="Times New Roman" w:eastAsia="Times New Roman" w:hAnsi="Times New Roman" w:cs="Times New Roman"/>
          <w:b/>
          <w:sz w:val="24"/>
          <w:szCs w:val="24"/>
        </w:rPr>
        <w:t>_____</w:t>
      </w:r>
      <w:r w:rsidRPr="00152A2A">
        <w:rPr>
          <w:rFonts w:ascii="Times New Roman" w:eastAsia="Times New Roman" w:hAnsi="Times New Roman" w:cs="Times New Roman"/>
          <w:b/>
          <w:sz w:val="24"/>
          <w:szCs w:val="24"/>
        </w:rPr>
        <w:t xml:space="preserve">, </w:t>
      </w:r>
      <w:r w:rsidRPr="00152A2A">
        <w:rPr>
          <w:rFonts w:ascii="Times New Roman" w:eastAsia="Times New Roman" w:hAnsi="Times New Roman" w:cs="Times New Roman"/>
          <w:sz w:val="24"/>
          <w:szCs w:val="24"/>
        </w:rPr>
        <w:t>reģistrēta Komercreģistrā ar vienoto reģistrācijas Nr. ______________ un juridisko adresi __________________</w:t>
      </w:r>
      <w:r w:rsidR="00610B47">
        <w:rPr>
          <w:rFonts w:ascii="Times New Roman" w:eastAsia="Times New Roman" w:hAnsi="Times New Roman" w:cs="Times New Roman"/>
          <w:sz w:val="24"/>
          <w:szCs w:val="24"/>
        </w:rPr>
        <w:t xml:space="preserve">________________________, </w:t>
      </w:r>
      <w:r w:rsidRPr="00152A2A">
        <w:rPr>
          <w:rFonts w:ascii="Times New Roman" w:eastAsia="Times New Roman" w:hAnsi="Times New Roman" w:cs="Times New Roman"/>
          <w:sz w:val="24"/>
          <w:szCs w:val="24"/>
        </w:rPr>
        <w:t xml:space="preserve"> turpmāk tekstā – “Zvērinātu revidentu komercsabiedrība”, kuru uz statūtu pamata pārstāv tās ___________________</w:t>
      </w:r>
      <w:r w:rsidR="00610B47">
        <w:rPr>
          <w:rFonts w:ascii="Times New Roman" w:eastAsia="Times New Roman" w:hAnsi="Times New Roman" w:cs="Times New Roman"/>
          <w:sz w:val="24"/>
          <w:szCs w:val="24"/>
        </w:rPr>
        <w:t>____________________</w:t>
      </w:r>
      <w:r w:rsidRPr="00152A2A">
        <w:rPr>
          <w:rFonts w:ascii="Times New Roman" w:eastAsia="Times New Roman" w:hAnsi="Times New Roman" w:cs="Times New Roman"/>
          <w:sz w:val="24"/>
          <w:szCs w:val="24"/>
        </w:rPr>
        <w:t>,</w:t>
      </w:r>
    </w:p>
    <w:p w14:paraId="5B1B8881" w14:textId="77777777" w:rsidR="00152A2A" w:rsidRPr="00152A2A" w:rsidRDefault="00152A2A" w:rsidP="00DF75A4">
      <w:pPr>
        <w:spacing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sz w:val="24"/>
          <w:szCs w:val="24"/>
        </w:rPr>
        <w:t>un</w:t>
      </w:r>
    </w:p>
    <w:p w14:paraId="4A5093C8" w14:textId="26C239E8" w:rsidR="00152A2A" w:rsidRPr="00152A2A" w:rsidRDefault="00152A2A" w:rsidP="00DF75A4">
      <w:pPr>
        <w:spacing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b/>
          <w:sz w:val="24"/>
          <w:szCs w:val="24"/>
        </w:rPr>
        <w:t xml:space="preserve">Rīgas pašvaldības SIA “Rīgas satiksme”, </w:t>
      </w:r>
      <w:r w:rsidRPr="00152A2A">
        <w:rPr>
          <w:rFonts w:ascii="Times New Roman" w:eastAsia="Times New Roman" w:hAnsi="Times New Roman" w:cs="Times New Roman"/>
          <w:sz w:val="24"/>
          <w:szCs w:val="24"/>
        </w:rPr>
        <w:t>reģistrēta Komercreģistrā 2003. gada 20. februārī ar vienoto reģistrācijas Nr. 40003619950 un juridisko adresi Kleistu ielā 28, Rīgā, LV-1067, Latvijā, turpmāk tekstā – “Uzņēmums”, kuru uz Valdes lēmuma pamat</w:t>
      </w:r>
      <w:r w:rsidR="009B3A0E">
        <w:rPr>
          <w:rFonts w:ascii="Times New Roman" w:eastAsia="Times New Roman" w:hAnsi="Times New Roman" w:cs="Times New Roman"/>
          <w:sz w:val="24"/>
          <w:szCs w:val="24"/>
        </w:rPr>
        <w:t>a pārstāv tās valdes priekšsēdētāja Džineta Innusa</w:t>
      </w:r>
      <w:r w:rsidRPr="00152A2A">
        <w:rPr>
          <w:rFonts w:ascii="Times New Roman" w:eastAsia="Times New Roman" w:hAnsi="Times New Roman" w:cs="Times New Roman"/>
          <w:sz w:val="24"/>
          <w:szCs w:val="24"/>
        </w:rPr>
        <w:t xml:space="preserve">, </w:t>
      </w:r>
    </w:p>
    <w:p w14:paraId="10422E1C" w14:textId="77777777" w:rsidR="00152A2A" w:rsidRPr="00152A2A" w:rsidRDefault="00152A2A" w:rsidP="00152A2A">
      <w:pPr>
        <w:spacing w:before="240" w:after="240" w:line="240" w:lineRule="auto"/>
        <w:jc w:val="both"/>
        <w:rPr>
          <w:rFonts w:ascii="Times New Roman" w:eastAsia="Times New Roman" w:hAnsi="Times New Roman" w:cs="Times New Roman"/>
          <w:sz w:val="24"/>
          <w:szCs w:val="24"/>
        </w:rPr>
      </w:pPr>
      <w:bookmarkStart w:id="7" w:name="_Hlk129941384"/>
      <w:r w:rsidRPr="00152A2A">
        <w:rPr>
          <w:rFonts w:ascii="Times New Roman" w:eastAsia="Times New Roman" w:hAnsi="Times New Roman" w:cs="Times New Roman"/>
          <w:sz w:val="24"/>
          <w:szCs w:val="24"/>
        </w:rPr>
        <w:t xml:space="preserve">Zvērinātu revidentu komercsabiedrība </w:t>
      </w:r>
      <w:bookmarkEnd w:id="7"/>
      <w:r w:rsidRPr="00152A2A">
        <w:rPr>
          <w:rFonts w:ascii="Times New Roman" w:eastAsia="Times New Roman" w:hAnsi="Times New Roman" w:cs="Times New Roman"/>
          <w:sz w:val="24"/>
          <w:szCs w:val="24"/>
        </w:rPr>
        <w:t>un Uzņēmums turpmāk tekstā kopā – “Līdzēji” vai katrs atsevišķi – “Līdzējs”,</w:t>
      </w:r>
    </w:p>
    <w:p w14:paraId="55EFA277" w14:textId="1F913581" w:rsidR="00152A2A" w:rsidRPr="00152A2A" w:rsidRDefault="00FA7D70" w:rsidP="00152A2A">
      <w:pPr>
        <w:spacing w:before="240" w:after="240" w:line="240" w:lineRule="auto"/>
        <w:jc w:val="both"/>
        <w:rPr>
          <w:rFonts w:ascii="Times New Roman" w:eastAsia="Times New Roman" w:hAnsi="Times New Roman" w:cs="Times New Roman"/>
          <w:sz w:val="24"/>
          <w:szCs w:val="24"/>
        </w:rPr>
      </w:pPr>
      <w:r w:rsidRPr="00FA7D70">
        <w:rPr>
          <w:rFonts w:ascii="Times New Roman" w:eastAsia="Times New Roman" w:hAnsi="Times New Roman" w:cs="Times New Roman"/>
          <w:sz w:val="24"/>
          <w:szCs w:val="24"/>
        </w:rPr>
        <w:t>pamatojoties uz atklāta</w:t>
      </w:r>
      <w:r>
        <w:rPr>
          <w:rFonts w:ascii="Times New Roman" w:eastAsia="Times New Roman" w:hAnsi="Times New Roman" w:cs="Times New Roman"/>
          <w:sz w:val="24"/>
          <w:szCs w:val="24"/>
        </w:rPr>
        <w:t>s</w:t>
      </w:r>
      <w:r w:rsidRPr="00FA7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iepirkumu procedūras</w:t>
      </w:r>
      <w:r w:rsidRPr="00FA7D70">
        <w:rPr>
          <w:rFonts w:ascii="Times New Roman" w:eastAsia="Times New Roman" w:hAnsi="Times New Roman" w:cs="Times New Roman"/>
          <w:sz w:val="24"/>
          <w:szCs w:val="24"/>
        </w:rPr>
        <w:t xml:space="preserve"> “</w:t>
      </w:r>
      <w:r w:rsidR="00115AC4" w:rsidRPr="00115AC4">
        <w:rPr>
          <w:rFonts w:ascii="Times New Roman" w:eastAsia="Times New Roman" w:hAnsi="Times New Roman" w:cs="Times New Roman"/>
          <w:sz w:val="24"/>
          <w:szCs w:val="24"/>
        </w:rPr>
        <w:t>Finanšu pārskatu revīzija 2023.gadam – 2025.gadam</w:t>
      </w:r>
      <w:r w:rsidRPr="00FA7D70">
        <w:rPr>
          <w:rFonts w:ascii="Times New Roman" w:eastAsia="Times New Roman" w:hAnsi="Times New Roman" w:cs="Times New Roman"/>
          <w:sz w:val="24"/>
          <w:szCs w:val="24"/>
        </w:rPr>
        <w:t>”, identifikācijas Nr. RS/202</w:t>
      </w:r>
      <w:r w:rsidR="00115AC4">
        <w:rPr>
          <w:rFonts w:ascii="Times New Roman" w:eastAsia="Times New Roman" w:hAnsi="Times New Roman" w:cs="Times New Roman"/>
          <w:sz w:val="24"/>
          <w:szCs w:val="24"/>
        </w:rPr>
        <w:t>3</w:t>
      </w:r>
      <w:r w:rsidRPr="00FA7D70">
        <w:rPr>
          <w:rFonts w:ascii="Times New Roman" w:eastAsia="Times New Roman" w:hAnsi="Times New Roman" w:cs="Times New Roman"/>
          <w:sz w:val="24"/>
          <w:szCs w:val="24"/>
        </w:rPr>
        <w:t>/</w:t>
      </w:r>
      <w:r w:rsidR="00D00F36">
        <w:rPr>
          <w:rFonts w:ascii="Times New Roman" w:eastAsia="Times New Roman" w:hAnsi="Times New Roman" w:cs="Times New Roman"/>
          <w:sz w:val="24"/>
          <w:szCs w:val="24"/>
        </w:rPr>
        <w:t>22</w:t>
      </w:r>
      <w:r w:rsidRPr="00FA7D70">
        <w:rPr>
          <w:rFonts w:ascii="Times New Roman" w:eastAsia="Times New Roman" w:hAnsi="Times New Roman" w:cs="Times New Roman"/>
          <w:sz w:val="24"/>
          <w:szCs w:val="24"/>
        </w:rPr>
        <w:t xml:space="preserve">, rezultātiem, noslēdz </w:t>
      </w:r>
      <w:r w:rsidR="00115AC4" w:rsidRPr="00115AC4">
        <w:rPr>
          <w:rFonts w:ascii="Times New Roman" w:eastAsia="Times New Roman" w:hAnsi="Times New Roman" w:cs="Times New Roman"/>
          <w:sz w:val="24"/>
          <w:szCs w:val="24"/>
        </w:rPr>
        <w:t>līgumu</w:t>
      </w:r>
      <w:r w:rsidR="00115AC4">
        <w:rPr>
          <w:rFonts w:ascii="Times New Roman" w:eastAsia="Times New Roman" w:hAnsi="Times New Roman" w:cs="Times New Roman"/>
          <w:sz w:val="24"/>
          <w:szCs w:val="24"/>
        </w:rPr>
        <w:t>,</w:t>
      </w:r>
      <w:r w:rsidR="00115AC4" w:rsidRPr="00115AC4">
        <w:rPr>
          <w:rFonts w:ascii="Times New Roman" w:eastAsia="Times New Roman" w:hAnsi="Times New Roman" w:cs="Times New Roman"/>
          <w:sz w:val="24"/>
          <w:szCs w:val="24"/>
        </w:rPr>
        <w:t xml:space="preserve"> </w:t>
      </w:r>
      <w:r w:rsidR="00152A2A" w:rsidRPr="00115AC4">
        <w:rPr>
          <w:rFonts w:ascii="Times New Roman" w:eastAsia="Times New Roman" w:hAnsi="Times New Roman" w:cs="Times New Roman"/>
          <w:sz w:val="24"/>
          <w:szCs w:val="24"/>
        </w:rPr>
        <w:t>turpmāk tekstā – “Līgums”:</w:t>
      </w:r>
    </w:p>
    <w:p w14:paraId="65389535" w14:textId="77777777" w:rsidR="00152A2A" w:rsidRPr="009A52F4"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9A52F4">
        <w:rPr>
          <w:rFonts w:ascii="Times New Roman" w:eastAsia="Times New Roman" w:hAnsi="Times New Roman" w:cs="Times New Roman"/>
          <w:b/>
          <w:sz w:val="24"/>
          <w:szCs w:val="24"/>
          <w:lang w:eastAsia="lv-LV"/>
        </w:rPr>
        <w:t>Līguma priekšmets</w:t>
      </w:r>
    </w:p>
    <w:p w14:paraId="46C0F443" w14:textId="61D7042A" w:rsidR="00152A2A" w:rsidRPr="00963212" w:rsidRDefault="00152A2A" w:rsidP="00DF75A4">
      <w:pPr>
        <w:numPr>
          <w:ilvl w:val="1"/>
          <w:numId w:val="11"/>
        </w:numPr>
        <w:spacing w:before="120" w:after="0" w:line="240" w:lineRule="auto"/>
        <w:ind w:left="567" w:hanging="567"/>
        <w:jc w:val="both"/>
        <w:rPr>
          <w:rFonts w:ascii="Times New Roman" w:eastAsia="Times New Roman" w:hAnsi="Times New Roman" w:cs="Times New Roman"/>
          <w:sz w:val="24"/>
          <w:szCs w:val="24"/>
          <w:lang w:eastAsia="lv-LV"/>
        </w:rPr>
      </w:pPr>
      <w:r w:rsidRPr="009A52F4">
        <w:rPr>
          <w:rFonts w:ascii="Times New Roman" w:eastAsia="Times New Roman" w:hAnsi="Times New Roman" w:cs="Times New Roman"/>
          <w:sz w:val="24"/>
          <w:szCs w:val="24"/>
          <w:lang w:eastAsia="lv-LV"/>
        </w:rPr>
        <w:t xml:space="preserve">Zvērinātu revidentu komercsabiedrība apņemas veikt </w:t>
      </w:r>
      <w:r w:rsidR="002A6110" w:rsidRPr="009A52F4">
        <w:rPr>
          <w:rFonts w:ascii="Times New Roman" w:eastAsia="Times New Roman" w:hAnsi="Times New Roman" w:cs="Times New Roman"/>
          <w:sz w:val="24"/>
          <w:szCs w:val="24"/>
          <w:lang w:eastAsia="lv-LV"/>
        </w:rPr>
        <w:t>Uzņēmuma finanšu pārskata 20</w:t>
      </w:r>
      <w:r w:rsidR="009B3A0E" w:rsidRPr="009A52F4">
        <w:rPr>
          <w:rFonts w:ascii="Times New Roman" w:eastAsia="Times New Roman" w:hAnsi="Times New Roman" w:cs="Times New Roman"/>
          <w:sz w:val="24"/>
          <w:szCs w:val="24"/>
          <w:lang w:eastAsia="lv-LV"/>
        </w:rPr>
        <w:t>2</w:t>
      </w:r>
      <w:r w:rsidR="004C690F" w:rsidRPr="009A52F4">
        <w:rPr>
          <w:rFonts w:ascii="Times New Roman" w:eastAsia="Times New Roman" w:hAnsi="Times New Roman" w:cs="Times New Roman"/>
          <w:sz w:val="24"/>
          <w:szCs w:val="24"/>
          <w:lang w:eastAsia="lv-LV"/>
        </w:rPr>
        <w:t>3</w:t>
      </w:r>
      <w:r w:rsidR="009B3A0E" w:rsidRPr="009A52F4">
        <w:rPr>
          <w:rFonts w:ascii="Times New Roman" w:eastAsia="Times New Roman" w:hAnsi="Times New Roman" w:cs="Times New Roman"/>
          <w:sz w:val="24"/>
          <w:szCs w:val="24"/>
          <w:lang w:eastAsia="lv-LV"/>
        </w:rPr>
        <w:t>.gadam – 202</w:t>
      </w:r>
      <w:r w:rsidR="004C690F" w:rsidRPr="009A52F4">
        <w:rPr>
          <w:rFonts w:ascii="Times New Roman" w:eastAsia="Times New Roman" w:hAnsi="Times New Roman" w:cs="Times New Roman"/>
          <w:sz w:val="24"/>
          <w:szCs w:val="24"/>
          <w:lang w:eastAsia="lv-LV"/>
        </w:rPr>
        <w:t>5</w:t>
      </w:r>
      <w:r w:rsidR="009B3A0E" w:rsidRPr="009A52F4">
        <w:rPr>
          <w:rFonts w:ascii="Times New Roman" w:eastAsia="Times New Roman" w:hAnsi="Times New Roman" w:cs="Times New Roman"/>
          <w:sz w:val="24"/>
          <w:szCs w:val="24"/>
          <w:lang w:eastAsia="lv-LV"/>
        </w:rPr>
        <w:t>.gadam</w:t>
      </w:r>
      <w:r w:rsidRPr="009A52F4">
        <w:rPr>
          <w:rFonts w:ascii="Times New Roman" w:eastAsia="Times New Roman" w:hAnsi="Times New Roman" w:cs="Times New Roman"/>
          <w:sz w:val="24"/>
          <w:szCs w:val="24"/>
          <w:lang w:eastAsia="lv-LV"/>
        </w:rPr>
        <w:t>, kas sagatavot</w:t>
      </w:r>
      <w:r w:rsidR="009B3A0E" w:rsidRPr="009A52F4">
        <w:rPr>
          <w:rFonts w:ascii="Times New Roman" w:eastAsia="Times New Roman" w:hAnsi="Times New Roman" w:cs="Times New Roman"/>
          <w:sz w:val="24"/>
          <w:szCs w:val="24"/>
          <w:lang w:eastAsia="lv-LV"/>
        </w:rPr>
        <w:t>s</w:t>
      </w:r>
      <w:r w:rsidRPr="009A52F4">
        <w:rPr>
          <w:rFonts w:ascii="Times New Roman" w:eastAsia="Times New Roman" w:hAnsi="Times New Roman" w:cs="Times New Roman"/>
          <w:sz w:val="24"/>
          <w:szCs w:val="24"/>
          <w:lang w:eastAsia="lv-LV"/>
        </w:rPr>
        <w:t xml:space="preserve"> saskaņā ar Gada pārskatu un konsolidēto gada pārskatu likumu, turpmāk tekstā </w:t>
      </w:r>
      <w:r w:rsidR="002A6110" w:rsidRPr="009A52F4">
        <w:rPr>
          <w:rFonts w:ascii="Times New Roman" w:eastAsia="Times New Roman" w:hAnsi="Times New Roman" w:cs="Times New Roman"/>
          <w:sz w:val="24"/>
          <w:szCs w:val="24"/>
          <w:lang w:eastAsia="lv-LV"/>
        </w:rPr>
        <w:t xml:space="preserve"> </w:t>
      </w:r>
      <w:r w:rsidRPr="009A52F4">
        <w:rPr>
          <w:rFonts w:ascii="Times New Roman" w:eastAsia="Times New Roman" w:hAnsi="Times New Roman" w:cs="Times New Roman"/>
          <w:sz w:val="24"/>
          <w:szCs w:val="24"/>
          <w:lang w:eastAsia="lv-LV"/>
        </w:rPr>
        <w:t>–</w:t>
      </w:r>
      <w:r w:rsidR="002A6110" w:rsidRPr="009A52F4">
        <w:rPr>
          <w:rFonts w:ascii="Times New Roman" w:eastAsia="Times New Roman" w:hAnsi="Times New Roman" w:cs="Times New Roman"/>
          <w:sz w:val="24"/>
          <w:szCs w:val="24"/>
          <w:lang w:eastAsia="lv-LV"/>
        </w:rPr>
        <w:t xml:space="preserve"> </w:t>
      </w:r>
      <w:r w:rsidRPr="009A52F4">
        <w:rPr>
          <w:rFonts w:ascii="Times New Roman" w:eastAsia="Times New Roman" w:hAnsi="Times New Roman" w:cs="Times New Roman"/>
          <w:sz w:val="24"/>
          <w:szCs w:val="24"/>
          <w:lang w:eastAsia="lv-LV"/>
        </w:rPr>
        <w:t>“Finanšu pārskats”, revīziju, turpmāk tekstā – “Revīzija”, kā arī gada pārskata atvasinājuma atbilstības pārbaudi Valsts ieņēmumu dienesta Elektroniskajā deklarēšanas sistēmā.</w:t>
      </w:r>
      <w:r w:rsidR="00E61627" w:rsidRPr="009A52F4">
        <w:rPr>
          <w:rFonts w:ascii="Times New Roman" w:eastAsia="Times New Roman" w:hAnsi="Times New Roman" w:cs="Times New Roman"/>
          <w:sz w:val="24"/>
          <w:szCs w:val="24"/>
          <w:lang w:eastAsia="lv-LV"/>
        </w:rPr>
        <w:t xml:space="preserve"> Sākot, no 2024.gada, Gada pārskati jāsagatavo</w:t>
      </w:r>
      <w:r w:rsidR="005B2313" w:rsidRPr="009A52F4">
        <w:rPr>
          <w:rFonts w:ascii="Times New Roman" w:eastAsia="Times New Roman" w:hAnsi="Times New Roman" w:cs="Times New Roman"/>
          <w:sz w:val="24"/>
          <w:szCs w:val="24"/>
          <w:lang w:eastAsia="lv-LV"/>
        </w:rPr>
        <w:t xml:space="preserve"> atbilstoši Starptautiskā finanšu </w:t>
      </w:r>
      <w:r w:rsidR="00FD7151" w:rsidRPr="009A52F4">
        <w:rPr>
          <w:rFonts w:ascii="Times New Roman" w:eastAsia="Times New Roman" w:hAnsi="Times New Roman" w:cs="Times New Roman"/>
          <w:sz w:val="24"/>
          <w:szCs w:val="24"/>
          <w:lang w:eastAsia="lv-LV"/>
        </w:rPr>
        <w:t>pārskatu standartu prasībām.</w:t>
      </w:r>
      <w:r w:rsidR="00BF12CA">
        <w:rPr>
          <w:rFonts w:ascii="Times New Roman" w:eastAsia="Times New Roman" w:hAnsi="Times New Roman" w:cs="Times New Roman"/>
          <w:sz w:val="24"/>
          <w:szCs w:val="24"/>
          <w:lang w:eastAsia="lv-LV"/>
        </w:rPr>
        <w:t xml:space="preserve"> </w:t>
      </w:r>
      <w:r w:rsidR="00BF12CA" w:rsidRPr="00963212">
        <w:rPr>
          <w:rFonts w:ascii="Times New Roman" w:eastAsia="Times New Roman" w:hAnsi="Times New Roman" w:cs="Times New Roman"/>
          <w:sz w:val="24"/>
          <w:szCs w:val="24"/>
          <w:lang w:eastAsia="lv-LV"/>
        </w:rPr>
        <w:t>2024.</w:t>
      </w:r>
      <w:r w:rsidR="00963212" w:rsidRPr="00963212">
        <w:rPr>
          <w:rFonts w:ascii="Times New Roman" w:eastAsia="Times New Roman" w:hAnsi="Times New Roman" w:cs="Times New Roman"/>
          <w:sz w:val="24"/>
          <w:szCs w:val="24"/>
          <w:lang w:eastAsia="lv-LV"/>
        </w:rPr>
        <w:t xml:space="preserve"> un 2025.</w:t>
      </w:r>
      <w:r w:rsidR="00BF12CA" w:rsidRPr="00963212">
        <w:rPr>
          <w:rFonts w:ascii="Times New Roman" w:eastAsia="Times New Roman" w:hAnsi="Times New Roman" w:cs="Times New Roman"/>
          <w:sz w:val="24"/>
          <w:szCs w:val="24"/>
          <w:lang w:eastAsia="lv-LV"/>
        </w:rPr>
        <w:t>gada pārskatā tiks iekļauts ilgtspējas pārskats</w:t>
      </w:r>
      <w:r w:rsidR="00882CF5" w:rsidRPr="00882CF5">
        <w:t xml:space="preserve"> </w:t>
      </w:r>
      <w:r w:rsidR="00882CF5" w:rsidRPr="00882CF5">
        <w:rPr>
          <w:rFonts w:ascii="Times New Roman" w:eastAsia="Times New Roman" w:hAnsi="Times New Roman" w:cs="Times New Roman"/>
          <w:sz w:val="24"/>
          <w:szCs w:val="24"/>
          <w:lang w:eastAsia="lv-LV"/>
        </w:rPr>
        <w:t>un korporatīvās pārvaldības ziņojum</w:t>
      </w:r>
      <w:r w:rsidR="00DF38A1">
        <w:rPr>
          <w:rFonts w:ascii="Times New Roman" w:eastAsia="Times New Roman" w:hAnsi="Times New Roman" w:cs="Times New Roman"/>
          <w:sz w:val="24"/>
          <w:szCs w:val="24"/>
          <w:lang w:eastAsia="lv-LV"/>
        </w:rPr>
        <w:t>s</w:t>
      </w:r>
      <w:r w:rsidR="00963212" w:rsidRPr="00963212">
        <w:rPr>
          <w:rFonts w:ascii="Times New Roman" w:eastAsia="Times New Roman" w:hAnsi="Times New Roman" w:cs="Times New Roman"/>
          <w:sz w:val="24"/>
          <w:szCs w:val="24"/>
          <w:lang w:eastAsia="lv-LV"/>
        </w:rPr>
        <w:t xml:space="preserve">, par kuru Zvērinātu revidentu komercsabiedrība sniedz </w:t>
      </w:r>
      <w:r w:rsidR="007C28D6">
        <w:rPr>
          <w:rFonts w:ascii="Times New Roman" w:eastAsia="Times New Roman" w:hAnsi="Times New Roman" w:cs="Times New Roman"/>
          <w:sz w:val="24"/>
          <w:szCs w:val="24"/>
          <w:lang w:eastAsia="lv-LV"/>
        </w:rPr>
        <w:t>apliecinājumu</w:t>
      </w:r>
      <w:r w:rsidR="00963212" w:rsidRPr="00963212">
        <w:rPr>
          <w:rFonts w:ascii="Times New Roman" w:eastAsia="Times New Roman" w:hAnsi="Times New Roman" w:cs="Times New Roman"/>
          <w:sz w:val="24"/>
          <w:szCs w:val="24"/>
          <w:lang w:eastAsia="lv-LV"/>
        </w:rPr>
        <w:t>.</w:t>
      </w:r>
    </w:p>
    <w:p w14:paraId="7367784B" w14:textId="0F2312F8" w:rsidR="00152A2A" w:rsidRPr="009A52F4" w:rsidRDefault="00152A2A" w:rsidP="00DF75A4">
      <w:pPr>
        <w:numPr>
          <w:ilvl w:val="1"/>
          <w:numId w:val="11"/>
        </w:numPr>
        <w:spacing w:after="0" w:line="240" w:lineRule="auto"/>
        <w:ind w:left="567" w:hanging="567"/>
        <w:jc w:val="both"/>
        <w:rPr>
          <w:rFonts w:ascii="Times New Roman" w:eastAsia="Times New Roman" w:hAnsi="Times New Roman" w:cs="Times New Roman"/>
          <w:sz w:val="24"/>
          <w:szCs w:val="24"/>
          <w:lang w:eastAsia="lv-LV"/>
        </w:rPr>
      </w:pPr>
      <w:r w:rsidRPr="009A52F4">
        <w:rPr>
          <w:rFonts w:ascii="Times New Roman" w:eastAsia="Times New Roman" w:hAnsi="Times New Roman" w:cs="Times New Roman"/>
          <w:sz w:val="24"/>
          <w:szCs w:val="24"/>
          <w:lang w:eastAsia="lv-LV"/>
        </w:rPr>
        <w:t>Zvērinātu revidentu komercsabiedrība apņemas veikt koncerna, kas sastāv no Uzņēmuma un tā meitas sabiedrībām, t</w:t>
      </w:r>
      <w:r w:rsidR="00610B47" w:rsidRPr="009A52F4">
        <w:rPr>
          <w:rFonts w:ascii="Times New Roman" w:eastAsia="Times New Roman" w:hAnsi="Times New Roman" w:cs="Times New Roman"/>
          <w:sz w:val="24"/>
          <w:szCs w:val="24"/>
          <w:lang w:eastAsia="lv-LV"/>
        </w:rPr>
        <w:t xml:space="preserve">urpmāk tekstā – “Koncerns”, </w:t>
      </w:r>
      <w:r w:rsidRPr="009A52F4">
        <w:rPr>
          <w:rFonts w:ascii="Times New Roman" w:eastAsia="Times New Roman" w:hAnsi="Times New Roman" w:cs="Times New Roman"/>
          <w:sz w:val="24"/>
          <w:szCs w:val="24"/>
          <w:lang w:eastAsia="lv-LV"/>
        </w:rPr>
        <w:t>finanšu pārskat</w:t>
      </w:r>
      <w:r w:rsidR="0017052E" w:rsidRPr="009A52F4">
        <w:rPr>
          <w:rFonts w:ascii="Times New Roman" w:eastAsia="Times New Roman" w:hAnsi="Times New Roman" w:cs="Times New Roman"/>
          <w:sz w:val="24"/>
          <w:szCs w:val="24"/>
          <w:lang w:eastAsia="lv-LV"/>
        </w:rPr>
        <w:t>u 202</w:t>
      </w:r>
      <w:r w:rsidR="004C690F" w:rsidRPr="009A52F4">
        <w:rPr>
          <w:rFonts w:ascii="Times New Roman" w:eastAsia="Times New Roman" w:hAnsi="Times New Roman" w:cs="Times New Roman"/>
          <w:sz w:val="24"/>
          <w:szCs w:val="24"/>
          <w:lang w:eastAsia="lv-LV"/>
        </w:rPr>
        <w:t>3</w:t>
      </w:r>
      <w:r w:rsidR="0017052E" w:rsidRPr="009A52F4">
        <w:rPr>
          <w:rFonts w:ascii="Times New Roman" w:eastAsia="Times New Roman" w:hAnsi="Times New Roman" w:cs="Times New Roman"/>
          <w:sz w:val="24"/>
          <w:szCs w:val="24"/>
          <w:lang w:eastAsia="lv-LV"/>
        </w:rPr>
        <w:t>. - 202</w:t>
      </w:r>
      <w:r w:rsidR="004C690F" w:rsidRPr="009A52F4">
        <w:rPr>
          <w:rFonts w:ascii="Times New Roman" w:eastAsia="Times New Roman" w:hAnsi="Times New Roman" w:cs="Times New Roman"/>
          <w:sz w:val="24"/>
          <w:szCs w:val="24"/>
          <w:lang w:eastAsia="lv-LV"/>
        </w:rPr>
        <w:t>3</w:t>
      </w:r>
      <w:r w:rsidR="0017052E" w:rsidRPr="009A52F4">
        <w:rPr>
          <w:rFonts w:ascii="Times New Roman" w:eastAsia="Times New Roman" w:hAnsi="Times New Roman" w:cs="Times New Roman"/>
          <w:sz w:val="24"/>
          <w:szCs w:val="24"/>
          <w:lang w:eastAsia="lv-LV"/>
        </w:rPr>
        <w:t>.gadam</w:t>
      </w:r>
      <w:r w:rsidRPr="009A52F4">
        <w:rPr>
          <w:rFonts w:ascii="Times New Roman" w:eastAsia="Times New Roman" w:hAnsi="Times New Roman" w:cs="Times New Roman"/>
          <w:sz w:val="24"/>
          <w:szCs w:val="24"/>
          <w:lang w:eastAsia="lv-LV"/>
        </w:rPr>
        <w:t>, kas sagatavot</w:t>
      </w:r>
      <w:r w:rsidR="0017052E" w:rsidRPr="009A52F4">
        <w:rPr>
          <w:rFonts w:ascii="Times New Roman" w:eastAsia="Times New Roman" w:hAnsi="Times New Roman" w:cs="Times New Roman"/>
          <w:sz w:val="24"/>
          <w:szCs w:val="24"/>
          <w:lang w:eastAsia="lv-LV"/>
        </w:rPr>
        <w:t>i</w:t>
      </w:r>
      <w:r w:rsidRPr="009A52F4">
        <w:rPr>
          <w:rFonts w:ascii="Times New Roman" w:eastAsia="Times New Roman" w:hAnsi="Times New Roman" w:cs="Times New Roman"/>
          <w:sz w:val="24"/>
          <w:szCs w:val="24"/>
          <w:lang w:eastAsia="lv-LV"/>
        </w:rPr>
        <w:t xml:space="preserve"> saskaņā ar Gada pārskatu un konsolidēto gada pārskatu likumu, turpmāk Līguma tekstā – “Koncerna finanšu pārskats”, Revīziju, kā arī Konsolidētā gada pārskata atvasinājuma atbilstības pārbaudi Elektroniskajā deklarēšanas sistēmā.</w:t>
      </w:r>
    </w:p>
    <w:p w14:paraId="637EB9CC" w14:textId="77777777" w:rsidR="00152A2A" w:rsidRPr="00152A2A" w:rsidRDefault="00152A2A" w:rsidP="009B3A0E">
      <w:pPr>
        <w:numPr>
          <w:ilvl w:val="1"/>
          <w:numId w:val="11"/>
        </w:numPr>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 tiks veikta saskaņā ar Starptautiskās grāmatvežu federācijas izdotajiem Starptautiskajiem revīzijas standartiem, Revīzijas pakalpojumu likumu un šī Līguma noteikumiem.</w:t>
      </w:r>
    </w:p>
    <w:p w14:paraId="0FAABE53" w14:textId="77777777" w:rsidR="00152A2A" w:rsidRPr="00152A2A" w:rsidRDefault="00152A2A" w:rsidP="00DF75A4">
      <w:pPr>
        <w:numPr>
          <w:ilvl w:val="1"/>
          <w:numId w:val="11"/>
        </w:numPr>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Finanšu pārskats un Koncerna finanšu pārskats tiks sagatavots latviešu valodā, un tā tulkojums tiks sagatavots angļu valodā. Visos informācijas vai viedokļu interpretācijas jautājumos noteicošais ir Finanšu pārskats un Koncerna finanšu pārskats latviešu valodā, nevis to tulkojums angļu valodā. </w:t>
      </w:r>
    </w:p>
    <w:p w14:paraId="24542941" w14:textId="77777777" w:rsidR="00152A2A" w:rsidRPr="00152A2A" w:rsidRDefault="00152A2A" w:rsidP="009B3A0E">
      <w:pPr>
        <w:numPr>
          <w:ilvl w:val="1"/>
          <w:numId w:val="11"/>
        </w:numPr>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Pamatojoties uz šo Līgumu, Zvērinātu revidentu komercsabiedrība ieceļ _________ (sertifikāta Nr.) par Revīzijas pakalpojumu sniegšanu atbildīgo zvērinātu revidentu, turpmāk tekstā – “Atbildīgais zvērināts revidents”, un ar šajā Līgumā ietverto norādi paziņo par tā iecelšanu Uzņēmumam (Zvērinātu revidentu komercsabiedrība un Atbildīgais zvērināts revidents turpmāk tekstā kopā – “Revidenti”).</w:t>
      </w:r>
    </w:p>
    <w:p w14:paraId="4BBF77CE"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Uzņēmuma atbildība un pienākumi</w:t>
      </w:r>
    </w:p>
    <w:p w14:paraId="0B6407D6" w14:textId="77777777" w:rsidR="00152A2A" w:rsidRPr="00152A2A" w:rsidRDefault="00152A2A" w:rsidP="00DF75A4">
      <w:pPr>
        <w:numPr>
          <w:ilvl w:val="1"/>
          <w:numId w:val="12"/>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Uzņēmuma vadība ir atbildīga par Latvijas Republikas tiesību aktu prasībām atbilstošu grāmatvedības uzskaiti, kas ar pienācīgu precizitāti jebkurā laika brīdī atspoguļo Uzņēmuma un Koncerna finansiālo stāvokli, par atbilstošu grāmatvedības politiku izvēli un izmantošanu un par grāmatvedības aplēšu veikšanu, kas ir piemēroti konkrētajiem apstākļiem. </w:t>
      </w:r>
    </w:p>
    <w:p w14:paraId="178D42BC" w14:textId="77777777" w:rsidR="00152A2A" w:rsidRP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Uzņēmuma vadībai ir jānodrošina, lai Revidentu rīcībā tiktu nodota visa nepieciešamā grāmatvedības uzskaites dokumentācija un ar to saistītā informācija, kā arī darbinieku saraksts, kuriem Revidenti var adresēt informācijas pieprasījumus, aprēķini un visi citi Revīzijas veikšanai nepieciešamie dokumenti, tai skaitā visu vadības, valdes, un dalībnieku sapulču protokoli, kā arī informācija un paskaidrojumi, kurus Revidenti uzskata par nepieciešamiem, lai izpildītu šajā Līgumā noteiktos pienākumus.</w:t>
      </w:r>
    </w:p>
    <w:p w14:paraId="2145DD4C" w14:textId="77777777" w:rsidR="00152A2A" w:rsidRP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Uzņēmums piekrīt nodrošināt Uzņēmuma un Koncerna vadītāju un citu atbildīgo amatpersonu pieejamību, kā arī šo personu praktisku palīdzību un atbilstošu paskaidrojumu sniegšanu Revīzijas gaitā. Par konkrētu Uzņēmuma un Koncerna atbildīgo amatpersonu sarakstu un nepieciešamo pieejamības laiku Līdzēji vienosies atsevišķi, uzsākot Revīziju.</w:t>
      </w:r>
    </w:p>
    <w:p w14:paraId="10476C87" w14:textId="77777777" w:rsidR="00152A2A" w:rsidRP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Plānojot Revīziju, Uzņēmums un Revidenti vienosies par Revidentiem sniedzamo informāciju un to apstiprinošiem dokumentiem, turpmāk tekstā – „Informācijas iesniegšanas grafiks”, Finanšu pārskata projekta un Koncerna finanšu pārskata projekta iesniegšanu, kā arī par minēto dokumentu un informācijas iesniegšanas laiku. </w:t>
      </w:r>
    </w:p>
    <w:p w14:paraId="1F1B2833" w14:textId="77777777" w:rsidR="00152A2A" w:rsidRP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Uzņēmums ir atbildīgs par Informācijas iesniegšanas grafika izpildi un Latvijas Republikas tiesību aktu prasībām atbilstoša un kvalitatīva Finanšu pārskata projekta un Koncerna finanšu pārskata projekta nodošanu Revidentu rīcībā noteiktajā laikā, lai Revidenti varētu pienācīgi veikt Finanšu pārskata un Koncerna finanšu pārskata Revīziju. </w:t>
      </w:r>
    </w:p>
    <w:p w14:paraId="6FE1E5FF" w14:textId="77777777" w:rsidR="00152A2A" w:rsidRPr="00152A2A" w:rsidRDefault="00152A2A" w:rsidP="00DF75A4">
      <w:pPr>
        <w:numPr>
          <w:ilvl w:val="1"/>
          <w:numId w:val="12"/>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projekts un Koncerna finanšu pārskata projekts šī Līguma ietvaros netiek uzskatīti par kvalitatīviem, ja tie neatbilst vismaz vienam no šādiem kritērijiem:</w:t>
      </w:r>
    </w:p>
    <w:p w14:paraId="48414DB0" w14:textId="77777777" w:rsidR="00152A2A" w:rsidRPr="00152A2A" w:rsidRDefault="00152A2A" w:rsidP="00DF75A4">
      <w:pPr>
        <w:numPr>
          <w:ilvl w:val="2"/>
          <w:numId w:val="12"/>
        </w:numPr>
        <w:tabs>
          <w:tab w:val="left" w:pos="1276"/>
        </w:tabs>
        <w:spacing w:before="120"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un Koncerna finanšu pārskata bilances un peļņas vai zaudējumu aprēķina posteņi atbilst attiecīgo apgrozījuma bilances kontu atlikumiem;</w:t>
      </w:r>
    </w:p>
    <w:p w14:paraId="0C4E4211" w14:textId="77777777" w:rsidR="00152A2A" w:rsidRPr="00152A2A" w:rsidRDefault="00152A2A" w:rsidP="00DF75A4">
      <w:pPr>
        <w:numPr>
          <w:ilvl w:val="2"/>
          <w:numId w:val="12"/>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un/vai Koncerna finanšu pārskata pielikumi ietver visu atbilstošajos Latvijas Republikas tiesību aktos prasīto informāciju;</w:t>
      </w:r>
    </w:p>
    <w:p w14:paraId="31493395" w14:textId="77777777" w:rsidR="00152A2A" w:rsidRPr="00152A2A" w:rsidRDefault="00152A2A" w:rsidP="00DF75A4">
      <w:pPr>
        <w:numPr>
          <w:ilvl w:val="2"/>
          <w:numId w:val="12"/>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pārskatā un Koncerna finanšu pārskatā nav aritmētisku un sintakses kļūdu, summas pielikumos sakrīt ar attiecīgajiem posteņiem bilancē, peļņas vai zaudējumu aprēķinā, naudas plūsmas pārskatā, kā arī citos attiecīgajos pielikumos;</w:t>
      </w:r>
    </w:p>
    <w:p w14:paraId="604CB7D0" w14:textId="77777777" w:rsidR="00152A2A" w:rsidRPr="00152A2A" w:rsidRDefault="00152A2A" w:rsidP="009B3A0E">
      <w:pPr>
        <w:numPr>
          <w:ilvl w:val="2"/>
          <w:numId w:val="12"/>
        </w:numPr>
        <w:tabs>
          <w:tab w:val="left" w:pos="1276"/>
        </w:tabs>
        <w:spacing w:after="12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un Koncerna finanšu pārskata izkārtojums un noformējums nodrošina to pārskatāmību un saprotamību.</w:t>
      </w:r>
    </w:p>
    <w:p w14:paraId="7A349AD9" w14:textId="7E1E6709" w:rsidR="00152A2A" w:rsidRPr="00921CA9" w:rsidRDefault="00152A2A" w:rsidP="00DF75A4">
      <w:pPr>
        <w:numPr>
          <w:ilvl w:val="1"/>
          <w:numId w:val="12"/>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Finanšu pārskata projektu Uzņēmums iesniegs Revidentiem līdz</w:t>
      </w:r>
      <w:r w:rsidR="00490B1C" w:rsidRPr="00921CA9">
        <w:rPr>
          <w:rFonts w:ascii="Times New Roman" w:eastAsia="Times New Roman" w:hAnsi="Times New Roman" w:cs="Times New Roman"/>
          <w:sz w:val="24"/>
          <w:szCs w:val="24"/>
          <w:lang w:eastAsia="lv-LV"/>
        </w:rPr>
        <w:t xml:space="preserve"> attiecīgā gada</w:t>
      </w:r>
      <w:r w:rsidRPr="00921CA9">
        <w:rPr>
          <w:rFonts w:ascii="Times New Roman" w:eastAsia="Times New Roman" w:hAnsi="Times New Roman" w:cs="Times New Roman"/>
          <w:sz w:val="24"/>
          <w:szCs w:val="24"/>
          <w:lang w:eastAsia="lv-LV"/>
        </w:rPr>
        <w:t xml:space="preserve"> </w:t>
      </w:r>
      <w:r w:rsidR="00E25897" w:rsidRPr="00921CA9">
        <w:rPr>
          <w:rFonts w:ascii="Times New Roman" w:eastAsia="Times New Roman" w:hAnsi="Times New Roman" w:cs="Times New Roman"/>
          <w:sz w:val="24"/>
          <w:szCs w:val="24"/>
          <w:lang w:eastAsia="lv-LV"/>
        </w:rPr>
        <w:t>aprīļa pirmās nedēļas pirmdienai vai nākamajai darba dienai, ja pirmdiena ir brīvdiena</w:t>
      </w:r>
      <w:r w:rsidRPr="00921CA9">
        <w:rPr>
          <w:rFonts w:ascii="Times New Roman" w:eastAsia="Times New Roman" w:hAnsi="Times New Roman" w:cs="Times New Roman"/>
          <w:sz w:val="24"/>
          <w:szCs w:val="24"/>
          <w:lang w:eastAsia="lv-LV"/>
        </w:rPr>
        <w:t xml:space="preserve">. Koncerna finanšu pārskata projektu Uzņēmums iesniegs Revidentiem līdz </w:t>
      </w:r>
      <w:r w:rsidR="00490B1C" w:rsidRPr="00921CA9">
        <w:rPr>
          <w:rFonts w:ascii="Times New Roman" w:eastAsia="Times New Roman" w:hAnsi="Times New Roman" w:cs="Times New Roman"/>
          <w:sz w:val="24"/>
          <w:szCs w:val="24"/>
          <w:lang w:eastAsia="lv-LV"/>
        </w:rPr>
        <w:t xml:space="preserve">attiecīgā gada </w:t>
      </w:r>
      <w:r w:rsidR="00E25897" w:rsidRPr="00921CA9">
        <w:rPr>
          <w:rFonts w:ascii="Times New Roman" w:eastAsia="Times New Roman" w:hAnsi="Times New Roman" w:cs="Times New Roman"/>
          <w:sz w:val="24"/>
          <w:szCs w:val="24"/>
          <w:lang w:eastAsia="lv-LV"/>
        </w:rPr>
        <w:t>aprīļa pirmās nedēļas pirmdienai vai nākamajai darba dienai, ja pirmdiena ir brīvdiena</w:t>
      </w:r>
      <w:r w:rsidRPr="00921CA9">
        <w:rPr>
          <w:rFonts w:ascii="Times New Roman" w:eastAsia="Times New Roman" w:hAnsi="Times New Roman" w:cs="Times New Roman"/>
          <w:sz w:val="24"/>
          <w:szCs w:val="24"/>
          <w:lang w:eastAsia="lv-LV"/>
        </w:rPr>
        <w:t>.</w:t>
      </w:r>
    </w:p>
    <w:p w14:paraId="4F257370" w14:textId="77777777" w:rsidR="00152A2A" w:rsidRP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Uzņēmuma pienākumos ietilpst darba apstākļu nodrošināšana Zvērinātu revidentu komercsabiedrības darbiniekiem un Atbildīgajam zvērinātam revidentam Uzņēmuma telpās Revīzijas veikšanas laikā. </w:t>
      </w:r>
    </w:p>
    <w:p w14:paraId="6ACA6C39" w14:textId="77777777" w:rsidR="00152A2A" w:rsidRDefault="00152A2A" w:rsidP="00DF75A4">
      <w:pPr>
        <w:numPr>
          <w:ilvl w:val="1"/>
          <w:numId w:val="12"/>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 xml:space="preserve">Lai Zvērinātu revidentu komercsabiedrība varētu nodrošināt Gada pārskatu un konsolidēto gada pārskatu likumā noteikto pienākumu par Gada pārskata atvasinājuma un Konsolidētā gada pārskata atvasinājuma pārbaudi Elektroniskajā deklarēšanas sistēmā, Uzņēmumam ir pienākums informēt Zvērinātu revidentu komercsabiedrību par datumu, kad Gada pārskata atvasinājums un Konsolidētā gada pārskata atvasinājums tiks iesniegts Elektroniskajā deklarēšanas sistēmā. </w:t>
      </w:r>
    </w:p>
    <w:p w14:paraId="72A6AD0E" w14:textId="77777777" w:rsidR="00CF604D" w:rsidRPr="00152A2A" w:rsidRDefault="00CF604D" w:rsidP="009B3A0E">
      <w:pPr>
        <w:numPr>
          <w:ilvl w:val="1"/>
          <w:numId w:val="12"/>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informēt Revidenta</w:t>
      </w:r>
      <w:r w:rsidRPr="00CF604D">
        <w:rPr>
          <w:rFonts w:ascii="Times New Roman" w:eastAsia="Times New Roman" w:hAnsi="Times New Roman" w:cs="Times New Roman"/>
          <w:sz w:val="24"/>
          <w:szCs w:val="24"/>
          <w:lang w:eastAsia="lv-LV"/>
        </w:rPr>
        <w:t xml:space="preserve"> pārstāvi par darba vides risku, nosūtot informāciju</w:t>
      </w:r>
      <w:r>
        <w:rPr>
          <w:rFonts w:ascii="Times New Roman" w:eastAsia="Times New Roman" w:hAnsi="Times New Roman" w:cs="Times New Roman"/>
          <w:sz w:val="24"/>
          <w:szCs w:val="24"/>
          <w:lang w:eastAsia="lv-LV"/>
        </w:rPr>
        <w:t xml:space="preserve"> uz Līgumā norādītā Revidenta</w:t>
      </w:r>
      <w:r w:rsidRPr="00CF604D">
        <w:rPr>
          <w:rFonts w:ascii="Times New Roman" w:eastAsia="Times New Roman" w:hAnsi="Times New Roman" w:cs="Times New Roman"/>
          <w:sz w:val="24"/>
          <w:szCs w:val="24"/>
          <w:lang w:eastAsia="lv-LV"/>
        </w:rPr>
        <w:t xml:space="preserve"> pilnvarotās personas e-pasta adresi</w:t>
      </w:r>
      <w:r>
        <w:rPr>
          <w:rFonts w:ascii="Times New Roman" w:eastAsia="Times New Roman" w:hAnsi="Times New Roman" w:cs="Times New Roman"/>
          <w:sz w:val="24"/>
          <w:szCs w:val="24"/>
          <w:lang w:eastAsia="lv-LV"/>
        </w:rPr>
        <w:t>.</w:t>
      </w:r>
    </w:p>
    <w:p w14:paraId="7F49F715" w14:textId="77777777" w:rsidR="00152A2A" w:rsidRPr="00E10361"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E10361">
        <w:rPr>
          <w:rFonts w:ascii="Times New Roman" w:eastAsia="Times New Roman" w:hAnsi="Times New Roman" w:cs="Times New Roman"/>
          <w:b/>
          <w:sz w:val="24"/>
          <w:szCs w:val="24"/>
          <w:lang w:eastAsia="lv-LV"/>
        </w:rPr>
        <w:t>Revidentu atbildība un pienākumi</w:t>
      </w:r>
    </w:p>
    <w:p w14:paraId="5398CA5A" w14:textId="675582F0" w:rsidR="00152A2A" w:rsidRPr="004A2943" w:rsidRDefault="00152A2A" w:rsidP="00E6549E">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4A2943">
        <w:rPr>
          <w:rFonts w:ascii="Times New Roman" w:eastAsia="Times New Roman" w:hAnsi="Times New Roman" w:cs="Times New Roman"/>
          <w:sz w:val="24"/>
          <w:szCs w:val="24"/>
          <w:lang w:eastAsia="lv-LV"/>
        </w:rPr>
        <w:t>Saskaņā ar Revīzijas pakalpojuma likuma prasībām un Revidentu profesionālajiem pienākumiem Revidentiem ir jāsagatavo ziņojums Uzņēmuma dalībniekiem par to, vai revidētais Finanšu pārskats sniedz skaidru un patiesu priekšstatu par Uzņēmuma finansiālo stāvokli pārskata gada beigās, kā arī par peļņu vai zaudējumiem un naudas plūsmu pārskata gadā saskaņā ar Gada pārskatu un konsolidēto gada pārskatu likumu, turpmāk tekstā – “Revidenta ziņojums par Finanšu pārskatu”.</w:t>
      </w:r>
    </w:p>
    <w:p w14:paraId="2797C3ED" w14:textId="26322CDC" w:rsidR="00152A2A" w:rsidRPr="004A2943" w:rsidRDefault="00152A2A" w:rsidP="00DB0413">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4A2943">
        <w:rPr>
          <w:rFonts w:ascii="Times New Roman" w:eastAsia="Times New Roman" w:hAnsi="Times New Roman" w:cs="Times New Roman"/>
          <w:sz w:val="24"/>
          <w:szCs w:val="24"/>
          <w:lang w:eastAsia="lv-LV"/>
        </w:rPr>
        <w:t>Saskaņā ar Revīzijas pakalpojuma likuma prasībām un Revidentu profesionālajiem pienākumiem Revidentiem ir jāsagatavo ziņojums Uzņēmuma dalībniekiem par to, vai revidētais Koncerna finanšu pārskats sniedz skaidru un patiesu priekšstatu par Koncerna finansiālo stāvokli pārskata gada beigās, kā arī par peļņu vai zaudējumiem un naudas plūsmu pārskata gadā saskaņā ar Gada pārskatu un konsolidēto gada pārskatu likumu, turpmāk tekstā – “Revidenta ziņojums par Koncerna finanšu pārskatu”.</w:t>
      </w:r>
    </w:p>
    <w:p w14:paraId="04441DCA" w14:textId="77777777" w:rsidR="00152A2A" w:rsidRPr="00E10361" w:rsidRDefault="00152A2A" w:rsidP="00DF75A4">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Revidenta ziņojumu par Finanšu pārskatu un Revidenta ziņojumu par Koncerna finanšu pārskatu parakstīs Atbildīgais zvērināts revidents un amatpersona, kura rīkojas Zvērinātu revidentu komercsabiedrības vārdā.</w:t>
      </w:r>
    </w:p>
    <w:p w14:paraId="443774D2" w14:textId="77777777" w:rsidR="00152A2A" w:rsidRPr="00E10361" w:rsidRDefault="00152A2A" w:rsidP="00DF75A4">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Revidentiem ir tiesības noteikt Revidenta ziņojuma par Finanšu pārskatu un Revidenta ziņojuma par Koncerna finanšu pārskatu saturu un formu, tai skaitā, izdarīt secinājumu, ka nav iespējams sniegt atzinumu.</w:t>
      </w:r>
    </w:p>
    <w:p w14:paraId="1E897D19" w14:textId="2F64F289" w:rsidR="00152A2A" w:rsidRPr="004A2943" w:rsidRDefault="00152A2A" w:rsidP="00B93871">
      <w:pPr>
        <w:numPr>
          <w:ilvl w:val="1"/>
          <w:numId w:val="13"/>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4A2943">
        <w:rPr>
          <w:rFonts w:ascii="Times New Roman" w:eastAsia="Times New Roman" w:hAnsi="Times New Roman" w:cs="Times New Roman"/>
          <w:sz w:val="24"/>
          <w:szCs w:val="24"/>
          <w:lang w:eastAsia="lv-LV"/>
        </w:rPr>
        <w:t>Revidentu profesionālajos pienākumos ietilpst ziņot Uzņēmuma dalībniekiem gadījumā, ja Finanšu pārskats vai Koncerna finanšu pārskats neatbilst Gada pārskatu un konsolidēto gada pārskatu likuma prasībām, izņemot gadījumus, ja atkāpes ir attaisnojamas ar turpmāk uzskaitītajiem kritērijiem. Lai noteiktu, vai atkāpes ir attaisnojamas, Revidentiem ir jāņem vērā:</w:t>
      </w:r>
    </w:p>
    <w:p w14:paraId="1B90F5A3" w14:textId="77777777" w:rsidR="00152A2A" w:rsidRPr="00E10361" w:rsidRDefault="00152A2A" w:rsidP="00DF75A4">
      <w:pPr>
        <w:numPr>
          <w:ilvl w:val="2"/>
          <w:numId w:val="13"/>
        </w:numPr>
        <w:spacing w:before="120"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atkāpe ir nepieciešama, lai Finanšu pārskats un Koncerna finanšu pārskats sniegtu skaidru un patiesu priekšstatu par Uzņēmuma un Koncerna finansiālo stāvokli pārskata gada beigās, kā arī par peļņu vai zaudējumiem un naudas plūsmu pārskata gadā; un</w:t>
      </w:r>
    </w:p>
    <w:p w14:paraId="232C219E" w14:textId="77777777" w:rsidR="00152A2A" w:rsidRPr="00E10361" w:rsidRDefault="00152A2A" w:rsidP="009B3A0E">
      <w:pPr>
        <w:numPr>
          <w:ilvl w:val="2"/>
          <w:numId w:val="13"/>
        </w:numPr>
        <w:spacing w:after="12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atbilstoši paskaidrojumi, kas izskaidro un attaisno atkāpi, ir iekļauti Finanšu pārskatā un Koncerna finanšu pārskatā.</w:t>
      </w:r>
    </w:p>
    <w:p w14:paraId="6F127519" w14:textId="77777777" w:rsidR="00152A2A" w:rsidRPr="00E10361" w:rsidRDefault="00152A2A" w:rsidP="00152A2A">
      <w:pPr>
        <w:numPr>
          <w:ilvl w:val="1"/>
          <w:numId w:val="13"/>
        </w:numPr>
        <w:tabs>
          <w:tab w:val="left" w:pos="567"/>
        </w:tabs>
        <w:spacing w:before="120" w:after="12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Sagatavojot Revidenta ziņojumu par Finanšu pārskatu un Revidenta ziņojumu par Koncerna finanšu pārskatu, Revidentiem ir jāapsver šādi faktori un jāziņo attiecīgi Uzņēmuma dalībniekiem un vadībai par jebkādiem trūkumiem vai nepilnībām:</w:t>
      </w:r>
    </w:p>
    <w:p w14:paraId="322343F5" w14:textId="77777777" w:rsidR="00152A2A" w:rsidRPr="00E10361" w:rsidRDefault="00152A2A" w:rsidP="00DF75A4">
      <w:pPr>
        <w:numPr>
          <w:ilvl w:val="2"/>
          <w:numId w:val="13"/>
        </w:numPr>
        <w:spacing w:before="120"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Uzņēmumā un Koncernā eksistē atbilstoša grāmatvedības uzskaite;</w:t>
      </w:r>
    </w:p>
    <w:p w14:paraId="0DF2DBDC" w14:textId="77777777" w:rsidR="00152A2A" w:rsidRPr="00E10361" w:rsidRDefault="00152A2A" w:rsidP="00DF75A4">
      <w:pPr>
        <w:numPr>
          <w:ilvl w:val="2"/>
          <w:numId w:val="13"/>
        </w:numPr>
        <w:spacing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Finanšu pārskats un Koncerna finanšu pārskats atbilst grāmatvedības uzskaitei;</w:t>
      </w:r>
    </w:p>
    <w:p w14:paraId="38E92FD5" w14:textId="77777777" w:rsidR="00152A2A" w:rsidRPr="00E10361" w:rsidRDefault="00152A2A" w:rsidP="00DF75A4">
      <w:pPr>
        <w:numPr>
          <w:ilvl w:val="2"/>
          <w:numId w:val="13"/>
        </w:numPr>
        <w:spacing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ir iegūta visa Revīzijas veikšanai nepieciešamā informācija; un</w:t>
      </w:r>
    </w:p>
    <w:p w14:paraId="64DCDEF6" w14:textId="317676C6" w:rsidR="00152A2A" w:rsidRPr="004A2943" w:rsidRDefault="00152A2A" w:rsidP="00AB7FC8">
      <w:pPr>
        <w:numPr>
          <w:ilvl w:val="2"/>
          <w:numId w:val="13"/>
        </w:numPr>
        <w:spacing w:after="120" w:line="240" w:lineRule="auto"/>
        <w:ind w:left="1276" w:hanging="709"/>
        <w:jc w:val="both"/>
        <w:rPr>
          <w:rFonts w:ascii="Times New Roman" w:eastAsia="Times New Roman" w:hAnsi="Times New Roman" w:cs="Times New Roman"/>
          <w:sz w:val="24"/>
          <w:szCs w:val="24"/>
          <w:lang w:eastAsia="lv-LV"/>
        </w:rPr>
      </w:pPr>
      <w:r w:rsidRPr="004A2943">
        <w:rPr>
          <w:rFonts w:ascii="Times New Roman" w:eastAsia="Times New Roman" w:hAnsi="Times New Roman" w:cs="Times New Roman"/>
          <w:sz w:val="24"/>
          <w:szCs w:val="24"/>
          <w:lang w:eastAsia="lv-LV"/>
        </w:rPr>
        <w:t>vai vadības ziņojumā sniegtā informācija visos būtiskajos aspektos atbilst Finanšu</w:t>
      </w:r>
      <w:r w:rsidR="00AE7E39">
        <w:rPr>
          <w:rFonts w:ascii="Times New Roman" w:eastAsia="Times New Roman" w:hAnsi="Times New Roman" w:cs="Times New Roman"/>
          <w:sz w:val="24"/>
          <w:szCs w:val="24"/>
          <w:lang w:eastAsia="lv-LV"/>
        </w:rPr>
        <w:t xml:space="preserve"> </w:t>
      </w:r>
      <w:r w:rsidRPr="004A2943">
        <w:rPr>
          <w:rFonts w:ascii="Times New Roman" w:eastAsia="Times New Roman" w:hAnsi="Times New Roman" w:cs="Times New Roman"/>
          <w:sz w:val="24"/>
          <w:szCs w:val="24"/>
          <w:lang w:eastAsia="lv-LV"/>
        </w:rPr>
        <w:t>pārskatam un Koncerna finanšu pārskatam, vai minētais ziņojums ir sagatavots saskaņā ar Gada pārskatu un konsolidēto gada pārskatu likuma prasībām un vai Revidenti vadības ziņojumā ir identificējuši būtiskas neatbilstības.</w:t>
      </w:r>
    </w:p>
    <w:p w14:paraId="08626261" w14:textId="77777777" w:rsidR="00152A2A" w:rsidRPr="00E10361" w:rsidRDefault="00152A2A" w:rsidP="00DF75A4">
      <w:pPr>
        <w:spacing w:after="0" w:line="240" w:lineRule="auto"/>
        <w:ind w:left="567"/>
        <w:jc w:val="both"/>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lastRenderedPageBreak/>
        <w:t>Papildus augstāk minētajam, Revidentiem, atkarībā no apstākļiem, jāapsver arī citi faktori, ja tas ir nepieciešams, lai sastādītu Revidenta ziņojumu par Finanšu pārskatu un Revidenta ziņojumu par Koncerna finanšu pārskatu.</w:t>
      </w:r>
    </w:p>
    <w:p w14:paraId="4164E301" w14:textId="77777777" w:rsidR="00152A2A" w:rsidRPr="00152A2A" w:rsidRDefault="00152A2A" w:rsidP="00DF75A4">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Ja Uzņēmuma sagatavotais Finanšu pārskats vai Koncerna finanšu pārskats neatbilst kvalitātes kritērijiem, kuri minēti šajā Līgumā, Revidentiem ir tiesības atdot Finanšu pārskata projektu vai Koncerna finanšu pārskata projektu bez to turpmākās pārbaudes</w:t>
      </w:r>
      <w:r w:rsidRPr="00152A2A">
        <w:rPr>
          <w:rFonts w:ascii="Times New Roman" w:eastAsia="Times New Roman" w:hAnsi="Times New Roman" w:cs="Times New Roman"/>
          <w:sz w:val="24"/>
          <w:szCs w:val="24"/>
          <w:lang w:eastAsia="lv-LV"/>
        </w:rPr>
        <w:t xml:space="preserve"> Uzņēmumam kļūdu novēršanai. Ja Uzņēmums šādā gadījumā nolemj neveikt Finanšu pārskata vai Koncerna finanšu pārskata labojumus, Revidenti konstatētos trūkumus, ja uzskatīs tos par būtiskiem, atspoguļos Revidentu ziņojumā par Finanšu pārskatu vai Revidentu ziņojumā par Koncerna finanšu pārskatu. </w:t>
      </w:r>
    </w:p>
    <w:p w14:paraId="566566F1" w14:textId="77777777" w:rsidR="00152A2A" w:rsidRPr="00152A2A" w:rsidRDefault="00152A2A" w:rsidP="00DF75A4">
      <w:pPr>
        <w:numPr>
          <w:ilvl w:val="1"/>
          <w:numId w:val="13"/>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 veiks Uzņēmuma iesniegta kvalitatīva Finanšu pārskata projekta un Koncerna finanšu pārskata projekta pārbaudi un sniegs savus ieteikumus par nepieciešamajiem labojumiem. </w:t>
      </w:r>
    </w:p>
    <w:p w14:paraId="0B2B13A1" w14:textId="77777777" w:rsidR="00152A2A" w:rsidRDefault="00152A2A" w:rsidP="00152A2A">
      <w:pPr>
        <w:numPr>
          <w:ilvl w:val="1"/>
          <w:numId w:val="13"/>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Atbilstoši Gada pārskatu un konsolidēto gada pārskatu likuma prasībām, Zvērinātu revidentu komercsabiedrībai ir pienākums Valsts ieņēmumu dienesta Elektroniskajā deklarēšanas sistēmā pārbaudīt un apstiprināt, ka sistēmā iesniegtais gada pārskata atvasinājums atbilst tam Finanšu pārskatam, par kuru veikta Revīzija un sniegts Revidentu ziņojums, un sistēmā iesniegtais Konsolidētā gada pārskata atvasinājums atbilst tam Koncerna Finanšu pārskatam, par kuru veikta Revīzija un sniegts Revidentu ziņojums. Gadījumā, ja Zvērinātu revidentu komercsabiedrība konstatē, ka Valsts ieņēmumu dienesta Elektroniskajā deklarēšanas sistēmā Uzņēmuma iesniegtais gada pārskata atvasinājums  neatbilst revidētajam Finanšu pārskatam vai Konsolidētā gada pārskata atvasinājums neatbilst revidētajam Koncerna Finanšu pārskatam, Zvērinātu revidentu komercsabiedrība par to informē Uzņēmumu. </w:t>
      </w:r>
    </w:p>
    <w:p w14:paraId="0E9CC66E" w14:textId="77777777" w:rsidR="0092617B" w:rsidRDefault="00AD6E2B" w:rsidP="00DF75A4">
      <w:pPr>
        <w:numPr>
          <w:ilvl w:val="1"/>
          <w:numId w:val="13"/>
        </w:numPr>
        <w:spacing w:after="12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Revidentiem ir pienākums ievērot </w:t>
      </w:r>
      <w:r w:rsidRPr="00AD6E2B">
        <w:rPr>
          <w:rFonts w:ascii="Times New Roman" w:eastAsia="Times New Roman" w:hAnsi="Times New Roman" w:cs="Times New Roman"/>
          <w:sz w:val="24"/>
          <w:szCs w:val="24"/>
          <w:lang w:eastAsia="lv-LV"/>
        </w:rPr>
        <w:t>Sadarbības ar darījumu partneriem pamatprin</w:t>
      </w:r>
      <w:r>
        <w:rPr>
          <w:rFonts w:ascii="Times New Roman" w:eastAsia="Times New Roman" w:hAnsi="Times New Roman" w:cs="Times New Roman"/>
          <w:sz w:val="24"/>
          <w:szCs w:val="24"/>
          <w:lang w:eastAsia="lv-LV"/>
        </w:rPr>
        <w:t>cipus, kuri publicēti Uzņēmuma</w:t>
      </w:r>
      <w:r w:rsidRPr="00AD6E2B">
        <w:rPr>
          <w:rFonts w:ascii="Times New Roman" w:eastAsia="Times New Roman" w:hAnsi="Times New Roman" w:cs="Times New Roman"/>
          <w:sz w:val="24"/>
          <w:szCs w:val="24"/>
          <w:lang w:eastAsia="lv-LV"/>
        </w:rPr>
        <w:t xml:space="preserve"> mājaslapā https://www.rigassatiksme.lv/lv/par</w:t>
      </w:r>
      <w:r>
        <w:rPr>
          <w:rFonts w:ascii="Times New Roman" w:eastAsia="Times New Roman" w:hAnsi="Times New Roman" w:cs="Times New Roman"/>
          <w:sz w:val="24"/>
          <w:szCs w:val="24"/>
          <w:lang w:eastAsia="lv-LV"/>
        </w:rPr>
        <w:t>-mums/. Gadījumā, ja Revidenti</w:t>
      </w:r>
      <w:r w:rsidRPr="00AD6E2B">
        <w:rPr>
          <w:rFonts w:ascii="Times New Roman" w:eastAsia="Times New Roman" w:hAnsi="Times New Roman" w:cs="Times New Roman"/>
          <w:sz w:val="24"/>
          <w:szCs w:val="24"/>
          <w:lang w:eastAsia="lv-LV"/>
        </w:rPr>
        <w:t xml:space="preserve"> neievēr</w:t>
      </w:r>
      <w:r>
        <w:rPr>
          <w:rFonts w:ascii="Times New Roman" w:eastAsia="Times New Roman" w:hAnsi="Times New Roman" w:cs="Times New Roman"/>
          <w:sz w:val="24"/>
          <w:szCs w:val="24"/>
          <w:lang w:eastAsia="lv-LV"/>
        </w:rPr>
        <w:t>o šos pamatprincipus, Uzņēmums</w:t>
      </w:r>
      <w:r w:rsidRPr="00AD6E2B">
        <w:rPr>
          <w:rFonts w:ascii="Times New Roman" w:eastAsia="Times New Roman" w:hAnsi="Times New Roman" w:cs="Times New Roman"/>
          <w:sz w:val="24"/>
          <w:szCs w:val="24"/>
          <w:lang w:eastAsia="lv-LV"/>
        </w:rPr>
        <w:t xml:space="preserve"> ir tiesīgs lauzt Līgumu</w:t>
      </w:r>
      <w:r>
        <w:rPr>
          <w:rFonts w:ascii="Times New Roman" w:eastAsia="Times New Roman" w:hAnsi="Times New Roman" w:cs="Times New Roman"/>
          <w:sz w:val="24"/>
          <w:szCs w:val="24"/>
          <w:lang w:eastAsia="lv-LV"/>
        </w:rPr>
        <w:t>.</w:t>
      </w:r>
    </w:p>
    <w:p w14:paraId="2F75339E" w14:textId="77777777" w:rsidR="00DF75A4" w:rsidRPr="00152A2A" w:rsidRDefault="00DF75A4" w:rsidP="00DF75A4">
      <w:pPr>
        <w:spacing w:after="120" w:line="240" w:lineRule="auto"/>
        <w:ind w:left="567"/>
        <w:contextualSpacing/>
        <w:jc w:val="both"/>
        <w:rPr>
          <w:rFonts w:ascii="Times New Roman" w:eastAsia="Times New Roman" w:hAnsi="Times New Roman" w:cs="Times New Roman"/>
          <w:sz w:val="24"/>
          <w:szCs w:val="24"/>
          <w:lang w:eastAsia="lv-LV"/>
        </w:rPr>
      </w:pPr>
    </w:p>
    <w:p w14:paraId="3E49FD14"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bCs/>
          <w:sz w:val="24"/>
          <w:szCs w:val="24"/>
          <w:lang w:eastAsia="lv-LV"/>
        </w:rPr>
        <w:t>Atbildība un pienākumi attiecībā uz nodokļiem</w:t>
      </w:r>
    </w:p>
    <w:p w14:paraId="377EC973" w14:textId="77777777" w:rsidR="00152A2A" w:rsidRPr="00152A2A" w:rsidRDefault="00152A2A" w:rsidP="00DF75A4">
      <w:pPr>
        <w:numPr>
          <w:ilvl w:val="1"/>
          <w:numId w:val="14"/>
        </w:numPr>
        <w:tabs>
          <w:tab w:val="left" w:pos="567"/>
        </w:tabs>
        <w:spacing w:before="120" w:after="0" w:line="240" w:lineRule="auto"/>
        <w:ind w:left="567" w:hanging="567"/>
        <w:jc w:val="both"/>
        <w:rPr>
          <w:rFonts w:ascii="Times New Roman" w:eastAsia="Times New Roman" w:hAnsi="Times New Roman" w:cs="Times New Roman"/>
          <w:bCs/>
          <w:sz w:val="24"/>
          <w:szCs w:val="24"/>
          <w:lang w:eastAsia="lv-LV"/>
        </w:rPr>
      </w:pPr>
      <w:r w:rsidRPr="00152A2A">
        <w:rPr>
          <w:rFonts w:ascii="Times New Roman" w:eastAsia="Times New Roman" w:hAnsi="Times New Roman" w:cs="Times New Roman"/>
          <w:bCs/>
          <w:sz w:val="24"/>
          <w:szCs w:val="24"/>
          <w:lang w:eastAsia="lv-LV"/>
        </w:rPr>
        <w:t xml:space="preserve">Uzņēmuma pienākums ir nodrošināt visu Latvijas nodokļu tiesību aktu prasību pilnīgu ievērošanu, visu </w:t>
      </w:r>
      <w:r w:rsidRPr="00152A2A">
        <w:rPr>
          <w:rFonts w:ascii="Times New Roman" w:eastAsia="Times New Roman" w:hAnsi="Times New Roman" w:cs="Times New Roman"/>
          <w:sz w:val="24"/>
          <w:szCs w:val="24"/>
          <w:lang w:eastAsia="lv-LV"/>
        </w:rPr>
        <w:t>nodokļu</w:t>
      </w:r>
      <w:r w:rsidRPr="00152A2A">
        <w:rPr>
          <w:rFonts w:ascii="Times New Roman" w:eastAsia="Times New Roman" w:hAnsi="Times New Roman" w:cs="Times New Roman"/>
          <w:bCs/>
          <w:sz w:val="24"/>
          <w:szCs w:val="24"/>
          <w:lang w:eastAsia="lv-LV"/>
        </w:rPr>
        <w:t xml:space="preserve"> atskaišu savlaicīgu iesniegšanu un nodokļu maksājumu veikšanu noteiktajos apmēros un termiņos.</w:t>
      </w:r>
    </w:p>
    <w:p w14:paraId="16030ACF" w14:textId="77777777" w:rsidR="00152A2A" w:rsidRPr="00152A2A" w:rsidRDefault="00152A2A" w:rsidP="00DF75A4">
      <w:pPr>
        <w:numPr>
          <w:ilvl w:val="1"/>
          <w:numId w:val="14"/>
        </w:numPr>
        <w:tabs>
          <w:tab w:val="left" w:pos="567"/>
        </w:tabs>
        <w:spacing w:after="120" w:line="240" w:lineRule="auto"/>
        <w:ind w:left="567" w:hanging="567"/>
        <w:jc w:val="both"/>
        <w:rPr>
          <w:rFonts w:ascii="Times New Roman" w:eastAsia="Times New Roman" w:hAnsi="Times New Roman" w:cs="Times New Roman"/>
          <w:bCs/>
          <w:sz w:val="24"/>
          <w:szCs w:val="24"/>
          <w:lang w:eastAsia="lv-LV"/>
        </w:rPr>
      </w:pPr>
      <w:r w:rsidRPr="00152A2A">
        <w:rPr>
          <w:rFonts w:ascii="Times New Roman" w:eastAsia="Times New Roman" w:hAnsi="Times New Roman" w:cs="Times New Roman"/>
          <w:bCs/>
          <w:sz w:val="24"/>
          <w:szCs w:val="24"/>
          <w:lang w:eastAsia="lv-LV"/>
        </w:rPr>
        <w:t>Revidentu veikto nodokļu pārbaužu mērķis ir iegūt apstiprinājumu, ka Finanšu pārskatā un Koncerna finanšu pārskatā uzrādītās nodokļu summas nesatur būtiskas kļūdas attiecībā uz Finanšu pārskatu un Koncerna finanšu pārskatu kopumā.  Revīzijas nolūks nav atklāt visas kļūdas vai nepilnības attiecībā uz Uzņēmuma nodokļu saistībām kopumā vai kādu konkrētu nodokli.</w:t>
      </w:r>
    </w:p>
    <w:p w14:paraId="0DC26C5D"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Revīzija</w:t>
      </w:r>
    </w:p>
    <w:p w14:paraId="76C3D1FF" w14:textId="77777777" w:rsidR="00152A2A" w:rsidRPr="00152A2A" w:rsidRDefault="00152A2A" w:rsidP="00DF75A4">
      <w:pPr>
        <w:numPr>
          <w:ilvl w:val="1"/>
          <w:numId w:val="15"/>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Revīzija tiks veikta saskaņā ar Starptautiskās Grāmatvežu federācijas izdotajiem </w:t>
      </w:r>
      <w:r w:rsidRPr="00152A2A">
        <w:rPr>
          <w:rFonts w:ascii="Times New Roman" w:eastAsia="Times New Roman" w:hAnsi="Times New Roman" w:cs="Times New Roman"/>
          <w:bCs/>
          <w:sz w:val="24"/>
          <w:szCs w:val="24"/>
          <w:lang w:eastAsia="lv-LV"/>
        </w:rPr>
        <w:t>Starptautiskajiem</w:t>
      </w:r>
      <w:r w:rsidRPr="00152A2A">
        <w:rPr>
          <w:rFonts w:ascii="Times New Roman" w:eastAsia="Times New Roman" w:hAnsi="Times New Roman" w:cs="Times New Roman"/>
          <w:sz w:val="24"/>
          <w:szCs w:val="24"/>
          <w:lang w:eastAsia="lv-LV"/>
        </w:rPr>
        <w:t xml:space="preserve"> Revīzijas standartiem un Latvijas Republikas tiesību aktiem. Starptautiskie Revīzijas standarti nosaka, ka Revidentiem ir jāievēro ētikas prasības, jāplāno un jāveic Revīzija tā, lai iegūtu pietiekamu pārliecību, ka Finanšu pārskatā un Koncerna finanšu pārskatā nav būtisku neatbilstību. </w:t>
      </w:r>
    </w:p>
    <w:p w14:paraId="515C15E7" w14:textId="77777777" w:rsidR="00152A2A" w:rsidRPr="00152A2A" w:rsidRDefault="00152A2A" w:rsidP="00DF75A4">
      <w:pPr>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 ietvers Finanšu pārskatā un Koncerna finanšu pārskatā norādīto summu un skaidrojumu pamatojuma pārbaudi izlases veidā, pielietoto grāmatvedības principu piemērotības un nozīmīgu Uzņēmuma vadības izdarīto pieņēmumu pamatotības, kā arī kopējās Finanšu pārskata un Koncerna finanšu pārskata izklāsta formas izvērtējumu.</w:t>
      </w:r>
    </w:p>
    <w:p w14:paraId="54C118E8" w14:textId="77777777" w:rsidR="00152A2A" w:rsidRPr="00152A2A" w:rsidRDefault="00152A2A" w:rsidP="009B3A0E">
      <w:pPr>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 iegūs izpratni par grāmatvedības uzskaites sistēmu un iekšējo finanšu kontroles sistēmu tādā apmērā, kāds ir nepieciešams, lai novērtētu, vai šīs sistēmas veido pietiekamu pamatu Finanšu pārskata un Koncerna finanšu pārskata sastādīšanai. </w:t>
      </w:r>
      <w:r w:rsidRPr="00152A2A">
        <w:rPr>
          <w:rFonts w:ascii="Times New Roman" w:eastAsia="Times New Roman" w:hAnsi="Times New Roman" w:cs="Times New Roman"/>
          <w:sz w:val="24"/>
          <w:szCs w:val="24"/>
          <w:lang w:eastAsia="lv-LV"/>
        </w:rPr>
        <w:lastRenderedPageBreak/>
        <w:t>Pārbaužu veids un apjoms tiks noteikts, balstoties uz grāmatvedības uzskaites sistēmas novērtējumu un gadījumos, kad Revidenti paļausies uz iekšējo finanšu kontroles sistēmu, arī šīs sistēmas novērtējumu. Ņemot vērā pārbaužu veidu un citus Revīzijai piemītošus ierobežojumus, kopā ar jebkurai grāmatvedības un iekšējās kontroles sistēmai piemītošajiem ierobežojumiem, pastāv neizbēgams risks, ka pat atsevišķas būtiskas neatbilstības var palikt neatklātas.</w:t>
      </w:r>
    </w:p>
    <w:p w14:paraId="0EE55BE5" w14:textId="77777777" w:rsidR="00152A2A" w:rsidRPr="00152A2A" w:rsidRDefault="00152A2A" w:rsidP="00DF75A4">
      <w:pPr>
        <w:numPr>
          <w:ilvl w:val="1"/>
          <w:numId w:val="15"/>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 tiks veikta pēc Revidentu iepriekš izstrādāta Revīzijas plāna. Revidenti pēc nepieciešamības var mainīt iepriekš izstrādāto Revīzijas plānu, koriģējot Revīzijas pieeju, atkarībā no apstākļiem.</w:t>
      </w:r>
    </w:p>
    <w:p w14:paraId="10030AFB" w14:textId="77777777" w:rsidR="00152A2A" w:rsidRPr="00152A2A" w:rsidRDefault="00152A2A" w:rsidP="00DF75A4">
      <w:pPr>
        <w:numPr>
          <w:ilvl w:val="1"/>
          <w:numId w:val="15"/>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Revīzijas rezultātā tiek novērtēti Uzņēmuma vadības spriedumi un plāni, sastādot Finanšu pārskatu un Koncerna finanšu pārskatu, kā arī noteikta grāmatvedības uzskaites sistēmas un grāmatvedības pamatprincipu atbilstība, grāmatvedības pamatprincipu konsekventa lietošana un skaidrojums Finanšu pārskatā un Koncerna finanšu pārskatā.</w:t>
      </w:r>
    </w:p>
    <w:p w14:paraId="5FC8E7CB" w14:textId="77777777" w:rsidR="00152A2A" w:rsidRPr="00152A2A" w:rsidRDefault="00152A2A" w:rsidP="00DF75A4">
      <w:pPr>
        <w:numPr>
          <w:ilvl w:val="1"/>
          <w:numId w:val="15"/>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Starptautiskie revīzijas standarti uzliek Revidentiem pienākumu iepazīties ar jebkuru gada pārskatu un citu dokumentu, kas satur Revidentu ziņojumu. Šādas procedūras mērķis ir apsvērt, vai cita informācija gada pārskatā, tai skaitā tā izklāsta veids, būtiskos aspektos ir atbilstoša Finanšu pārskatā un Koncerna finanšu pārskatā iekļautajai informācijai. Revidenti neuzņemas pienākumu veikt procedūras, lai Revīzijas ietvaros pārbaudītu šādu citu informāciju.</w:t>
      </w:r>
    </w:p>
    <w:p w14:paraId="397141D2"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Krāpšanas, kļūdu un likuma pārkāpumu atklāšana un novēršana</w:t>
      </w:r>
    </w:p>
    <w:p w14:paraId="48F6DE6B" w14:textId="77777777" w:rsidR="002F123E" w:rsidRPr="00152A2A" w:rsidRDefault="00152A2A" w:rsidP="00152A2A">
      <w:pPr>
        <w:numPr>
          <w:ilvl w:val="1"/>
          <w:numId w:val="18"/>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Uzņēmuma vadība ir atbildīga par Latvijas Republikas tiesību aktu prasībām atbilstošas grāmatvedības uzskaites un iekšējo kontroles sistēmu izveidošanu un uzturēšanu, Uzņēmuma un Koncerna līdzekļu uzraudzību un saglabāšanu, kā arī par krāpšanas un kļūdu atklāšanu un novēršanu. Uzņēmuma vadība ir atbildīga, lai Uzņēmuma un Koncerna darbība atbilstu Latvijas Republikas tiesību aktiem.</w:t>
      </w:r>
    </w:p>
    <w:p w14:paraId="41BF9380" w14:textId="77777777" w:rsidR="00152A2A" w:rsidRDefault="00152A2A" w:rsidP="00DF75A4">
      <w:pPr>
        <w:numPr>
          <w:ilvl w:val="1"/>
          <w:numId w:val="18"/>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DF75A4">
        <w:rPr>
          <w:rFonts w:ascii="Times New Roman" w:eastAsia="Times New Roman" w:hAnsi="Times New Roman" w:cs="Times New Roman"/>
          <w:sz w:val="24"/>
          <w:szCs w:val="24"/>
          <w:lang w:eastAsia="lv-LV"/>
        </w:rPr>
        <w:t>Revidenti plānos Revīziju tā, lai iegūtu pietiekamu, bet ne absolūtu pārliecību, ka tiks atklātas kļūdas vai krāpšanas gadījumi, kā arī citi tiesību aktu pārkāpumi, kuri būtiski ietekmētu Finanšu pārskatu un Koncerna finanšu pārskatu. Revīzijas ietvaros Revidenti neveiks detalizētu darījumu pārbaudi, kas būtu nepieciešama, lai atklātu kļūdas vai krāpšanas gadījumus, kas nav radījuši būtiskas kļūdas Finanšu pārskatā un Koncerna finanšu pārskatā. Ir svarīgi atzīt, ka revīzijas procesam piemīt iekšēji ierobežojumi. Revīzijas pamatojas uz Finanšu pārskata un Koncerna finanšu pārskata datu pārbaudi izlases veidā, kas izpaužas kā lēmuma pieņemšana par pārbaudāmajām jomām un veicamo pārbaužu raksturu, laiku, apjomu un rezultātiem. Tādējādi revīzijas tiek veiktas, ņemot vērā ierobežojumu, ka būtiskas kļūdas, krāpšana vai citi tiesību aktu pārkāpumi ar tiešu un būtisku ietekmi uz Finanšu pārskatu vai Koncerna finanšu pārskatu, ja tādi pastāv, var arī netikt atklāti. Sakarā ar krāpšanas īpatnībām, sevišķi gadījumiem, kas izpaužas kā slēpšana ar slepenu vienošanos un falsificētu dokumentāciju, revīzija, kas plānota un veikta saskaņā ar vispārpieņemtajiem revīzijas standartiem, varētu arī neatklāt būtisku krāpšanu. Turklāt, lai gan efektīva iekšējā kontrole samazina varbūtību, ka kļūdas, krāpšana vai citi tiesību aktu pārkāpumi notiks un paliks neatklāti, tā neizslēdz šādu iespēju. Šo iemeslu dēļ Revidenti nevar garantēt, ka kļūdas, krāpšana vai citi tiesību aktu pārkāpumi, ja tādi ir, tiks atklāti. Taču Revidenti ziņos Uzņēmumam par jebkādu Revīzijas laikā atklātu tiesību aktu pārkāpumu, būtiskām kļūdām vai pierādījumiem, ka varētu pastāvēt krāpšana.</w:t>
      </w:r>
    </w:p>
    <w:p w14:paraId="6D8A6D2A" w14:textId="77777777" w:rsidR="00DF75A4" w:rsidRPr="00DF75A4" w:rsidRDefault="00DF75A4" w:rsidP="00DF75A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728AD206"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Ziņojums vadībai</w:t>
      </w:r>
    </w:p>
    <w:p w14:paraId="52A8346D" w14:textId="77777777" w:rsidR="00152A2A" w:rsidRPr="00152A2A" w:rsidRDefault="00152A2A" w:rsidP="00152A2A">
      <w:pPr>
        <w:numPr>
          <w:ilvl w:val="1"/>
          <w:numId w:val="19"/>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Revidentiem ir rakstiski jāziņo Uzņēmuma vadībai par jebkurām būtiskām nepilnībām Uzņēmuma saimnieciskajā darbībā vai iekšējā finanšu kontroles sistēmā, kas tiek atklātas </w:t>
      </w:r>
      <w:r w:rsidRPr="00152A2A">
        <w:rPr>
          <w:rFonts w:ascii="Times New Roman" w:eastAsia="Times New Roman" w:hAnsi="Times New Roman" w:cs="Times New Roman"/>
          <w:sz w:val="24"/>
          <w:szCs w:val="24"/>
          <w:lang w:eastAsia="lv-LV"/>
        </w:rPr>
        <w:lastRenderedPageBreak/>
        <w:t>Revīzijas gaitā un kurām pēc Revidentu ieskatiem būtu jāpievērš vadības uzmanība. Šie trūkumi tiks aprakstīti ziņojumā vadībai.</w:t>
      </w:r>
    </w:p>
    <w:p w14:paraId="19F02A5E" w14:textId="77777777" w:rsidR="00152A2A" w:rsidRPr="00152A2A" w:rsidRDefault="00152A2A" w:rsidP="00152A2A">
      <w:pPr>
        <w:numPr>
          <w:ilvl w:val="1"/>
          <w:numId w:val="19"/>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Veicot risku novērtēšanu, Revidenti ņems vērā iekšējās kontroles, kas attiecas uz Finanšu pārskata un Koncerna finanšu pārskata sagatavošanu, ar mērķi izstrādāt Revīzijas procedūras, kas ir piemērotas konkrētajiem apstākļiem, bet nevis ar nolūku, lai sniegtu atzinumu par Uzņēmuma iekšējās kontroles efektivitāti. Līdz ar to ziņojums vadībai var neietvert visus iespējamos sistēmas uzlabojumus, kas varētu tikt ieteikti īpašas iekšējās finanšu kontroles sistēmas revīzijas rezultātā.</w:t>
      </w:r>
    </w:p>
    <w:p w14:paraId="2D9619C9" w14:textId="77777777" w:rsidR="00152A2A" w:rsidRDefault="00152A2A" w:rsidP="00152A2A">
      <w:pPr>
        <w:numPr>
          <w:ilvl w:val="1"/>
          <w:numId w:val="19"/>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Ziņojumu</w:t>
      </w:r>
      <w:r w:rsidRPr="00152A2A">
        <w:rPr>
          <w:rFonts w:ascii="Times New Roman" w:eastAsia="Times New Roman" w:hAnsi="Times New Roman" w:cs="Times New Roman"/>
          <w:snapToGrid w:val="0"/>
          <w:sz w:val="24"/>
          <w:szCs w:val="24"/>
          <w:lang w:eastAsia="lv-LV"/>
        </w:rPr>
        <w:t xml:space="preserve"> vadībai, nevienu tā daļu vai kopiju nedrīkst nodot trešajām personām, nesaņemot Revidentu iepriekšēju rakstisku atļauju, izņemot Latvijas Republikas tiesību aktos noteiktos gadījumus. Jebkurā gadījumā Uzņēmums apzinās, ka ziņojums vadībai ir sastādīts vienīgi Uzņēmuma vadības </w:t>
      </w:r>
      <w:r w:rsidRPr="00152A2A">
        <w:rPr>
          <w:rFonts w:ascii="Times New Roman" w:eastAsia="Times New Roman" w:hAnsi="Times New Roman" w:cs="Times New Roman"/>
          <w:sz w:val="24"/>
          <w:szCs w:val="24"/>
          <w:lang w:eastAsia="lv-LV"/>
        </w:rPr>
        <w:t>vajadzībām un Revidenti neuzņemas nekādas saistības pret trešajām personām.</w:t>
      </w:r>
    </w:p>
    <w:p w14:paraId="7268125A" w14:textId="77777777" w:rsidR="00DF75A4" w:rsidRPr="00152A2A" w:rsidRDefault="00DF75A4" w:rsidP="00DF75A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1D94FAD6"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Darba kārtība</w:t>
      </w:r>
    </w:p>
    <w:p w14:paraId="7767AC32" w14:textId="458B17C7" w:rsidR="00152A2A" w:rsidRPr="00921CA9"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Starp</w:t>
      </w:r>
      <w:r w:rsidR="00A47FB8">
        <w:rPr>
          <w:rFonts w:ascii="Times New Roman" w:eastAsia="Times New Roman" w:hAnsi="Times New Roman" w:cs="Times New Roman"/>
          <w:sz w:val="24"/>
          <w:szCs w:val="24"/>
          <w:lang w:eastAsia="lv-LV"/>
        </w:rPr>
        <w:t xml:space="preserve">posma Revīzija tiks </w:t>
      </w:r>
      <w:r w:rsidR="00A47FB8" w:rsidRPr="00921CA9">
        <w:rPr>
          <w:rFonts w:ascii="Times New Roman" w:eastAsia="Times New Roman" w:hAnsi="Times New Roman" w:cs="Times New Roman"/>
          <w:sz w:val="24"/>
          <w:szCs w:val="24"/>
          <w:lang w:eastAsia="lv-LV"/>
        </w:rPr>
        <w:t xml:space="preserve">uzsākta </w:t>
      </w:r>
      <w:r w:rsidR="002241F3" w:rsidRPr="00921CA9">
        <w:rPr>
          <w:rFonts w:ascii="Times New Roman" w:eastAsia="Times New Roman" w:hAnsi="Times New Roman" w:cs="Times New Roman"/>
          <w:sz w:val="24"/>
          <w:szCs w:val="24"/>
          <w:lang w:eastAsia="lv-LV"/>
        </w:rPr>
        <w:t xml:space="preserve">attiecīgā gada </w:t>
      </w:r>
      <w:r w:rsidR="00E25897" w:rsidRPr="00921CA9">
        <w:rPr>
          <w:rFonts w:ascii="Times New Roman" w:eastAsia="Times New Roman" w:hAnsi="Times New Roman" w:cs="Times New Roman"/>
          <w:sz w:val="24"/>
          <w:szCs w:val="24"/>
          <w:lang w:eastAsia="lv-LV"/>
        </w:rPr>
        <w:t>novembrī</w:t>
      </w:r>
      <w:r w:rsidRPr="00921CA9">
        <w:rPr>
          <w:rFonts w:ascii="Times New Roman" w:eastAsia="Times New Roman" w:hAnsi="Times New Roman" w:cs="Times New Roman"/>
          <w:sz w:val="24"/>
          <w:szCs w:val="24"/>
          <w:lang w:eastAsia="lv-LV"/>
        </w:rPr>
        <w:t xml:space="preserve"> un noslēguma Revīzija tiks uzsākta </w:t>
      </w:r>
      <w:r w:rsidR="002241F3" w:rsidRPr="00921CA9">
        <w:rPr>
          <w:rFonts w:ascii="Times New Roman" w:eastAsia="Times New Roman" w:hAnsi="Times New Roman" w:cs="Times New Roman"/>
          <w:sz w:val="24"/>
          <w:szCs w:val="24"/>
          <w:lang w:eastAsia="lv-LV"/>
        </w:rPr>
        <w:t xml:space="preserve">attiecīgā gada </w:t>
      </w:r>
      <w:r w:rsidR="00E25897" w:rsidRPr="00921CA9">
        <w:rPr>
          <w:rFonts w:ascii="Times New Roman" w:eastAsia="Times New Roman" w:hAnsi="Times New Roman" w:cs="Times New Roman"/>
          <w:sz w:val="24"/>
          <w:szCs w:val="24"/>
          <w:lang w:eastAsia="lv-LV"/>
        </w:rPr>
        <w:t>martā</w:t>
      </w:r>
      <w:r w:rsidRPr="00921CA9">
        <w:rPr>
          <w:rFonts w:ascii="Times New Roman" w:eastAsia="Times New Roman" w:hAnsi="Times New Roman" w:cs="Times New Roman"/>
          <w:sz w:val="24"/>
          <w:szCs w:val="24"/>
          <w:lang w:eastAsia="lv-LV"/>
        </w:rPr>
        <w:t>, ar mērķi sagatavot un iesniegt Revidenta ziņojumu par Finanšu pārskatu un Revidenta ziņojumu par Koncerna finanšu pārskatu Līdzēju saskaņotā laikā pēc atbilstoša Finanšu pārskata projekta un Koncerna finanšu pārskata projekta nodošanas Revidentu rīcībā, kā norādīts šajā Līgumā.</w:t>
      </w:r>
    </w:p>
    <w:p w14:paraId="5F45ECCE" w14:textId="46A9087E" w:rsidR="00152A2A" w:rsidRPr="00921CA9"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 xml:space="preserve">Ja Uzņēmums ir ievērojis šī Līguma nosacījumus par Finanšu pārskata projekta un Koncerna finanšu pārskatu projektu nodošanu Revidentu rīcībā, tad Revidenta ziņojums par Finanšu pārskatu tiks sagatavots un iesniegts līdz </w:t>
      </w:r>
      <w:r w:rsidR="002241F3" w:rsidRPr="00921CA9">
        <w:rPr>
          <w:rFonts w:ascii="Times New Roman" w:eastAsia="Times New Roman" w:hAnsi="Times New Roman" w:cs="Times New Roman"/>
          <w:sz w:val="24"/>
          <w:szCs w:val="24"/>
          <w:lang w:eastAsia="lv-LV"/>
        </w:rPr>
        <w:t xml:space="preserve">attiecīgā gada </w:t>
      </w:r>
      <w:r w:rsidR="00E25897" w:rsidRPr="00921CA9">
        <w:rPr>
          <w:rFonts w:ascii="Times New Roman" w:eastAsia="Times New Roman" w:hAnsi="Times New Roman" w:cs="Times New Roman"/>
          <w:sz w:val="24"/>
          <w:szCs w:val="24"/>
          <w:lang w:eastAsia="lv-LV"/>
        </w:rPr>
        <w:t>30.aprīlim</w:t>
      </w:r>
      <w:r w:rsidRPr="00921CA9">
        <w:rPr>
          <w:rFonts w:ascii="Times New Roman" w:eastAsia="Times New Roman" w:hAnsi="Times New Roman" w:cs="Times New Roman"/>
          <w:sz w:val="24"/>
          <w:szCs w:val="24"/>
          <w:lang w:eastAsia="lv-LV"/>
        </w:rPr>
        <w:t xml:space="preserve"> un Revidenta ziņojums par Koncerna finanšu pārskatu tiks sagatavots un iesniegts līdz </w:t>
      </w:r>
      <w:r w:rsidR="002241F3" w:rsidRPr="00921CA9">
        <w:rPr>
          <w:rFonts w:ascii="Times New Roman" w:eastAsia="Times New Roman" w:hAnsi="Times New Roman" w:cs="Times New Roman"/>
          <w:sz w:val="24"/>
          <w:szCs w:val="24"/>
          <w:lang w:eastAsia="lv-LV"/>
        </w:rPr>
        <w:t xml:space="preserve">attiecīgā gada </w:t>
      </w:r>
      <w:r w:rsidR="00E25897" w:rsidRPr="00921CA9">
        <w:rPr>
          <w:rFonts w:ascii="Times New Roman" w:eastAsia="Times New Roman" w:hAnsi="Times New Roman" w:cs="Times New Roman"/>
          <w:sz w:val="24"/>
          <w:szCs w:val="24"/>
          <w:lang w:eastAsia="lv-LV"/>
        </w:rPr>
        <w:t>30.aprīlim</w:t>
      </w:r>
      <w:r w:rsidRPr="00921CA9">
        <w:rPr>
          <w:rFonts w:ascii="Times New Roman" w:eastAsia="Times New Roman" w:hAnsi="Times New Roman" w:cs="Times New Roman"/>
          <w:sz w:val="24"/>
          <w:szCs w:val="24"/>
          <w:lang w:eastAsia="lv-LV"/>
        </w:rPr>
        <w:t>.</w:t>
      </w:r>
    </w:p>
    <w:p w14:paraId="189A7161" w14:textId="1D76DDF1" w:rsidR="00152A2A" w:rsidRPr="00921CA9"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Ziņojums vadībai tiks sagatavots un iesniegts līdz</w:t>
      </w:r>
      <w:r w:rsidR="002241F3" w:rsidRPr="00921CA9">
        <w:rPr>
          <w:rFonts w:ascii="Times New Roman" w:eastAsia="Times New Roman" w:hAnsi="Times New Roman" w:cs="Times New Roman"/>
          <w:sz w:val="24"/>
          <w:szCs w:val="24"/>
          <w:lang w:eastAsia="lv-LV"/>
        </w:rPr>
        <w:t xml:space="preserve"> attiecīgā gada</w:t>
      </w:r>
      <w:r w:rsidRPr="00921CA9">
        <w:rPr>
          <w:rFonts w:ascii="Times New Roman" w:eastAsia="Times New Roman" w:hAnsi="Times New Roman" w:cs="Times New Roman"/>
          <w:sz w:val="24"/>
          <w:szCs w:val="24"/>
          <w:lang w:eastAsia="lv-LV"/>
        </w:rPr>
        <w:t xml:space="preserve"> </w:t>
      </w:r>
      <w:r w:rsidR="00E25897" w:rsidRPr="00921CA9">
        <w:rPr>
          <w:rFonts w:ascii="Times New Roman" w:eastAsia="Times New Roman" w:hAnsi="Times New Roman" w:cs="Times New Roman"/>
          <w:sz w:val="24"/>
          <w:szCs w:val="24"/>
          <w:lang w:eastAsia="lv-LV"/>
        </w:rPr>
        <w:t>30.aprīlim</w:t>
      </w:r>
      <w:r w:rsidRPr="00921CA9">
        <w:rPr>
          <w:rFonts w:ascii="Times New Roman" w:eastAsia="Times New Roman" w:hAnsi="Times New Roman" w:cs="Times New Roman"/>
          <w:sz w:val="24"/>
          <w:szCs w:val="24"/>
          <w:lang w:eastAsia="lv-LV"/>
        </w:rPr>
        <w:t>.</w:t>
      </w:r>
    </w:p>
    <w:p w14:paraId="77FC6835" w14:textId="6D7679BE"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Revidenta ziņojums par Finanšu pārskatu un Revidenta ziņojums par Koncerna finanšu pārskatu tiks sagatavoti latviešu valodā, un to tulkojums tiks sagatavots angļu valodā. Visos informācijas vai viedokļu interpretācijas aspektos noteicošais ir Revidenta ziņojums par Finanšu pārskatu un Revidenta ziņojums par Koncerna finanšu pārskatu latviešu valodā, nevis to tulkojums angļu valodā. Ziņojums vadībai tiks sagatavots </w:t>
      </w:r>
      <w:bookmarkStart w:id="8" w:name="_Hlk130316385"/>
      <w:r w:rsidR="00801F43" w:rsidRPr="00801F43">
        <w:rPr>
          <w:rFonts w:ascii="Times New Roman" w:eastAsia="Times New Roman" w:hAnsi="Times New Roman" w:cs="Times New Roman"/>
          <w:sz w:val="24"/>
          <w:szCs w:val="24"/>
          <w:lang w:eastAsia="lv-LV"/>
        </w:rPr>
        <w:t xml:space="preserve">latviešu valodā, un tā tulkojums pēc nepieciešamības tiks sagatavots </w:t>
      </w:r>
      <w:bookmarkEnd w:id="8"/>
      <w:r w:rsidRPr="00152A2A">
        <w:rPr>
          <w:rFonts w:ascii="Times New Roman" w:eastAsia="Times New Roman" w:hAnsi="Times New Roman" w:cs="Times New Roman"/>
          <w:sz w:val="24"/>
          <w:szCs w:val="24"/>
          <w:lang w:eastAsia="lv-LV"/>
        </w:rPr>
        <w:t>angļu valodā.</w:t>
      </w:r>
    </w:p>
    <w:p w14:paraId="2936AE85" w14:textId="77777777"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Zvērinātu revidentu komercsabiedrība veiks gada pārskata atvasinājuma un Konsolidētā gada pārskata atvasinājuma pārbaudi Valsts ieņēmumu dienesta Elektroniskajā deklarēšanas sistēmā, kā ir noteikts šā Līguma 3.9. punktā, 7 (septiņu) darba dienu laikā no datuma, kuru Uzņēmums ir paziņojis Zvērinātu revidentu komercsabiedrībai kā datumu, kad gada pārskata atvasinājums un Konsolidētā gada pārskata atvasinājums ir iesniegts Elektroniskajā deklarēšanas sistēmā. Gadījumā, ja Elektroniskajā deklarēšanas sistēmā ievadītā gada pārskata atvasinājuma vai Konsolidētā gada pārskata atvasinājuma informācija nav bijusi atbilstoša un Uzņēmums ir informējis par jaunu, atkārtotu gada pārskata atvasinājuma vai Konsolidētā gada pārskata atvasinājuma ievietošanas Elektroniskajā deklarēšanas sistēmā datumu, Zvērinātu revidentu komercsabiedrība atkārtoti veic iesniegtā gada pārskata atvasinājuma vai Konsolidētā gada pārskata atvasinājuma pārbaudi 5 (piecu) darba dienu laikā no datuma, kuru Uzņēmums ir atkārtoti paziņojis Zvērinātu revidentu komercsabiedrībai kā datumu, kad gada pārskata atvasinājums vai Konsolidētā gada pārskata atvasinājums tiks iesniegts Elektroniskajā deklarēšanas sistēmā. </w:t>
      </w:r>
    </w:p>
    <w:p w14:paraId="31D1E222" w14:textId="77777777"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Abiem Līdzējiem ir pienākums nekavējoties informēt vienam otru par jebkādiem apstākļiem, kas var novest pie Līgumā noteikto saistību neizpildes noteiktajā laikā.</w:t>
      </w:r>
    </w:p>
    <w:p w14:paraId="5BDD0692" w14:textId="77777777"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Gadījumā, ja Uzņēmums nokavē izpildīt savas šajā Līgumā norādītās saistības, Revīzijas laiks var tikt attiecīgi pagarināts.</w:t>
      </w:r>
    </w:p>
    <w:p w14:paraId="4951EF2C" w14:textId="77777777"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Revīzija tiks uzskatīta par pabeigtu, kad Revidenti parakstīs Revidenta ziņojumu par Finanšu pārskatu un Revidenta ziņojumu par Koncerna finanšu pārskatu.</w:t>
      </w:r>
    </w:p>
    <w:p w14:paraId="6751468B" w14:textId="77777777" w:rsidR="00152A2A" w:rsidRPr="00152A2A" w:rsidRDefault="00152A2A" w:rsidP="00152A2A">
      <w:pPr>
        <w:numPr>
          <w:ilvl w:val="1"/>
          <w:numId w:val="20"/>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Gadījumā, ja Uzņēmums nav ievērojis Līguma 2.7. punktā noteikto termiņu, Zvērinātu revidentu komercsabiedrībai ir tiesības atkāpties no Līguma 8.3. punktā noteiktā termiņa un Puses vienojoties nosaka jaunu termiņu. </w:t>
      </w:r>
    </w:p>
    <w:p w14:paraId="340C415A"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Darba apmaksa un maksājumu veikšanas kārtība</w:t>
      </w:r>
    </w:p>
    <w:p w14:paraId="5533E107" w14:textId="44E386F4" w:rsidR="00152A2A" w:rsidRPr="00152A2A" w:rsidRDefault="00152A2A" w:rsidP="00152A2A">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Kopējā maksa par Revīziju ir EUR ______ (______________).</w:t>
      </w:r>
      <w:r w:rsidR="00627563">
        <w:rPr>
          <w:rFonts w:ascii="Times New Roman" w:eastAsia="Times New Roman" w:hAnsi="Times New Roman" w:cs="Times New Roman"/>
          <w:sz w:val="24"/>
          <w:szCs w:val="24"/>
          <w:lang w:eastAsia="lv-LV"/>
        </w:rPr>
        <w:t xml:space="preserve"> </w:t>
      </w:r>
      <w:r w:rsidR="00627563" w:rsidRPr="00627563">
        <w:rPr>
          <w:rFonts w:ascii="Times New Roman" w:eastAsia="Times New Roman" w:hAnsi="Times New Roman" w:cs="Times New Roman"/>
          <w:sz w:val="24"/>
          <w:szCs w:val="24"/>
          <w:lang w:eastAsia="lv-LV"/>
        </w:rPr>
        <w:t>Līgumā noteiktās cenas var tikt koriģētas sākot ar otro gadu pēc Līguma noslēgšanas</w:t>
      </w:r>
      <w:r w:rsidR="00627563" w:rsidRPr="00627563">
        <w:t xml:space="preserve"> </w:t>
      </w:r>
      <w:r w:rsidR="00627563">
        <w:t>(</w:t>
      </w:r>
      <w:r w:rsidR="00627563" w:rsidRPr="00627563">
        <w:rPr>
          <w:rFonts w:ascii="Times New Roman" w:eastAsia="Times New Roman" w:hAnsi="Times New Roman" w:cs="Times New Roman"/>
          <w:sz w:val="24"/>
          <w:szCs w:val="24"/>
          <w:lang w:eastAsia="lv-LV"/>
        </w:rPr>
        <w:t>attiecībā uz 202</w:t>
      </w:r>
      <w:r w:rsidR="00E3043E">
        <w:rPr>
          <w:rFonts w:ascii="Times New Roman" w:eastAsia="Times New Roman" w:hAnsi="Times New Roman" w:cs="Times New Roman"/>
          <w:sz w:val="24"/>
          <w:szCs w:val="24"/>
          <w:lang w:eastAsia="lv-LV"/>
        </w:rPr>
        <w:t>4</w:t>
      </w:r>
      <w:r w:rsidR="00627563" w:rsidRPr="00627563">
        <w:rPr>
          <w:rFonts w:ascii="Times New Roman" w:eastAsia="Times New Roman" w:hAnsi="Times New Roman" w:cs="Times New Roman"/>
          <w:sz w:val="24"/>
          <w:szCs w:val="24"/>
          <w:lang w:eastAsia="lv-LV"/>
        </w:rPr>
        <w:t>. un 202</w:t>
      </w:r>
      <w:r w:rsidR="00E3043E">
        <w:rPr>
          <w:rFonts w:ascii="Times New Roman" w:eastAsia="Times New Roman" w:hAnsi="Times New Roman" w:cs="Times New Roman"/>
          <w:sz w:val="24"/>
          <w:szCs w:val="24"/>
          <w:lang w:eastAsia="lv-LV"/>
        </w:rPr>
        <w:t>5</w:t>
      </w:r>
      <w:r w:rsidR="00627563" w:rsidRPr="00627563">
        <w:rPr>
          <w:rFonts w:ascii="Times New Roman" w:eastAsia="Times New Roman" w:hAnsi="Times New Roman" w:cs="Times New Roman"/>
          <w:sz w:val="24"/>
          <w:szCs w:val="24"/>
          <w:lang w:eastAsia="lv-LV"/>
        </w:rPr>
        <w:t>.gada finanšu pārskatu revīzijas izmaksām</w:t>
      </w:r>
      <w:r w:rsidR="00627563">
        <w:rPr>
          <w:rFonts w:ascii="Times New Roman" w:eastAsia="Times New Roman" w:hAnsi="Times New Roman" w:cs="Times New Roman"/>
          <w:sz w:val="24"/>
          <w:szCs w:val="24"/>
          <w:lang w:eastAsia="lv-LV"/>
        </w:rPr>
        <w:t>)</w:t>
      </w:r>
      <w:r w:rsidR="00627563" w:rsidRPr="00627563">
        <w:rPr>
          <w:rFonts w:ascii="Times New Roman" w:eastAsia="Times New Roman" w:hAnsi="Times New Roman" w:cs="Times New Roman"/>
          <w:sz w:val="24"/>
          <w:szCs w:val="24"/>
          <w:lang w:eastAsia="lv-LV"/>
        </w:rPr>
        <w:t xml:space="preserve">, saskaņā ar Līguma </w:t>
      </w:r>
      <w:r w:rsidR="00627563">
        <w:rPr>
          <w:rFonts w:ascii="Times New Roman" w:eastAsia="Times New Roman" w:hAnsi="Times New Roman" w:cs="Times New Roman"/>
          <w:sz w:val="24"/>
          <w:szCs w:val="24"/>
          <w:lang w:eastAsia="lv-LV"/>
        </w:rPr>
        <w:t>9</w:t>
      </w:r>
      <w:r w:rsidR="00627563" w:rsidRPr="00627563">
        <w:rPr>
          <w:rFonts w:ascii="Times New Roman" w:eastAsia="Times New Roman" w:hAnsi="Times New Roman" w:cs="Times New Roman"/>
          <w:sz w:val="24"/>
          <w:szCs w:val="24"/>
          <w:lang w:eastAsia="lv-LV"/>
        </w:rPr>
        <w:t>.3.punktā noteikto</w:t>
      </w:r>
      <w:r w:rsidR="00627563">
        <w:rPr>
          <w:rFonts w:ascii="Times New Roman" w:eastAsia="Times New Roman" w:hAnsi="Times New Roman" w:cs="Times New Roman"/>
          <w:sz w:val="24"/>
          <w:szCs w:val="24"/>
          <w:lang w:eastAsia="lv-LV"/>
        </w:rPr>
        <w:t>.</w:t>
      </w:r>
    </w:p>
    <w:p w14:paraId="424CA063" w14:textId="3EE89375" w:rsidR="00152A2A" w:rsidRDefault="00152A2A" w:rsidP="00152A2A">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Līguma 9.1. punktā norādītajiem samaksas apmēram tiek papildus aprēķināts un piemērots pievienotās vērtības nodoklis, saskaņā ar tām likmēm, kas ir spēkā rēķina izrakstīšanas brīdī. </w:t>
      </w:r>
    </w:p>
    <w:p w14:paraId="7B6DBFE6" w14:textId="1A58B28D" w:rsidR="00054F8F" w:rsidRPr="00152A2A" w:rsidRDefault="00054F8F" w:rsidP="00152A2A">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054F8F">
        <w:rPr>
          <w:rFonts w:ascii="Times New Roman" w:eastAsia="Times New Roman" w:hAnsi="Times New Roman" w:cs="Times New Roman"/>
          <w:sz w:val="24"/>
          <w:szCs w:val="24"/>
          <w:lang w:eastAsia="lv-LV"/>
        </w:rPr>
        <w:t xml:space="preserve">Cenas, kuras </w:t>
      </w:r>
      <w:r w:rsidR="00B61812" w:rsidRPr="00B61812">
        <w:rPr>
          <w:rFonts w:ascii="Times New Roman" w:eastAsia="Times New Roman" w:hAnsi="Times New Roman" w:cs="Times New Roman"/>
          <w:sz w:val="24"/>
          <w:szCs w:val="24"/>
          <w:lang w:eastAsia="lv-LV"/>
        </w:rPr>
        <w:t>Zvērinātu revidentu komercsabiedrība</w:t>
      </w:r>
      <w:r w:rsidRPr="00054F8F">
        <w:rPr>
          <w:rFonts w:ascii="Times New Roman" w:eastAsia="Times New Roman" w:hAnsi="Times New Roman" w:cs="Times New Roman"/>
          <w:sz w:val="24"/>
          <w:szCs w:val="24"/>
          <w:lang w:eastAsia="lv-LV"/>
        </w:rPr>
        <w:t xml:space="preserve"> ir norādīj</w:t>
      </w:r>
      <w:r w:rsidR="00B61812">
        <w:rPr>
          <w:rFonts w:ascii="Times New Roman" w:eastAsia="Times New Roman" w:hAnsi="Times New Roman" w:cs="Times New Roman"/>
          <w:sz w:val="24"/>
          <w:szCs w:val="24"/>
          <w:lang w:eastAsia="lv-LV"/>
        </w:rPr>
        <w:t>u</w:t>
      </w:r>
      <w:r w:rsidRPr="00054F8F">
        <w:rPr>
          <w:rFonts w:ascii="Times New Roman" w:eastAsia="Times New Roman" w:hAnsi="Times New Roman" w:cs="Times New Roman"/>
          <w:sz w:val="24"/>
          <w:szCs w:val="24"/>
          <w:lang w:eastAsia="lv-LV"/>
        </w:rPr>
        <w:t>s</w:t>
      </w:r>
      <w:r w:rsidR="00B61812">
        <w:rPr>
          <w:rFonts w:ascii="Times New Roman" w:eastAsia="Times New Roman" w:hAnsi="Times New Roman" w:cs="Times New Roman"/>
          <w:sz w:val="24"/>
          <w:szCs w:val="24"/>
          <w:lang w:eastAsia="lv-LV"/>
        </w:rPr>
        <w:t>i</w:t>
      </w:r>
      <w:r w:rsidRPr="00054F8F">
        <w:rPr>
          <w:rFonts w:ascii="Times New Roman" w:eastAsia="Times New Roman" w:hAnsi="Times New Roman" w:cs="Times New Roman"/>
          <w:sz w:val="24"/>
          <w:szCs w:val="24"/>
          <w:lang w:eastAsia="lv-LV"/>
        </w:rPr>
        <w:t xml:space="preserve"> iepirkuma piedāvājumā, var tikt koriģētas vienu reizi gadā sākot ar </w:t>
      </w:r>
      <w:r w:rsidR="00CA6BB6">
        <w:rPr>
          <w:rFonts w:ascii="Times New Roman" w:eastAsia="Times New Roman" w:hAnsi="Times New Roman" w:cs="Times New Roman"/>
          <w:sz w:val="24"/>
          <w:szCs w:val="24"/>
          <w:lang w:eastAsia="lv-LV"/>
        </w:rPr>
        <w:t>202</w:t>
      </w:r>
      <w:r w:rsidR="00E3043E">
        <w:rPr>
          <w:rFonts w:ascii="Times New Roman" w:eastAsia="Times New Roman" w:hAnsi="Times New Roman" w:cs="Times New Roman"/>
          <w:sz w:val="24"/>
          <w:szCs w:val="24"/>
          <w:lang w:eastAsia="lv-LV"/>
        </w:rPr>
        <w:t>4</w:t>
      </w:r>
      <w:r w:rsidR="00CA6BB6">
        <w:rPr>
          <w:rFonts w:ascii="Times New Roman" w:eastAsia="Times New Roman" w:hAnsi="Times New Roman" w:cs="Times New Roman"/>
          <w:sz w:val="24"/>
          <w:szCs w:val="24"/>
          <w:lang w:eastAsia="lv-LV"/>
        </w:rPr>
        <w:t xml:space="preserve">. gada _______ </w:t>
      </w:r>
      <w:r w:rsidRPr="00054F8F">
        <w:rPr>
          <w:rFonts w:ascii="Times New Roman" w:eastAsia="Times New Roman" w:hAnsi="Times New Roman" w:cs="Times New Roman"/>
          <w:sz w:val="24"/>
          <w:szCs w:val="24"/>
          <w:lang w:eastAsia="lv-LV"/>
        </w:rPr>
        <w:t>(otro gadu pēc līguma noslēgšanas</w:t>
      </w:r>
      <w:r w:rsidR="00026F93">
        <w:rPr>
          <w:rFonts w:ascii="Times New Roman" w:eastAsia="Times New Roman" w:hAnsi="Times New Roman" w:cs="Times New Roman"/>
          <w:sz w:val="24"/>
          <w:szCs w:val="24"/>
          <w:lang w:eastAsia="lv-LV"/>
        </w:rPr>
        <w:t>)</w:t>
      </w:r>
      <w:r w:rsidR="00B61812">
        <w:rPr>
          <w:rFonts w:ascii="Times New Roman" w:eastAsia="Times New Roman" w:hAnsi="Times New Roman" w:cs="Times New Roman"/>
          <w:sz w:val="24"/>
          <w:szCs w:val="24"/>
          <w:lang w:eastAsia="lv-LV"/>
        </w:rPr>
        <w:t xml:space="preserve">, attiecībā </w:t>
      </w:r>
      <w:r w:rsidR="00026F93">
        <w:rPr>
          <w:rFonts w:ascii="Times New Roman" w:eastAsia="Times New Roman" w:hAnsi="Times New Roman" w:cs="Times New Roman"/>
          <w:sz w:val="24"/>
          <w:szCs w:val="24"/>
          <w:lang w:eastAsia="lv-LV"/>
        </w:rPr>
        <w:t>uz 202</w:t>
      </w:r>
      <w:r w:rsidR="008D58F8">
        <w:rPr>
          <w:rFonts w:ascii="Times New Roman" w:eastAsia="Times New Roman" w:hAnsi="Times New Roman" w:cs="Times New Roman"/>
          <w:sz w:val="24"/>
          <w:szCs w:val="24"/>
          <w:lang w:eastAsia="lv-LV"/>
        </w:rPr>
        <w:t>4</w:t>
      </w:r>
      <w:r w:rsidR="00026F93">
        <w:rPr>
          <w:rFonts w:ascii="Times New Roman" w:eastAsia="Times New Roman" w:hAnsi="Times New Roman" w:cs="Times New Roman"/>
          <w:sz w:val="24"/>
          <w:szCs w:val="24"/>
          <w:lang w:eastAsia="lv-LV"/>
        </w:rPr>
        <w:t>. un 202</w:t>
      </w:r>
      <w:r w:rsidR="008D58F8">
        <w:rPr>
          <w:rFonts w:ascii="Times New Roman" w:eastAsia="Times New Roman" w:hAnsi="Times New Roman" w:cs="Times New Roman"/>
          <w:sz w:val="24"/>
          <w:szCs w:val="24"/>
          <w:lang w:eastAsia="lv-LV"/>
        </w:rPr>
        <w:t>5</w:t>
      </w:r>
      <w:r w:rsidR="00026F93">
        <w:rPr>
          <w:rFonts w:ascii="Times New Roman" w:eastAsia="Times New Roman" w:hAnsi="Times New Roman" w:cs="Times New Roman"/>
          <w:sz w:val="24"/>
          <w:szCs w:val="24"/>
          <w:lang w:eastAsia="lv-LV"/>
        </w:rPr>
        <w:t>.gada finanšu pārskatu revīzijas izmaksām</w:t>
      </w:r>
      <w:r w:rsidRPr="00054F8F">
        <w:rPr>
          <w:rFonts w:ascii="Times New Roman" w:eastAsia="Times New Roman" w:hAnsi="Times New Roman" w:cs="Times New Roman"/>
          <w:sz w:val="24"/>
          <w:szCs w:val="24"/>
          <w:lang w:eastAsia="lv-LV"/>
        </w:rPr>
        <w:t>, vadoties no LR Centrālās statistikas pārvaldes noteiktajiem patēriņa cenu indeksiem (pārmaiņām) iepriekšējā gadā. Cenu indeksus (pārmaiņas) nosaka vadoties no iepriekšējā pilnā ceturkšņa pirms  piedāvājuma iesniegšanas datiem, salīdzinot ar attiecīgu pilno ceturksni pēc gada (piemēram, ja iepirkuma līgums tiek noslēgts 202</w:t>
      </w:r>
      <w:r w:rsidR="008D58F8">
        <w:rPr>
          <w:rFonts w:ascii="Times New Roman" w:eastAsia="Times New Roman" w:hAnsi="Times New Roman" w:cs="Times New Roman"/>
          <w:sz w:val="24"/>
          <w:szCs w:val="24"/>
          <w:lang w:eastAsia="lv-LV"/>
        </w:rPr>
        <w:t>3</w:t>
      </w:r>
      <w:r w:rsidRPr="00054F8F">
        <w:rPr>
          <w:rFonts w:ascii="Times New Roman" w:eastAsia="Times New Roman" w:hAnsi="Times New Roman" w:cs="Times New Roman"/>
          <w:sz w:val="24"/>
          <w:szCs w:val="24"/>
          <w:lang w:eastAsia="lv-LV"/>
        </w:rPr>
        <w:t xml:space="preserve">.gada </w:t>
      </w:r>
      <w:r w:rsidR="006D55BF">
        <w:rPr>
          <w:rFonts w:ascii="Times New Roman" w:eastAsia="Times New Roman" w:hAnsi="Times New Roman" w:cs="Times New Roman"/>
          <w:sz w:val="24"/>
          <w:szCs w:val="24"/>
          <w:lang w:eastAsia="lv-LV"/>
        </w:rPr>
        <w:t>1</w:t>
      </w:r>
      <w:r w:rsidRPr="00054F8F">
        <w:rPr>
          <w:rFonts w:ascii="Times New Roman" w:eastAsia="Times New Roman" w:hAnsi="Times New Roman" w:cs="Times New Roman"/>
          <w:sz w:val="24"/>
          <w:szCs w:val="24"/>
          <w:lang w:eastAsia="lv-LV"/>
        </w:rPr>
        <w:t>.</w:t>
      </w:r>
      <w:r w:rsidR="008D58F8">
        <w:rPr>
          <w:rFonts w:ascii="Times New Roman" w:eastAsia="Times New Roman" w:hAnsi="Times New Roman" w:cs="Times New Roman"/>
          <w:sz w:val="24"/>
          <w:szCs w:val="24"/>
          <w:lang w:eastAsia="lv-LV"/>
        </w:rPr>
        <w:t>jūnijā</w:t>
      </w:r>
      <w:r w:rsidRPr="00054F8F">
        <w:rPr>
          <w:rFonts w:ascii="Times New Roman" w:eastAsia="Times New Roman" w:hAnsi="Times New Roman" w:cs="Times New Roman"/>
          <w:sz w:val="24"/>
          <w:szCs w:val="24"/>
          <w:lang w:eastAsia="lv-LV"/>
        </w:rPr>
        <w:t xml:space="preserve"> un piedāvājums ticis iesniegts 202</w:t>
      </w:r>
      <w:r w:rsidR="008D58F8">
        <w:rPr>
          <w:rFonts w:ascii="Times New Roman" w:eastAsia="Times New Roman" w:hAnsi="Times New Roman" w:cs="Times New Roman"/>
          <w:sz w:val="24"/>
          <w:szCs w:val="24"/>
          <w:lang w:eastAsia="lv-LV"/>
        </w:rPr>
        <w:t>3</w:t>
      </w:r>
      <w:r w:rsidRPr="00054F8F">
        <w:rPr>
          <w:rFonts w:ascii="Times New Roman" w:eastAsia="Times New Roman" w:hAnsi="Times New Roman" w:cs="Times New Roman"/>
          <w:sz w:val="24"/>
          <w:szCs w:val="24"/>
          <w:lang w:eastAsia="lv-LV"/>
        </w:rPr>
        <w:t xml:space="preserve">.gada </w:t>
      </w:r>
      <w:r w:rsidR="008D58F8">
        <w:rPr>
          <w:rFonts w:ascii="Times New Roman" w:eastAsia="Times New Roman" w:hAnsi="Times New Roman" w:cs="Times New Roman"/>
          <w:sz w:val="24"/>
          <w:szCs w:val="24"/>
          <w:lang w:eastAsia="lv-LV"/>
        </w:rPr>
        <w:t>aprīlī</w:t>
      </w:r>
      <w:r w:rsidRPr="00054F8F">
        <w:rPr>
          <w:rFonts w:ascii="Times New Roman" w:eastAsia="Times New Roman" w:hAnsi="Times New Roman" w:cs="Times New Roman"/>
          <w:sz w:val="24"/>
          <w:szCs w:val="24"/>
          <w:lang w:eastAsia="lv-LV"/>
        </w:rPr>
        <w:t xml:space="preserve">, vienību cenas tiek koriģētas </w:t>
      </w:r>
      <w:r w:rsidR="00A46617">
        <w:rPr>
          <w:rFonts w:ascii="Times New Roman" w:eastAsia="Times New Roman" w:hAnsi="Times New Roman" w:cs="Times New Roman"/>
          <w:sz w:val="24"/>
          <w:szCs w:val="24"/>
          <w:lang w:eastAsia="lv-LV"/>
        </w:rPr>
        <w:t xml:space="preserve">sākot ar otro gadu pēc līguma noslēgšanas </w:t>
      </w:r>
      <w:r w:rsidRPr="00054F8F">
        <w:rPr>
          <w:rFonts w:ascii="Times New Roman" w:eastAsia="Times New Roman" w:hAnsi="Times New Roman" w:cs="Times New Roman"/>
          <w:sz w:val="24"/>
          <w:szCs w:val="24"/>
          <w:lang w:eastAsia="lv-LV"/>
        </w:rPr>
        <w:t>vadoties no LR Centrālās statistikas pārvaldes noteiktajiem patēriņa cenu indeksiem 202</w:t>
      </w:r>
      <w:r w:rsidR="008D58F8">
        <w:rPr>
          <w:rFonts w:ascii="Times New Roman" w:eastAsia="Times New Roman" w:hAnsi="Times New Roman" w:cs="Times New Roman"/>
          <w:sz w:val="24"/>
          <w:szCs w:val="24"/>
          <w:lang w:eastAsia="lv-LV"/>
        </w:rPr>
        <w:t>3</w:t>
      </w:r>
      <w:r w:rsidRPr="00054F8F">
        <w:rPr>
          <w:rFonts w:ascii="Times New Roman" w:eastAsia="Times New Roman" w:hAnsi="Times New Roman" w:cs="Times New Roman"/>
          <w:sz w:val="24"/>
          <w:szCs w:val="24"/>
          <w:lang w:eastAsia="lv-LV"/>
        </w:rPr>
        <w:t xml:space="preserve">.gada </w:t>
      </w:r>
      <w:r w:rsidR="008D58F8">
        <w:rPr>
          <w:rFonts w:ascii="Times New Roman" w:eastAsia="Times New Roman" w:hAnsi="Times New Roman" w:cs="Times New Roman"/>
          <w:sz w:val="24"/>
          <w:szCs w:val="24"/>
          <w:lang w:eastAsia="lv-LV"/>
        </w:rPr>
        <w:t>1</w:t>
      </w:r>
      <w:r w:rsidRPr="00054F8F">
        <w:rPr>
          <w:rFonts w:ascii="Times New Roman" w:eastAsia="Times New Roman" w:hAnsi="Times New Roman" w:cs="Times New Roman"/>
          <w:sz w:val="24"/>
          <w:szCs w:val="24"/>
          <w:lang w:eastAsia="lv-LV"/>
        </w:rPr>
        <w:t>.ceturksnī pret 202</w:t>
      </w:r>
      <w:r w:rsidR="008D58F8">
        <w:rPr>
          <w:rFonts w:ascii="Times New Roman" w:eastAsia="Times New Roman" w:hAnsi="Times New Roman" w:cs="Times New Roman"/>
          <w:sz w:val="24"/>
          <w:szCs w:val="24"/>
          <w:lang w:eastAsia="lv-LV"/>
        </w:rPr>
        <w:t>4</w:t>
      </w:r>
      <w:r w:rsidRPr="00054F8F">
        <w:rPr>
          <w:rFonts w:ascii="Times New Roman" w:eastAsia="Times New Roman" w:hAnsi="Times New Roman" w:cs="Times New Roman"/>
          <w:sz w:val="24"/>
          <w:szCs w:val="24"/>
          <w:lang w:eastAsia="lv-LV"/>
        </w:rPr>
        <w:t xml:space="preserve">.gada </w:t>
      </w:r>
      <w:r w:rsidR="008D58F8">
        <w:rPr>
          <w:rFonts w:ascii="Times New Roman" w:eastAsia="Times New Roman" w:hAnsi="Times New Roman" w:cs="Times New Roman"/>
          <w:sz w:val="24"/>
          <w:szCs w:val="24"/>
          <w:lang w:eastAsia="lv-LV"/>
        </w:rPr>
        <w:t>1</w:t>
      </w:r>
      <w:r w:rsidRPr="00054F8F">
        <w:rPr>
          <w:rFonts w:ascii="Times New Roman" w:eastAsia="Times New Roman" w:hAnsi="Times New Roman" w:cs="Times New Roman"/>
          <w:sz w:val="24"/>
          <w:szCs w:val="24"/>
          <w:lang w:eastAsia="lv-LV"/>
        </w:rPr>
        <w:t>.ceturksni). Ja Izpildītājs vēlas veikt cenu korekciju, Izpildītājs iesniedz Pasūtītājam rakstisku lūgumu, kuram pievieno LR Centrālās statistikas pārvaldes izziņu.</w:t>
      </w:r>
    </w:p>
    <w:p w14:paraId="10B1BD73" w14:textId="77777777" w:rsidR="00152A2A" w:rsidRPr="00152A2A" w:rsidRDefault="00152A2A" w:rsidP="00152A2A">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Maksājumi tiek veikti šādā kārtībā:</w:t>
      </w:r>
    </w:p>
    <w:p w14:paraId="0DBDA332" w14:textId="0A76DFDF" w:rsidR="00152A2A" w:rsidRPr="00152A2A" w:rsidRDefault="00152A2A" w:rsidP="00152A2A">
      <w:pPr>
        <w:numPr>
          <w:ilvl w:val="2"/>
          <w:numId w:val="21"/>
        </w:numPr>
        <w:tabs>
          <w:tab w:val="left" w:pos="567"/>
        </w:tabs>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Uzņēmums maksā Zvērinātu revidentu komercsabiedrībai 30% no </w:t>
      </w:r>
      <w:r w:rsidR="00627563">
        <w:rPr>
          <w:rFonts w:ascii="Times New Roman" w:eastAsia="Times New Roman" w:hAnsi="Times New Roman" w:cs="Times New Roman"/>
          <w:sz w:val="24"/>
          <w:szCs w:val="24"/>
          <w:lang w:eastAsia="lv-LV"/>
        </w:rPr>
        <w:t>attiecīgā gada izmaksām</w:t>
      </w:r>
      <w:r w:rsidRPr="00152A2A">
        <w:rPr>
          <w:rFonts w:ascii="Times New Roman" w:eastAsia="Times New Roman" w:hAnsi="Times New Roman" w:cs="Times New Roman"/>
          <w:sz w:val="24"/>
          <w:szCs w:val="24"/>
          <w:lang w:eastAsia="lv-LV"/>
        </w:rPr>
        <w:t xml:space="preserve"> neieskaitot PVN, </w:t>
      </w:r>
      <w:r w:rsidR="00D6276E">
        <w:rPr>
          <w:rFonts w:ascii="Times New Roman" w:eastAsia="Times New Roman" w:hAnsi="Times New Roman" w:cs="Times New Roman"/>
          <w:sz w:val="24"/>
          <w:szCs w:val="24"/>
          <w:lang w:eastAsia="lv-LV"/>
        </w:rPr>
        <w:t>30</w:t>
      </w:r>
      <w:r w:rsidR="00D6276E" w:rsidRPr="00152A2A">
        <w:rPr>
          <w:rFonts w:ascii="Times New Roman" w:eastAsia="Times New Roman" w:hAnsi="Times New Roman" w:cs="Times New Roman"/>
          <w:sz w:val="24"/>
          <w:szCs w:val="24"/>
          <w:lang w:eastAsia="lv-LV"/>
        </w:rPr>
        <w:t xml:space="preserve"> </w:t>
      </w:r>
      <w:r w:rsidRPr="00152A2A">
        <w:rPr>
          <w:rFonts w:ascii="Times New Roman" w:eastAsia="Times New Roman" w:hAnsi="Times New Roman" w:cs="Times New Roman"/>
          <w:sz w:val="24"/>
          <w:szCs w:val="24"/>
          <w:lang w:eastAsia="lv-LV"/>
        </w:rPr>
        <w:t>(</w:t>
      </w:r>
      <w:r w:rsidR="00D6276E">
        <w:rPr>
          <w:rFonts w:ascii="Times New Roman" w:eastAsia="Times New Roman" w:hAnsi="Times New Roman" w:cs="Times New Roman"/>
          <w:sz w:val="24"/>
          <w:szCs w:val="24"/>
          <w:lang w:eastAsia="lv-LV"/>
        </w:rPr>
        <w:t>trīsdesmit</w:t>
      </w:r>
      <w:r w:rsidRPr="00152A2A">
        <w:rPr>
          <w:rFonts w:ascii="Times New Roman" w:eastAsia="Times New Roman" w:hAnsi="Times New Roman" w:cs="Times New Roman"/>
          <w:sz w:val="24"/>
          <w:szCs w:val="24"/>
          <w:lang w:eastAsia="lv-LV"/>
        </w:rPr>
        <w:t>) dienu laikā no avansa rēķina saņemšanas, pārskaitot to uz Zvērinātu revidentu komercsabiedrības norādīto bankas norēķinu kontu</w:t>
      </w:r>
      <w:r w:rsidR="00127A51">
        <w:rPr>
          <w:rFonts w:ascii="Times New Roman" w:eastAsia="Times New Roman" w:hAnsi="Times New Roman" w:cs="Times New Roman"/>
          <w:sz w:val="24"/>
          <w:szCs w:val="24"/>
          <w:lang w:eastAsia="lv-LV"/>
        </w:rPr>
        <w:t xml:space="preserve">. Avansa rēķinu par </w:t>
      </w:r>
      <w:r w:rsidR="00127A51" w:rsidRPr="00127A51">
        <w:rPr>
          <w:rFonts w:ascii="Times New Roman" w:eastAsia="Times New Roman" w:hAnsi="Times New Roman" w:cs="Times New Roman"/>
          <w:sz w:val="24"/>
          <w:szCs w:val="24"/>
          <w:lang w:eastAsia="lv-LV"/>
        </w:rPr>
        <w:t>202</w:t>
      </w:r>
      <w:r w:rsidR="00C340FE">
        <w:rPr>
          <w:rFonts w:ascii="Times New Roman" w:eastAsia="Times New Roman" w:hAnsi="Times New Roman" w:cs="Times New Roman"/>
          <w:sz w:val="24"/>
          <w:szCs w:val="24"/>
          <w:lang w:eastAsia="lv-LV"/>
        </w:rPr>
        <w:t>4</w:t>
      </w:r>
      <w:r w:rsidR="00127A51" w:rsidRPr="00127A51">
        <w:rPr>
          <w:rFonts w:ascii="Times New Roman" w:eastAsia="Times New Roman" w:hAnsi="Times New Roman" w:cs="Times New Roman"/>
          <w:sz w:val="24"/>
          <w:szCs w:val="24"/>
          <w:lang w:eastAsia="lv-LV"/>
        </w:rPr>
        <w:t>. un 202</w:t>
      </w:r>
      <w:r w:rsidR="00C340FE">
        <w:rPr>
          <w:rFonts w:ascii="Times New Roman" w:eastAsia="Times New Roman" w:hAnsi="Times New Roman" w:cs="Times New Roman"/>
          <w:sz w:val="24"/>
          <w:szCs w:val="24"/>
          <w:lang w:eastAsia="lv-LV"/>
        </w:rPr>
        <w:t>5</w:t>
      </w:r>
      <w:r w:rsidR="00127A51" w:rsidRPr="00127A51">
        <w:rPr>
          <w:rFonts w:ascii="Times New Roman" w:eastAsia="Times New Roman" w:hAnsi="Times New Roman" w:cs="Times New Roman"/>
          <w:sz w:val="24"/>
          <w:szCs w:val="24"/>
          <w:lang w:eastAsia="lv-LV"/>
        </w:rPr>
        <w:t>.gada finanšu pārskatu revīzij</w:t>
      </w:r>
      <w:r w:rsidR="00127A51">
        <w:rPr>
          <w:rFonts w:ascii="Times New Roman" w:eastAsia="Times New Roman" w:hAnsi="Times New Roman" w:cs="Times New Roman"/>
          <w:sz w:val="24"/>
          <w:szCs w:val="24"/>
          <w:lang w:eastAsia="lv-LV"/>
        </w:rPr>
        <w:t>u</w:t>
      </w:r>
      <w:r w:rsidR="00127A51" w:rsidRPr="00127A51">
        <w:t xml:space="preserve"> </w:t>
      </w:r>
      <w:r w:rsidR="00127A51" w:rsidRPr="00127A51">
        <w:rPr>
          <w:rFonts w:ascii="Times New Roman" w:eastAsia="Times New Roman" w:hAnsi="Times New Roman" w:cs="Times New Roman"/>
          <w:sz w:val="24"/>
          <w:szCs w:val="24"/>
          <w:lang w:eastAsia="lv-LV"/>
        </w:rPr>
        <w:t>Zvērinātu revidentu komercsabiedrība</w:t>
      </w:r>
      <w:r w:rsidR="00127A51">
        <w:rPr>
          <w:rFonts w:ascii="Times New Roman" w:eastAsia="Times New Roman" w:hAnsi="Times New Roman" w:cs="Times New Roman"/>
          <w:sz w:val="24"/>
          <w:szCs w:val="24"/>
          <w:lang w:eastAsia="lv-LV"/>
        </w:rPr>
        <w:t xml:space="preserve"> ir tiesīga izrakstīt ne ātrāk kā </w:t>
      </w:r>
      <w:r w:rsidR="000B2DAC">
        <w:rPr>
          <w:rFonts w:ascii="Times New Roman" w:eastAsia="Times New Roman" w:hAnsi="Times New Roman" w:cs="Times New Roman"/>
          <w:sz w:val="24"/>
          <w:szCs w:val="24"/>
          <w:lang w:eastAsia="lv-LV"/>
        </w:rPr>
        <w:t>attiecīgā gada 15.augustā.</w:t>
      </w:r>
    </w:p>
    <w:p w14:paraId="3F2A7467" w14:textId="2FF5D246" w:rsidR="00152A2A" w:rsidRPr="00152A2A" w:rsidRDefault="00152A2A" w:rsidP="00152A2A">
      <w:pPr>
        <w:numPr>
          <w:ilvl w:val="2"/>
          <w:numId w:val="21"/>
        </w:numPr>
        <w:tabs>
          <w:tab w:val="left" w:pos="567"/>
        </w:tabs>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Atlikušo summu 70% apmērā </w:t>
      </w:r>
      <w:r w:rsidR="00490B1C">
        <w:rPr>
          <w:rFonts w:ascii="Times New Roman" w:eastAsia="Times New Roman" w:hAnsi="Times New Roman" w:cs="Times New Roman"/>
          <w:sz w:val="24"/>
          <w:szCs w:val="24"/>
          <w:lang w:eastAsia="lv-LV"/>
        </w:rPr>
        <w:t xml:space="preserve">no </w:t>
      </w:r>
      <w:r w:rsidR="000B2DAC" w:rsidRPr="000B2DAC">
        <w:rPr>
          <w:rFonts w:ascii="Times New Roman" w:eastAsia="Times New Roman" w:hAnsi="Times New Roman" w:cs="Times New Roman"/>
          <w:sz w:val="24"/>
          <w:szCs w:val="24"/>
          <w:lang w:eastAsia="lv-LV"/>
        </w:rPr>
        <w:t xml:space="preserve">attiecīgā gada izmaksām </w:t>
      </w:r>
      <w:r w:rsidRPr="00152A2A">
        <w:rPr>
          <w:rFonts w:ascii="Times New Roman" w:eastAsia="Times New Roman" w:hAnsi="Times New Roman" w:cs="Times New Roman"/>
          <w:sz w:val="24"/>
          <w:szCs w:val="24"/>
          <w:lang w:eastAsia="lv-LV"/>
        </w:rPr>
        <w:t xml:space="preserve">Uzņēmums maksā Zvērinātu revidentu komercsabiedrībai </w:t>
      </w:r>
      <w:r w:rsidR="00D6276E">
        <w:rPr>
          <w:rFonts w:ascii="Times New Roman" w:eastAsia="Times New Roman" w:hAnsi="Times New Roman" w:cs="Times New Roman"/>
          <w:sz w:val="24"/>
          <w:szCs w:val="24"/>
          <w:lang w:eastAsia="lv-LV"/>
        </w:rPr>
        <w:t>30</w:t>
      </w:r>
      <w:r w:rsidR="00D6276E" w:rsidRPr="00152A2A">
        <w:rPr>
          <w:rFonts w:ascii="Times New Roman" w:eastAsia="Times New Roman" w:hAnsi="Times New Roman" w:cs="Times New Roman"/>
          <w:sz w:val="24"/>
          <w:szCs w:val="24"/>
          <w:lang w:eastAsia="lv-LV"/>
        </w:rPr>
        <w:t xml:space="preserve"> </w:t>
      </w:r>
      <w:r w:rsidRPr="00152A2A">
        <w:rPr>
          <w:rFonts w:ascii="Times New Roman" w:eastAsia="Times New Roman" w:hAnsi="Times New Roman" w:cs="Times New Roman"/>
          <w:sz w:val="24"/>
          <w:szCs w:val="24"/>
          <w:lang w:eastAsia="lv-LV"/>
        </w:rPr>
        <w:t>(</w:t>
      </w:r>
      <w:r w:rsidR="00D6276E">
        <w:rPr>
          <w:rFonts w:ascii="Times New Roman" w:eastAsia="Times New Roman" w:hAnsi="Times New Roman" w:cs="Times New Roman"/>
          <w:sz w:val="24"/>
          <w:szCs w:val="24"/>
          <w:lang w:eastAsia="lv-LV"/>
        </w:rPr>
        <w:t>trīsdesmit</w:t>
      </w:r>
      <w:r w:rsidRPr="00152A2A">
        <w:rPr>
          <w:rFonts w:ascii="Times New Roman" w:eastAsia="Times New Roman" w:hAnsi="Times New Roman" w:cs="Times New Roman"/>
          <w:sz w:val="24"/>
          <w:szCs w:val="24"/>
          <w:lang w:eastAsia="lv-LV"/>
        </w:rPr>
        <w:t xml:space="preserve">) dienu laikā no </w:t>
      </w:r>
      <w:r w:rsidR="000B2DAC">
        <w:rPr>
          <w:rFonts w:ascii="Times New Roman" w:eastAsia="Times New Roman" w:hAnsi="Times New Roman" w:cs="Times New Roman"/>
          <w:sz w:val="24"/>
          <w:szCs w:val="24"/>
          <w:lang w:eastAsia="lv-LV"/>
        </w:rPr>
        <w:t xml:space="preserve">attiecīgā gada </w:t>
      </w:r>
      <w:r w:rsidRPr="00152A2A">
        <w:rPr>
          <w:rFonts w:ascii="Times New Roman" w:eastAsia="Times New Roman" w:hAnsi="Times New Roman" w:cs="Times New Roman"/>
          <w:sz w:val="24"/>
          <w:szCs w:val="24"/>
          <w:lang w:eastAsia="lv-LV"/>
        </w:rPr>
        <w:t>revīzijas pabeigšanas, un rēķina saņemšanas pārskaitot samaksu uz Zvērinātu revidentu komercsabiedrības norādīto bankas norēķinu kontu.</w:t>
      </w:r>
    </w:p>
    <w:p w14:paraId="5AC078F2" w14:textId="77777777" w:rsidR="00152A2A" w:rsidRDefault="00152A2A" w:rsidP="00152A2A">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Ja rēķins vai daļa no rēķina netiek neapmaksāti atbilstoši Līguma nosacījumiem, Zvērinātu revidentu komercsabiedrība ir tiesīga aprēķināt kavējuma procentus 0.1% apmērā no nesamaksātās summas par katru kavējuma dienu. Pušu izrakstītie rēķini var tikt sagatavoti un nosūtīti elektroniski un tie būs derīgi bez paraksta. Elektroniskie rēķini tiks nosūtīti uz šādu e-pasta adresi </w:t>
      </w:r>
      <w:hyperlink r:id="rId14" w:history="1">
        <w:r w:rsidRPr="00152A2A">
          <w:rPr>
            <w:rFonts w:ascii="Times New Roman" w:eastAsia="Times New Roman" w:hAnsi="Times New Roman" w:cs="Times New Roman"/>
            <w:sz w:val="24"/>
            <w:szCs w:val="24"/>
            <w:lang w:eastAsia="lv-LV"/>
          </w:rPr>
          <w:t>rekini@rigassatiksme.lv</w:t>
        </w:r>
      </w:hyperlink>
      <w:r w:rsidRPr="00152A2A">
        <w:rPr>
          <w:rFonts w:ascii="Times New Roman" w:eastAsia="Times New Roman" w:hAnsi="Times New Roman" w:cs="Times New Roman"/>
          <w:sz w:val="24"/>
          <w:szCs w:val="24"/>
          <w:lang w:eastAsia="lv-LV"/>
        </w:rPr>
        <w:t>.</w:t>
      </w:r>
    </w:p>
    <w:p w14:paraId="24ECBA7A" w14:textId="77777777" w:rsidR="00DF75A4" w:rsidRPr="00152A2A" w:rsidRDefault="00DF75A4" w:rsidP="00DF75A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28BA96A4"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Konfidencialitātes nosacījumi</w:t>
      </w:r>
    </w:p>
    <w:p w14:paraId="1931CD86" w14:textId="77777777" w:rsidR="00152A2A" w:rsidRP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Revidenti apņemas bez Uzņēmuma iepriekšējas rakstiskas piekrišanas neizpaust trešajām personām jebkuru no Uzņēmuma, Koncerna vai Uzņēmuma klientiem saņemtu informāciju, kas iegūta Revīzijas gaitā un ko var pamatoti uzskatīt par konfidenciālu informāciju. Par pienākumu aizsargāt informācijas konfidencialitāti Revidenti informē savus darbiniekus un citas personas, kas iesaistītas šī Līguma izpildē.</w:t>
      </w:r>
    </w:p>
    <w:p w14:paraId="26A64D25" w14:textId="77777777" w:rsidR="00152A2A" w:rsidRP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Par konfidenciālu informāciju šī Līguma izpratnē netiek uzskatīta informācija:</w:t>
      </w:r>
    </w:p>
    <w:p w14:paraId="54EA5883" w14:textId="77777777" w:rsidR="00152A2A" w:rsidRPr="00152A2A" w:rsidRDefault="00152A2A" w:rsidP="00152A2A">
      <w:pPr>
        <w:numPr>
          <w:ilvl w:val="2"/>
          <w:numId w:val="22"/>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kas Revidentiem bijusi likumīgi zināma pirms Uzņēmums to iesniedzis;</w:t>
      </w:r>
    </w:p>
    <w:p w14:paraId="3D526BC9" w14:textId="77777777" w:rsidR="00152A2A" w:rsidRPr="00152A2A" w:rsidRDefault="00152A2A" w:rsidP="00152A2A">
      <w:pPr>
        <w:numPr>
          <w:ilvl w:val="2"/>
          <w:numId w:val="22"/>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ko Uzņēmums ir sniedzis trešajām personām bez noteiktiem ierobežojumiem;</w:t>
      </w:r>
    </w:p>
    <w:p w14:paraId="1DFDE1D4" w14:textId="77777777" w:rsidR="00152A2A" w:rsidRPr="00152A2A" w:rsidRDefault="00152A2A" w:rsidP="00152A2A">
      <w:pPr>
        <w:numPr>
          <w:ilvl w:val="2"/>
          <w:numId w:val="22"/>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kuru Revidenti paši ir izstrādājuši, nebalstoties uz Uzņēmuma iesniegto informāciju;</w:t>
      </w:r>
    </w:p>
    <w:p w14:paraId="2FCD3365" w14:textId="77777777" w:rsidR="00152A2A" w:rsidRPr="00152A2A" w:rsidRDefault="00152A2A" w:rsidP="00152A2A">
      <w:pPr>
        <w:numPr>
          <w:ilvl w:val="2"/>
          <w:numId w:val="22"/>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kura nokļuvusi publiskajā telpā, nepārkāpjot šajā Līgumā noteiktos konfidencialitātes nosacījumus;</w:t>
      </w:r>
    </w:p>
    <w:p w14:paraId="6E397810" w14:textId="77777777" w:rsidR="00152A2A" w:rsidRPr="00152A2A" w:rsidRDefault="00152A2A" w:rsidP="00152A2A">
      <w:pPr>
        <w:numPr>
          <w:ilvl w:val="2"/>
          <w:numId w:val="22"/>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kuru Revidenti var likumīgi iegūt no jebkuras trešās personas.</w:t>
      </w:r>
    </w:p>
    <w:p w14:paraId="2DBFFDDE" w14:textId="77777777" w:rsidR="00152A2A" w:rsidRP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Šī Līguma noteikumi neaizliedz Revidentiem bez Uzņēmuma iepriekšējas rakstiskas piekrišanas sniegt konfidenciālu informāciju trešajām personām, ja šādu pienākumu paredz spēkā esošie tiesību akti. Šādā gadījumā Revidenti nekavējoties, bet ne vēlāk kā 2 (divu) darba dienu laikā informē par konfidenciālas informācijas sniegšanu Uzņēmumu, ja vien to neaizliedz spēkā esošie tiesību akti.</w:t>
      </w:r>
    </w:p>
    <w:p w14:paraId="397AF176" w14:textId="77777777" w:rsidR="00152A2A" w:rsidRP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Uzņēmums apņemas nodrošināt Revidentu veiktās Revīzijas metodoloģijas konfidencialitāti.</w:t>
      </w:r>
    </w:p>
    <w:p w14:paraId="3C8DFE1B" w14:textId="77777777" w:rsidR="00152A2A" w:rsidRP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Ievērojot Revidentu pienākumu ievērot Revīzijas gaitā iegūtās informācijas konfidencialitāti, Revidenti kā savas pieredzes apliecinājumu ir tiesīgi norādīt Uzņēmuma nosaukumu, piedāvājot līdzīgus pakalpojumus citiem klientiem. </w:t>
      </w:r>
    </w:p>
    <w:p w14:paraId="2E5A1B2A" w14:textId="77777777" w:rsidR="00152A2A" w:rsidRDefault="00152A2A" w:rsidP="00152A2A">
      <w:pPr>
        <w:numPr>
          <w:ilvl w:val="1"/>
          <w:numId w:val="22"/>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Saskaņā ar Revidentiem saistošajiem tiesību aktiem Revidentiem ir pienākums ziņot attiecīgajām institūcijām, ja Revidentiem Revīzijas laikā rodas aizdomas vai ir pamatots iemesls uzskatīt, ka noteiktas darbības ietver noziedzīgu nodarījumu, teroristu finansēšanu vai ir saistītas ar noziedzīgi iegūtu līdzekļu legalizāciju vai kā citādi pārkāpj saistošos tiesību aktus. Šādos gadījumos Revidenti nav atbildīgi par jebkuriem zaudējumiem, kas Uzņēmumam vai trešajai personai var rasties saistībā ar Revidentiem saistošā pienākuma izpildi. Šaubu gadījumā tiks uzskatīts, ka Revidenti ir rīkojušies labā ticībā.</w:t>
      </w:r>
    </w:p>
    <w:p w14:paraId="51D0ED6D" w14:textId="77777777" w:rsidR="00DF75A4" w:rsidRPr="00152A2A" w:rsidRDefault="00DF75A4" w:rsidP="00DF75A4">
      <w:pPr>
        <w:spacing w:before="120" w:after="120" w:line="240" w:lineRule="auto"/>
        <w:ind w:left="567"/>
        <w:contextualSpacing/>
        <w:jc w:val="both"/>
        <w:rPr>
          <w:rFonts w:ascii="Times New Roman" w:eastAsia="Times New Roman" w:hAnsi="Times New Roman" w:cs="Times New Roman"/>
          <w:sz w:val="24"/>
          <w:szCs w:val="24"/>
          <w:lang w:eastAsia="lv-LV"/>
        </w:rPr>
      </w:pPr>
    </w:p>
    <w:p w14:paraId="57316043"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Personas datu aizsardzība</w:t>
      </w:r>
    </w:p>
    <w:p w14:paraId="1C46D93C"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6508A60A"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17D6C645"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2581097A"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625560F0"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0074CC4E"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1BCE7C25"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5B7D4692"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70093E0B"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2D9E1CD7"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25C52CDD"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1856DC13" w14:textId="77777777" w:rsidR="00152A2A" w:rsidRPr="00152A2A" w:rsidRDefault="00152A2A" w:rsidP="00152A2A">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57458ACF" w14:textId="77777777" w:rsidR="00152A2A" w:rsidRPr="00152A2A" w:rsidRDefault="00152A2A" w:rsidP="00152A2A">
      <w:pPr>
        <w:numPr>
          <w:ilvl w:val="1"/>
          <w:numId w:val="23"/>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Līdzēji apņemas ievērot piemērojamos normatīvos aktus par personas datu aizsardzību attiecībā uz personas datiem, kuri Revidentiem tiek sniegti Līguma ietvaros.</w:t>
      </w:r>
    </w:p>
    <w:p w14:paraId="21EB1319" w14:textId="77777777" w:rsidR="00152A2A" w:rsidRPr="00152A2A" w:rsidRDefault="00152A2A" w:rsidP="00152A2A">
      <w:pPr>
        <w:numPr>
          <w:ilvl w:val="1"/>
          <w:numId w:val="23"/>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 apstrādās personas datus, kas saņemti no Uzņēmuma, jebkuram no šādiem mērķiem: </w:t>
      </w:r>
    </w:p>
    <w:p w14:paraId="52486F23"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FDC6F60"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06A991AA"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245EDCA"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FC03FB7"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4D592772"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704B23B1"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0DA530FE"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15554523"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034A006C"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48FEE542"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75ADED64"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2C79130F" w14:textId="77777777" w:rsidR="00152A2A" w:rsidRPr="00152A2A" w:rsidRDefault="00152A2A" w:rsidP="00152A2A">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BDCF87F" w14:textId="77777777" w:rsidR="00152A2A" w:rsidRPr="00152A2A" w:rsidRDefault="00152A2A" w:rsidP="00152A2A">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2735F602" w14:textId="77777777" w:rsidR="00152A2A" w:rsidRPr="00152A2A" w:rsidRDefault="00152A2A" w:rsidP="00152A2A">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5C2B6458" w14:textId="77777777" w:rsidR="00152A2A" w:rsidRPr="00152A2A" w:rsidRDefault="00152A2A" w:rsidP="00152A2A">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07B577F6" w14:textId="77777777" w:rsidR="00152A2A" w:rsidRPr="00152A2A" w:rsidRDefault="00152A2A" w:rsidP="00152A2A">
      <w:pPr>
        <w:numPr>
          <w:ilvl w:val="2"/>
          <w:numId w:val="23"/>
        </w:numPr>
        <w:spacing w:before="120" w:after="120" w:line="240" w:lineRule="auto"/>
        <w:ind w:left="1418" w:hanging="850"/>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atbilstošas Līguma izpildes mērķiem;</w:t>
      </w:r>
    </w:p>
    <w:p w14:paraId="57C7D2BC" w14:textId="77777777" w:rsidR="00152A2A" w:rsidRPr="00152A2A" w:rsidRDefault="00152A2A" w:rsidP="00DF75A4">
      <w:pPr>
        <w:numPr>
          <w:ilvl w:val="2"/>
          <w:numId w:val="23"/>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IT sistēmu uzturēšanas un lietošanas mērķiem; </w:t>
      </w:r>
    </w:p>
    <w:p w14:paraId="27EC633F" w14:textId="77777777" w:rsidR="00152A2A" w:rsidRPr="00152A2A" w:rsidRDefault="00152A2A" w:rsidP="00DF75A4">
      <w:pPr>
        <w:numPr>
          <w:ilvl w:val="2"/>
          <w:numId w:val="23"/>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kvalitātes, riska un klientu pārvaldības mērķiem; </w:t>
      </w:r>
    </w:p>
    <w:p w14:paraId="32A81F69" w14:textId="77777777" w:rsidR="00152A2A" w:rsidRPr="00152A2A" w:rsidRDefault="00152A2A" w:rsidP="00DF75A4">
      <w:pPr>
        <w:numPr>
          <w:ilvl w:val="2"/>
          <w:numId w:val="23"/>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lai informētu Uzņēmumu elektroniskā vai citā formā par Zvērinātu revidentu komercsabiedrību, un to pakalpojumu klāstu; </w:t>
      </w:r>
    </w:p>
    <w:p w14:paraId="76C9C978" w14:textId="77777777" w:rsidR="00152A2A" w:rsidRPr="00152A2A" w:rsidRDefault="00152A2A" w:rsidP="00DF75A4">
      <w:pPr>
        <w:numPr>
          <w:ilvl w:val="2"/>
          <w:numId w:val="23"/>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strīdu risināšanas un tiesvedību mērķiem; </w:t>
      </w:r>
    </w:p>
    <w:p w14:paraId="364307FD" w14:textId="77777777" w:rsidR="00152A2A" w:rsidRPr="00152A2A" w:rsidRDefault="00152A2A" w:rsidP="00DF75A4">
      <w:pPr>
        <w:numPr>
          <w:ilvl w:val="2"/>
          <w:numId w:val="23"/>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Uzņēmumam sniegto pakalpojumu apstiprināšanas mērķiem;</w:t>
      </w:r>
    </w:p>
    <w:p w14:paraId="44965771" w14:textId="77777777" w:rsidR="00152A2A" w:rsidRPr="00152A2A" w:rsidRDefault="00152A2A" w:rsidP="00152A2A">
      <w:pPr>
        <w:numPr>
          <w:ilvl w:val="2"/>
          <w:numId w:val="23"/>
        </w:numPr>
        <w:spacing w:before="120" w:after="12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normatīvo aktu vai tādu profesionālu organizāciju noteikumu ievērošanas mērķiem, kuras biedri ir Revidenti vai tās darbinieki. </w:t>
      </w:r>
    </w:p>
    <w:p w14:paraId="56A55E6B" w14:textId="77777777" w:rsidR="00152A2A" w:rsidRPr="00152A2A" w:rsidRDefault="00152A2A" w:rsidP="00152A2A">
      <w:pPr>
        <w:numPr>
          <w:ilvl w:val="1"/>
          <w:numId w:val="23"/>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Revidenti drīkst apstrādāt personas datus gan papīra, gan elektroniskā formā tik ilgi, cik nepieciešams no Līguma izrietošu pakalpojumu sniegšanai, Revidentu tiesību aizsardzībai un / vai no piemērojamiem normatīvajiem aktiem, noteikumiem vai profesionāliem standartiem izrietošu pienākumu izpildei.</w:t>
      </w:r>
    </w:p>
    <w:p w14:paraId="21241CF1" w14:textId="77777777" w:rsidR="00152A2A" w:rsidRPr="00152A2A" w:rsidRDefault="00152A2A" w:rsidP="00152A2A">
      <w:pPr>
        <w:numPr>
          <w:ilvl w:val="1"/>
          <w:numId w:val="23"/>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Gadījumos, kad Revidenti attiecībā uz Uzņēmuma iesniegtajiem personas datiem (kuru kategorijas un veidus nosaka piemērojamie normatīvie akti, noteikumi vai profesionālie standarti) darbojas kā apstrādātājs, Revidenti apņemas: </w:t>
      </w:r>
    </w:p>
    <w:p w14:paraId="01771CE0"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apstrādāt personas datus tikai atbilstoši Uzņēmuma tiesiski sniegtām un dokumentētām instrukcijām;</w:t>
      </w:r>
    </w:p>
    <w:p w14:paraId="519B7040"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īstenot nepieciešamos pasākumus, lai nodrošinātu personas datu aizsardzību, tai skaitā uzdodot attiecīgajiem darbiniekiem konfidencialitātes pienākumu; </w:t>
      </w:r>
    </w:p>
    <w:p w14:paraId="532E2DE7"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nodot personas datus apakšapstrādātājam tikai uz tāda rakstiska līguma pamata, kas satur Līguma 11.4.punktā paredzētajiem personas datu aizsardzības </w:t>
      </w:r>
      <w:r w:rsidRPr="00152A2A">
        <w:rPr>
          <w:rFonts w:ascii="Times New Roman" w:eastAsia="Times New Roman" w:hAnsi="Times New Roman" w:cs="Times New Roman"/>
          <w:sz w:val="24"/>
          <w:szCs w:val="24"/>
          <w:lang w:eastAsia="lv-LV"/>
        </w:rPr>
        <w:lastRenderedPageBreak/>
        <w:t xml:space="preserve">pienākumiem līdzvērtīgus pienākumus, un ja Uzņēmums ir pilnvarojis Revidentus nodot Uzņēmuma personas datu apakšapstrādātājam; </w:t>
      </w:r>
    </w:p>
    <w:p w14:paraId="2DA3D661"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sniegt Uzņēmumam nepieciešamo atbalstu ar personas datu apstrādes ietekmes novērtējumu, ja šādu novērtējumu paredz piemērojamie normatīvie akti, ievērot datu subjektu tiesības un Uzņēmuma datu aizsardzības pienākumus saskaņā ar pamērojamiem normatīvajiem aktiem par personas datu aizsardzību; </w:t>
      </w:r>
    </w:p>
    <w:p w14:paraId="01640A74"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bez nepamatotas kavēšanās, tiklīdz par to uzzinājuši, informēt Uzņēmumu par identificētajiem pārkāpumiem, kas saistīti ar Uzņēmuma personas datiem; </w:t>
      </w:r>
    </w:p>
    <w:p w14:paraId="75F1B4FE" w14:textId="77777777" w:rsidR="00152A2A" w:rsidRPr="00152A2A" w:rsidRDefault="00152A2A" w:rsidP="00152A2A">
      <w:pPr>
        <w:numPr>
          <w:ilvl w:val="2"/>
          <w:numId w:val="23"/>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pēc pakalpojumu pabeigšanas un pēc Uzņēmuma pieprasījuma atdot vai iznīcināt Uzņēmuma personas datus (izņemot, ja no piemērojamiem normatīvajiem aktiem vai noteikumiem izriet citādāk); </w:t>
      </w:r>
    </w:p>
    <w:p w14:paraId="54B95E99" w14:textId="77777777" w:rsidR="00152A2A" w:rsidRPr="00152A2A" w:rsidRDefault="00152A2A" w:rsidP="00DF75A4">
      <w:pPr>
        <w:numPr>
          <w:ilvl w:val="2"/>
          <w:numId w:val="23"/>
        </w:numPr>
        <w:spacing w:before="120" w:after="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pēc Uzņēmuma rakstveida pieprasījuma sniegt nepieciešamo informāciju, lai demonstrētu Līguma 11.4.punkta prasību ievērošanu, kas var ietvert jebkuru pieejamo trešās puses drošības revīzijas ziņojumu sniegšanu.</w:t>
      </w:r>
    </w:p>
    <w:p w14:paraId="666EEF5E"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Revidentu atbildības ierobežojumi</w:t>
      </w:r>
    </w:p>
    <w:p w14:paraId="48E1D68B" w14:textId="77777777" w:rsidR="00152A2A" w:rsidRPr="00152A2A" w:rsidRDefault="00152A2A" w:rsidP="00152A2A">
      <w:pPr>
        <w:numPr>
          <w:ilvl w:val="1"/>
          <w:numId w:val="16"/>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Revidenti pildīs savus pienākumus ar atbilstošu rūpību, prasmi un ievērojot vispārpieņemtus profesionālos standartus. Zvērinātu revidentu komercsabiedrība kā darba devējs, tā darbinieki un apakšuzņēmēji, strādājot Latvijas Republikā, ievēros spēkā esošos tiesību aktus.</w:t>
      </w:r>
    </w:p>
    <w:p w14:paraId="1AF073D5" w14:textId="77777777" w:rsidR="002F123E" w:rsidRPr="00152A2A" w:rsidRDefault="00152A2A" w:rsidP="00DF75A4">
      <w:pPr>
        <w:numPr>
          <w:ilvl w:val="1"/>
          <w:numId w:val="16"/>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 ir atbildīgi par Uzņēmumam nodarīto kaitējumu vai zaudējumu, ja tie radušies tiešā cēloniskā sakarā ar Revidentu līgumisko saistību pārkāpumu vai Revidentu rupju neuzmanību, izņemot gadījumus, kad Uzņēmums pats būtu varējis zaudējumus novērst, ievērojot pienācīgo rūpību. </w:t>
      </w:r>
    </w:p>
    <w:p w14:paraId="159863FC" w14:textId="77777777" w:rsidR="00152A2A" w:rsidRPr="00DF75A4" w:rsidRDefault="00152A2A" w:rsidP="00DF75A4">
      <w:pPr>
        <w:numPr>
          <w:ilvl w:val="1"/>
          <w:numId w:val="16"/>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DF75A4">
        <w:rPr>
          <w:rFonts w:ascii="Times New Roman" w:eastAsia="Times New Roman" w:hAnsi="Times New Roman" w:cs="Times New Roman"/>
          <w:sz w:val="24"/>
          <w:szCs w:val="24"/>
          <w:lang w:eastAsia="lv-LV"/>
        </w:rPr>
        <w:t>Revidenti neuzņemas atbildību par Uzņēmuma ciestajiem zaudējumiem, ja tie radušies saistībā ar kavējumu, nolaidību vai nevērību informācijas sniegšanā Revidentiem, ļaunprātīgu rīcību vai neizdarību, nepatiesas informācijas sniegšanu, vai tīšu saistību nepildīšanu no Uzņēmuma, tā vadības vai jebkuru citu saistīto personu puses.</w:t>
      </w:r>
    </w:p>
    <w:p w14:paraId="12407777" w14:textId="77777777" w:rsidR="00152A2A" w:rsidRPr="00152A2A" w:rsidRDefault="00152A2A" w:rsidP="00152A2A">
      <w:pPr>
        <w:keepNext/>
        <w:numPr>
          <w:ilvl w:val="0"/>
          <w:numId w:val="10"/>
        </w:numPr>
        <w:spacing w:before="240"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Times New Roman" w:hAnsi="Times New Roman" w:cs="Times New Roman"/>
          <w:b/>
          <w:sz w:val="24"/>
          <w:szCs w:val="24"/>
          <w:lang w:eastAsia="lv-LV"/>
        </w:rPr>
        <w:t>Revīzijas rezultātu publicēšana vai sniegšana trešajām personām</w:t>
      </w:r>
    </w:p>
    <w:p w14:paraId="4E33DD8E" w14:textId="77777777" w:rsidR="00152A2A" w:rsidRPr="00152A2A" w:rsidRDefault="00152A2A" w:rsidP="00152A2A">
      <w:pPr>
        <w:numPr>
          <w:ilvl w:val="1"/>
          <w:numId w:val="24"/>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Zvērinātu revidentu komercsabiedrības Revīzijas nodevumi ir paredzēti attiecīgajam adresātam. </w:t>
      </w:r>
    </w:p>
    <w:p w14:paraId="36C77BCF" w14:textId="77777777" w:rsidR="00152A2A" w:rsidRPr="00152A2A" w:rsidRDefault="00152A2A" w:rsidP="00152A2A">
      <w:pPr>
        <w:numPr>
          <w:ilvl w:val="1"/>
          <w:numId w:val="24"/>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Uzņēmums bez iepriekšējas rakstiskas Revidentu piekrišanas nedrīkst publicēt vai kā citādi nodot trešajām personām dokumentus, kas satur Revidenta ziņojumu par Finanšu pārskatu un Revidenta ziņojumu par Koncerna finanšu pārskatu vai jebkādu to daļu, atsauksmes uz tiem, izņemot pilnu revidētu Finanšu pārskatu un pilnu revidētu Koncerna finanšu pārskatu.</w:t>
      </w:r>
    </w:p>
    <w:p w14:paraId="1DE58B45" w14:textId="77777777" w:rsidR="00152A2A" w:rsidRPr="00152A2A" w:rsidRDefault="00152A2A" w:rsidP="00152A2A">
      <w:pPr>
        <w:numPr>
          <w:ilvl w:val="1"/>
          <w:numId w:val="24"/>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Paziņojums</w:t>
      </w:r>
      <w:r w:rsidRPr="00152A2A">
        <w:rPr>
          <w:rFonts w:ascii="Times New Roman" w:eastAsia="Times New Roman" w:hAnsi="Times New Roman" w:cs="Times New Roman"/>
          <w:bCs/>
          <w:sz w:val="24"/>
          <w:szCs w:val="24"/>
          <w:lang w:eastAsia="lv-LV"/>
        </w:rPr>
        <w:t xml:space="preserve"> par Uzņēmuma plānotājam publikācijām, kurās ir atsauces uz Atbildīgo zvērinātu revidentu vai Zvērinātu revidentu komercsabiedrību, līdz ar publikācijas projektu ir jāiesniedz Revidentiem, dodot vismaz 5 (piecas) darba dienas satura un apstākļu izskatīšanai un atbildes sniegšanai.</w:t>
      </w:r>
    </w:p>
    <w:p w14:paraId="0A1C8C18" w14:textId="77777777" w:rsidR="00152A2A" w:rsidRDefault="00152A2A" w:rsidP="00152A2A">
      <w:pPr>
        <w:numPr>
          <w:ilvl w:val="1"/>
          <w:numId w:val="24"/>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Uzņēmums bez iepriekšējas rakstiskas Revidentu atļaujas saņemšanas nedrīkst savos akciju publiskajos piedāvājumos iekļaut ne Revidentu ziņojumu par Finanšu pārskatu, ne Revidentu ziņojumu par Koncerna finanšu pārskatu, ne atsauci uz Revidentiem. Jebkura vienošanās par darba veikšanu saistībā ar akciju publisku piedāvājumu, tai skaitā vienošanās dot šādu atļauju, būs atsevišķs uzdevums, par kuru slēdzams atsevišķs rakstisks līgums.</w:t>
      </w:r>
    </w:p>
    <w:p w14:paraId="043726C6" w14:textId="77777777" w:rsidR="00DF75A4" w:rsidRPr="00152A2A" w:rsidRDefault="00DF75A4" w:rsidP="00DF75A4">
      <w:pPr>
        <w:tabs>
          <w:tab w:val="left" w:pos="709"/>
        </w:tabs>
        <w:spacing w:before="120" w:after="120" w:line="240" w:lineRule="auto"/>
        <w:ind w:left="567"/>
        <w:contextualSpacing/>
        <w:jc w:val="both"/>
        <w:rPr>
          <w:rFonts w:ascii="Times New Roman" w:eastAsia="Times New Roman" w:hAnsi="Times New Roman" w:cs="Times New Roman"/>
          <w:sz w:val="24"/>
          <w:szCs w:val="24"/>
          <w:lang w:eastAsia="lv-LV"/>
        </w:rPr>
      </w:pPr>
    </w:p>
    <w:p w14:paraId="52D73A4B"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Calibri" w:hAnsi="Times New Roman" w:cs="Times New Roman"/>
          <w:b/>
          <w:sz w:val="24"/>
          <w:szCs w:val="24"/>
          <w:lang w:eastAsia="lv-LV"/>
        </w:rPr>
        <w:lastRenderedPageBreak/>
        <w:t>Nejauši notikumi un nepārvarama vara</w:t>
      </w:r>
    </w:p>
    <w:p w14:paraId="25E42A36" w14:textId="77777777" w:rsidR="00152A2A" w:rsidRPr="00152A2A" w:rsidRDefault="00152A2A" w:rsidP="00152A2A">
      <w:pPr>
        <w:numPr>
          <w:ilvl w:val="1"/>
          <w:numId w:val="25"/>
        </w:numPr>
        <w:tabs>
          <w:tab w:val="left" w:pos="709"/>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Calibri" w:hAnsi="Times New Roman" w:cs="Times New Roman"/>
          <w:snapToGrid w:val="0"/>
          <w:sz w:val="24"/>
          <w:szCs w:val="24"/>
          <w:lang w:eastAsia="lv-LV"/>
        </w:rPr>
        <w:t>Neviens</w:t>
      </w:r>
      <w:r w:rsidRPr="00152A2A">
        <w:rPr>
          <w:rFonts w:ascii="Times New Roman" w:eastAsia="Calibri" w:hAnsi="Times New Roman" w:cs="Times New Roman"/>
          <w:sz w:val="24"/>
          <w:szCs w:val="24"/>
          <w:lang w:eastAsia="lv-LV"/>
        </w:rPr>
        <w:t xml:space="preserve"> no Līdzējiem neatbild par šajā Līgumā noteikto saistību neizpildīšanu, ja tas noticis nepārvaramas varas rezultātā, turpmāk tekstā – “Nepārvarama vara”.</w:t>
      </w:r>
    </w:p>
    <w:p w14:paraId="3D3420BA" w14:textId="77777777" w:rsidR="00152A2A" w:rsidRPr="00DF75A4" w:rsidRDefault="00152A2A" w:rsidP="00DF75A4">
      <w:pPr>
        <w:numPr>
          <w:ilvl w:val="1"/>
          <w:numId w:val="25"/>
        </w:numPr>
        <w:tabs>
          <w:tab w:val="left" w:pos="709"/>
        </w:tabs>
        <w:spacing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Calibri" w:hAnsi="Times New Roman" w:cs="Times New Roman"/>
          <w:snapToGrid w:val="0"/>
          <w:sz w:val="24"/>
          <w:szCs w:val="24"/>
          <w:lang w:eastAsia="lv-LV"/>
        </w:rPr>
        <w:t>Katrs</w:t>
      </w:r>
      <w:r w:rsidRPr="00152A2A">
        <w:rPr>
          <w:rFonts w:ascii="Times New Roman" w:eastAsia="Calibri" w:hAnsi="Times New Roman" w:cs="Times New Roman"/>
          <w:sz w:val="24"/>
          <w:szCs w:val="24"/>
          <w:lang w:eastAsia="lv-LV"/>
        </w:rPr>
        <w:t xml:space="preserve"> no Līdzējiem pēc iespējas ātrāk informē otru Līdzēju par Nepārvaramās varas iestāšanos. Līdzēji savstarpēji vienojas par Līgumā noteikto termiņu pagarināšanu vai Līguma izbeigšanu.</w:t>
      </w:r>
    </w:p>
    <w:p w14:paraId="13D84183" w14:textId="77777777" w:rsidR="00DF75A4" w:rsidRPr="00152A2A" w:rsidRDefault="00DF75A4" w:rsidP="00DF75A4">
      <w:pPr>
        <w:tabs>
          <w:tab w:val="left" w:pos="709"/>
        </w:tabs>
        <w:spacing w:after="120" w:line="240" w:lineRule="auto"/>
        <w:ind w:left="567"/>
        <w:contextualSpacing/>
        <w:jc w:val="both"/>
        <w:rPr>
          <w:rFonts w:ascii="Times New Roman" w:eastAsia="Times New Roman" w:hAnsi="Times New Roman" w:cs="Times New Roman"/>
          <w:sz w:val="24"/>
          <w:szCs w:val="24"/>
          <w:lang w:eastAsia="lv-LV"/>
        </w:rPr>
      </w:pPr>
    </w:p>
    <w:p w14:paraId="6A55EC12" w14:textId="77777777" w:rsidR="00152A2A" w:rsidRPr="00152A2A" w:rsidRDefault="00152A2A" w:rsidP="00DF75A4">
      <w:pPr>
        <w:keepNext/>
        <w:numPr>
          <w:ilvl w:val="0"/>
          <w:numId w:val="10"/>
        </w:numPr>
        <w:spacing w:after="240" w:line="240" w:lineRule="auto"/>
        <w:ind w:left="567" w:hanging="567"/>
        <w:jc w:val="both"/>
        <w:rPr>
          <w:rFonts w:ascii="Times New Roman" w:eastAsia="Times New Roman" w:hAnsi="Times New Roman" w:cs="Times New Roman"/>
          <w:b/>
          <w:sz w:val="24"/>
          <w:szCs w:val="24"/>
          <w:lang w:eastAsia="lv-LV"/>
        </w:rPr>
      </w:pPr>
      <w:r w:rsidRPr="00152A2A">
        <w:rPr>
          <w:rFonts w:ascii="Times New Roman" w:eastAsia="Calibri" w:hAnsi="Times New Roman" w:cs="Times New Roman"/>
          <w:b/>
          <w:sz w:val="24"/>
          <w:szCs w:val="24"/>
          <w:lang w:eastAsia="lv-LV"/>
        </w:rPr>
        <w:t>Noslēguma noteikumi</w:t>
      </w:r>
    </w:p>
    <w:p w14:paraId="7D4E5231" w14:textId="77777777" w:rsidR="00152A2A" w:rsidRPr="00DF75A4" w:rsidRDefault="00152A2A" w:rsidP="00152A2A">
      <w:pPr>
        <w:numPr>
          <w:ilvl w:val="1"/>
          <w:numId w:val="26"/>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DF75A4">
        <w:rPr>
          <w:rFonts w:ascii="Times New Roman" w:eastAsia="Calibri" w:hAnsi="Times New Roman" w:cs="Times New Roman"/>
          <w:sz w:val="24"/>
          <w:szCs w:val="24"/>
          <w:lang w:eastAsia="lv-LV"/>
        </w:rPr>
        <w:t>Līgums stājas spēkā pēc tam, kad abi Līdzēji ir to parakstījuši, un paliek spēkā līdz brīdim, kad Līdzēji vai kāds no Līdzējiem to izbeidz vai arī kad Līdzēji ir pilnībā izpildījuši šī Līguma saistības.</w:t>
      </w:r>
    </w:p>
    <w:p w14:paraId="40B411F8" w14:textId="77777777" w:rsidR="00152A2A" w:rsidRPr="00DF75A4" w:rsidRDefault="00152A2A" w:rsidP="00152A2A">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Šī Līguma noteikumi var tikt grozīti vai papildināti jebkurā laikā, Līdzējiem par to rakstiski vienojoties. Šādā gadījumā rakstveida vienošanās kļūst par šī Līguma neatņemamu sastāvdaļu.</w:t>
      </w:r>
    </w:p>
    <w:p w14:paraId="57222DC9" w14:textId="3A4B1486" w:rsidR="00152A2A" w:rsidRDefault="00152A2A" w:rsidP="00152A2A">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 xml:space="preserve">Līguma izbeigšanas gadījumā Uzņēmums apņemas samaksāt Revidentiem visus izdevumus par Līgumā paredzētajiem pakalpojumiem, kas sniegti līdz Līguma izbeigšanas dienai. </w:t>
      </w:r>
    </w:p>
    <w:p w14:paraId="6D5F24BB" w14:textId="44293654" w:rsidR="001222BC" w:rsidRPr="00DF75A4" w:rsidRDefault="001222BC" w:rsidP="00152A2A">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Uzņēmumam ir tiesības izbeigt līgumu 30 (trīsdesmit) dienas iepriekš brīdinot </w:t>
      </w:r>
      <w:r w:rsidRPr="001222BC">
        <w:rPr>
          <w:rFonts w:ascii="Times New Roman" w:eastAsia="Calibri" w:hAnsi="Times New Roman" w:cs="Times New Roman"/>
          <w:sz w:val="24"/>
          <w:szCs w:val="24"/>
          <w:lang w:eastAsia="lv-LV"/>
        </w:rPr>
        <w:t>Zvērinātu revidentu komercsabiedrīb</w:t>
      </w:r>
      <w:r>
        <w:rPr>
          <w:rFonts w:ascii="Times New Roman" w:eastAsia="Calibri" w:hAnsi="Times New Roman" w:cs="Times New Roman"/>
          <w:sz w:val="24"/>
          <w:szCs w:val="24"/>
          <w:lang w:eastAsia="lv-LV"/>
        </w:rPr>
        <w:t>u.</w:t>
      </w:r>
    </w:p>
    <w:p w14:paraId="554357ED" w14:textId="77777777" w:rsidR="00AD6E2B" w:rsidRPr="00DF75A4" w:rsidRDefault="00AD6E2B" w:rsidP="00AD6E2B">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Uzņēmumam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3910C1F" w14:textId="77777777" w:rsidR="00AD6E2B" w:rsidRPr="00DF75A4" w:rsidRDefault="00AD6E2B" w:rsidP="00152A2A">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 xml:space="preserve">Uzņēmumam ir tiesības izbeigt līgumu vienpusējā kārtā </w:t>
      </w:r>
      <w:r w:rsidRPr="00DF75A4">
        <w:rPr>
          <w:rFonts w:ascii="Times New Roman" w:hAnsi="Times New Roman"/>
          <w:sz w:val="24"/>
          <w:szCs w:val="24"/>
        </w:rPr>
        <w:t>pirms termiņa, ja Revidenti vai Revidenta amatpersonas, līguma</w:t>
      </w:r>
      <w:r w:rsidR="00A14B53" w:rsidRPr="00DF75A4">
        <w:rPr>
          <w:rFonts w:ascii="Times New Roman" w:hAnsi="Times New Roman"/>
          <w:sz w:val="24"/>
          <w:szCs w:val="24"/>
        </w:rPr>
        <w:t xml:space="preserve"> izpildē iesaistītie Revidenta</w:t>
      </w:r>
      <w:r w:rsidRPr="00DF75A4">
        <w:rPr>
          <w:rFonts w:ascii="Times New Roman" w:hAnsi="Times New Roman"/>
          <w:sz w:val="24"/>
          <w:szCs w:val="24"/>
        </w:rPr>
        <w:t xml:space="preserve"> darbinieki ir atzīti par vainīgiem noziedzīgā nodarījumā, kas saistīts ar šī līguma noslēgšanas procedūru vai izpildi. Ja līgums tiek pārtraukts šajā punktā </w:t>
      </w:r>
      <w:r w:rsidR="00A14B53" w:rsidRPr="00DF75A4">
        <w:rPr>
          <w:rFonts w:ascii="Times New Roman" w:hAnsi="Times New Roman"/>
          <w:sz w:val="24"/>
          <w:szCs w:val="24"/>
        </w:rPr>
        <w:t>noteiktajā gadījumā, Uzņēmumam</w:t>
      </w:r>
      <w:r w:rsidRPr="00DF75A4">
        <w:rPr>
          <w:rFonts w:ascii="Times New Roman" w:hAnsi="Times New Roman"/>
          <w:sz w:val="24"/>
          <w:szCs w:val="24"/>
        </w:rPr>
        <w:t xml:space="preserve"> ir tiesības pieprasīt no Izpildītāja līgumsodu 2 (divu) </w:t>
      </w:r>
      <w:r w:rsidR="00A14B53" w:rsidRPr="00DF75A4">
        <w:rPr>
          <w:rFonts w:ascii="Times New Roman" w:hAnsi="Times New Roman"/>
          <w:sz w:val="24"/>
          <w:szCs w:val="24"/>
        </w:rPr>
        <w:t>līgumcenu, kas noteikta Līguma 9</w:t>
      </w:r>
      <w:r w:rsidRPr="00DF75A4">
        <w:rPr>
          <w:rFonts w:ascii="Times New Roman" w:hAnsi="Times New Roman"/>
          <w:sz w:val="24"/>
          <w:szCs w:val="24"/>
        </w:rPr>
        <w:t>.1.punktā, apmērā.</w:t>
      </w:r>
    </w:p>
    <w:p w14:paraId="3E8ABFC1" w14:textId="77777777" w:rsidR="00152A2A" w:rsidRPr="00DF75A4" w:rsidRDefault="00152A2A" w:rsidP="00DF75A4">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 xml:space="preserve">Līdzēju attiecības sakarā ar šo Līgumu tiek regulētas saskaņā ar Latvijas Republikas tiesību aktiem. </w:t>
      </w:r>
    </w:p>
    <w:p w14:paraId="6BEB1552" w14:textId="77777777" w:rsidR="00152A2A" w:rsidRPr="00DF75A4" w:rsidRDefault="00152A2A" w:rsidP="00DF75A4">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Visi strīdi un domstarpības tiek risinātas Līdzēju savstarpējo pārrunu ceļā. Ja savstarpēju pārrunu ceļā 30 (trīsdesmit) dienu laikā Līdzēji nepanāk vienošanos, visus strīdus un domstarpības saistībā ar šo Līgumu izskata Latvijas Republikas vispārējās jurisdikcijas tiesu iestādes saskaņā ar Latvijas Republikas tiesību aktiem.</w:t>
      </w:r>
    </w:p>
    <w:p w14:paraId="349DCC32" w14:textId="77777777" w:rsidR="00152A2A" w:rsidRPr="00DF75A4" w:rsidRDefault="00152A2A" w:rsidP="00DF75A4">
      <w:pPr>
        <w:numPr>
          <w:ilvl w:val="1"/>
          <w:numId w:val="26"/>
        </w:numPr>
        <w:spacing w:before="120" w:after="120" w:line="240" w:lineRule="auto"/>
        <w:ind w:left="567" w:hanging="567"/>
        <w:contextualSpacing/>
        <w:jc w:val="both"/>
        <w:rPr>
          <w:rFonts w:ascii="Times New Roman" w:eastAsia="Calibri" w:hAnsi="Times New Roman" w:cs="Times New Roman"/>
          <w:sz w:val="24"/>
          <w:szCs w:val="24"/>
          <w:lang w:eastAsia="lv-LV"/>
        </w:rPr>
      </w:pPr>
      <w:r w:rsidRPr="00DF75A4">
        <w:rPr>
          <w:rFonts w:ascii="Times New Roman" w:eastAsia="Calibri" w:hAnsi="Times New Roman" w:cs="Times New Roman"/>
          <w:sz w:val="24"/>
          <w:szCs w:val="24"/>
          <w:lang w:eastAsia="lv-LV"/>
        </w:rPr>
        <w:t>Līgumā izmantotie punktu nosaukumi ir domāti kā palīglīdzeklis to satura noskaidrošanai, bet nevar tikt izmantoti punktu satura interpretācijai.</w:t>
      </w:r>
    </w:p>
    <w:p w14:paraId="24AF791A" w14:textId="77777777" w:rsidR="00152A2A" w:rsidRPr="00DF75A4" w:rsidRDefault="00152A2A" w:rsidP="00DF75A4">
      <w:pPr>
        <w:numPr>
          <w:ilvl w:val="1"/>
          <w:numId w:val="26"/>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DF75A4">
        <w:rPr>
          <w:rFonts w:ascii="Times New Roman" w:eastAsia="Calibri" w:hAnsi="Times New Roman" w:cs="Times New Roman"/>
          <w:sz w:val="24"/>
          <w:szCs w:val="24"/>
          <w:lang w:eastAsia="lv-LV"/>
        </w:rPr>
        <w:t>Ja kāds no šī Līguma punktiem tiek atzīts par spēkā neesošu, tas neietekmē pārējos šī Līguma noteikumus.</w:t>
      </w:r>
    </w:p>
    <w:p w14:paraId="7AC5933D" w14:textId="77777777" w:rsidR="00152A2A" w:rsidRPr="00DF75A4" w:rsidRDefault="00152A2A" w:rsidP="00DF75A4">
      <w:pPr>
        <w:numPr>
          <w:ilvl w:val="1"/>
          <w:numId w:val="26"/>
        </w:numPr>
        <w:spacing w:before="120" w:after="0" w:line="240" w:lineRule="auto"/>
        <w:ind w:left="567" w:hanging="567"/>
        <w:contextualSpacing/>
        <w:jc w:val="both"/>
        <w:rPr>
          <w:rFonts w:ascii="Times New Roman" w:eastAsia="Times New Roman" w:hAnsi="Times New Roman" w:cs="Times New Roman"/>
          <w:sz w:val="24"/>
          <w:szCs w:val="24"/>
          <w:lang w:eastAsia="lv-LV"/>
        </w:rPr>
      </w:pPr>
      <w:r w:rsidRPr="00DF75A4">
        <w:rPr>
          <w:rFonts w:ascii="Times New Roman" w:eastAsia="Calibri" w:hAnsi="Times New Roman" w:cs="Times New Roman"/>
          <w:sz w:val="24"/>
          <w:szCs w:val="24"/>
          <w:lang w:eastAsia="lv-LV"/>
        </w:rPr>
        <w:t xml:space="preserve">Uzņēmuma atbildīgā persona Līguma izpildes </w:t>
      </w:r>
      <w:r w:rsidR="00A47FB8" w:rsidRPr="00DF75A4">
        <w:rPr>
          <w:rFonts w:ascii="Times New Roman" w:eastAsia="Calibri" w:hAnsi="Times New Roman" w:cs="Times New Roman"/>
          <w:sz w:val="24"/>
          <w:szCs w:val="24"/>
          <w:lang w:eastAsia="lv-LV"/>
        </w:rPr>
        <w:t xml:space="preserve">un kontroles jautājumos  - galvenā grāmatvede Regīna Arensburga </w:t>
      </w:r>
      <w:r w:rsidR="002F123E" w:rsidRPr="00DF75A4">
        <w:rPr>
          <w:rFonts w:ascii="Times New Roman" w:eastAsia="Calibri" w:hAnsi="Times New Roman" w:cs="Times New Roman"/>
          <w:sz w:val="24"/>
          <w:szCs w:val="24"/>
          <w:lang w:eastAsia="lv-LV"/>
        </w:rPr>
        <w:t>–</w:t>
      </w:r>
      <w:r w:rsidR="00A47FB8" w:rsidRPr="00DF75A4">
        <w:rPr>
          <w:rFonts w:ascii="Times New Roman" w:eastAsia="Calibri" w:hAnsi="Times New Roman" w:cs="Times New Roman"/>
          <w:sz w:val="24"/>
          <w:szCs w:val="24"/>
          <w:lang w:eastAsia="lv-LV"/>
        </w:rPr>
        <w:t xml:space="preserve"> Rancāne</w:t>
      </w:r>
      <w:r w:rsidR="002F123E" w:rsidRPr="00DF75A4">
        <w:rPr>
          <w:rFonts w:ascii="Times New Roman" w:eastAsia="Calibri" w:hAnsi="Times New Roman" w:cs="Times New Roman"/>
          <w:sz w:val="24"/>
          <w:szCs w:val="24"/>
          <w:lang w:eastAsia="lv-LV"/>
        </w:rPr>
        <w:t xml:space="preserve">, tālr. 67104865, e-pasts: </w:t>
      </w:r>
      <w:hyperlink r:id="rId15" w:history="1">
        <w:r w:rsidR="002F123E" w:rsidRPr="00DF75A4">
          <w:rPr>
            <w:rStyle w:val="Hyperlink"/>
            <w:rFonts w:ascii="Times New Roman" w:eastAsia="Calibri" w:hAnsi="Times New Roman" w:cs="Times New Roman"/>
            <w:color w:val="auto"/>
            <w:sz w:val="24"/>
            <w:szCs w:val="24"/>
            <w:u w:val="none"/>
            <w:lang w:eastAsia="lv-LV"/>
          </w:rPr>
          <w:t>regina.arensburga@rigassatiksme.lv</w:t>
        </w:r>
      </w:hyperlink>
      <w:r w:rsidR="002F123E" w:rsidRPr="00DF75A4">
        <w:rPr>
          <w:rFonts w:ascii="Times New Roman" w:eastAsia="Calibri" w:hAnsi="Times New Roman" w:cs="Times New Roman"/>
          <w:sz w:val="24"/>
          <w:szCs w:val="24"/>
          <w:lang w:eastAsia="lv-LV"/>
        </w:rPr>
        <w:t>.</w:t>
      </w:r>
    </w:p>
    <w:p w14:paraId="08AE7F3A" w14:textId="77777777" w:rsidR="002F123E" w:rsidRPr="00DF75A4" w:rsidRDefault="002F123E" w:rsidP="00DF75A4">
      <w:pPr>
        <w:pStyle w:val="ListParagraph"/>
        <w:numPr>
          <w:ilvl w:val="1"/>
          <w:numId w:val="26"/>
        </w:numPr>
        <w:spacing w:after="0"/>
        <w:jc w:val="both"/>
        <w:rPr>
          <w:rFonts w:ascii="Times New Roman" w:eastAsia="Times New Roman" w:hAnsi="Times New Roman" w:cs="Times New Roman"/>
          <w:sz w:val="24"/>
          <w:szCs w:val="24"/>
          <w:lang w:eastAsia="lv-LV"/>
        </w:rPr>
      </w:pPr>
      <w:r w:rsidRPr="00DF75A4">
        <w:rPr>
          <w:rFonts w:ascii="Times New Roman" w:eastAsia="Times New Roman" w:hAnsi="Times New Roman" w:cs="Times New Roman"/>
          <w:sz w:val="24"/>
          <w:szCs w:val="24"/>
          <w:lang w:eastAsia="lv-LV"/>
        </w:rPr>
        <w:t>Par Līguma 2</w:t>
      </w:r>
      <w:r w:rsidR="00CF604D" w:rsidRPr="00DF75A4">
        <w:rPr>
          <w:rFonts w:ascii="Times New Roman" w:eastAsia="Times New Roman" w:hAnsi="Times New Roman" w:cs="Times New Roman"/>
          <w:sz w:val="24"/>
          <w:szCs w:val="24"/>
          <w:lang w:eastAsia="lv-LV"/>
        </w:rPr>
        <w:t>.</w:t>
      </w:r>
      <w:r w:rsidRPr="00DF75A4">
        <w:rPr>
          <w:rFonts w:ascii="Times New Roman" w:eastAsia="Times New Roman" w:hAnsi="Times New Roman" w:cs="Times New Roman"/>
          <w:sz w:val="24"/>
          <w:szCs w:val="24"/>
          <w:lang w:eastAsia="lv-LV"/>
        </w:rPr>
        <w:t>10.</w:t>
      </w:r>
      <w:r w:rsidR="00CF604D" w:rsidRPr="00DF75A4">
        <w:rPr>
          <w:rFonts w:ascii="Times New Roman" w:eastAsia="Times New Roman" w:hAnsi="Times New Roman" w:cs="Times New Roman"/>
          <w:sz w:val="24"/>
          <w:szCs w:val="24"/>
          <w:lang w:eastAsia="lv-LV"/>
        </w:rPr>
        <w:t xml:space="preserve"> apakšpu</w:t>
      </w:r>
      <w:r w:rsidRPr="00DF75A4">
        <w:rPr>
          <w:rFonts w:ascii="Times New Roman" w:eastAsia="Times New Roman" w:hAnsi="Times New Roman" w:cs="Times New Roman"/>
          <w:sz w:val="24"/>
          <w:szCs w:val="24"/>
          <w:lang w:eastAsia="lv-LV"/>
        </w:rPr>
        <w:t xml:space="preserve">nkta izpildi atbildīgā persona - </w:t>
      </w:r>
      <w:r w:rsidR="00CF604D" w:rsidRPr="00DF75A4">
        <w:rPr>
          <w:rFonts w:ascii="Times New Roman" w:eastAsia="Times New Roman" w:hAnsi="Times New Roman" w:cs="Times New Roman"/>
          <w:sz w:val="24"/>
          <w:szCs w:val="24"/>
          <w:lang w:eastAsia="lv-LV"/>
        </w:rPr>
        <w:t>Personāla pārvaldības daļas Darba aizsardzības un arodveselība</w:t>
      </w:r>
      <w:r w:rsidRPr="00DF75A4">
        <w:rPr>
          <w:rFonts w:ascii="Times New Roman" w:eastAsia="Times New Roman" w:hAnsi="Times New Roman" w:cs="Times New Roman"/>
          <w:sz w:val="24"/>
          <w:szCs w:val="24"/>
          <w:lang w:eastAsia="lv-LV"/>
        </w:rPr>
        <w:t>s nodaļas vadītāja Ināra Kačkāne, tālr.</w:t>
      </w:r>
      <w:r w:rsidR="00CF604D" w:rsidRPr="00DF75A4">
        <w:rPr>
          <w:rFonts w:ascii="Times New Roman" w:eastAsia="Times New Roman" w:hAnsi="Times New Roman" w:cs="Times New Roman"/>
          <w:sz w:val="24"/>
          <w:szCs w:val="24"/>
          <w:lang w:eastAsia="lv-LV"/>
        </w:rPr>
        <w:t xml:space="preserve"> 265580528, e-pasts: </w:t>
      </w:r>
      <w:hyperlink r:id="rId16" w:history="1">
        <w:r w:rsidRPr="00DF75A4">
          <w:rPr>
            <w:rStyle w:val="Hyperlink"/>
            <w:rFonts w:ascii="Times New Roman" w:eastAsia="Times New Roman" w:hAnsi="Times New Roman" w:cs="Times New Roman"/>
            <w:color w:val="auto"/>
            <w:sz w:val="24"/>
            <w:szCs w:val="24"/>
            <w:u w:val="none"/>
            <w:lang w:eastAsia="lv-LV"/>
          </w:rPr>
          <w:t>inara.kackane@rigassatiksme.lv</w:t>
        </w:r>
      </w:hyperlink>
      <w:r w:rsidR="00CF604D" w:rsidRPr="00DF75A4">
        <w:rPr>
          <w:rFonts w:ascii="Times New Roman" w:eastAsia="Times New Roman" w:hAnsi="Times New Roman" w:cs="Times New Roman"/>
          <w:sz w:val="24"/>
          <w:szCs w:val="24"/>
          <w:lang w:eastAsia="lv-LV"/>
        </w:rPr>
        <w:t>.</w:t>
      </w:r>
    </w:p>
    <w:p w14:paraId="2953957C" w14:textId="77777777" w:rsidR="002F123E" w:rsidRPr="00DF75A4" w:rsidRDefault="00152A2A" w:rsidP="00DF75A4">
      <w:pPr>
        <w:pStyle w:val="ListParagraph"/>
        <w:numPr>
          <w:ilvl w:val="1"/>
          <w:numId w:val="26"/>
        </w:numPr>
        <w:spacing w:after="0"/>
        <w:jc w:val="both"/>
        <w:rPr>
          <w:rFonts w:ascii="Times New Roman" w:eastAsia="Times New Roman" w:hAnsi="Times New Roman" w:cs="Times New Roman"/>
          <w:sz w:val="24"/>
          <w:szCs w:val="24"/>
          <w:lang w:eastAsia="lv-LV"/>
        </w:rPr>
      </w:pPr>
      <w:r w:rsidRPr="00DF75A4">
        <w:rPr>
          <w:rFonts w:ascii="Times New Roman" w:eastAsia="Times New Roman" w:hAnsi="Times New Roman" w:cs="Times New Roman"/>
          <w:sz w:val="24"/>
          <w:szCs w:val="24"/>
          <w:lang w:eastAsia="lv-LV"/>
        </w:rPr>
        <w:t>Zvērinātu revidentu komercsabiedrības atbildīgā persona Līguma izpildes un kontroles jautā</w:t>
      </w:r>
      <w:r w:rsidR="00A47FB8" w:rsidRPr="00DF75A4">
        <w:rPr>
          <w:rFonts w:ascii="Times New Roman" w:eastAsia="Times New Roman" w:hAnsi="Times New Roman" w:cs="Times New Roman"/>
          <w:sz w:val="24"/>
          <w:szCs w:val="24"/>
          <w:lang w:eastAsia="lv-LV"/>
        </w:rPr>
        <w:t>jumos _____________________</w:t>
      </w:r>
      <w:r w:rsidRPr="00DF75A4">
        <w:rPr>
          <w:rFonts w:ascii="Times New Roman" w:eastAsia="Times New Roman" w:hAnsi="Times New Roman" w:cs="Times New Roman"/>
          <w:sz w:val="24"/>
          <w:szCs w:val="24"/>
          <w:lang w:eastAsia="lv-LV"/>
        </w:rPr>
        <w:t>.</w:t>
      </w:r>
    </w:p>
    <w:p w14:paraId="70194575" w14:textId="77777777" w:rsidR="00152A2A" w:rsidRPr="00DF75A4" w:rsidRDefault="00152A2A" w:rsidP="00DF75A4">
      <w:pPr>
        <w:pStyle w:val="ListParagraph"/>
        <w:numPr>
          <w:ilvl w:val="1"/>
          <w:numId w:val="26"/>
        </w:numPr>
        <w:spacing w:after="0"/>
        <w:jc w:val="both"/>
        <w:rPr>
          <w:rFonts w:ascii="Times New Roman" w:eastAsia="Times New Roman" w:hAnsi="Times New Roman" w:cs="Times New Roman"/>
          <w:sz w:val="24"/>
          <w:szCs w:val="24"/>
          <w:lang w:eastAsia="lv-LV"/>
        </w:rPr>
      </w:pPr>
      <w:r w:rsidRPr="00DF75A4">
        <w:rPr>
          <w:rFonts w:ascii="Times New Roman" w:eastAsia="Calibri" w:hAnsi="Times New Roman" w:cs="Times New Roman"/>
          <w:sz w:val="24"/>
          <w:szCs w:val="24"/>
          <w:lang w:eastAsia="lv-LV"/>
        </w:rPr>
        <w:t>Līgums sagatavots un parakstīts latviešu valodā divos eksemplāros, pa vienam eksemplāram katram Līdzējam. Abiem eksemplāriem ir vienāds juridisks spēks.</w:t>
      </w:r>
    </w:p>
    <w:p w14:paraId="216BC6C8" w14:textId="77777777" w:rsidR="00152A2A" w:rsidRPr="00152A2A" w:rsidRDefault="00152A2A" w:rsidP="00152232">
      <w:pPr>
        <w:keepNext/>
        <w:tabs>
          <w:tab w:val="left" w:pos="567"/>
        </w:tabs>
        <w:spacing w:before="360" w:after="0" w:line="240" w:lineRule="auto"/>
        <w:jc w:val="both"/>
        <w:rPr>
          <w:rFonts w:ascii="Times New Roman" w:eastAsia="Times New Roman" w:hAnsi="Times New Roman" w:cs="Times New Roman"/>
          <w:sz w:val="24"/>
          <w:szCs w:val="24"/>
        </w:rPr>
      </w:pPr>
      <w:r w:rsidRPr="00152A2A">
        <w:rPr>
          <w:rFonts w:ascii="Times New Roman" w:eastAsia="Calibri" w:hAnsi="Times New Roman" w:cs="Times New Roman"/>
          <w:sz w:val="24"/>
          <w:szCs w:val="24"/>
        </w:rPr>
        <w:lastRenderedPageBreak/>
        <w:t>Līdzēju paraksti:</w:t>
      </w:r>
    </w:p>
    <w:tbl>
      <w:tblPr>
        <w:tblStyle w:val="TableGrid1"/>
        <w:tblW w:w="9464" w:type="dxa"/>
        <w:tblLook w:val="04A0" w:firstRow="1" w:lastRow="0" w:firstColumn="1" w:lastColumn="0" w:noHBand="0" w:noVBand="1"/>
      </w:tblPr>
      <w:tblGrid>
        <w:gridCol w:w="4361"/>
        <w:gridCol w:w="709"/>
        <w:gridCol w:w="4394"/>
      </w:tblGrid>
      <w:tr w:rsidR="00152A2A" w:rsidRPr="00152A2A" w14:paraId="3A5DC89B" w14:textId="77777777" w:rsidTr="00962296">
        <w:trPr>
          <w:trHeight w:val="541"/>
        </w:trPr>
        <w:tc>
          <w:tcPr>
            <w:tcW w:w="4361" w:type="dxa"/>
            <w:tcBorders>
              <w:top w:val="nil"/>
              <w:left w:val="nil"/>
              <w:bottom w:val="nil"/>
              <w:right w:val="nil"/>
            </w:tcBorders>
          </w:tcPr>
          <w:p w14:paraId="3EB59DF4" w14:textId="77777777" w:rsidR="00152A2A" w:rsidRPr="00152A2A" w:rsidRDefault="00152A2A" w:rsidP="00152232">
            <w:pPr>
              <w:tabs>
                <w:tab w:val="left" w:pos="567"/>
              </w:tabs>
              <w:rPr>
                <w:b/>
                <w:sz w:val="24"/>
                <w:szCs w:val="24"/>
              </w:rPr>
            </w:pPr>
            <w:r w:rsidRPr="00152A2A">
              <w:rPr>
                <w:b/>
                <w:sz w:val="24"/>
                <w:szCs w:val="24"/>
              </w:rPr>
              <w:t>Uzņēmuma vārdā:</w:t>
            </w:r>
          </w:p>
        </w:tc>
        <w:tc>
          <w:tcPr>
            <w:tcW w:w="709" w:type="dxa"/>
            <w:tcBorders>
              <w:top w:val="nil"/>
              <w:left w:val="nil"/>
              <w:bottom w:val="nil"/>
              <w:right w:val="nil"/>
            </w:tcBorders>
          </w:tcPr>
          <w:p w14:paraId="5879756D" w14:textId="77777777" w:rsidR="00152A2A" w:rsidRPr="00152A2A" w:rsidRDefault="00152A2A" w:rsidP="00152232">
            <w:pPr>
              <w:tabs>
                <w:tab w:val="left" w:pos="567"/>
              </w:tabs>
              <w:spacing w:before="240"/>
              <w:rPr>
                <w:b/>
                <w:sz w:val="24"/>
                <w:szCs w:val="24"/>
              </w:rPr>
            </w:pPr>
          </w:p>
        </w:tc>
        <w:tc>
          <w:tcPr>
            <w:tcW w:w="4394" w:type="dxa"/>
            <w:tcBorders>
              <w:top w:val="nil"/>
              <w:left w:val="nil"/>
              <w:bottom w:val="nil"/>
              <w:right w:val="nil"/>
            </w:tcBorders>
          </w:tcPr>
          <w:p w14:paraId="469AC3FE" w14:textId="77777777" w:rsidR="00152A2A" w:rsidRPr="00152A2A" w:rsidRDefault="00152A2A" w:rsidP="00152232">
            <w:pPr>
              <w:tabs>
                <w:tab w:val="left" w:pos="567"/>
              </w:tabs>
              <w:rPr>
                <w:b/>
                <w:sz w:val="24"/>
                <w:szCs w:val="24"/>
              </w:rPr>
            </w:pPr>
            <w:r w:rsidRPr="00152A2A">
              <w:rPr>
                <w:b/>
                <w:sz w:val="24"/>
                <w:szCs w:val="24"/>
              </w:rPr>
              <w:t>Zvērinātu revidentu komercsabiedrības vārdā:</w:t>
            </w:r>
          </w:p>
        </w:tc>
      </w:tr>
      <w:tr w:rsidR="00152A2A" w:rsidRPr="00152A2A" w14:paraId="5BD31ACA" w14:textId="77777777" w:rsidTr="00962296">
        <w:trPr>
          <w:trHeight w:val="2614"/>
        </w:trPr>
        <w:tc>
          <w:tcPr>
            <w:tcW w:w="4361" w:type="dxa"/>
            <w:tcBorders>
              <w:top w:val="nil"/>
              <w:left w:val="nil"/>
              <w:bottom w:val="nil"/>
              <w:right w:val="nil"/>
            </w:tcBorders>
          </w:tcPr>
          <w:p w14:paraId="3AE5BA46" w14:textId="77777777" w:rsidR="00152A2A" w:rsidRPr="00152A2A" w:rsidRDefault="00152A2A" w:rsidP="00152A2A">
            <w:pPr>
              <w:tabs>
                <w:tab w:val="left" w:pos="567"/>
              </w:tabs>
              <w:jc w:val="both"/>
              <w:rPr>
                <w:sz w:val="24"/>
                <w:szCs w:val="24"/>
              </w:rPr>
            </w:pPr>
            <w:r w:rsidRPr="00152A2A">
              <w:rPr>
                <w:sz w:val="24"/>
                <w:szCs w:val="24"/>
              </w:rPr>
              <w:t xml:space="preserve">Rīgas pašvaldības SIA </w:t>
            </w:r>
            <w:r w:rsidR="00A47FB8">
              <w:rPr>
                <w:sz w:val="24"/>
                <w:szCs w:val="24"/>
              </w:rPr>
              <w:t xml:space="preserve"> </w:t>
            </w:r>
            <w:r w:rsidRPr="00152A2A">
              <w:rPr>
                <w:sz w:val="24"/>
                <w:szCs w:val="24"/>
              </w:rPr>
              <w:t xml:space="preserve">„Rīgas satiksme”  </w:t>
            </w:r>
          </w:p>
          <w:p w14:paraId="1A27F2B6" w14:textId="77777777" w:rsidR="00152A2A" w:rsidRPr="00152A2A" w:rsidRDefault="00A47FB8" w:rsidP="00152A2A">
            <w:pPr>
              <w:tabs>
                <w:tab w:val="left" w:pos="567"/>
              </w:tabs>
              <w:jc w:val="both"/>
              <w:rPr>
                <w:sz w:val="24"/>
                <w:szCs w:val="24"/>
              </w:rPr>
            </w:pPr>
            <w:r>
              <w:rPr>
                <w:sz w:val="24"/>
                <w:szCs w:val="24"/>
              </w:rPr>
              <w:t>Vien. reģ. Nr. 4000361</w:t>
            </w:r>
            <w:r w:rsidR="00152A2A" w:rsidRPr="00152A2A">
              <w:rPr>
                <w:sz w:val="24"/>
                <w:szCs w:val="24"/>
              </w:rPr>
              <w:t xml:space="preserve">9950 </w:t>
            </w:r>
          </w:p>
          <w:p w14:paraId="0996FD72" w14:textId="77777777" w:rsidR="00152A2A" w:rsidRPr="00152A2A" w:rsidRDefault="00A47FB8" w:rsidP="00152A2A">
            <w:pPr>
              <w:tabs>
                <w:tab w:val="left" w:pos="567"/>
              </w:tabs>
              <w:jc w:val="both"/>
              <w:rPr>
                <w:sz w:val="24"/>
                <w:szCs w:val="24"/>
              </w:rPr>
            </w:pPr>
            <w:r>
              <w:rPr>
                <w:sz w:val="24"/>
                <w:szCs w:val="24"/>
              </w:rPr>
              <w:t xml:space="preserve">Juridiskā </w:t>
            </w:r>
            <w:r w:rsidR="00152A2A" w:rsidRPr="00152A2A">
              <w:rPr>
                <w:sz w:val="24"/>
                <w:szCs w:val="24"/>
              </w:rPr>
              <w:t xml:space="preserve">adrese - Kleistu iela 28, Rīga, </w:t>
            </w:r>
          </w:p>
          <w:p w14:paraId="0085C347" w14:textId="77777777" w:rsidR="00152A2A" w:rsidRPr="00152A2A" w:rsidRDefault="00152A2A" w:rsidP="00152A2A">
            <w:pPr>
              <w:tabs>
                <w:tab w:val="left" w:pos="567"/>
              </w:tabs>
              <w:jc w:val="both"/>
              <w:rPr>
                <w:sz w:val="24"/>
                <w:szCs w:val="24"/>
              </w:rPr>
            </w:pPr>
            <w:r w:rsidRPr="00152A2A">
              <w:rPr>
                <w:sz w:val="24"/>
                <w:szCs w:val="24"/>
              </w:rPr>
              <w:t>LV-1067</w:t>
            </w:r>
          </w:p>
          <w:p w14:paraId="26A12B80" w14:textId="77777777" w:rsidR="00152A2A" w:rsidRPr="00152A2A" w:rsidRDefault="00152A2A" w:rsidP="00152A2A">
            <w:pPr>
              <w:tabs>
                <w:tab w:val="left" w:pos="567"/>
              </w:tabs>
              <w:jc w:val="both"/>
              <w:rPr>
                <w:sz w:val="24"/>
                <w:szCs w:val="24"/>
              </w:rPr>
            </w:pPr>
            <w:r w:rsidRPr="00152A2A">
              <w:rPr>
                <w:sz w:val="24"/>
                <w:szCs w:val="24"/>
              </w:rPr>
              <w:t>Birojs</w:t>
            </w:r>
            <w:r w:rsidR="00A47FB8">
              <w:rPr>
                <w:sz w:val="24"/>
                <w:szCs w:val="24"/>
              </w:rPr>
              <w:t xml:space="preserve"> adrese</w:t>
            </w:r>
            <w:r w:rsidRPr="00152A2A">
              <w:rPr>
                <w:sz w:val="24"/>
                <w:szCs w:val="24"/>
              </w:rPr>
              <w:t xml:space="preserve"> – Vestienas iela 35, Rīga,</w:t>
            </w:r>
          </w:p>
          <w:p w14:paraId="100E8387" w14:textId="77777777" w:rsidR="00152A2A" w:rsidRDefault="00152A2A" w:rsidP="00152A2A">
            <w:pPr>
              <w:tabs>
                <w:tab w:val="left" w:pos="567"/>
              </w:tabs>
              <w:jc w:val="both"/>
              <w:rPr>
                <w:sz w:val="24"/>
                <w:szCs w:val="24"/>
              </w:rPr>
            </w:pPr>
            <w:r w:rsidRPr="00152A2A">
              <w:rPr>
                <w:sz w:val="24"/>
                <w:szCs w:val="24"/>
              </w:rPr>
              <w:t>LV-1035</w:t>
            </w:r>
          </w:p>
          <w:p w14:paraId="17D88F99" w14:textId="77777777" w:rsidR="00A47FB8" w:rsidRPr="00A47FB8" w:rsidRDefault="00A47FB8" w:rsidP="00A47FB8">
            <w:pPr>
              <w:tabs>
                <w:tab w:val="left" w:pos="567"/>
              </w:tabs>
              <w:jc w:val="both"/>
              <w:rPr>
                <w:bCs/>
                <w:sz w:val="24"/>
                <w:szCs w:val="24"/>
              </w:rPr>
            </w:pPr>
            <w:r w:rsidRPr="00A47FB8">
              <w:rPr>
                <w:bCs/>
                <w:sz w:val="24"/>
                <w:szCs w:val="24"/>
              </w:rPr>
              <w:t>AS „Citadele Banka”</w:t>
            </w:r>
          </w:p>
          <w:p w14:paraId="6A09AF97" w14:textId="77777777" w:rsidR="00A47FB8" w:rsidRPr="00A47FB8" w:rsidRDefault="00A47FB8" w:rsidP="00A47FB8">
            <w:pPr>
              <w:tabs>
                <w:tab w:val="left" w:pos="567"/>
              </w:tabs>
              <w:jc w:val="both"/>
              <w:rPr>
                <w:bCs/>
                <w:sz w:val="24"/>
                <w:szCs w:val="24"/>
              </w:rPr>
            </w:pPr>
            <w:r w:rsidRPr="00A47FB8">
              <w:rPr>
                <w:bCs/>
                <w:sz w:val="24"/>
                <w:szCs w:val="24"/>
              </w:rPr>
              <w:t>Kods: PARXLV22</w:t>
            </w:r>
          </w:p>
          <w:p w14:paraId="10A23599" w14:textId="77777777" w:rsidR="00A47FB8" w:rsidRDefault="00A47FB8" w:rsidP="00A47FB8">
            <w:pPr>
              <w:tabs>
                <w:tab w:val="left" w:pos="567"/>
              </w:tabs>
              <w:jc w:val="both"/>
              <w:rPr>
                <w:bCs/>
                <w:sz w:val="24"/>
                <w:szCs w:val="24"/>
              </w:rPr>
            </w:pPr>
            <w:r w:rsidRPr="00A47FB8">
              <w:rPr>
                <w:bCs/>
                <w:sz w:val="24"/>
                <w:szCs w:val="24"/>
              </w:rPr>
              <w:t>Konts: LV56PARX0006048641565</w:t>
            </w:r>
          </w:p>
          <w:p w14:paraId="1C718A7A" w14:textId="5B5D8331" w:rsidR="00962296" w:rsidRPr="00152A2A" w:rsidRDefault="00962296" w:rsidP="00152A2A">
            <w:pPr>
              <w:tabs>
                <w:tab w:val="left" w:pos="567"/>
              </w:tabs>
              <w:rPr>
                <w:sz w:val="24"/>
                <w:szCs w:val="24"/>
              </w:rPr>
            </w:pPr>
          </w:p>
        </w:tc>
        <w:tc>
          <w:tcPr>
            <w:tcW w:w="709" w:type="dxa"/>
            <w:tcBorders>
              <w:top w:val="nil"/>
              <w:left w:val="nil"/>
              <w:bottom w:val="nil"/>
              <w:right w:val="nil"/>
            </w:tcBorders>
          </w:tcPr>
          <w:p w14:paraId="4ADA2F1B" w14:textId="77777777" w:rsidR="00152A2A" w:rsidRPr="00152A2A" w:rsidRDefault="00152A2A" w:rsidP="00152A2A">
            <w:pPr>
              <w:tabs>
                <w:tab w:val="left" w:pos="567"/>
              </w:tabs>
              <w:rPr>
                <w:sz w:val="24"/>
                <w:szCs w:val="24"/>
              </w:rPr>
            </w:pPr>
          </w:p>
        </w:tc>
        <w:tc>
          <w:tcPr>
            <w:tcW w:w="4394" w:type="dxa"/>
            <w:tcBorders>
              <w:top w:val="nil"/>
              <w:left w:val="nil"/>
              <w:bottom w:val="nil"/>
              <w:right w:val="nil"/>
            </w:tcBorders>
          </w:tcPr>
          <w:p w14:paraId="2F4DEEE9" w14:textId="77777777" w:rsidR="00152A2A" w:rsidRPr="00152A2A" w:rsidRDefault="00152A2A" w:rsidP="00152A2A">
            <w:pPr>
              <w:tabs>
                <w:tab w:val="left" w:pos="567"/>
              </w:tabs>
              <w:spacing w:after="840"/>
              <w:rPr>
                <w:sz w:val="24"/>
                <w:szCs w:val="24"/>
              </w:rPr>
            </w:pPr>
          </w:p>
        </w:tc>
      </w:tr>
    </w:tbl>
    <w:p w14:paraId="4CB78F6C" w14:textId="272782DC" w:rsidR="00152A2A" w:rsidRDefault="00152A2A" w:rsidP="00962296">
      <w:pPr>
        <w:rPr>
          <w:rFonts w:ascii="Times New Roman" w:hAnsi="Times New Roman" w:cs="Times New Roman"/>
          <w:b/>
          <w:sz w:val="24"/>
          <w:szCs w:val="24"/>
        </w:rPr>
      </w:pPr>
    </w:p>
    <w:p w14:paraId="31D3EA32" w14:textId="5C105CCF" w:rsidR="00962296" w:rsidRDefault="00962296" w:rsidP="00962296">
      <w:pPr>
        <w:rPr>
          <w:rFonts w:ascii="Times New Roman" w:hAnsi="Times New Roman" w:cs="Times New Roman"/>
          <w:b/>
          <w:sz w:val="24"/>
          <w:szCs w:val="24"/>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8"/>
        <w:gridCol w:w="850"/>
        <w:gridCol w:w="3963"/>
      </w:tblGrid>
      <w:tr w:rsidR="00962296" w14:paraId="31898917" w14:textId="77777777" w:rsidTr="00962296">
        <w:tc>
          <w:tcPr>
            <w:tcW w:w="4248" w:type="dxa"/>
          </w:tcPr>
          <w:p w14:paraId="15B81D13" w14:textId="0AAD896D" w:rsidR="00962296" w:rsidRDefault="00962296" w:rsidP="00962296">
            <w:pPr>
              <w:jc w:val="center"/>
              <w:rPr>
                <w:rFonts w:ascii="Times New Roman" w:hAnsi="Times New Roman" w:cs="Times New Roman"/>
                <w:b/>
                <w:sz w:val="24"/>
                <w:szCs w:val="24"/>
              </w:rPr>
            </w:pPr>
            <w:r>
              <w:rPr>
                <w:rFonts w:ascii="Times New Roman" w:hAnsi="Times New Roman" w:cs="Times New Roman"/>
                <w:b/>
                <w:sz w:val="24"/>
                <w:szCs w:val="24"/>
              </w:rPr>
              <w:t>/</w:t>
            </w:r>
            <w:r w:rsidRPr="00962296">
              <w:rPr>
                <w:rFonts w:ascii="Times New Roman" w:hAnsi="Times New Roman" w:cs="Times New Roman"/>
                <w:sz w:val="24"/>
                <w:szCs w:val="24"/>
              </w:rPr>
              <w:t>Dž. Innusa/</w:t>
            </w:r>
          </w:p>
        </w:tc>
        <w:tc>
          <w:tcPr>
            <w:tcW w:w="850" w:type="dxa"/>
            <w:tcBorders>
              <w:top w:val="nil"/>
              <w:bottom w:val="nil"/>
            </w:tcBorders>
          </w:tcPr>
          <w:p w14:paraId="534025C9" w14:textId="77777777" w:rsidR="00962296" w:rsidRDefault="00962296" w:rsidP="00962296">
            <w:pPr>
              <w:rPr>
                <w:rFonts w:ascii="Times New Roman" w:hAnsi="Times New Roman" w:cs="Times New Roman"/>
                <w:b/>
                <w:sz w:val="24"/>
                <w:szCs w:val="24"/>
              </w:rPr>
            </w:pPr>
          </w:p>
        </w:tc>
        <w:tc>
          <w:tcPr>
            <w:tcW w:w="3963" w:type="dxa"/>
          </w:tcPr>
          <w:p w14:paraId="5EF67F96" w14:textId="6EDF0437" w:rsidR="00962296" w:rsidRDefault="00962296" w:rsidP="00962296">
            <w:pPr>
              <w:jc w:val="center"/>
              <w:rPr>
                <w:rFonts w:ascii="Times New Roman" w:hAnsi="Times New Roman" w:cs="Times New Roman"/>
                <w:b/>
                <w:sz w:val="24"/>
                <w:szCs w:val="24"/>
              </w:rPr>
            </w:pPr>
            <w:r>
              <w:rPr>
                <w:rFonts w:ascii="Times New Roman" w:hAnsi="Times New Roman" w:cs="Times New Roman"/>
                <w:b/>
                <w:sz w:val="24"/>
                <w:szCs w:val="24"/>
              </w:rPr>
              <w:t>/_____________/</w:t>
            </w:r>
          </w:p>
        </w:tc>
      </w:tr>
    </w:tbl>
    <w:p w14:paraId="7AC56BB4" w14:textId="6D0AF27E" w:rsidR="004D44E4" w:rsidRDefault="004D44E4" w:rsidP="00962296">
      <w:pPr>
        <w:rPr>
          <w:rFonts w:ascii="Times New Roman" w:hAnsi="Times New Roman" w:cs="Times New Roman"/>
          <w:b/>
          <w:sz w:val="24"/>
          <w:szCs w:val="24"/>
        </w:rPr>
      </w:pPr>
    </w:p>
    <w:p w14:paraId="5805B63F" w14:textId="77777777" w:rsidR="004D44E4" w:rsidRDefault="004D44E4">
      <w:pPr>
        <w:rPr>
          <w:rFonts w:ascii="Times New Roman" w:hAnsi="Times New Roman" w:cs="Times New Roman"/>
          <w:b/>
          <w:sz w:val="24"/>
          <w:szCs w:val="24"/>
        </w:rPr>
      </w:pPr>
      <w:r>
        <w:rPr>
          <w:rFonts w:ascii="Times New Roman" w:hAnsi="Times New Roman" w:cs="Times New Roman"/>
          <w:b/>
          <w:sz w:val="24"/>
          <w:szCs w:val="24"/>
        </w:rPr>
        <w:br w:type="page"/>
      </w:r>
    </w:p>
    <w:p w14:paraId="218A7C21" w14:textId="22A97199" w:rsidR="004D44E4" w:rsidRPr="009B3A0E" w:rsidRDefault="004D44E4" w:rsidP="004D44E4">
      <w:pPr>
        <w:jc w:val="center"/>
        <w:rPr>
          <w:rFonts w:ascii="Times New Roman" w:hAnsi="Times New Roman" w:cs="Times New Roman"/>
          <w:b/>
          <w:i/>
          <w:sz w:val="24"/>
          <w:szCs w:val="24"/>
        </w:rPr>
      </w:pPr>
      <w:r w:rsidRPr="009B3A0E">
        <w:rPr>
          <w:rFonts w:ascii="Times New Roman" w:hAnsi="Times New Roman" w:cs="Times New Roman"/>
          <w:b/>
          <w:i/>
          <w:sz w:val="24"/>
          <w:szCs w:val="24"/>
        </w:rPr>
        <w:lastRenderedPageBreak/>
        <w:t>Līguma projekts ar SIA “Rīgas acs”</w:t>
      </w:r>
    </w:p>
    <w:p w14:paraId="58C8BA01" w14:textId="1687B66C" w:rsidR="004D44E4" w:rsidRDefault="00EE7DAF" w:rsidP="004D44E4">
      <w:pPr>
        <w:jc w:val="center"/>
        <w:rPr>
          <w:rFonts w:ascii="Times New Roman" w:hAnsi="Times New Roman" w:cs="Times New Roman"/>
          <w:sz w:val="24"/>
          <w:szCs w:val="24"/>
        </w:rPr>
      </w:pPr>
      <w:r>
        <w:rPr>
          <w:rFonts w:ascii="Times New Roman" w:hAnsi="Times New Roman" w:cs="Times New Roman"/>
          <w:b/>
          <w:sz w:val="24"/>
          <w:szCs w:val="24"/>
        </w:rPr>
        <w:t xml:space="preserve">LĪGUMS Nr. </w:t>
      </w:r>
      <w:r w:rsidR="004D44E4" w:rsidRPr="00152A2A">
        <w:rPr>
          <w:rFonts w:ascii="Times New Roman" w:hAnsi="Times New Roman" w:cs="Times New Roman"/>
          <w:b/>
          <w:sz w:val="24"/>
          <w:szCs w:val="24"/>
        </w:rPr>
        <w:t>________</w:t>
      </w:r>
      <w:r w:rsidR="004D44E4">
        <w:rPr>
          <w:rFonts w:ascii="Times New Roman" w:hAnsi="Times New Roman" w:cs="Times New Roman"/>
          <w:b/>
          <w:sz w:val="24"/>
          <w:szCs w:val="24"/>
        </w:rPr>
        <w:br/>
      </w:r>
      <w:r w:rsidR="004D44E4" w:rsidRPr="00E2316A">
        <w:rPr>
          <w:rFonts w:ascii="Times New Roman" w:hAnsi="Times New Roman" w:cs="Times New Roman"/>
          <w:sz w:val="24"/>
          <w:szCs w:val="24"/>
        </w:rPr>
        <w:t>Finanšu pārskatu revīzija 202</w:t>
      </w:r>
      <w:r w:rsidR="00641F51">
        <w:rPr>
          <w:rFonts w:ascii="Times New Roman" w:hAnsi="Times New Roman" w:cs="Times New Roman"/>
          <w:sz w:val="24"/>
          <w:szCs w:val="24"/>
        </w:rPr>
        <w:t>3</w:t>
      </w:r>
      <w:r w:rsidR="004D44E4" w:rsidRPr="00E2316A">
        <w:rPr>
          <w:rFonts w:ascii="Times New Roman" w:hAnsi="Times New Roman" w:cs="Times New Roman"/>
          <w:sz w:val="24"/>
          <w:szCs w:val="24"/>
        </w:rPr>
        <w:t>.gadam – 202</w:t>
      </w:r>
      <w:r w:rsidR="00641F51">
        <w:rPr>
          <w:rFonts w:ascii="Times New Roman" w:hAnsi="Times New Roman" w:cs="Times New Roman"/>
          <w:sz w:val="24"/>
          <w:szCs w:val="24"/>
        </w:rPr>
        <w:t>5</w:t>
      </w:r>
      <w:r w:rsidR="004D44E4" w:rsidRPr="00E2316A">
        <w:rPr>
          <w:rFonts w:ascii="Times New Roman" w:hAnsi="Times New Roman" w:cs="Times New Roman"/>
          <w:sz w:val="24"/>
          <w:szCs w:val="24"/>
        </w:rPr>
        <w:t>.gadam</w:t>
      </w:r>
    </w:p>
    <w:p w14:paraId="2794A529" w14:textId="77777777" w:rsidR="004D44E4" w:rsidRDefault="004D44E4" w:rsidP="004D44E4">
      <w:pPr>
        <w:rPr>
          <w:rFonts w:ascii="Times New Roman" w:hAnsi="Times New Roman" w:cs="Times New Roman"/>
          <w:sz w:val="24"/>
          <w:szCs w:val="24"/>
        </w:rPr>
      </w:pPr>
      <w:r>
        <w:rPr>
          <w:rFonts w:ascii="Times New Roman" w:hAnsi="Times New Roman" w:cs="Times New Roman"/>
          <w:sz w:val="24"/>
          <w:szCs w:val="24"/>
        </w:rPr>
        <w:t>Rīgā</w:t>
      </w:r>
    </w:p>
    <w:p w14:paraId="0C90E5D9" w14:textId="6AC1F06A" w:rsidR="004D44E4" w:rsidRPr="00610B47" w:rsidRDefault="004D44E4" w:rsidP="004D44E4">
      <w:pPr>
        <w:jc w:val="right"/>
        <w:rPr>
          <w:rFonts w:ascii="Times New Roman" w:hAnsi="Times New Roman" w:cs="Times New Roman"/>
          <w:b/>
          <w:sz w:val="24"/>
          <w:szCs w:val="24"/>
        </w:rPr>
      </w:pPr>
      <w:r>
        <w:rPr>
          <w:rFonts w:ascii="Times New Roman" w:hAnsi="Times New Roman" w:cs="Times New Roman"/>
          <w:sz w:val="24"/>
          <w:szCs w:val="24"/>
        </w:rPr>
        <w:t>202</w:t>
      </w:r>
      <w:r w:rsidR="00641F51">
        <w:rPr>
          <w:rFonts w:ascii="Times New Roman" w:hAnsi="Times New Roman" w:cs="Times New Roman"/>
          <w:sz w:val="24"/>
          <w:szCs w:val="24"/>
        </w:rPr>
        <w:t>3</w:t>
      </w:r>
      <w:r>
        <w:rPr>
          <w:rFonts w:ascii="Times New Roman" w:hAnsi="Times New Roman" w:cs="Times New Roman"/>
          <w:sz w:val="24"/>
          <w:szCs w:val="24"/>
        </w:rPr>
        <w:t>. gada ___. _______</w:t>
      </w:r>
    </w:p>
    <w:p w14:paraId="2DCE620B" w14:textId="77777777" w:rsidR="004D44E4" w:rsidRPr="00152A2A" w:rsidRDefault="004D44E4" w:rsidP="004D44E4">
      <w:pPr>
        <w:spacing w:before="240"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b/>
          <w:sz w:val="24"/>
          <w:szCs w:val="24"/>
        </w:rPr>
        <w:t>__________________</w:t>
      </w:r>
      <w:r>
        <w:rPr>
          <w:rFonts w:ascii="Times New Roman" w:eastAsia="Times New Roman" w:hAnsi="Times New Roman" w:cs="Times New Roman"/>
          <w:b/>
          <w:sz w:val="24"/>
          <w:szCs w:val="24"/>
        </w:rPr>
        <w:t>_____</w:t>
      </w:r>
      <w:r w:rsidRPr="00152A2A">
        <w:rPr>
          <w:rFonts w:ascii="Times New Roman" w:eastAsia="Times New Roman" w:hAnsi="Times New Roman" w:cs="Times New Roman"/>
          <w:b/>
          <w:sz w:val="24"/>
          <w:szCs w:val="24"/>
        </w:rPr>
        <w:t xml:space="preserve">, </w:t>
      </w:r>
      <w:r w:rsidRPr="00152A2A">
        <w:rPr>
          <w:rFonts w:ascii="Times New Roman" w:eastAsia="Times New Roman" w:hAnsi="Times New Roman" w:cs="Times New Roman"/>
          <w:sz w:val="24"/>
          <w:szCs w:val="24"/>
        </w:rPr>
        <w:t>reģistrēta Komercreģistrā ar vienoto reģistrācijas Nr. ______________ un juridisko adresi __________________</w:t>
      </w:r>
      <w:r>
        <w:rPr>
          <w:rFonts w:ascii="Times New Roman" w:eastAsia="Times New Roman" w:hAnsi="Times New Roman" w:cs="Times New Roman"/>
          <w:sz w:val="24"/>
          <w:szCs w:val="24"/>
        </w:rPr>
        <w:t xml:space="preserve">________________________, </w:t>
      </w:r>
      <w:r w:rsidRPr="00152A2A">
        <w:rPr>
          <w:rFonts w:ascii="Times New Roman" w:eastAsia="Times New Roman" w:hAnsi="Times New Roman" w:cs="Times New Roman"/>
          <w:sz w:val="24"/>
          <w:szCs w:val="24"/>
        </w:rPr>
        <w:t xml:space="preserve"> turpmāk tekstā – “Zvērinātu revidentu komercsabiedrība”, kuru uz statūtu pamata pārstāv tās ___________________</w:t>
      </w:r>
      <w:r>
        <w:rPr>
          <w:rFonts w:ascii="Times New Roman" w:eastAsia="Times New Roman" w:hAnsi="Times New Roman" w:cs="Times New Roman"/>
          <w:sz w:val="24"/>
          <w:szCs w:val="24"/>
        </w:rPr>
        <w:t>____________________</w:t>
      </w:r>
      <w:r w:rsidRPr="00152A2A">
        <w:rPr>
          <w:rFonts w:ascii="Times New Roman" w:eastAsia="Times New Roman" w:hAnsi="Times New Roman" w:cs="Times New Roman"/>
          <w:sz w:val="24"/>
          <w:szCs w:val="24"/>
        </w:rPr>
        <w:t>,</w:t>
      </w:r>
    </w:p>
    <w:p w14:paraId="6193F9EA" w14:textId="77777777" w:rsidR="004D44E4" w:rsidRPr="00152A2A" w:rsidRDefault="004D44E4" w:rsidP="004D44E4">
      <w:pPr>
        <w:spacing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sz w:val="24"/>
          <w:szCs w:val="24"/>
        </w:rPr>
        <w:t>un</w:t>
      </w:r>
    </w:p>
    <w:p w14:paraId="04E76F83" w14:textId="1BFB226A" w:rsidR="004D44E4" w:rsidRPr="00152A2A" w:rsidRDefault="004D44E4" w:rsidP="004D44E4">
      <w:pPr>
        <w:spacing w:after="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b/>
          <w:sz w:val="24"/>
          <w:szCs w:val="24"/>
        </w:rPr>
        <w:t>SIA “</w:t>
      </w:r>
      <w:r>
        <w:rPr>
          <w:rFonts w:ascii="Times New Roman" w:eastAsia="Times New Roman" w:hAnsi="Times New Roman" w:cs="Times New Roman"/>
          <w:b/>
          <w:sz w:val="24"/>
          <w:szCs w:val="24"/>
        </w:rPr>
        <w:t>Rīgas acs</w:t>
      </w:r>
      <w:r w:rsidRPr="00152A2A">
        <w:rPr>
          <w:rFonts w:ascii="Times New Roman" w:eastAsia="Times New Roman" w:hAnsi="Times New Roman" w:cs="Times New Roman"/>
          <w:b/>
          <w:sz w:val="24"/>
          <w:szCs w:val="24"/>
        </w:rPr>
        <w:t xml:space="preserve">”, </w:t>
      </w:r>
      <w:r w:rsidRPr="00152A2A">
        <w:rPr>
          <w:rFonts w:ascii="Times New Roman" w:eastAsia="Times New Roman" w:hAnsi="Times New Roman" w:cs="Times New Roman"/>
          <w:sz w:val="24"/>
          <w:szCs w:val="24"/>
        </w:rPr>
        <w:t>reģistrēta Komercreģ</w:t>
      </w:r>
      <w:r>
        <w:rPr>
          <w:rFonts w:ascii="Times New Roman" w:eastAsia="Times New Roman" w:hAnsi="Times New Roman" w:cs="Times New Roman"/>
          <w:sz w:val="24"/>
          <w:szCs w:val="24"/>
        </w:rPr>
        <w:t>istrā 2011. gada 2. augustā ar vienoto reģistrācijas Nr.</w:t>
      </w:r>
      <w:r w:rsidRPr="004D44E4">
        <w:rPr>
          <w:rFonts w:ascii="Arial" w:hAnsi="Arial" w:cs="Arial"/>
        </w:rPr>
        <w:t xml:space="preserve"> </w:t>
      </w:r>
      <w:r w:rsidRPr="004D44E4">
        <w:rPr>
          <w:rFonts w:ascii="Times New Roman" w:eastAsia="Times New Roman" w:hAnsi="Times New Roman" w:cs="Times New Roman"/>
          <w:sz w:val="24"/>
          <w:szCs w:val="24"/>
        </w:rPr>
        <w:t>40103443088</w:t>
      </w:r>
      <w:r>
        <w:rPr>
          <w:rFonts w:ascii="Times New Roman" w:eastAsia="Times New Roman" w:hAnsi="Times New Roman" w:cs="Times New Roman"/>
          <w:sz w:val="24"/>
          <w:szCs w:val="24"/>
        </w:rPr>
        <w:t> </w:t>
      </w:r>
      <w:r w:rsidRPr="00152A2A">
        <w:rPr>
          <w:rFonts w:ascii="Times New Roman" w:eastAsia="Times New Roman" w:hAnsi="Times New Roman" w:cs="Times New Roman"/>
          <w:sz w:val="24"/>
          <w:szCs w:val="24"/>
        </w:rPr>
        <w:t xml:space="preserve"> un juridisko adresi Kleistu ielā 28, Rīgā, LV-1067, Latvijā, turpmāk tekstā – “Uzņēmums”, kuru uz </w:t>
      </w:r>
      <w:r>
        <w:rPr>
          <w:rFonts w:ascii="Times New Roman" w:eastAsia="Times New Roman" w:hAnsi="Times New Roman" w:cs="Times New Roman"/>
          <w:sz w:val="24"/>
          <w:szCs w:val="24"/>
        </w:rPr>
        <w:t xml:space="preserve">_________ </w:t>
      </w:r>
      <w:r w:rsidRPr="00152A2A">
        <w:rPr>
          <w:rFonts w:ascii="Times New Roman" w:eastAsia="Times New Roman" w:hAnsi="Times New Roman" w:cs="Times New Roman"/>
          <w:sz w:val="24"/>
          <w:szCs w:val="24"/>
        </w:rPr>
        <w:t>pamata pārstāv tās __________________</w:t>
      </w:r>
      <w:r>
        <w:rPr>
          <w:rFonts w:ascii="Times New Roman" w:eastAsia="Times New Roman" w:hAnsi="Times New Roman" w:cs="Times New Roman"/>
          <w:sz w:val="24"/>
          <w:szCs w:val="24"/>
        </w:rPr>
        <w:t>______</w:t>
      </w:r>
      <w:r w:rsidRPr="00152A2A">
        <w:rPr>
          <w:rFonts w:ascii="Times New Roman" w:eastAsia="Times New Roman" w:hAnsi="Times New Roman" w:cs="Times New Roman"/>
          <w:sz w:val="24"/>
          <w:szCs w:val="24"/>
        </w:rPr>
        <w:t xml:space="preserve">, </w:t>
      </w:r>
    </w:p>
    <w:p w14:paraId="3DAD9E7A" w14:textId="77777777" w:rsidR="004D44E4" w:rsidRPr="00152A2A" w:rsidRDefault="004D44E4" w:rsidP="004D44E4">
      <w:pPr>
        <w:spacing w:before="240" w:after="240" w:line="240" w:lineRule="auto"/>
        <w:jc w:val="both"/>
        <w:rPr>
          <w:rFonts w:ascii="Times New Roman" w:eastAsia="Times New Roman" w:hAnsi="Times New Roman" w:cs="Times New Roman"/>
          <w:sz w:val="24"/>
          <w:szCs w:val="24"/>
        </w:rPr>
      </w:pPr>
      <w:r w:rsidRPr="00152A2A">
        <w:rPr>
          <w:rFonts w:ascii="Times New Roman" w:eastAsia="Times New Roman" w:hAnsi="Times New Roman" w:cs="Times New Roman"/>
          <w:sz w:val="24"/>
          <w:szCs w:val="24"/>
        </w:rPr>
        <w:t>Zvērinātu revidentu komercsabiedrība un Uzņēmums turpmāk tekstā kopā – “Līdzēji” vai katrs atsevišķi – “Līdzējs”,</w:t>
      </w:r>
    </w:p>
    <w:p w14:paraId="48A57667" w14:textId="25F91A31" w:rsidR="004D44E4" w:rsidRPr="00152A2A" w:rsidRDefault="00E10361" w:rsidP="004D44E4">
      <w:pPr>
        <w:spacing w:before="240" w:after="240" w:line="240" w:lineRule="auto"/>
        <w:jc w:val="both"/>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t>pamatojoties uz atklātas iepirkumu procedūras “Finanšu pārskatu revīzija 2023.gadam – 2025.gadam”, identifikācijas Nr. RS/2023/</w:t>
      </w:r>
      <w:r w:rsidR="00D00F36">
        <w:rPr>
          <w:rFonts w:ascii="Times New Roman" w:eastAsia="Times New Roman" w:hAnsi="Times New Roman" w:cs="Times New Roman"/>
          <w:sz w:val="24"/>
          <w:szCs w:val="24"/>
        </w:rPr>
        <w:t>22</w:t>
      </w:r>
      <w:r w:rsidRPr="00E10361">
        <w:rPr>
          <w:rFonts w:ascii="Times New Roman" w:eastAsia="Times New Roman" w:hAnsi="Times New Roman" w:cs="Times New Roman"/>
          <w:sz w:val="24"/>
          <w:szCs w:val="24"/>
        </w:rPr>
        <w:t>, rezultātiem, noslēdz līgumu, turpmāk tekstā – “Līgums”:</w:t>
      </w:r>
    </w:p>
    <w:p w14:paraId="0EBC1D38" w14:textId="7985CC9C" w:rsidR="004D44E4" w:rsidRPr="004D44E4" w:rsidRDefault="004D44E4" w:rsidP="004D44E4">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4D44E4">
        <w:rPr>
          <w:rFonts w:ascii="Times New Roman" w:eastAsia="Times New Roman" w:hAnsi="Times New Roman" w:cs="Times New Roman"/>
          <w:b/>
          <w:sz w:val="24"/>
          <w:szCs w:val="24"/>
          <w:lang w:eastAsia="lv-LV"/>
        </w:rPr>
        <w:t>Līguma priekšmets</w:t>
      </w:r>
    </w:p>
    <w:p w14:paraId="61B9B1FA" w14:textId="227D7B5E" w:rsidR="004D44E4" w:rsidRPr="00E10361" w:rsidRDefault="004D44E4" w:rsidP="004D44E4">
      <w:pPr>
        <w:pStyle w:val="ListParagraph"/>
        <w:numPr>
          <w:ilvl w:val="1"/>
          <w:numId w:val="29"/>
        </w:numPr>
        <w:spacing w:before="120"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 xml:space="preserve">Zvērinātu revidentu komercsabiedrība apņemas veikt Uzņēmuma finanšu pārskata </w:t>
      </w:r>
      <w:r w:rsidR="00610D9A" w:rsidRPr="00E10361">
        <w:rPr>
          <w:rFonts w:ascii="Times New Roman" w:eastAsia="Times New Roman" w:hAnsi="Times New Roman" w:cs="Times New Roman"/>
          <w:sz w:val="24"/>
          <w:szCs w:val="24"/>
          <w:lang w:eastAsia="lv-LV"/>
        </w:rPr>
        <w:t>202</w:t>
      </w:r>
      <w:r w:rsidR="00641F51">
        <w:rPr>
          <w:rFonts w:ascii="Times New Roman" w:eastAsia="Times New Roman" w:hAnsi="Times New Roman" w:cs="Times New Roman"/>
          <w:sz w:val="24"/>
          <w:szCs w:val="24"/>
          <w:lang w:eastAsia="lv-LV"/>
        </w:rPr>
        <w:t>3</w:t>
      </w:r>
      <w:r w:rsidR="00610D9A" w:rsidRPr="00E10361">
        <w:rPr>
          <w:rFonts w:ascii="Times New Roman" w:eastAsia="Times New Roman" w:hAnsi="Times New Roman" w:cs="Times New Roman"/>
          <w:sz w:val="24"/>
          <w:szCs w:val="24"/>
          <w:lang w:eastAsia="lv-LV"/>
        </w:rPr>
        <w:t>.gadam – 202</w:t>
      </w:r>
      <w:r w:rsidR="00641F51">
        <w:rPr>
          <w:rFonts w:ascii="Times New Roman" w:eastAsia="Times New Roman" w:hAnsi="Times New Roman" w:cs="Times New Roman"/>
          <w:sz w:val="24"/>
          <w:szCs w:val="24"/>
          <w:lang w:eastAsia="lv-LV"/>
        </w:rPr>
        <w:t>5</w:t>
      </w:r>
      <w:r w:rsidR="00610D9A" w:rsidRPr="00E10361">
        <w:rPr>
          <w:rFonts w:ascii="Times New Roman" w:eastAsia="Times New Roman" w:hAnsi="Times New Roman" w:cs="Times New Roman"/>
          <w:sz w:val="24"/>
          <w:szCs w:val="24"/>
          <w:lang w:eastAsia="lv-LV"/>
        </w:rPr>
        <w:t>.gadam</w:t>
      </w:r>
      <w:r w:rsidRPr="00E10361">
        <w:rPr>
          <w:rFonts w:ascii="Times New Roman" w:eastAsia="Times New Roman" w:hAnsi="Times New Roman" w:cs="Times New Roman"/>
          <w:sz w:val="24"/>
          <w:szCs w:val="24"/>
          <w:lang w:eastAsia="lv-LV"/>
        </w:rPr>
        <w:t>, kas sagatavot</w:t>
      </w:r>
      <w:r w:rsidR="00610D9A" w:rsidRPr="00E10361">
        <w:rPr>
          <w:rFonts w:ascii="Times New Roman" w:eastAsia="Times New Roman" w:hAnsi="Times New Roman" w:cs="Times New Roman"/>
          <w:sz w:val="24"/>
          <w:szCs w:val="24"/>
          <w:lang w:eastAsia="lv-LV"/>
        </w:rPr>
        <w:t xml:space="preserve">s saskaņā ar Gada </w:t>
      </w:r>
      <w:r w:rsidRPr="00E10361">
        <w:rPr>
          <w:rFonts w:ascii="Times New Roman" w:eastAsia="Times New Roman" w:hAnsi="Times New Roman" w:cs="Times New Roman"/>
          <w:sz w:val="24"/>
          <w:szCs w:val="24"/>
          <w:lang w:eastAsia="lv-LV"/>
        </w:rPr>
        <w:t>pārskatu likumu, turpmāk tekstā  – “Finanšu pārskats”, revīziju, turpmāk tekstā – “Revīzija”, kā arī gada pārskata atvasinājuma atbilstības pārbaudi Valsts ieņēmumu dienesta Elektroniskajā deklarēšanas sistēmā.</w:t>
      </w:r>
    </w:p>
    <w:p w14:paraId="57F994B8" w14:textId="77777777" w:rsidR="004D44E4" w:rsidRPr="00152A2A" w:rsidRDefault="004D44E4" w:rsidP="004D44E4">
      <w:pPr>
        <w:numPr>
          <w:ilvl w:val="1"/>
          <w:numId w:val="29"/>
        </w:numPr>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Revīzija tiks veikta saskaņā ar Starptautiskās grāmatvežu federācijas izdotajiem Starptautiskajiem revīzijas standartiem, Revīzijas pakalpojumu likumu un šī Līguma</w:t>
      </w:r>
      <w:r w:rsidRPr="00152A2A">
        <w:rPr>
          <w:rFonts w:ascii="Times New Roman" w:eastAsia="Times New Roman" w:hAnsi="Times New Roman" w:cs="Times New Roman"/>
          <w:sz w:val="24"/>
          <w:szCs w:val="24"/>
          <w:lang w:eastAsia="lv-LV"/>
        </w:rPr>
        <w:t xml:space="preserve"> noteikumiem.</w:t>
      </w:r>
    </w:p>
    <w:p w14:paraId="1CCB2E23" w14:textId="54B730DA" w:rsidR="004D44E4" w:rsidRPr="00152A2A" w:rsidRDefault="004D44E4" w:rsidP="004D44E4">
      <w:pPr>
        <w:numPr>
          <w:ilvl w:val="1"/>
          <w:numId w:val="29"/>
        </w:numPr>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Finanšu pārskats tiks sagatavots latviešu valodā, un tā tulkojums tiks sagatavots angļu valodā. Visos informācijas vai viedokļu interpretācijas jautājumos noteicošais ir Finanšu pārskats latviešu valodā, nevis to tulkojums angļu valodā. </w:t>
      </w:r>
    </w:p>
    <w:p w14:paraId="39B5BFA5" w14:textId="77777777" w:rsidR="004D44E4" w:rsidRPr="00152A2A" w:rsidRDefault="004D44E4" w:rsidP="004D44E4">
      <w:pPr>
        <w:numPr>
          <w:ilvl w:val="1"/>
          <w:numId w:val="29"/>
        </w:numPr>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Pamatojoties uz šo Līgumu, Zvērinātu revidentu komercsabiedrība ieceļ _________ (sertifikāta Nr.) par Revīzijas pakalpojumu sniegšanu atbildīgo zvērinātu revidentu, turpmāk tekstā – “Atbildīgais zvērināts revidents”, un ar šajā Līgumā ietverto norādi paziņo par tā iecelšanu Uzņēmumam (Zvērinātu revidentu komercsabiedrība un Atbildīgais zvērināts revidents turpmāk tekstā kopā – “Revidenti”).</w:t>
      </w:r>
    </w:p>
    <w:p w14:paraId="0C85E8FF" w14:textId="627EB2E2" w:rsidR="004D44E4" w:rsidRPr="00FF5CEE" w:rsidRDefault="00FF5CEE" w:rsidP="00FF5CEE">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r w:rsidR="004D44E4" w:rsidRPr="00FF5CEE">
        <w:rPr>
          <w:rFonts w:ascii="Times New Roman" w:eastAsia="Times New Roman" w:hAnsi="Times New Roman" w:cs="Times New Roman"/>
          <w:b/>
          <w:sz w:val="24"/>
          <w:szCs w:val="24"/>
          <w:lang w:eastAsia="lv-LV"/>
        </w:rPr>
        <w:t>Uzņēmuma atbildība un pienākumi</w:t>
      </w:r>
    </w:p>
    <w:p w14:paraId="08484021" w14:textId="417027D9" w:rsidR="004D44E4" w:rsidRPr="00FF5CEE" w:rsidRDefault="004D44E4" w:rsidP="00FF5CEE">
      <w:pPr>
        <w:pStyle w:val="ListParagraph"/>
        <w:numPr>
          <w:ilvl w:val="1"/>
          <w:numId w:val="7"/>
        </w:numPr>
        <w:spacing w:before="120" w:after="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Uzņēmuma vadība ir atbildīga par Latvijas Republikas tiesību aktu prasībām atbilstošu grāmatvedības uzskaiti, kas ar pienācīgu precizitāti jebkurā laika brīdī atspoguļo Uzņēmuma finansiālo stāvokli, par atbilstošu grāmatvedības politiku izvēli un izmantošanu un par grāmatvedības aplēšu veikšanu, kas ir piemēroti konkrētajiem apstākļiem. </w:t>
      </w:r>
    </w:p>
    <w:p w14:paraId="56D0DC06" w14:textId="0D9EECCB" w:rsidR="004D44E4" w:rsidRPr="00FF5CEE" w:rsidRDefault="004D44E4" w:rsidP="00FF5CEE">
      <w:pPr>
        <w:pStyle w:val="ListParagraph"/>
        <w:numPr>
          <w:ilvl w:val="1"/>
          <w:numId w:val="7"/>
        </w:numPr>
        <w:spacing w:after="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Uzņēmuma vadībai ir jānodrošina, lai Revidentu rīcībā tiktu nodota visa nepieciešamā grāmatvedības uzskaites dokumentācija un ar to saistītā informācija, kā arī darbinieku saraksts, kuriem Revidenti var adresēt informācijas pieprasījumus, aprēķini un visi citi </w:t>
      </w:r>
      <w:r w:rsidRPr="00FF5CEE">
        <w:rPr>
          <w:rFonts w:ascii="Times New Roman" w:eastAsia="Times New Roman" w:hAnsi="Times New Roman" w:cs="Times New Roman"/>
          <w:sz w:val="24"/>
          <w:szCs w:val="24"/>
          <w:lang w:eastAsia="lv-LV"/>
        </w:rPr>
        <w:lastRenderedPageBreak/>
        <w:t>Revīzijas veikšanai nepieciešamie dokumenti, tai skaitā visu vadības, valdes, un dalībnieku sapulču protokoli, kā arī informācija un paskaidrojumi, kurus Revidenti uzskata par nepieciešamiem, lai izpildītu šajā Līgumā noteiktos pienākumus.</w:t>
      </w:r>
    </w:p>
    <w:p w14:paraId="2595A833" w14:textId="4436884E" w:rsidR="004D44E4" w:rsidRPr="00152A2A" w:rsidRDefault="004D44E4" w:rsidP="00FF5CEE">
      <w:pPr>
        <w:numPr>
          <w:ilvl w:val="1"/>
          <w:numId w:val="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w:t>
      </w:r>
      <w:r w:rsidR="00610D9A">
        <w:rPr>
          <w:rFonts w:ascii="Times New Roman" w:eastAsia="Times New Roman" w:hAnsi="Times New Roman" w:cs="Times New Roman"/>
          <w:sz w:val="24"/>
          <w:szCs w:val="24"/>
          <w:lang w:eastAsia="lv-LV"/>
        </w:rPr>
        <w:t xml:space="preserve">ums piekrīt nodrošināt Uzņēmuma </w:t>
      </w:r>
      <w:r w:rsidRPr="00152A2A">
        <w:rPr>
          <w:rFonts w:ascii="Times New Roman" w:eastAsia="Times New Roman" w:hAnsi="Times New Roman" w:cs="Times New Roman"/>
          <w:sz w:val="24"/>
          <w:szCs w:val="24"/>
          <w:lang w:eastAsia="lv-LV"/>
        </w:rPr>
        <w:t>vadītāju un citu atbildīgo amatpersonu pieejamību, kā arī šo personu praktisku palīdzību un atbilstošu paskaidrojumu sniegšanu Revīzij</w:t>
      </w:r>
      <w:r w:rsidR="00610D9A">
        <w:rPr>
          <w:rFonts w:ascii="Times New Roman" w:eastAsia="Times New Roman" w:hAnsi="Times New Roman" w:cs="Times New Roman"/>
          <w:sz w:val="24"/>
          <w:szCs w:val="24"/>
          <w:lang w:eastAsia="lv-LV"/>
        </w:rPr>
        <w:t xml:space="preserve">as gaitā. Par konkrētu Uzņēmuma </w:t>
      </w:r>
      <w:r w:rsidRPr="00152A2A">
        <w:rPr>
          <w:rFonts w:ascii="Times New Roman" w:eastAsia="Times New Roman" w:hAnsi="Times New Roman" w:cs="Times New Roman"/>
          <w:sz w:val="24"/>
          <w:szCs w:val="24"/>
          <w:lang w:eastAsia="lv-LV"/>
        </w:rPr>
        <w:t>atbildīgo amatpersonu sarakstu un nepieciešamo pieejamības laiku Līdzēji vienosies atsevišķi, uzsākot Revīziju.</w:t>
      </w:r>
    </w:p>
    <w:p w14:paraId="79627415" w14:textId="50FC2C83" w:rsidR="004D44E4" w:rsidRPr="00152A2A" w:rsidRDefault="004D44E4" w:rsidP="00FF5CEE">
      <w:pPr>
        <w:numPr>
          <w:ilvl w:val="1"/>
          <w:numId w:val="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Plānojot Revīziju, Uzņēmums un Revidenti vienosies par Revidentiem sniedzamo informāciju un to apstiprinošiem dokumentiem, turpmāk tekstā – „Informācijas iesniegšanas graf</w:t>
      </w:r>
      <w:r w:rsidR="00610D9A">
        <w:rPr>
          <w:rFonts w:ascii="Times New Roman" w:eastAsia="Times New Roman" w:hAnsi="Times New Roman" w:cs="Times New Roman"/>
          <w:sz w:val="24"/>
          <w:szCs w:val="24"/>
          <w:lang w:eastAsia="lv-LV"/>
        </w:rPr>
        <w:t xml:space="preserve">iks”, Finanšu pārskata projekta </w:t>
      </w:r>
      <w:r w:rsidRPr="00152A2A">
        <w:rPr>
          <w:rFonts w:ascii="Times New Roman" w:eastAsia="Times New Roman" w:hAnsi="Times New Roman" w:cs="Times New Roman"/>
          <w:sz w:val="24"/>
          <w:szCs w:val="24"/>
          <w:lang w:eastAsia="lv-LV"/>
        </w:rPr>
        <w:t xml:space="preserve">iesniegšanu, kā arī par minēto dokumentu un informācijas iesniegšanas laiku. </w:t>
      </w:r>
    </w:p>
    <w:p w14:paraId="510C3560" w14:textId="27B49D58" w:rsidR="004D44E4" w:rsidRPr="00152A2A" w:rsidRDefault="004D44E4" w:rsidP="00FF5CEE">
      <w:pPr>
        <w:numPr>
          <w:ilvl w:val="1"/>
          <w:numId w:val="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Uzņēmums ir atbildīgs par Informācijas iesniegšanas grafika izpildi un Latvijas Republikas tiesību aktu prasībām atbilstoša un kvalitatīva Finanšu pārskata projekta nodošanu Revidentu rīcībā noteiktajā laikā, lai Revidenti varētu pienācīgi veikt Finanšu pārskata Revīziju. </w:t>
      </w:r>
    </w:p>
    <w:p w14:paraId="5C688581" w14:textId="32B08500" w:rsidR="004D44E4" w:rsidRPr="00152A2A" w:rsidRDefault="004D44E4" w:rsidP="00FF5CEE">
      <w:pPr>
        <w:numPr>
          <w:ilvl w:val="1"/>
          <w:numId w:val="7"/>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projekts šī Līguma ietvaros netiek u</w:t>
      </w:r>
      <w:r w:rsidR="00610D9A">
        <w:rPr>
          <w:rFonts w:ascii="Times New Roman" w:eastAsia="Times New Roman" w:hAnsi="Times New Roman" w:cs="Times New Roman"/>
          <w:sz w:val="24"/>
          <w:szCs w:val="24"/>
          <w:lang w:eastAsia="lv-LV"/>
        </w:rPr>
        <w:t>zskatīts par kvalitatīvu, ja tas</w:t>
      </w:r>
      <w:r w:rsidRPr="00152A2A">
        <w:rPr>
          <w:rFonts w:ascii="Times New Roman" w:eastAsia="Times New Roman" w:hAnsi="Times New Roman" w:cs="Times New Roman"/>
          <w:sz w:val="24"/>
          <w:szCs w:val="24"/>
          <w:lang w:eastAsia="lv-LV"/>
        </w:rPr>
        <w:t xml:space="preserve"> neatbilst vismaz vienam no šādiem kritērijiem:</w:t>
      </w:r>
    </w:p>
    <w:p w14:paraId="30D699B4" w14:textId="3CC507DF" w:rsidR="004D44E4" w:rsidRPr="00152A2A" w:rsidRDefault="004D44E4" w:rsidP="00FF5CEE">
      <w:pPr>
        <w:numPr>
          <w:ilvl w:val="2"/>
          <w:numId w:val="7"/>
        </w:numPr>
        <w:tabs>
          <w:tab w:val="left" w:pos="1276"/>
        </w:tabs>
        <w:spacing w:before="120"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bilances un peļņas vai zaudējumu aprēķina posteņi atbilst attiecīgo apgrozījuma bilances kontu atlikumiem;</w:t>
      </w:r>
    </w:p>
    <w:p w14:paraId="33D36130" w14:textId="00738630" w:rsidR="004D44E4" w:rsidRPr="00152A2A" w:rsidRDefault="004D44E4" w:rsidP="00FF5CEE">
      <w:pPr>
        <w:numPr>
          <w:ilvl w:val="2"/>
          <w:numId w:val="7"/>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pielikumi ietver visu atbilstošajos Latvijas Republikas tiesību aktos prasīto informāciju;</w:t>
      </w:r>
    </w:p>
    <w:p w14:paraId="4F443D43" w14:textId="6BFF4777" w:rsidR="004D44E4" w:rsidRPr="00152A2A" w:rsidRDefault="004D44E4" w:rsidP="00FF5CEE">
      <w:pPr>
        <w:numPr>
          <w:ilvl w:val="2"/>
          <w:numId w:val="7"/>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pārskatā nav aritmētisku un sintakses kļūdu, summas pielikumos sakrīt ar attiecīgajiem posteņiem bilancē, peļņas vai zaudējumu aprēķinā, naudas plūsmas pārskatā, kā arī citos attiecīgajos pielikumos;</w:t>
      </w:r>
    </w:p>
    <w:p w14:paraId="07EF107B" w14:textId="41F3F25B" w:rsidR="004D44E4" w:rsidRPr="00152A2A" w:rsidRDefault="004D44E4" w:rsidP="00FF5CEE">
      <w:pPr>
        <w:numPr>
          <w:ilvl w:val="2"/>
          <w:numId w:val="7"/>
        </w:numPr>
        <w:tabs>
          <w:tab w:val="left" w:pos="1276"/>
        </w:tabs>
        <w:spacing w:after="120" w:line="240" w:lineRule="auto"/>
        <w:ind w:left="1276" w:hanging="709"/>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Finanšu pārskata izkārtojums un noformējums nodrošina to pārskatāmību un saprotamību.</w:t>
      </w:r>
    </w:p>
    <w:p w14:paraId="7957E9B0" w14:textId="696404D0" w:rsidR="004D44E4" w:rsidRPr="00921CA9" w:rsidRDefault="004D44E4" w:rsidP="00FF5CEE">
      <w:pPr>
        <w:numPr>
          <w:ilvl w:val="1"/>
          <w:numId w:val="7"/>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Finanšu pārskata projektu Uzņēmums iesniegs Revidentiem līdz attiecīgā gada</w:t>
      </w:r>
      <w:r w:rsidR="00FF5CEE" w:rsidRPr="00921CA9">
        <w:rPr>
          <w:rFonts w:ascii="Times New Roman" w:eastAsia="Times New Roman" w:hAnsi="Times New Roman" w:cs="Times New Roman"/>
          <w:sz w:val="24"/>
          <w:szCs w:val="24"/>
          <w:lang w:eastAsia="lv-LV"/>
        </w:rPr>
        <w:t xml:space="preserve"> aprīļa pirmās nedēļas pirmdienai vai nākamajai darba dienai, ja pirmdiena ir brīvdiena</w:t>
      </w:r>
      <w:r w:rsidRPr="00921CA9">
        <w:rPr>
          <w:rFonts w:ascii="Times New Roman" w:eastAsia="Times New Roman" w:hAnsi="Times New Roman" w:cs="Times New Roman"/>
          <w:sz w:val="24"/>
          <w:szCs w:val="24"/>
          <w:lang w:eastAsia="lv-LV"/>
        </w:rPr>
        <w:t xml:space="preserve">. </w:t>
      </w:r>
    </w:p>
    <w:p w14:paraId="3CAD0F2E" w14:textId="77777777" w:rsidR="004D44E4" w:rsidRPr="00152A2A" w:rsidRDefault="004D44E4" w:rsidP="00FF5CEE">
      <w:pPr>
        <w:numPr>
          <w:ilvl w:val="1"/>
          <w:numId w:val="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Uzņēmuma pienākumos ietilpst darba apstākļu nodrošināšana Zvērinātu revidentu komercsabiedrības darbiniekiem un Atbildīgajam zvērinātam</w:t>
      </w:r>
      <w:r w:rsidRPr="00152A2A">
        <w:rPr>
          <w:rFonts w:ascii="Times New Roman" w:eastAsia="Times New Roman" w:hAnsi="Times New Roman" w:cs="Times New Roman"/>
          <w:sz w:val="24"/>
          <w:szCs w:val="24"/>
          <w:lang w:eastAsia="lv-LV"/>
        </w:rPr>
        <w:t xml:space="preserve"> revidentam Uzņēmuma telpās Revīzijas veikšanas laikā. </w:t>
      </w:r>
    </w:p>
    <w:p w14:paraId="562C367F" w14:textId="7A0A6424" w:rsidR="004D44E4" w:rsidRDefault="004D44E4" w:rsidP="00FF5CEE">
      <w:pPr>
        <w:numPr>
          <w:ilvl w:val="1"/>
          <w:numId w:val="7"/>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Lai Zvērinātu revidentu komercsabiedrība </w:t>
      </w:r>
      <w:r w:rsidR="007F069F">
        <w:rPr>
          <w:rFonts w:ascii="Times New Roman" w:eastAsia="Times New Roman" w:hAnsi="Times New Roman" w:cs="Times New Roman"/>
          <w:sz w:val="24"/>
          <w:szCs w:val="24"/>
          <w:lang w:eastAsia="lv-LV"/>
        </w:rPr>
        <w:t xml:space="preserve">varētu nodrošināt Gada pārskatu </w:t>
      </w:r>
      <w:r w:rsidRPr="00152A2A">
        <w:rPr>
          <w:rFonts w:ascii="Times New Roman" w:eastAsia="Times New Roman" w:hAnsi="Times New Roman" w:cs="Times New Roman"/>
          <w:sz w:val="24"/>
          <w:szCs w:val="24"/>
          <w:lang w:eastAsia="lv-LV"/>
        </w:rPr>
        <w:t>likumā noteikto pienākumu</w:t>
      </w:r>
      <w:r w:rsidR="007F069F">
        <w:rPr>
          <w:rFonts w:ascii="Times New Roman" w:eastAsia="Times New Roman" w:hAnsi="Times New Roman" w:cs="Times New Roman"/>
          <w:sz w:val="24"/>
          <w:szCs w:val="24"/>
          <w:lang w:eastAsia="lv-LV"/>
        </w:rPr>
        <w:t xml:space="preserve"> par Gada pārskata atvasinājuma </w:t>
      </w:r>
      <w:r w:rsidRPr="00152A2A">
        <w:rPr>
          <w:rFonts w:ascii="Times New Roman" w:eastAsia="Times New Roman" w:hAnsi="Times New Roman" w:cs="Times New Roman"/>
          <w:sz w:val="24"/>
          <w:szCs w:val="24"/>
          <w:lang w:eastAsia="lv-LV"/>
        </w:rPr>
        <w:t>pārbaudi Elektroniskajā deklarēšanas sistēmā, Uzņēmumam ir pienākums informēt Zvērinātu revidentu komercsabiedrību par datumu,</w:t>
      </w:r>
      <w:r w:rsidR="007F069F">
        <w:rPr>
          <w:rFonts w:ascii="Times New Roman" w:eastAsia="Times New Roman" w:hAnsi="Times New Roman" w:cs="Times New Roman"/>
          <w:sz w:val="24"/>
          <w:szCs w:val="24"/>
          <w:lang w:eastAsia="lv-LV"/>
        </w:rPr>
        <w:t xml:space="preserve"> kad Gada pārskata atvasinājums </w:t>
      </w:r>
      <w:r w:rsidRPr="00152A2A">
        <w:rPr>
          <w:rFonts w:ascii="Times New Roman" w:eastAsia="Times New Roman" w:hAnsi="Times New Roman" w:cs="Times New Roman"/>
          <w:sz w:val="24"/>
          <w:szCs w:val="24"/>
          <w:lang w:eastAsia="lv-LV"/>
        </w:rPr>
        <w:t xml:space="preserve">tiks iesniegts Elektroniskajā deklarēšanas sistēmā. </w:t>
      </w:r>
    </w:p>
    <w:p w14:paraId="7933775B" w14:textId="4516B7BD" w:rsidR="004D44E4" w:rsidRPr="00152A2A" w:rsidRDefault="007F069F" w:rsidP="00FF5CEE">
      <w:pPr>
        <w:numPr>
          <w:ilvl w:val="1"/>
          <w:numId w:val="7"/>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4D44E4">
        <w:rPr>
          <w:rFonts w:ascii="Times New Roman" w:eastAsia="Times New Roman" w:hAnsi="Times New Roman" w:cs="Times New Roman"/>
          <w:sz w:val="24"/>
          <w:szCs w:val="24"/>
          <w:lang w:eastAsia="lv-LV"/>
        </w:rPr>
        <w:t>nformēt Revidenta</w:t>
      </w:r>
      <w:r w:rsidR="004D44E4" w:rsidRPr="00CF604D">
        <w:rPr>
          <w:rFonts w:ascii="Times New Roman" w:eastAsia="Times New Roman" w:hAnsi="Times New Roman" w:cs="Times New Roman"/>
          <w:sz w:val="24"/>
          <w:szCs w:val="24"/>
          <w:lang w:eastAsia="lv-LV"/>
        </w:rPr>
        <w:t xml:space="preserve"> pārstāvi par darba vides risku, nosūtot informāciju</w:t>
      </w:r>
      <w:r w:rsidR="004D44E4">
        <w:rPr>
          <w:rFonts w:ascii="Times New Roman" w:eastAsia="Times New Roman" w:hAnsi="Times New Roman" w:cs="Times New Roman"/>
          <w:sz w:val="24"/>
          <w:szCs w:val="24"/>
          <w:lang w:eastAsia="lv-LV"/>
        </w:rPr>
        <w:t xml:space="preserve"> uz Līgumā norādītā Revidenta</w:t>
      </w:r>
      <w:r w:rsidR="004D44E4" w:rsidRPr="00CF604D">
        <w:rPr>
          <w:rFonts w:ascii="Times New Roman" w:eastAsia="Times New Roman" w:hAnsi="Times New Roman" w:cs="Times New Roman"/>
          <w:sz w:val="24"/>
          <w:szCs w:val="24"/>
          <w:lang w:eastAsia="lv-LV"/>
        </w:rPr>
        <w:t xml:space="preserve"> pilnvarotās personas e-pasta adresi</w:t>
      </w:r>
      <w:r w:rsidR="004D44E4">
        <w:rPr>
          <w:rFonts w:ascii="Times New Roman" w:eastAsia="Times New Roman" w:hAnsi="Times New Roman" w:cs="Times New Roman"/>
          <w:sz w:val="24"/>
          <w:szCs w:val="24"/>
          <w:lang w:eastAsia="lv-LV"/>
        </w:rPr>
        <w:t>.</w:t>
      </w:r>
    </w:p>
    <w:p w14:paraId="4676DA5D" w14:textId="1383B418" w:rsidR="004D44E4" w:rsidRPr="00E10361" w:rsidRDefault="00FF5CEE" w:rsidP="00FF5CEE">
      <w:pPr>
        <w:keepNext/>
        <w:spacing w:before="240" w:after="240" w:line="240" w:lineRule="auto"/>
        <w:jc w:val="both"/>
        <w:rPr>
          <w:rFonts w:ascii="Times New Roman" w:eastAsia="Times New Roman" w:hAnsi="Times New Roman" w:cs="Times New Roman"/>
          <w:b/>
          <w:sz w:val="24"/>
          <w:szCs w:val="24"/>
          <w:lang w:eastAsia="lv-LV"/>
        </w:rPr>
      </w:pPr>
      <w:r w:rsidRPr="00E10361">
        <w:rPr>
          <w:rFonts w:ascii="Times New Roman" w:eastAsia="Times New Roman" w:hAnsi="Times New Roman" w:cs="Times New Roman"/>
          <w:b/>
          <w:sz w:val="24"/>
          <w:szCs w:val="24"/>
          <w:lang w:eastAsia="lv-LV"/>
        </w:rPr>
        <w:t>3.</w:t>
      </w:r>
      <w:r w:rsidR="004D44E4" w:rsidRPr="00E10361">
        <w:rPr>
          <w:rFonts w:ascii="Times New Roman" w:eastAsia="Times New Roman" w:hAnsi="Times New Roman" w:cs="Times New Roman"/>
          <w:b/>
          <w:sz w:val="24"/>
          <w:szCs w:val="24"/>
          <w:lang w:eastAsia="lv-LV"/>
        </w:rPr>
        <w:t>Revidentu atbildība un pienākumi</w:t>
      </w:r>
    </w:p>
    <w:p w14:paraId="58A408CF" w14:textId="5946D34A" w:rsidR="004D44E4" w:rsidRPr="0012215A" w:rsidRDefault="004D44E4" w:rsidP="009F3877">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12215A">
        <w:rPr>
          <w:rFonts w:ascii="Times New Roman" w:eastAsia="Times New Roman" w:hAnsi="Times New Roman" w:cs="Times New Roman"/>
          <w:sz w:val="24"/>
          <w:szCs w:val="24"/>
          <w:lang w:eastAsia="lv-LV"/>
        </w:rPr>
        <w:t>Saskaņā ar Revīzijas pakalpojuma likuma prasībām un Revidentu profesionālajiem pienākumiem Revidentiem ir jāsagatavo ziņojums Uzņēmuma dalībniekiem par to, vai revidētais Finanšu pārskats sniedz skaidru un patiesu priekšstatu par Uzņēmuma finansiālo stāvokli pārskata gada beigās, kā arī par peļņu vai zaudējumiem un naudas plūsmu pārskata gadā saskaņā ar Gada pārskatu</w:t>
      </w:r>
      <w:r w:rsidR="007F069F" w:rsidRPr="0012215A">
        <w:rPr>
          <w:rFonts w:ascii="Times New Roman" w:eastAsia="Times New Roman" w:hAnsi="Times New Roman" w:cs="Times New Roman"/>
          <w:sz w:val="24"/>
          <w:szCs w:val="24"/>
          <w:lang w:eastAsia="lv-LV"/>
        </w:rPr>
        <w:t xml:space="preserve"> </w:t>
      </w:r>
      <w:r w:rsidRPr="0012215A">
        <w:rPr>
          <w:rFonts w:ascii="Times New Roman" w:eastAsia="Times New Roman" w:hAnsi="Times New Roman" w:cs="Times New Roman"/>
          <w:sz w:val="24"/>
          <w:szCs w:val="24"/>
          <w:lang w:eastAsia="lv-LV"/>
        </w:rPr>
        <w:t>likumu, turpmāk tekstā – “Revidenta ziņojums par Finanšu pārskatu”.</w:t>
      </w:r>
    </w:p>
    <w:p w14:paraId="2C230A42" w14:textId="487FB494" w:rsidR="004D44E4" w:rsidRPr="00E10361" w:rsidRDefault="004D44E4" w:rsidP="00FF5CEE">
      <w:pPr>
        <w:pStyle w:val="ListParagraph"/>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Revidenta ziņojumu par Finanšu pārskatu parakstīs Atbildīgais zvērināts revidents un amatpersona, kura rīkojas Zvērinātu revidentu komercsabiedrības vārdā.</w:t>
      </w:r>
    </w:p>
    <w:p w14:paraId="574D4969" w14:textId="757DE4FE" w:rsidR="004D44E4" w:rsidRPr="00E10361" w:rsidRDefault="004D44E4" w:rsidP="00FF5CEE">
      <w:pPr>
        <w:numPr>
          <w:ilvl w:val="1"/>
          <w:numId w:val="9"/>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Revidentiem ir tiesības noteikt Revidenta ziņojuma par Finanšu pārskatu saturu un formu, tai skaitā, izdarīt secinājumu, ka nav iespējams sniegt atzinumu.</w:t>
      </w:r>
    </w:p>
    <w:p w14:paraId="4B062D44" w14:textId="02F3A004" w:rsidR="004D44E4" w:rsidRPr="0012215A" w:rsidRDefault="004D44E4" w:rsidP="0012215A">
      <w:pPr>
        <w:pStyle w:val="ListParagraph"/>
        <w:numPr>
          <w:ilvl w:val="1"/>
          <w:numId w:val="9"/>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12215A">
        <w:rPr>
          <w:rFonts w:ascii="Times New Roman" w:eastAsia="Times New Roman" w:hAnsi="Times New Roman" w:cs="Times New Roman"/>
          <w:sz w:val="24"/>
          <w:szCs w:val="24"/>
          <w:lang w:eastAsia="lv-LV"/>
        </w:rPr>
        <w:lastRenderedPageBreak/>
        <w:t>Revidentu profesionālajos pienākumos ietilpst ziņot Uzņēmuma dalībniekiem gadījumā, ja Finanšu pārskats neatbilst Gada pārskatu likuma prasībām, izņemot gadījumus, ja atkāpes ir attaisnojamas ar turpmāk uzskaitītajiem kritērijiem. Lai noteiktu, vai atkāpes ir attaisnojamas, Revidentiem ir jāņem vērā:</w:t>
      </w:r>
    </w:p>
    <w:p w14:paraId="470367AA" w14:textId="777017A3" w:rsidR="004D44E4" w:rsidRPr="00E10361" w:rsidRDefault="004D44E4" w:rsidP="00FF5CEE">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atkāpe ir nepieciešama, lai Finanšu pārskats sniegtu skaidru un patiesu priekšstatu par Uzņēmuma finansiālo stāvokli pārskata gada beigās, kā arī par peļņu vai zaudējumiem un naudas plūsmu pārskata gadā; un</w:t>
      </w:r>
    </w:p>
    <w:p w14:paraId="68ACB60E" w14:textId="7EF8C97A" w:rsidR="004D44E4" w:rsidRPr="00E10361" w:rsidRDefault="004D44E4" w:rsidP="00FF5CEE">
      <w:pPr>
        <w:numPr>
          <w:ilvl w:val="2"/>
          <w:numId w:val="9"/>
        </w:numPr>
        <w:spacing w:after="12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atbilstoši paskaidrojumi, kas izskaidro un attaisno atkāpi, ir iekļauti Finanšu pārskatā.</w:t>
      </w:r>
    </w:p>
    <w:p w14:paraId="44D113FF" w14:textId="4178D58A" w:rsidR="004D44E4" w:rsidRPr="00E10361" w:rsidRDefault="004D44E4" w:rsidP="00FF5CEE">
      <w:pPr>
        <w:numPr>
          <w:ilvl w:val="1"/>
          <w:numId w:val="9"/>
        </w:numPr>
        <w:tabs>
          <w:tab w:val="left" w:pos="567"/>
        </w:tabs>
        <w:spacing w:before="120" w:after="12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Sagatavojot Revidenta ziņojumu par Finanšu pārskatu, Revidentiem ir jāapsver šādi faktori un jāziņo attiecīgi Uzņēmuma dalībniekiem un vadībai par jebkādiem trūkumiem vai nepilnībām:</w:t>
      </w:r>
    </w:p>
    <w:p w14:paraId="23F90078" w14:textId="0C5FADC1" w:rsidR="004D44E4" w:rsidRPr="00E10361" w:rsidRDefault="004D44E4" w:rsidP="00FF5CEE">
      <w:pPr>
        <w:numPr>
          <w:ilvl w:val="2"/>
          <w:numId w:val="9"/>
        </w:numPr>
        <w:spacing w:before="120"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Uzņēmumā eksistē atbilstoša grāmatvedības uzskaite;</w:t>
      </w:r>
    </w:p>
    <w:p w14:paraId="2293C57A" w14:textId="427D49A4" w:rsidR="004D44E4" w:rsidRPr="00E10361" w:rsidRDefault="004D44E4" w:rsidP="00FF5CEE">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Finanšu pārskats atbilst grāmatvedības uzskaitei;</w:t>
      </w:r>
    </w:p>
    <w:p w14:paraId="1A0B908C" w14:textId="77777777" w:rsidR="004D44E4" w:rsidRPr="00E10361" w:rsidRDefault="004D44E4" w:rsidP="00FF5CEE">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vai ir iegūta visa Revīzijas veikšanai nepieciešamā informācija; un</w:t>
      </w:r>
    </w:p>
    <w:p w14:paraId="48B4F951" w14:textId="113FD5D7" w:rsidR="004D44E4" w:rsidRPr="0012215A" w:rsidRDefault="004D44E4" w:rsidP="007D3B67">
      <w:pPr>
        <w:numPr>
          <w:ilvl w:val="2"/>
          <w:numId w:val="9"/>
        </w:numPr>
        <w:spacing w:after="0" w:line="240" w:lineRule="auto"/>
        <w:ind w:left="1276" w:hanging="709"/>
        <w:jc w:val="both"/>
        <w:rPr>
          <w:rFonts w:ascii="Times New Roman" w:eastAsia="Times New Roman" w:hAnsi="Times New Roman" w:cs="Times New Roman"/>
          <w:sz w:val="24"/>
          <w:szCs w:val="24"/>
          <w:lang w:eastAsia="lv-LV"/>
        </w:rPr>
      </w:pPr>
      <w:r w:rsidRPr="0012215A">
        <w:rPr>
          <w:rFonts w:ascii="Times New Roman" w:eastAsia="Times New Roman" w:hAnsi="Times New Roman" w:cs="Times New Roman"/>
          <w:sz w:val="24"/>
          <w:szCs w:val="24"/>
          <w:lang w:eastAsia="lv-LV"/>
        </w:rPr>
        <w:t>vai vadības ziņojumā sniegtā informācija visos būtiskajos aspektos atbilst Finanšu pārskatam, vai minētais ziņojums ir sagatavots saskaņā ar Gada pārskatu likuma prasībām un vai Revidenti vadības ziņojumā ir identificējuši būtiskas neatbilstības.</w:t>
      </w:r>
    </w:p>
    <w:p w14:paraId="61CD6394" w14:textId="7B0DC300" w:rsidR="004D44E4" w:rsidRPr="00E10361" w:rsidRDefault="004D44E4" w:rsidP="004D44E4">
      <w:pPr>
        <w:spacing w:after="0" w:line="240" w:lineRule="auto"/>
        <w:ind w:left="567"/>
        <w:jc w:val="both"/>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t>Papildus augstāk minētajam, Revidentiem, atkarībā no apstākļiem, jāapsver arī citi faktori, ja tas ir nepieciešams, lai sastādītu Revidenta ziņojumu par Finanšu pārskatu.</w:t>
      </w:r>
    </w:p>
    <w:p w14:paraId="1F7205BA" w14:textId="03AECBC7" w:rsidR="004D44E4" w:rsidRPr="00E10361" w:rsidRDefault="004D44E4" w:rsidP="00FF5CEE">
      <w:pPr>
        <w:numPr>
          <w:ilvl w:val="1"/>
          <w:numId w:val="9"/>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 xml:space="preserve">Ja Uzņēmuma sagatavotais Finanšu pārskats neatbilst kvalitātes kritērijiem, kuri minēti šajā Līgumā, Revidentiem ir tiesības atdot Finanšu pārskata projektu bez to turpmākās pārbaudes Uzņēmumam kļūdu novēršanai. Ja Uzņēmums šādā gadījumā nolemj neveikt Finanšu pārskata labojumus, Revidenti konstatētos trūkumus, ja uzskatīs tos par būtiskiem, atspoguļos Revidentu ziņojumā par Finanšu pārskatu. </w:t>
      </w:r>
    </w:p>
    <w:p w14:paraId="745265B1" w14:textId="75BF74AB" w:rsidR="004D44E4" w:rsidRPr="00E10361" w:rsidRDefault="004D44E4" w:rsidP="00FF5CEE">
      <w:pPr>
        <w:numPr>
          <w:ilvl w:val="1"/>
          <w:numId w:val="9"/>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 xml:space="preserve">Revidenti veiks Uzņēmuma iesniegta kvalitatīva Finanšu pārskata projekta pārbaudi un sniegs savus ieteikumus par nepieciešamajiem labojumiem. </w:t>
      </w:r>
    </w:p>
    <w:p w14:paraId="18142F30" w14:textId="47D10E0B" w:rsidR="004D44E4" w:rsidRDefault="004D44E4" w:rsidP="00FF5CEE">
      <w:pPr>
        <w:numPr>
          <w:ilvl w:val="1"/>
          <w:numId w:val="9"/>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E10361">
        <w:rPr>
          <w:rFonts w:ascii="Times New Roman" w:eastAsia="Times New Roman" w:hAnsi="Times New Roman" w:cs="Times New Roman"/>
          <w:sz w:val="24"/>
          <w:szCs w:val="24"/>
          <w:lang w:eastAsia="lv-LV"/>
        </w:rPr>
        <w:t>Atbilstoši Gada pārskatu likuma prasībām, Zvērinātu revidentu komercsabiedrībai ir pienākums Valsts ieņēmumu dienesta Elektroniskajā deklarēšanas sistēmā pārbaudīt un</w:t>
      </w:r>
      <w:r w:rsidRPr="00152A2A">
        <w:rPr>
          <w:rFonts w:ascii="Times New Roman" w:eastAsia="Times New Roman" w:hAnsi="Times New Roman" w:cs="Times New Roman"/>
          <w:sz w:val="24"/>
          <w:szCs w:val="24"/>
          <w:lang w:eastAsia="lv-LV"/>
        </w:rPr>
        <w:t xml:space="preserve"> apstiprināt, ka sistēmā iesniegtais gada pārskata atvasinājums atbilst tam Finanšu pārskatam, par kuru veikta Revīzija un sniegts Revidentu ziņojums</w:t>
      </w:r>
      <w:r w:rsidR="007F069F">
        <w:rPr>
          <w:rFonts w:ascii="Times New Roman" w:eastAsia="Times New Roman" w:hAnsi="Times New Roman" w:cs="Times New Roman"/>
          <w:sz w:val="24"/>
          <w:szCs w:val="24"/>
          <w:lang w:eastAsia="lv-LV"/>
        </w:rPr>
        <w:t xml:space="preserve">. </w:t>
      </w:r>
      <w:r w:rsidRPr="00152A2A">
        <w:rPr>
          <w:rFonts w:ascii="Times New Roman" w:eastAsia="Times New Roman" w:hAnsi="Times New Roman" w:cs="Times New Roman"/>
          <w:sz w:val="24"/>
          <w:szCs w:val="24"/>
          <w:lang w:eastAsia="lv-LV"/>
        </w:rPr>
        <w:t xml:space="preserve">Gadījumā, ja Zvērinātu revidentu komercsabiedrība konstatē, ka Valsts ieņēmumu dienesta Elektroniskajā deklarēšanas sistēmā Uzņēmuma iesniegtais gada pārskata atvasinājums  neatbilst revidētajam Finanšu pārskatam, Zvērinātu revidentu komercsabiedrība par to informē Uzņēmumu. </w:t>
      </w:r>
    </w:p>
    <w:p w14:paraId="59630FE4" w14:textId="77777777" w:rsidR="004D44E4" w:rsidRDefault="004D44E4" w:rsidP="00FF5CEE">
      <w:pPr>
        <w:numPr>
          <w:ilvl w:val="1"/>
          <w:numId w:val="9"/>
        </w:numPr>
        <w:spacing w:after="12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Revidentiem ir pienākums ievērot </w:t>
      </w:r>
      <w:r w:rsidRPr="00AD6E2B">
        <w:rPr>
          <w:rFonts w:ascii="Times New Roman" w:eastAsia="Times New Roman" w:hAnsi="Times New Roman" w:cs="Times New Roman"/>
          <w:sz w:val="24"/>
          <w:szCs w:val="24"/>
          <w:lang w:eastAsia="lv-LV"/>
        </w:rPr>
        <w:t>Sadarbības ar darījumu partneriem pamatprin</w:t>
      </w:r>
      <w:r>
        <w:rPr>
          <w:rFonts w:ascii="Times New Roman" w:eastAsia="Times New Roman" w:hAnsi="Times New Roman" w:cs="Times New Roman"/>
          <w:sz w:val="24"/>
          <w:szCs w:val="24"/>
          <w:lang w:eastAsia="lv-LV"/>
        </w:rPr>
        <w:t>cipus, kuri publicēti Uzņēmuma</w:t>
      </w:r>
      <w:r w:rsidRPr="00AD6E2B">
        <w:rPr>
          <w:rFonts w:ascii="Times New Roman" w:eastAsia="Times New Roman" w:hAnsi="Times New Roman" w:cs="Times New Roman"/>
          <w:sz w:val="24"/>
          <w:szCs w:val="24"/>
          <w:lang w:eastAsia="lv-LV"/>
        </w:rPr>
        <w:t xml:space="preserve"> mājaslapā https://www.rigassatiksme.lv/lv/par</w:t>
      </w:r>
      <w:r>
        <w:rPr>
          <w:rFonts w:ascii="Times New Roman" w:eastAsia="Times New Roman" w:hAnsi="Times New Roman" w:cs="Times New Roman"/>
          <w:sz w:val="24"/>
          <w:szCs w:val="24"/>
          <w:lang w:eastAsia="lv-LV"/>
        </w:rPr>
        <w:t>-mums/. Gadījumā, ja Revidenti</w:t>
      </w:r>
      <w:r w:rsidRPr="00AD6E2B">
        <w:rPr>
          <w:rFonts w:ascii="Times New Roman" w:eastAsia="Times New Roman" w:hAnsi="Times New Roman" w:cs="Times New Roman"/>
          <w:sz w:val="24"/>
          <w:szCs w:val="24"/>
          <w:lang w:eastAsia="lv-LV"/>
        </w:rPr>
        <w:t xml:space="preserve"> neievēr</w:t>
      </w:r>
      <w:r>
        <w:rPr>
          <w:rFonts w:ascii="Times New Roman" w:eastAsia="Times New Roman" w:hAnsi="Times New Roman" w:cs="Times New Roman"/>
          <w:sz w:val="24"/>
          <w:szCs w:val="24"/>
          <w:lang w:eastAsia="lv-LV"/>
        </w:rPr>
        <w:t>o šos pamatprincipus, Uzņēmums</w:t>
      </w:r>
      <w:r w:rsidRPr="00AD6E2B">
        <w:rPr>
          <w:rFonts w:ascii="Times New Roman" w:eastAsia="Times New Roman" w:hAnsi="Times New Roman" w:cs="Times New Roman"/>
          <w:sz w:val="24"/>
          <w:szCs w:val="24"/>
          <w:lang w:eastAsia="lv-LV"/>
        </w:rPr>
        <w:t xml:space="preserve"> ir tiesīgs lauzt Līgumu</w:t>
      </w:r>
      <w:r>
        <w:rPr>
          <w:rFonts w:ascii="Times New Roman" w:eastAsia="Times New Roman" w:hAnsi="Times New Roman" w:cs="Times New Roman"/>
          <w:sz w:val="24"/>
          <w:szCs w:val="24"/>
          <w:lang w:eastAsia="lv-LV"/>
        </w:rPr>
        <w:t>.</w:t>
      </w:r>
    </w:p>
    <w:p w14:paraId="4865744C" w14:textId="77777777" w:rsidR="004D44E4" w:rsidRPr="00152A2A" w:rsidRDefault="004D44E4" w:rsidP="004D44E4">
      <w:pPr>
        <w:spacing w:after="120" w:line="240" w:lineRule="auto"/>
        <w:ind w:left="567"/>
        <w:contextualSpacing/>
        <w:jc w:val="both"/>
        <w:rPr>
          <w:rFonts w:ascii="Times New Roman" w:eastAsia="Times New Roman" w:hAnsi="Times New Roman" w:cs="Times New Roman"/>
          <w:sz w:val="24"/>
          <w:szCs w:val="24"/>
          <w:lang w:eastAsia="lv-LV"/>
        </w:rPr>
      </w:pPr>
    </w:p>
    <w:p w14:paraId="772B529C" w14:textId="19CB30F4" w:rsidR="004D44E4" w:rsidRPr="00FF5CEE" w:rsidRDefault="00FF5CEE" w:rsidP="00FF5CEE">
      <w:pPr>
        <w:keepNext/>
        <w:spacing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4.</w:t>
      </w:r>
      <w:r w:rsidR="004D44E4" w:rsidRPr="00FF5CEE">
        <w:rPr>
          <w:rFonts w:ascii="Times New Roman" w:eastAsia="Times New Roman" w:hAnsi="Times New Roman" w:cs="Times New Roman"/>
          <w:b/>
          <w:bCs/>
          <w:sz w:val="24"/>
          <w:szCs w:val="24"/>
          <w:lang w:eastAsia="lv-LV"/>
        </w:rPr>
        <w:t>Atbildība un pienākumi attiecībā uz nodokļiem</w:t>
      </w:r>
    </w:p>
    <w:p w14:paraId="540D240E" w14:textId="21F2B5D7" w:rsidR="004D44E4" w:rsidRPr="00FF5CEE" w:rsidRDefault="004D44E4" w:rsidP="00FF5CEE">
      <w:pPr>
        <w:pStyle w:val="ListParagraph"/>
        <w:numPr>
          <w:ilvl w:val="1"/>
          <w:numId w:val="5"/>
        </w:numPr>
        <w:spacing w:before="120" w:after="0" w:line="240" w:lineRule="auto"/>
        <w:ind w:left="567" w:hanging="567"/>
        <w:jc w:val="both"/>
        <w:rPr>
          <w:rFonts w:ascii="Times New Roman" w:eastAsia="Times New Roman" w:hAnsi="Times New Roman" w:cs="Times New Roman"/>
          <w:bCs/>
          <w:sz w:val="24"/>
          <w:szCs w:val="24"/>
          <w:lang w:eastAsia="lv-LV"/>
        </w:rPr>
      </w:pPr>
      <w:r w:rsidRPr="00FF5CEE">
        <w:rPr>
          <w:rFonts w:ascii="Times New Roman" w:eastAsia="Times New Roman" w:hAnsi="Times New Roman" w:cs="Times New Roman"/>
          <w:bCs/>
          <w:sz w:val="24"/>
          <w:szCs w:val="24"/>
          <w:lang w:eastAsia="lv-LV"/>
        </w:rPr>
        <w:t xml:space="preserve">Uzņēmuma pienākums ir nodrošināt visu Latvijas nodokļu tiesību aktu prasību pilnīgu ievērošanu, visu </w:t>
      </w:r>
      <w:r w:rsidRPr="00FF5CEE">
        <w:rPr>
          <w:rFonts w:ascii="Times New Roman" w:eastAsia="Times New Roman" w:hAnsi="Times New Roman" w:cs="Times New Roman"/>
          <w:sz w:val="24"/>
          <w:szCs w:val="24"/>
          <w:lang w:eastAsia="lv-LV"/>
        </w:rPr>
        <w:t>nodokļu</w:t>
      </w:r>
      <w:r w:rsidRPr="00FF5CEE">
        <w:rPr>
          <w:rFonts w:ascii="Times New Roman" w:eastAsia="Times New Roman" w:hAnsi="Times New Roman" w:cs="Times New Roman"/>
          <w:bCs/>
          <w:sz w:val="24"/>
          <w:szCs w:val="24"/>
          <w:lang w:eastAsia="lv-LV"/>
        </w:rPr>
        <w:t xml:space="preserve"> atskaišu savlaicīgu iesniegšanu un nodokļu maksājumu veikšanu noteiktajos apmēros un termiņos.</w:t>
      </w:r>
    </w:p>
    <w:p w14:paraId="172D10D1" w14:textId="2B2A41D8" w:rsidR="004D44E4" w:rsidRPr="00FF5CEE" w:rsidRDefault="004D44E4" w:rsidP="00FF5CEE">
      <w:pPr>
        <w:pStyle w:val="ListParagraph"/>
        <w:numPr>
          <w:ilvl w:val="1"/>
          <w:numId w:val="5"/>
        </w:numPr>
        <w:spacing w:after="120" w:line="240" w:lineRule="auto"/>
        <w:ind w:left="567" w:hanging="567"/>
        <w:jc w:val="both"/>
        <w:rPr>
          <w:rFonts w:ascii="Times New Roman" w:eastAsia="Times New Roman" w:hAnsi="Times New Roman" w:cs="Times New Roman"/>
          <w:bCs/>
          <w:sz w:val="24"/>
          <w:szCs w:val="24"/>
          <w:lang w:eastAsia="lv-LV"/>
        </w:rPr>
      </w:pPr>
      <w:r w:rsidRPr="00FF5CEE">
        <w:rPr>
          <w:rFonts w:ascii="Times New Roman" w:eastAsia="Times New Roman" w:hAnsi="Times New Roman" w:cs="Times New Roman"/>
          <w:bCs/>
          <w:sz w:val="24"/>
          <w:szCs w:val="24"/>
          <w:lang w:eastAsia="lv-LV"/>
        </w:rPr>
        <w:t>Revidentu veikto nodokļu pārbaužu mērķis ir iegūt apstiprinājumu, ka Finanšu pārskatā uzrādītās nodokļu summas nesatur būtiskas kļūdas attiecībā uz Finanšu pārskatu kopumā.  Revīzijas nolūks nav atklāt visas kļūdas vai nepilnības attiecībā uz Uzņēmuma nodokļu saistībām kopumā vai kādu konkrētu nodokli.</w:t>
      </w:r>
    </w:p>
    <w:p w14:paraId="36EAF2B3" w14:textId="26435C41" w:rsidR="004D44E4" w:rsidRPr="00FF5CEE" w:rsidRDefault="00FF5CEE" w:rsidP="00FF5CEE">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5.</w:t>
      </w:r>
      <w:r w:rsidR="004D44E4" w:rsidRPr="00FF5CEE">
        <w:rPr>
          <w:rFonts w:ascii="Times New Roman" w:eastAsia="Times New Roman" w:hAnsi="Times New Roman" w:cs="Times New Roman"/>
          <w:b/>
          <w:sz w:val="24"/>
          <w:szCs w:val="24"/>
          <w:lang w:eastAsia="lv-LV"/>
        </w:rPr>
        <w:t>Revīzija</w:t>
      </w:r>
    </w:p>
    <w:p w14:paraId="6E6D8F85" w14:textId="44A7EDAC" w:rsidR="004D44E4" w:rsidRPr="00FF5CEE" w:rsidRDefault="004D44E4" w:rsidP="00FF5CEE">
      <w:pPr>
        <w:pStyle w:val="ListParagraph"/>
        <w:numPr>
          <w:ilvl w:val="1"/>
          <w:numId w:val="31"/>
        </w:numPr>
        <w:spacing w:before="120" w:after="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Revīzija tiks veikta saskaņā ar Starptautiskās Grāmatvežu federācijas izdotajiem </w:t>
      </w:r>
      <w:r w:rsidRPr="00FF5CEE">
        <w:rPr>
          <w:rFonts w:ascii="Times New Roman" w:eastAsia="Times New Roman" w:hAnsi="Times New Roman" w:cs="Times New Roman"/>
          <w:bCs/>
          <w:sz w:val="24"/>
          <w:szCs w:val="24"/>
          <w:lang w:eastAsia="lv-LV"/>
        </w:rPr>
        <w:t>Starptautiskajiem</w:t>
      </w:r>
      <w:r w:rsidRPr="00FF5CEE">
        <w:rPr>
          <w:rFonts w:ascii="Times New Roman" w:eastAsia="Times New Roman" w:hAnsi="Times New Roman" w:cs="Times New Roman"/>
          <w:sz w:val="24"/>
          <w:szCs w:val="24"/>
          <w:lang w:eastAsia="lv-LV"/>
        </w:rPr>
        <w:t xml:space="preserve"> Revīzijas standartiem un Latvijas Republikas tiesību aktiem. Starptautiskie Revīzijas standarti nosaka, ka Revidentiem ir jāievēro ētikas prasības, jāplāno un jāveic Revīzija tā, lai iegūtu pietiekamu pārliecību, ka Finanšu pārskatā nav būtisku neatbilstību. </w:t>
      </w:r>
    </w:p>
    <w:p w14:paraId="7C27E0FE" w14:textId="646A8FE2" w:rsidR="004D44E4" w:rsidRPr="00FF5CEE" w:rsidRDefault="004D44E4" w:rsidP="00FF5CEE">
      <w:pPr>
        <w:pStyle w:val="ListParagraph"/>
        <w:numPr>
          <w:ilvl w:val="1"/>
          <w:numId w:val="31"/>
        </w:numPr>
        <w:spacing w:after="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Revīzija ietvers Finanšu pārskatā norādīto summu un skaidrojumu pamatojuma pārbaudi izlases veidā, pielietoto grāmatvedības principu piemērotības un nozīmīgu Uzņēmuma vadības izdarīto pieņēmumu pamatotības, kā arī kopējās Finanšu pārskata izklāsta formas izvērtējumu.</w:t>
      </w:r>
    </w:p>
    <w:p w14:paraId="20EF5DE5" w14:textId="149DDDCB" w:rsidR="004D44E4" w:rsidRPr="00152A2A" w:rsidRDefault="004D44E4" w:rsidP="00FF5CEE">
      <w:pPr>
        <w:numPr>
          <w:ilvl w:val="1"/>
          <w:numId w:val="3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Revidenti iegūs izpratni par grāmatvedības uzskaites sistēmu un iekšējo finanšu kontroles sistēmu tādā apmērā, kāds ir nepieciešams, lai novērtētu, vai šīs sistēmas veido pietiekamu pamatu Finanšu pārskata sastādīšanai. Pārbaužu veids un apjoms tiks noteikts, balstoties uz grāmatvedības uzskaites sistēmas novērtējumu un gadījumos, kad Revidenti paļausies uz iekšējo finanšu kontroles sistēmu, arī šīs sistēmas novērtējumu. Ņemot vērā pārbaužu veidu un citus Revīzijai piemītošus ierobežojumus, kopā ar jebkurai grāmatvedības un iekšējās kontroles sistēmai piemītošajiem ierobežojumiem, pastāv neizbēgams risks, ka pat atsevišķas būtiskas neatbilstības var palikt neatklātas.</w:t>
      </w:r>
    </w:p>
    <w:p w14:paraId="19F1EA24" w14:textId="77777777" w:rsidR="004D44E4" w:rsidRPr="00152A2A" w:rsidRDefault="004D44E4" w:rsidP="00FF5CEE">
      <w:pPr>
        <w:numPr>
          <w:ilvl w:val="1"/>
          <w:numId w:val="31"/>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 tiks veikta pēc Revidentu iepriekš izstrādāta Revīzijas plāna. Revidenti pēc nepieciešamības var mainīt iepriekš izstrādāto Revīzijas plānu, koriģējot Revīzijas pieeju, atkarībā no apstākļiem.</w:t>
      </w:r>
    </w:p>
    <w:p w14:paraId="70B039A5" w14:textId="3332B75B" w:rsidR="004D44E4" w:rsidRPr="00152A2A" w:rsidRDefault="004D44E4" w:rsidP="00FF5CEE">
      <w:pPr>
        <w:numPr>
          <w:ilvl w:val="1"/>
          <w:numId w:val="3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Revīzijas rezultātā tiek novērtēti Uzņēmuma vadības spriedumi un plāni, sastādot Finanšu pārskatu, kā arī noteikta grāmatvedības uzskaites sistēmas un grāmatvedības pamatprincipu atbilstība, grāmatvedības pamatprincipu konsekventa lietošana un skaidrojums Finanšu pārskatā.</w:t>
      </w:r>
    </w:p>
    <w:p w14:paraId="33A07597" w14:textId="71D03C1F" w:rsidR="004D44E4" w:rsidRPr="00152A2A" w:rsidRDefault="004D44E4" w:rsidP="00FF5CEE">
      <w:pPr>
        <w:numPr>
          <w:ilvl w:val="1"/>
          <w:numId w:val="31"/>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Starptautiskie revīzijas standarti uzliek Revidentiem pienākumu iepazīties ar jebkuru gada pārskatu un citu dokumentu, kas satur Revidentu ziņojumu. Šādas procedūras mērķis ir apsvērt, vai cita informācija gada pārskatā, tai skaitā tā izklāsta veids, būtiskos aspektos ir atbilstoša Finanšu pārskatā iekļautajai informācijai. Revidenti neuzņemas pienākumu veikt procedūras, lai Revīzijas ietvaros pārbaudītu šādu citu informāciju.</w:t>
      </w:r>
    </w:p>
    <w:p w14:paraId="2DCBE511" w14:textId="2667FCAD" w:rsidR="004D44E4" w:rsidRPr="00152A2A" w:rsidRDefault="00FF5CEE" w:rsidP="00FF5CEE">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6.</w:t>
      </w:r>
      <w:r w:rsidR="004D44E4" w:rsidRPr="00152A2A">
        <w:rPr>
          <w:rFonts w:ascii="Times New Roman" w:eastAsia="Times New Roman" w:hAnsi="Times New Roman" w:cs="Times New Roman"/>
          <w:b/>
          <w:sz w:val="24"/>
          <w:szCs w:val="24"/>
          <w:lang w:eastAsia="lv-LV"/>
        </w:rPr>
        <w:t>Krāpšanas, kļūdu un likuma pārkāpumu atklāšana un novēršana</w:t>
      </w:r>
    </w:p>
    <w:p w14:paraId="021F9465" w14:textId="2653DA8A" w:rsidR="004D44E4" w:rsidRPr="00FF5CEE" w:rsidRDefault="004D44E4" w:rsidP="00FF5CEE">
      <w:pPr>
        <w:pStyle w:val="ListParagraph"/>
        <w:numPr>
          <w:ilvl w:val="1"/>
          <w:numId w:val="32"/>
        </w:numPr>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Uzņēmuma vadība ir atbildīga par Latvijas Republikas tiesību aktu prasībām atbilstošas grāmatvedības uzskaites un iekšējo kontroles sistēmu izveidošanu un uzturēšanu, Uzņēmuma līdzekļu uzraudzību un saglabāšanu, kā arī par krāpšanas un kļūdu atklāšanu un novēršanu. Uzņēmuma vadība ir atbildīga, lai Uzņēmuma darbība atbilstu Latvijas Republikas tiesību aktiem.</w:t>
      </w:r>
    </w:p>
    <w:p w14:paraId="108CAAA8" w14:textId="68B7801C" w:rsidR="004D44E4" w:rsidRPr="00FF5CEE" w:rsidRDefault="004D44E4" w:rsidP="00FF5CEE">
      <w:pPr>
        <w:pStyle w:val="ListParagraph"/>
        <w:numPr>
          <w:ilvl w:val="1"/>
          <w:numId w:val="32"/>
        </w:numPr>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Revidenti plānos Revīziju tā, lai iegūtu pietiekamu, bet ne absolūtu pārliecību, ka tiks atklātas kļūdas vai krāpšanas gadījumi, kā arī citi tiesību aktu pārkāpumi, kuri būtiski ietekmētu Finanšu pārskatu. Revīzijas ietvaros Revidenti neveiks detalizētu darījumu pārbaudi, kas būtu nepieciešama, lai atklātu kļūdas vai krāpšanas gadījumus, kas nav radījuši būtiskas kļūdas Finanšu pārskatā. Ir svarīgi atzīt, ka revīzijas procesam piemīt iekšēji ierobežojumi. Revīzijas pamatojas uz Finanšu pārskata datu pārbaudi izlases veidā, kas izpaužas kā lēmuma pieņemšana par pārbaudāmajām jomām un veicamo pārbaužu raksturu, laiku, apjomu un rezultātiem. Tādējādi revīzijas tiek veiktas, ņemot vērā ierobežojumu, ka būtiskas kļūdas, krāpšana vai citi tiesību aktu pārkāpumi ar tiešu un būtisku ietekmi uz Finanšu pārskatu, ja tādi pastāv, var arī netikt atklāti. Sakarā ar krāpšanas īpatnībām, sevišķi gadījumiem, kas izpaužas kā slēpšana ar slepenu vienošanos un falsificētu dokumentāciju, revīzija, kas plānota un veikta saskaņā ar vispārpieņemtajiem revīzijas standartiem, varētu arī neatklāt būtisku krāpšanu. Turklāt, lai gan efektīva iekšējā kontrole samazina varbūtību, ka kļūdas, krāpšana vai citi tiesību </w:t>
      </w:r>
      <w:r w:rsidRPr="00FF5CEE">
        <w:rPr>
          <w:rFonts w:ascii="Times New Roman" w:eastAsia="Times New Roman" w:hAnsi="Times New Roman" w:cs="Times New Roman"/>
          <w:sz w:val="24"/>
          <w:szCs w:val="24"/>
          <w:lang w:eastAsia="lv-LV"/>
        </w:rPr>
        <w:lastRenderedPageBreak/>
        <w:t>aktu pārkāpumi notiks un paliks neatklāti, tā neizslēdz šādu iespēju. Šo iemeslu dēļ Revidenti nevar garantēt, ka kļūdas, krāpšana vai citi tiesību aktu pārkāpumi, ja tādi ir, tiks atklāti. Taču Revidenti ziņos Uzņēmumam par jebkādu Revīzijas laikā atklātu tiesību aktu pārkāpumu, būtiskām kļūdām vai pierādījumiem, ka varētu pastāvēt krāpšana.</w:t>
      </w:r>
    </w:p>
    <w:p w14:paraId="7F7B98D7" w14:textId="77777777" w:rsidR="004D44E4" w:rsidRPr="00DF75A4" w:rsidRDefault="004D44E4" w:rsidP="004D44E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43A36E96" w14:textId="12C33565" w:rsidR="004D44E4" w:rsidRPr="00152A2A" w:rsidRDefault="00FF5CEE" w:rsidP="00FF5CEE">
      <w:pPr>
        <w:keepNext/>
        <w:spacing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7.</w:t>
      </w:r>
      <w:r w:rsidR="004D44E4" w:rsidRPr="00152A2A">
        <w:rPr>
          <w:rFonts w:ascii="Times New Roman" w:eastAsia="Times New Roman" w:hAnsi="Times New Roman" w:cs="Times New Roman"/>
          <w:b/>
          <w:sz w:val="24"/>
          <w:szCs w:val="24"/>
          <w:lang w:eastAsia="lv-LV"/>
        </w:rPr>
        <w:t>Ziņojums vadībai</w:t>
      </w:r>
    </w:p>
    <w:p w14:paraId="6FD63B58" w14:textId="5724F9C3" w:rsidR="004D44E4" w:rsidRPr="00FF5CEE" w:rsidRDefault="004D44E4" w:rsidP="00FF5CEE">
      <w:pPr>
        <w:pStyle w:val="ListParagraph"/>
        <w:numPr>
          <w:ilvl w:val="1"/>
          <w:numId w:val="33"/>
        </w:numPr>
        <w:tabs>
          <w:tab w:val="left" w:pos="567"/>
        </w:tabs>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Revidentiem ir rakstiski jāziņo Uzņēmuma vadībai par jebkurām būtiskām nepilnībām Uzņēmuma saimnieciskajā darbībā vai iekšējā finanšu kontroles sistēmā, kas tiek atklātas Revīzijas gaitā un kurām pēc Revidentu ieskatiem būtu jāpievērš vadības uzmanība. Šie trūkumi tiks aprakstīti ziņojumā vadībai.</w:t>
      </w:r>
    </w:p>
    <w:p w14:paraId="08AF8A6B" w14:textId="6C865A0C" w:rsidR="004D44E4" w:rsidRPr="00FF5CEE" w:rsidRDefault="004D44E4" w:rsidP="00FF5CEE">
      <w:pPr>
        <w:pStyle w:val="ListParagraph"/>
        <w:numPr>
          <w:ilvl w:val="1"/>
          <w:numId w:val="33"/>
        </w:numPr>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Veicot risku novērtēšanu, Revidenti ņems vērā iekšējās kontroles, kas attiecas uz Finanšu pārskata sagatavošanu, ar mērķi izstrādāt Revīzijas procedūras, kas ir piemērotas konkrētajiem apstākļiem, bet nevis ar nolūku, lai sniegtu atzinumu par Uzņēmuma iekšējās kontroles efektivitāti. Līdz ar to ziņojums vadībai var neietvert visus iespējamos sistēmas uzlabojumus, kas varētu tikt ieteikti īpašas iekšējās finanšu kontroles sistēmas revīzijas rezultātā.</w:t>
      </w:r>
    </w:p>
    <w:p w14:paraId="515DF0A1" w14:textId="083A6950" w:rsidR="004D44E4" w:rsidRPr="00FF5CEE" w:rsidRDefault="004D44E4" w:rsidP="00FF5CEE">
      <w:pPr>
        <w:pStyle w:val="ListParagraph"/>
        <w:numPr>
          <w:ilvl w:val="1"/>
          <w:numId w:val="33"/>
        </w:numPr>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Ziņojumu</w:t>
      </w:r>
      <w:r w:rsidRPr="00FF5CEE">
        <w:rPr>
          <w:rFonts w:ascii="Times New Roman" w:eastAsia="Times New Roman" w:hAnsi="Times New Roman" w:cs="Times New Roman"/>
          <w:snapToGrid w:val="0"/>
          <w:sz w:val="24"/>
          <w:szCs w:val="24"/>
          <w:lang w:eastAsia="lv-LV"/>
        </w:rPr>
        <w:t xml:space="preserve"> vadībai, nevienu tā daļu vai kopiju nedrīkst nodot trešajām personām, nesaņemot Revidentu iepriekšēju rakstisku atļauju, izņemot Latvijas Republikas tiesību aktos noteiktos gadījumus. Jebkurā gadījumā Uzņēmums apzinās, ka ziņojums vadībai ir sastādīts vienīgi Uzņēmuma vadības </w:t>
      </w:r>
      <w:r w:rsidRPr="00FF5CEE">
        <w:rPr>
          <w:rFonts w:ascii="Times New Roman" w:eastAsia="Times New Roman" w:hAnsi="Times New Roman" w:cs="Times New Roman"/>
          <w:sz w:val="24"/>
          <w:szCs w:val="24"/>
          <w:lang w:eastAsia="lv-LV"/>
        </w:rPr>
        <w:t>vajadzībām un Revidenti neuzņemas nekādas saistības pret trešajām personām.</w:t>
      </w:r>
    </w:p>
    <w:p w14:paraId="1BE52E73" w14:textId="77777777" w:rsidR="004D44E4" w:rsidRPr="00152A2A" w:rsidRDefault="004D44E4" w:rsidP="004D44E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4233C313" w14:textId="73D280AE" w:rsidR="004D44E4" w:rsidRPr="00152A2A" w:rsidRDefault="00FF5CEE" w:rsidP="00FF5CEE">
      <w:pPr>
        <w:keepNext/>
        <w:spacing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8.</w:t>
      </w:r>
      <w:r w:rsidR="004D44E4" w:rsidRPr="00152A2A">
        <w:rPr>
          <w:rFonts w:ascii="Times New Roman" w:eastAsia="Times New Roman" w:hAnsi="Times New Roman" w:cs="Times New Roman"/>
          <w:b/>
          <w:sz w:val="24"/>
          <w:szCs w:val="24"/>
          <w:lang w:eastAsia="lv-LV"/>
        </w:rPr>
        <w:t>Darba kārtība</w:t>
      </w:r>
    </w:p>
    <w:p w14:paraId="56CF8CD0" w14:textId="65651625" w:rsidR="004D44E4" w:rsidRPr="00FF5CEE" w:rsidRDefault="004D44E4" w:rsidP="00FF5CEE">
      <w:pPr>
        <w:pStyle w:val="ListParagraph"/>
        <w:numPr>
          <w:ilvl w:val="1"/>
          <w:numId w:val="34"/>
        </w:numPr>
        <w:spacing w:before="120" w:after="12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Starpposma Revīzija tiks </w:t>
      </w:r>
      <w:r w:rsidR="00FF5CEE">
        <w:rPr>
          <w:rFonts w:ascii="Times New Roman" w:eastAsia="Times New Roman" w:hAnsi="Times New Roman" w:cs="Times New Roman"/>
          <w:sz w:val="24"/>
          <w:szCs w:val="24"/>
          <w:lang w:eastAsia="lv-LV"/>
        </w:rPr>
        <w:t>uzsākta attiecīgā gada novembrī</w:t>
      </w:r>
      <w:r w:rsidRPr="00FF5CEE">
        <w:rPr>
          <w:rFonts w:ascii="Times New Roman" w:eastAsia="Times New Roman" w:hAnsi="Times New Roman" w:cs="Times New Roman"/>
          <w:sz w:val="24"/>
          <w:szCs w:val="24"/>
          <w:lang w:eastAsia="lv-LV"/>
        </w:rPr>
        <w:t xml:space="preserve"> un noslēguma Revīzija tiks uzsākta attiecīgā gada </w:t>
      </w:r>
      <w:r w:rsidR="00FF5CEE">
        <w:rPr>
          <w:rFonts w:ascii="Times New Roman" w:eastAsia="Times New Roman" w:hAnsi="Times New Roman" w:cs="Times New Roman"/>
          <w:sz w:val="24"/>
          <w:szCs w:val="24"/>
          <w:lang w:eastAsia="lv-LV"/>
        </w:rPr>
        <w:t>martā</w:t>
      </w:r>
      <w:r w:rsidRPr="00FF5CEE">
        <w:rPr>
          <w:rFonts w:ascii="Times New Roman" w:eastAsia="Times New Roman" w:hAnsi="Times New Roman" w:cs="Times New Roman"/>
          <w:sz w:val="24"/>
          <w:szCs w:val="24"/>
          <w:lang w:eastAsia="lv-LV"/>
        </w:rPr>
        <w:t>, ar mērķi sagatavot un iesniegt Revidenta ziņojumu par Finanšu pārskatu Līdzēju saskaņotā laikā pēc atbilstoša Finanšu pārskata projekta nodošanas Revidentu rīcībā, kā norādīts šajā Līgumā.</w:t>
      </w:r>
    </w:p>
    <w:p w14:paraId="7359EA64" w14:textId="7C8A1A68" w:rsidR="004D44E4" w:rsidRPr="00FF5CEE" w:rsidRDefault="004D44E4" w:rsidP="00FF5CEE">
      <w:pPr>
        <w:pStyle w:val="ListParagraph"/>
        <w:numPr>
          <w:ilvl w:val="1"/>
          <w:numId w:val="34"/>
        </w:numPr>
        <w:spacing w:before="120" w:after="0" w:line="240" w:lineRule="auto"/>
        <w:ind w:left="567" w:hanging="567"/>
        <w:jc w:val="both"/>
        <w:rPr>
          <w:rFonts w:ascii="Times New Roman" w:eastAsia="Times New Roman" w:hAnsi="Times New Roman" w:cs="Times New Roman"/>
          <w:sz w:val="24"/>
          <w:szCs w:val="24"/>
          <w:lang w:eastAsia="lv-LV"/>
        </w:rPr>
      </w:pPr>
      <w:r w:rsidRPr="00FF5CEE">
        <w:rPr>
          <w:rFonts w:ascii="Times New Roman" w:eastAsia="Times New Roman" w:hAnsi="Times New Roman" w:cs="Times New Roman"/>
          <w:sz w:val="24"/>
          <w:szCs w:val="24"/>
          <w:lang w:eastAsia="lv-LV"/>
        </w:rPr>
        <w:t xml:space="preserve">Ja Uzņēmums ir ievērojis šī Līguma nosacījumus par Finanšu pārskata projekta nodošanu Revidentu rīcībā, tad Revidenta ziņojums par Finanšu pārskatu tiks sagatavots un iesniegts līdz attiecīgā gada </w:t>
      </w:r>
      <w:r w:rsidR="00FF5CEE">
        <w:rPr>
          <w:rFonts w:ascii="Times New Roman" w:eastAsia="Times New Roman" w:hAnsi="Times New Roman" w:cs="Times New Roman"/>
          <w:sz w:val="24"/>
          <w:szCs w:val="24"/>
          <w:lang w:eastAsia="lv-LV"/>
        </w:rPr>
        <w:t>30.aprīlim</w:t>
      </w:r>
      <w:r w:rsidR="00E36C5F" w:rsidRPr="00FF5CEE">
        <w:rPr>
          <w:rFonts w:ascii="Times New Roman" w:eastAsia="Times New Roman" w:hAnsi="Times New Roman" w:cs="Times New Roman"/>
          <w:sz w:val="24"/>
          <w:szCs w:val="24"/>
          <w:lang w:eastAsia="lv-LV"/>
        </w:rPr>
        <w:t>.</w:t>
      </w:r>
    </w:p>
    <w:p w14:paraId="5B81EE92" w14:textId="4F20816F" w:rsidR="004D44E4" w:rsidRPr="00152A2A" w:rsidRDefault="004D44E4" w:rsidP="00392B96">
      <w:pPr>
        <w:numPr>
          <w:ilvl w:val="1"/>
          <w:numId w:val="34"/>
        </w:numPr>
        <w:tabs>
          <w:tab w:val="left" w:pos="567"/>
        </w:tabs>
        <w:spacing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Ziņojums vadībai tiks sagatavots un iesniegts līdz</w:t>
      </w:r>
      <w:r>
        <w:rPr>
          <w:rFonts w:ascii="Times New Roman" w:eastAsia="Times New Roman" w:hAnsi="Times New Roman" w:cs="Times New Roman"/>
          <w:sz w:val="24"/>
          <w:szCs w:val="24"/>
          <w:lang w:eastAsia="lv-LV"/>
        </w:rPr>
        <w:t xml:space="preserve"> attiecīgā gada</w:t>
      </w:r>
      <w:r w:rsidR="00392B96">
        <w:rPr>
          <w:rFonts w:ascii="Times New Roman" w:eastAsia="Times New Roman" w:hAnsi="Times New Roman" w:cs="Times New Roman"/>
          <w:sz w:val="24"/>
          <w:szCs w:val="24"/>
          <w:lang w:eastAsia="lv-LV"/>
        </w:rPr>
        <w:t xml:space="preserve"> 30.aprīlim</w:t>
      </w:r>
      <w:r w:rsidRPr="00152A2A">
        <w:rPr>
          <w:rFonts w:ascii="Times New Roman" w:eastAsia="Times New Roman" w:hAnsi="Times New Roman" w:cs="Times New Roman"/>
          <w:sz w:val="24"/>
          <w:szCs w:val="24"/>
          <w:lang w:eastAsia="lv-LV"/>
        </w:rPr>
        <w:t>.</w:t>
      </w:r>
    </w:p>
    <w:p w14:paraId="22AA34C7" w14:textId="2134BA45"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Revidenta ziņojums par Finanšu pārskatu </w:t>
      </w:r>
      <w:r w:rsidR="00E36C5F">
        <w:rPr>
          <w:rFonts w:ascii="Times New Roman" w:eastAsia="Times New Roman" w:hAnsi="Times New Roman" w:cs="Times New Roman"/>
          <w:sz w:val="24"/>
          <w:szCs w:val="24"/>
          <w:lang w:eastAsia="lv-LV"/>
        </w:rPr>
        <w:t>tiks sagatavots latviešu valodā, un tā</w:t>
      </w:r>
      <w:r w:rsidRPr="00152A2A">
        <w:rPr>
          <w:rFonts w:ascii="Times New Roman" w:eastAsia="Times New Roman" w:hAnsi="Times New Roman" w:cs="Times New Roman"/>
          <w:sz w:val="24"/>
          <w:szCs w:val="24"/>
          <w:lang w:eastAsia="lv-LV"/>
        </w:rPr>
        <w:t xml:space="preserve"> tulkojums tiks sagatavots angļu valodā. Visos informācijas vai viedokļu interpretācijas aspektos noteicošais ir Revidenta ziņojums par Finanšu pārskatu </w:t>
      </w:r>
      <w:r w:rsidR="00E36C5F">
        <w:rPr>
          <w:rFonts w:ascii="Times New Roman" w:eastAsia="Times New Roman" w:hAnsi="Times New Roman" w:cs="Times New Roman"/>
          <w:sz w:val="24"/>
          <w:szCs w:val="24"/>
          <w:lang w:eastAsia="lv-LV"/>
        </w:rPr>
        <w:t>latviešu valodā, nevis tā</w:t>
      </w:r>
      <w:r w:rsidRPr="00152A2A">
        <w:rPr>
          <w:rFonts w:ascii="Times New Roman" w:eastAsia="Times New Roman" w:hAnsi="Times New Roman" w:cs="Times New Roman"/>
          <w:sz w:val="24"/>
          <w:szCs w:val="24"/>
          <w:lang w:eastAsia="lv-LV"/>
        </w:rPr>
        <w:t xml:space="preserve"> tulkojums angļu valodā. Ziņojums vadībai tiks sagatavots </w:t>
      </w:r>
      <w:r w:rsidR="00801F43" w:rsidRPr="00801F43">
        <w:rPr>
          <w:rFonts w:ascii="Times New Roman" w:eastAsia="Times New Roman" w:hAnsi="Times New Roman" w:cs="Times New Roman"/>
          <w:sz w:val="24"/>
          <w:szCs w:val="24"/>
          <w:lang w:eastAsia="lv-LV"/>
        </w:rPr>
        <w:t xml:space="preserve">latviešu valodā, un tā tulkojums pēc nepieciešamības tiks sagatavots </w:t>
      </w:r>
      <w:r w:rsidRPr="00152A2A">
        <w:rPr>
          <w:rFonts w:ascii="Times New Roman" w:eastAsia="Times New Roman" w:hAnsi="Times New Roman" w:cs="Times New Roman"/>
          <w:sz w:val="24"/>
          <w:szCs w:val="24"/>
          <w:lang w:eastAsia="lv-LV"/>
        </w:rPr>
        <w:t>angļu valodā.</w:t>
      </w:r>
    </w:p>
    <w:p w14:paraId="76B772AF" w14:textId="3BF26327"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Zvērinātu revidentu komercsabiedrība veiks gada pārskata atvasinājuma pārbaudi Valsts ieņēmumu dienesta Elektroniskajā deklarēšanas sistēmā, kā ir noteikts šā Līguma 3.9. punktā, 7 (septiņu) darba dienu laikā no datuma, kuru Uzņēmums ir paziņojis Zvērinātu revidentu komercsabiedrībai kā datumu, kad gada pārskata atvasinājums ir iesniegts Elektroniskajā deklarēšanas sistēmā. Gadījumā, ja Elektroniskajā deklarēšanas sistēmā ievadītā gada pārskata atvasinājuma informācija nav bijusi atbilstoša un Uzņēmums ir informējis par jaunu, atkārtotu gada pārskata atvasinājuma ievietošanas Elektroniskajā deklarēšanas sistēmā datumu, Zvērinātu revidentu komercsabiedrība atkārtoti veic iesniegtā gada pārskata atvasinājuma pārbaudi 5 (piecu) darba dienu laikā no datuma, kuru Uzņēmums ir atkārtoti paziņojis Zvērinātu revidentu komercsabiedrībai kā datumu, kad gada pārskata atvasinājums tiks iesniegts Elektroniskajā deklarēšanas sistēmā. </w:t>
      </w:r>
    </w:p>
    <w:p w14:paraId="76B78CD8" w14:textId="77777777"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Abiem Līdzējiem ir pienākums nekavējoties informēt vienam otru par jebkādiem apstākļiem, kas var novest pie Līgumā noteikto saistību neizpildes noteiktajā laikā.</w:t>
      </w:r>
    </w:p>
    <w:p w14:paraId="7AA3429C" w14:textId="77777777"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Gadījumā, ja Uzņēmums nokavē izpildīt savas šajā Līgumā norādītās saistības, Revīzijas laiks var tikt attiecīgi pagarināts.</w:t>
      </w:r>
    </w:p>
    <w:p w14:paraId="643F5C85" w14:textId="2499F857"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Revīzija tiks uzskatīta par pabeigtu, kad Revidenti parakstīs Revidenta ziņojumu par Finanšu pārskatu.</w:t>
      </w:r>
    </w:p>
    <w:p w14:paraId="6DCD5246" w14:textId="77777777" w:rsidR="004D44E4" w:rsidRPr="00152A2A" w:rsidRDefault="004D44E4" w:rsidP="00FF5CEE">
      <w:pPr>
        <w:numPr>
          <w:ilvl w:val="1"/>
          <w:numId w:val="34"/>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Gadījumā, ja Uzņēmums nav ievērojis Līguma 2.7. punktā noteikto termiņu, Zvērinātu revidentu komercsabiedrībai ir tiesības atkāpties no Līguma 8.3. punktā noteiktā termiņa un Puses vienojoties nosaka jaunu termiņu. </w:t>
      </w:r>
    </w:p>
    <w:p w14:paraId="78DA4036" w14:textId="52AE4F16" w:rsidR="004D44E4" w:rsidRPr="00152A2A" w:rsidRDefault="00392B96" w:rsidP="00392B96">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9.</w:t>
      </w:r>
      <w:r w:rsidR="004D44E4" w:rsidRPr="00152A2A">
        <w:rPr>
          <w:rFonts w:ascii="Times New Roman" w:eastAsia="Times New Roman" w:hAnsi="Times New Roman" w:cs="Times New Roman"/>
          <w:b/>
          <w:sz w:val="24"/>
          <w:szCs w:val="24"/>
          <w:lang w:eastAsia="lv-LV"/>
        </w:rPr>
        <w:t>Darba apmaksa un maksājumu veikšanas kārtība</w:t>
      </w:r>
    </w:p>
    <w:p w14:paraId="3754D53B" w14:textId="77777777" w:rsidR="00753887" w:rsidRPr="00753887" w:rsidRDefault="00753887" w:rsidP="00190884">
      <w:pPr>
        <w:pStyle w:val="ListParagraph"/>
        <w:numPr>
          <w:ilvl w:val="1"/>
          <w:numId w:val="35"/>
        </w:numPr>
        <w:spacing w:before="120" w:after="120" w:line="240" w:lineRule="auto"/>
        <w:ind w:left="567" w:hanging="567"/>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Kopējā maksa par Revīziju ir EUR ______ (______________). Līgumā noteiktās cenas var tikt koriģētas sākot ar otro gadu pēc Līguma noslēgšanas (attiecībā uz 2024. un 2025.gada finanšu pārskatu revīzijas izmaksām), saskaņā ar Līguma 9.3.punktā noteikto.</w:t>
      </w:r>
    </w:p>
    <w:p w14:paraId="4C8512B9" w14:textId="77777777" w:rsidR="00753887" w:rsidRPr="00753887" w:rsidRDefault="00753887" w:rsidP="00190884">
      <w:pPr>
        <w:pStyle w:val="ListParagraph"/>
        <w:numPr>
          <w:ilvl w:val="1"/>
          <w:numId w:val="35"/>
        </w:numPr>
        <w:spacing w:before="120" w:after="120" w:line="240" w:lineRule="auto"/>
        <w:ind w:left="567" w:hanging="567"/>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 xml:space="preserve">Līguma 9.1. punktā norādītajiem samaksas apmēram tiek papildus aprēķināts un piemērots pievienotās vērtības nodoklis, saskaņā ar tām likmēm, kas ir spēkā rēķina izrakstīšanas brīdī. </w:t>
      </w:r>
    </w:p>
    <w:p w14:paraId="282C1854" w14:textId="77777777" w:rsidR="00753887" w:rsidRPr="00753887" w:rsidRDefault="00753887" w:rsidP="00190884">
      <w:pPr>
        <w:pStyle w:val="ListParagraph"/>
        <w:numPr>
          <w:ilvl w:val="1"/>
          <w:numId w:val="35"/>
        </w:numPr>
        <w:spacing w:before="120" w:after="120" w:line="240" w:lineRule="auto"/>
        <w:ind w:left="567" w:hanging="567"/>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Cenas, kuras Zvērinātu revidentu komercsabiedrība ir norādījusi iepirkuma piedāvājumā, var tikt koriģētas vienu reizi gadā sākot ar 2024. gada _______ (otro gadu pēc līguma noslēgšanas), attiecībā uz 2024. un 2025.gada finanšu pārskatu revīzijas izmaksām, vadoties no LR Centrālās statistikas pārvaldes noteiktajiem patēriņa cenu indeksiem (pārmaiņām) iepriekšējā gadā. Cenu indeksus (pārmaiņas) nosaka vadoties no iepriekšējā pilnā ceturkšņa pirms  piedāvājuma iesniegšanas datiem, salīdzinot ar attiecīgu pilno ceturksni pēc gada (piemēram, ja iepirkuma līgums tiek noslēgts 2023.gada 1.jūnijā un piedāvājums ticis iesniegts 2023.gada aprīlī, vienību cenas tiek koriģētas sākot ar otro gadu pēc līguma noslēgšanas vadoties no LR Centrālās statistikas pārvaldes noteiktajiem patēriņa cenu indeksiem 2023.gada 1.ceturksnī pret 2024.gada 1.ceturksni). Ja Izpildītājs vēlas veikt cenu korekciju, Izpildītājs iesniedz Pasūtītājam rakstisku lūgumu, kuram pievieno LR Centrālās statistikas pārvaldes izziņu.</w:t>
      </w:r>
    </w:p>
    <w:p w14:paraId="3EAE0F2E" w14:textId="77777777" w:rsidR="00753887" w:rsidRPr="00753887" w:rsidRDefault="00753887" w:rsidP="00190884">
      <w:pPr>
        <w:pStyle w:val="ListParagraph"/>
        <w:numPr>
          <w:ilvl w:val="1"/>
          <w:numId w:val="35"/>
        </w:numPr>
        <w:spacing w:before="120" w:after="120" w:line="240" w:lineRule="auto"/>
        <w:ind w:left="567" w:hanging="567"/>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Maksājumi tiek veikti šādā kārtībā:</w:t>
      </w:r>
    </w:p>
    <w:p w14:paraId="3689282F" w14:textId="5008C951" w:rsidR="00753887" w:rsidRDefault="00753887" w:rsidP="00190884">
      <w:pPr>
        <w:pStyle w:val="ListParagraph"/>
        <w:numPr>
          <w:ilvl w:val="2"/>
          <w:numId w:val="35"/>
        </w:numPr>
        <w:spacing w:before="120" w:after="120" w:line="240" w:lineRule="auto"/>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Uzņēmums maksā Zvērinātu revidentu komercsabiedrībai 30% no attiecīgā gada izmaksām neieskaitot PVN, 30 (trīsdesmit) dienu laikā no avansa rēķina saņemšanas, pārskaitot to uz Zvērinātu revidentu komercsabiedrības norādīto bankas norēķinu kontu. Avansa rēķinu par 2024. un 2025.gada finanšu pārskatu revīziju Zvērinātu revidentu komercsabiedrība ir tiesīga izrakstīt ne ātrāk kā attiecīgā gada 15.augustā.</w:t>
      </w:r>
    </w:p>
    <w:p w14:paraId="7C200ACE" w14:textId="79257E8B" w:rsidR="00190884" w:rsidRPr="00753887" w:rsidRDefault="00190884" w:rsidP="00190884">
      <w:pPr>
        <w:pStyle w:val="ListParagraph"/>
        <w:numPr>
          <w:ilvl w:val="2"/>
          <w:numId w:val="35"/>
        </w:numPr>
        <w:spacing w:before="120" w:after="120" w:line="240" w:lineRule="auto"/>
        <w:jc w:val="both"/>
        <w:rPr>
          <w:rFonts w:ascii="Times New Roman" w:eastAsia="Times New Roman" w:hAnsi="Times New Roman" w:cs="Times New Roman"/>
          <w:sz w:val="24"/>
          <w:szCs w:val="24"/>
          <w:lang w:eastAsia="lv-LV"/>
        </w:rPr>
      </w:pPr>
      <w:r w:rsidRPr="00753887">
        <w:rPr>
          <w:rFonts w:ascii="Times New Roman" w:eastAsia="Times New Roman" w:hAnsi="Times New Roman" w:cs="Times New Roman"/>
          <w:sz w:val="24"/>
          <w:szCs w:val="24"/>
          <w:lang w:eastAsia="lv-LV"/>
        </w:rPr>
        <w:t>Atlikušo summu 70% apmērā no attiecīgā gada izmaksām Uzņēmums maksā Zvērinātu revidentu komercsabiedrībai 30 (trīsdesmit) dienu laikā no attiecīgā gada revīzijas pabeigšanas, un rēķina saņemšanas pārskaitot samaksu uz Zvērinātu revidentu komercsabiedrības norādīto bankas norēķinu kontu</w:t>
      </w:r>
    </w:p>
    <w:p w14:paraId="24496F37" w14:textId="3FF03DF8" w:rsidR="004D44E4" w:rsidRDefault="004D44E4" w:rsidP="00392B96">
      <w:pPr>
        <w:numPr>
          <w:ilvl w:val="1"/>
          <w:numId w:val="35"/>
        </w:numPr>
        <w:tabs>
          <w:tab w:val="left" w:pos="567"/>
        </w:tabs>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Ja rēķins vai daļa no rēķina netiek neapmaksāti atbilstoši Līguma nosacījumiem, Zvērinātu revidentu komercsabiedrība ir tiesīga aprēķināt kavējuma procentus 0.1% apmērā no nesamaksātās summas par katru kavējuma dienu. Pušu izrakstītie rēķini var tikt sagatavoti un nosūtīti elektroniski un tie būs derīgi bez paraksta. Elektroniskie rēķini tiks nosūtīti uz šādu e-pasta adresi </w:t>
      </w:r>
      <w:hyperlink r:id="rId17" w:history="1">
        <w:r w:rsidR="00190884">
          <w:rPr>
            <w:rFonts w:ascii="Times New Roman" w:eastAsia="Times New Roman" w:hAnsi="Times New Roman" w:cs="Times New Roman"/>
            <w:sz w:val="24"/>
            <w:szCs w:val="24"/>
            <w:lang w:eastAsia="lv-LV"/>
          </w:rPr>
          <w:t>_______</w:t>
        </w:r>
      </w:hyperlink>
      <w:r w:rsidRPr="00152A2A">
        <w:rPr>
          <w:rFonts w:ascii="Times New Roman" w:eastAsia="Times New Roman" w:hAnsi="Times New Roman" w:cs="Times New Roman"/>
          <w:sz w:val="24"/>
          <w:szCs w:val="24"/>
          <w:lang w:eastAsia="lv-LV"/>
        </w:rPr>
        <w:t>.</w:t>
      </w:r>
    </w:p>
    <w:p w14:paraId="303C637A" w14:textId="77777777" w:rsidR="004D44E4" w:rsidRPr="00152A2A" w:rsidRDefault="004D44E4" w:rsidP="004D44E4">
      <w:pPr>
        <w:tabs>
          <w:tab w:val="left" w:pos="567"/>
        </w:tabs>
        <w:spacing w:before="120" w:after="120" w:line="240" w:lineRule="auto"/>
        <w:ind w:left="567"/>
        <w:contextualSpacing/>
        <w:jc w:val="both"/>
        <w:rPr>
          <w:rFonts w:ascii="Times New Roman" w:eastAsia="Times New Roman" w:hAnsi="Times New Roman" w:cs="Times New Roman"/>
          <w:sz w:val="24"/>
          <w:szCs w:val="24"/>
          <w:lang w:eastAsia="lv-LV"/>
        </w:rPr>
      </w:pPr>
    </w:p>
    <w:p w14:paraId="17C118A3" w14:textId="4C2C0EA1" w:rsidR="004D44E4" w:rsidRPr="00392B96" w:rsidRDefault="00392B96" w:rsidP="00392B96">
      <w:pPr>
        <w:keepNext/>
        <w:spacing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10.</w:t>
      </w:r>
      <w:r w:rsidR="004D44E4" w:rsidRPr="00392B96">
        <w:rPr>
          <w:rFonts w:ascii="Times New Roman" w:eastAsia="Times New Roman" w:hAnsi="Times New Roman" w:cs="Times New Roman"/>
          <w:b/>
          <w:sz w:val="24"/>
          <w:szCs w:val="24"/>
          <w:lang w:eastAsia="lv-LV"/>
        </w:rPr>
        <w:t>Konfidencialitātes nosacījumi</w:t>
      </w:r>
    </w:p>
    <w:p w14:paraId="65DAEC78" w14:textId="0F4E283E" w:rsidR="004D44E4" w:rsidRPr="00392B96" w:rsidRDefault="004D44E4" w:rsidP="00392B96">
      <w:pPr>
        <w:pStyle w:val="ListParagraph"/>
        <w:numPr>
          <w:ilvl w:val="1"/>
          <w:numId w:val="36"/>
        </w:numPr>
        <w:spacing w:before="120" w:after="12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Revidenti apņemas bez Uzņēmuma iepriekšējas rakstiskas piekrišanas neizpaust trešajā</w:t>
      </w:r>
      <w:r w:rsidR="00490227" w:rsidRPr="00392B96">
        <w:rPr>
          <w:rFonts w:ascii="Times New Roman" w:eastAsia="Times New Roman" w:hAnsi="Times New Roman" w:cs="Times New Roman"/>
          <w:sz w:val="24"/>
          <w:szCs w:val="24"/>
          <w:lang w:eastAsia="lv-LV"/>
        </w:rPr>
        <w:t xml:space="preserve">m personām jebkuru no Uzņēmuma </w:t>
      </w:r>
      <w:r w:rsidRPr="00392B96">
        <w:rPr>
          <w:rFonts w:ascii="Times New Roman" w:eastAsia="Times New Roman" w:hAnsi="Times New Roman" w:cs="Times New Roman"/>
          <w:sz w:val="24"/>
          <w:szCs w:val="24"/>
          <w:lang w:eastAsia="lv-LV"/>
        </w:rPr>
        <w:t>vai Uzņēmuma klientiem saņemtu informāciju, kas iegūta Revīzijas gaitā un ko var pamatoti uzskatīt par konfidenciālu informāciju. Par pienākumu aizsargāt informācijas konfidencialitāti Revidenti informē savus darbiniekus un citas personas, kas iesaistītas šī Līguma izpildē.</w:t>
      </w:r>
    </w:p>
    <w:p w14:paraId="1AAEADD5" w14:textId="27633518" w:rsidR="004D44E4" w:rsidRPr="00392B96" w:rsidRDefault="004D44E4" w:rsidP="00392B96">
      <w:pPr>
        <w:pStyle w:val="ListParagraph"/>
        <w:numPr>
          <w:ilvl w:val="1"/>
          <w:numId w:val="36"/>
        </w:numPr>
        <w:spacing w:before="120" w:after="12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Par konfidenciālu informāciju šī Līguma izpratnē netiek uzskatīta informācija:</w:t>
      </w:r>
    </w:p>
    <w:p w14:paraId="3A4F8FFB" w14:textId="77777777" w:rsidR="004D44E4" w:rsidRPr="00152A2A" w:rsidRDefault="004D44E4" w:rsidP="00392B96">
      <w:pPr>
        <w:numPr>
          <w:ilvl w:val="2"/>
          <w:numId w:val="36"/>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kas Revidentiem bijusi likumīgi zināma pirms Uzņēmums to iesniedzis;</w:t>
      </w:r>
    </w:p>
    <w:p w14:paraId="19537497" w14:textId="77777777" w:rsidR="004D44E4" w:rsidRPr="00152A2A" w:rsidRDefault="004D44E4" w:rsidP="00392B96">
      <w:pPr>
        <w:numPr>
          <w:ilvl w:val="2"/>
          <w:numId w:val="36"/>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ko Uzņēmums ir sniedzis trešajām personām bez noteiktiem ierobežojumiem;</w:t>
      </w:r>
    </w:p>
    <w:p w14:paraId="31AC879E" w14:textId="77777777" w:rsidR="004D44E4" w:rsidRPr="00152A2A" w:rsidRDefault="004D44E4" w:rsidP="00392B96">
      <w:pPr>
        <w:numPr>
          <w:ilvl w:val="2"/>
          <w:numId w:val="36"/>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kuru Revidenti paši ir izstrādājuši, nebalstoties uz Uzņēmuma iesniegto informāciju;</w:t>
      </w:r>
    </w:p>
    <w:p w14:paraId="42DB8C2B" w14:textId="77777777" w:rsidR="004D44E4" w:rsidRPr="00152A2A" w:rsidRDefault="004D44E4" w:rsidP="00392B96">
      <w:pPr>
        <w:numPr>
          <w:ilvl w:val="2"/>
          <w:numId w:val="36"/>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kura nokļuvusi publiskajā telpā, nepārkāpjot šajā Līgumā noteiktos konfidencialitātes nosacījumus;</w:t>
      </w:r>
    </w:p>
    <w:p w14:paraId="7B9D2A4E" w14:textId="77777777" w:rsidR="004D44E4" w:rsidRPr="00152A2A" w:rsidRDefault="004D44E4" w:rsidP="00392B96">
      <w:pPr>
        <w:numPr>
          <w:ilvl w:val="2"/>
          <w:numId w:val="36"/>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kuru Revidenti var likumīgi iegūt no jebkuras trešās personas.</w:t>
      </w:r>
    </w:p>
    <w:p w14:paraId="576CE6A0" w14:textId="71F797E1" w:rsidR="004D44E4" w:rsidRPr="00392B96" w:rsidRDefault="004D44E4" w:rsidP="00392B96">
      <w:pPr>
        <w:pStyle w:val="ListParagraph"/>
        <w:numPr>
          <w:ilvl w:val="1"/>
          <w:numId w:val="36"/>
        </w:numPr>
        <w:spacing w:before="120" w:after="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Šī Līguma noteikumi neaizliedz Revidentiem bez Uzņēmuma iepriekšējas rakstiskas piekrišanas sniegt konfidenciālu informāciju trešajām personām, ja šādu pienākumu paredz spēkā esošie tiesību akti. Šādā gadījumā Revidenti nekavējoties, bet ne vēlāk kā 2 (divu) darba dienu laikā informē par konfidenciālas informācijas sniegšanu Uzņēmumu, ja vien to neaizliedz spēkā esošie tiesību akti.</w:t>
      </w:r>
    </w:p>
    <w:p w14:paraId="07D85E5F" w14:textId="77777777" w:rsidR="004D44E4" w:rsidRPr="00152A2A" w:rsidRDefault="004D44E4" w:rsidP="00392B96">
      <w:pPr>
        <w:numPr>
          <w:ilvl w:val="1"/>
          <w:numId w:val="36"/>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Uzņēmums apņemas nodrošināt Revidentu veiktās Revīzijas metodoloģijas konfidencialitāti.</w:t>
      </w:r>
    </w:p>
    <w:p w14:paraId="12A9189D" w14:textId="77777777" w:rsidR="004D44E4" w:rsidRPr="00152A2A" w:rsidRDefault="004D44E4" w:rsidP="00392B96">
      <w:pPr>
        <w:numPr>
          <w:ilvl w:val="1"/>
          <w:numId w:val="36"/>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Ievērojot Revidentu pienākumu ievērot Revīzijas gaitā iegūtās informācijas konfidencialitāti, Revidenti kā savas pieredzes apliecinājumu ir tiesīgi norādīt Uzņēmuma nosaukumu, piedāvājot līdzīgus pakalpojumus citiem klientiem. </w:t>
      </w:r>
    </w:p>
    <w:p w14:paraId="7C21F80D" w14:textId="77777777" w:rsidR="004D44E4" w:rsidRDefault="004D44E4" w:rsidP="00392B96">
      <w:pPr>
        <w:numPr>
          <w:ilvl w:val="1"/>
          <w:numId w:val="36"/>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Saskaņā ar Revidentiem saistošajiem tiesību aktiem Revidentiem ir pienākums ziņot attiecīgajām institūcijām, ja Revidentiem Revīzijas laikā rodas aizdomas vai ir pamatots iemesls uzskatīt, ka noteiktas darbības ietver noziedzīgu nodarījumu, teroristu finansēšanu vai ir saistītas ar noziedzīgi iegūtu līdzekļu legalizāciju vai kā citādi pārkāpj saistošos tiesību aktus. Šādos gadījumos Revidenti nav atbildīgi par jebkuriem zaudējumiem, kas Uzņēmumam vai trešajai personai var rasties saistībā ar Revidentiem saistošā pienākuma izpildi. Šaubu gadījumā tiks uzskatīts, ka Revidenti ir rīkojušies labā ticībā.</w:t>
      </w:r>
    </w:p>
    <w:p w14:paraId="3E3613B1" w14:textId="77777777" w:rsidR="004D44E4" w:rsidRPr="00152A2A" w:rsidRDefault="004D44E4" w:rsidP="004D44E4">
      <w:pPr>
        <w:spacing w:before="120" w:after="120" w:line="240" w:lineRule="auto"/>
        <w:ind w:left="567"/>
        <w:contextualSpacing/>
        <w:jc w:val="both"/>
        <w:rPr>
          <w:rFonts w:ascii="Times New Roman" w:eastAsia="Times New Roman" w:hAnsi="Times New Roman" w:cs="Times New Roman"/>
          <w:sz w:val="24"/>
          <w:szCs w:val="24"/>
          <w:lang w:eastAsia="lv-LV"/>
        </w:rPr>
      </w:pPr>
    </w:p>
    <w:p w14:paraId="3B9E48A4" w14:textId="2F7C8DEC" w:rsidR="004D44E4" w:rsidRPr="00152A2A" w:rsidRDefault="00392B96" w:rsidP="00392B96">
      <w:pPr>
        <w:keepNext/>
        <w:spacing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11.</w:t>
      </w:r>
      <w:r w:rsidR="004D44E4" w:rsidRPr="00152A2A">
        <w:rPr>
          <w:rFonts w:ascii="Times New Roman" w:eastAsia="Times New Roman" w:hAnsi="Times New Roman" w:cs="Times New Roman"/>
          <w:b/>
          <w:sz w:val="24"/>
          <w:szCs w:val="24"/>
          <w:lang w:eastAsia="lv-LV"/>
        </w:rPr>
        <w:t>Personas datu aizsardzība</w:t>
      </w:r>
    </w:p>
    <w:p w14:paraId="42557F2A"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64FC41F3"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3C7B035C"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563CB278"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71977B75"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5B683DD9"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4919A1E5"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7764B5E4"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6DA2D4A6"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1AC4E901"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0F2B9938"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16A1A242" w14:textId="77777777" w:rsidR="004D44E4" w:rsidRPr="00152A2A" w:rsidRDefault="004D44E4" w:rsidP="004D44E4">
      <w:pPr>
        <w:keepNext/>
        <w:numPr>
          <w:ilvl w:val="0"/>
          <w:numId w:val="16"/>
        </w:numPr>
        <w:spacing w:before="240" w:after="240" w:line="240" w:lineRule="auto"/>
        <w:jc w:val="both"/>
        <w:rPr>
          <w:rFonts w:ascii="Times New Roman" w:eastAsia="Times New Roman" w:hAnsi="Times New Roman" w:cs="Times New Roman"/>
          <w:vanish/>
          <w:sz w:val="24"/>
          <w:szCs w:val="24"/>
          <w:lang w:eastAsia="lv-LV"/>
        </w:rPr>
      </w:pPr>
    </w:p>
    <w:p w14:paraId="51DA7832" w14:textId="65FEF775" w:rsidR="004D44E4" w:rsidRPr="00392B96" w:rsidRDefault="004D44E4" w:rsidP="00392B96">
      <w:pPr>
        <w:pStyle w:val="ListParagraph"/>
        <w:numPr>
          <w:ilvl w:val="1"/>
          <w:numId w:val="37"/>
        </w:numPr>
        <w:spacing w:before="120" w:after="12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Līdzēji apņemas ievērot piemērojamos normatīvos aktus par personas datu aizsardzību attiecībā uz personas datiem, kuri Revidentiem tiek sniegti Līguma ietvaros.</w:t>
      </w:r>
    </w:p>
    <w:p w14:paraId="4541F52C" w14:textId="3CC40670" w:rsidR="004D44E4" w:rsidRPr="00392B96" w:rsidRDefault="004D44E4" w:rsidP="00392B96">
      <w:pPr>
        <w:pStyle w:val="ListParagraph"/>
        <w:numPr>
          <w:ilvl w:val="1"/>
          <w:numId w:val="37"/>
        </w:numPr>
        <w:spacing w:before="120" w:after="12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 xml:space="preserve">Revidenti apstrādās personas datus, kas saņemti no Uzņēmuma, jebkuram no šādiem mērķiem: </w:t>
      </w:r>
    </w:p>
    <w:p w14:paraId="0E677F1D"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384451E"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745C519C"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14B3B2FA"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4CE5EA79"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2B611301"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4622C82F"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F667D1B"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59DA39F7"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23EEABAC"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163CB164"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316DFCE1"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638B1C60" w14:textId="77777777" w:rsidR="004D44E4" w:rsidRPr="00152A2A" w:rsidRDefault="004D44E4" w:rsidP="004D44E4">
      <w:pPr>
        <w:numPr>
          <w:ilvl w:val="0"/>
          <w:numId w:val="17"/>
        </w:numPr>
        <w:spacing w:before="120" w:after="120" w:line="240" w:lineRule="auto"/>
        <w:jc w:val="both"/>
        <w:rPr>
          <w:rFonts w:ascii="Times New Roman" w:eastAsia="Times New Roman" w:hAnsi="Times New Roman" w:cs="Times New Roman"/>
          <w:vanish/>
          <w:sz w:val="24"/>
          <w:szCs w:val="24"/>
          <w:lang w:eastAsia="lv-LV"/>
        </w:rPr>
      </w:pPr>
    </w:p>
    <w:p w14:paraId="6ACC8A81" w14:textId="77777777" w:rsidR="004D44E4" w:rsidRPr="00152A2A" w:rsidRDefault="004D44E4" w:rsidP="004D44E4">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43EA6BD4" w14:textId="77777777" w:rsidR="004D44E4" w:rsidRPr="00152A2A" w:rsidRDefault="004D44E4" w:rsidP="004D44E4">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13376C53" w14:textId="77777777" w:rsidR="004D44E4" w:rsidRPr="00152A2A" w:rsidRDefault="004D44E4" w:rsidP="004D44E4">
      <w:pPr>
        <w:numPr>
          <w:ilvl w:val="1"/>
          <w:numId w:val="17"/>
        </w:numPr>
        <w:spacing w:before="120" w:after="120" w:line="240" w:lineRule="auto"/>
        <w:jc w:val="both"/>
        <w:rPr>
          <w:rFonts w:ascii="Times New Roman" w:eastAsia="Times New Roman" w:hAnsi="Times New Roman" w:cs="Times New Roman"/>
          <w:vanish/>
          <w:sz w:val="24"/>
          <w:szCs w:val="24"/>
          <w:lang w:eastAsia="lv-LV"/>
        </w:rPr>
      </w:pPr>
    </w:p>
    <w:p w14:paraId="50436A7E" w14:textId="77777777" w:rsidR="004D44E4" w:rsidRPr="00152A2A" w:rsidRDefault="004D44E4" w:rsidP="00392B96">
      <w:pPr>
        <w:numPr>
          <w:ilvl w:val="2"/>
          <w:numId w:val="37"/>
        </w:numPr>
        <w:spacing w:before="120" w:after="120" w:line="240" w:lineRule="auto"/>
        <w:ind w:left="1418" w:hanging="850"/>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atbilstošas Līguma izpildes mērķiem;</w:t>
      </w:r>
    </w:p>
    <w:p w14:paraId="45594268" w14:textId="77777777" w:rsidR="004D44E4" w:rsidRPr="00152A2A" w:rsidRDefault="004D44E4" w:rsidP="00392B96">
      <w:pPr>
        <w:numPr>
          <w:ilvl w:val="2"/>
          <w:numId w:val="37"/>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IT sistēmu uzturēšanas un lietošanas mērķiem; </w:t>
      </w:r>
    </w:p>
    <w:p w14:paraId="0C55796F" w14:textId="77777777" w:rsidR="004D44E4" w:rsidRPr="00152A2A" w:rsidRDefault="004D44E4" w:rsidP="00392B96">
      <w:pPr>
        <w:numPr>
          <w:ilvl w:val="2"/>
          <w:numId w:val="37"/>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kvalitātes, riska un klientu pārvaldības mērķiem; </w:t>
      </w:r>
    </w:p>
    <w:p w14:paraId="46204F25" w14:textId="77777777" w:rsidR="004D44E4" w:rsidRPr="00152A2A" w:rsidRDefault="004D44E4" w:rsidP="00392B96">
      <w:pPr>
        <w:numPr>
          <w:ilvl w:val="2"/>
          <w:numId w:val="37"/>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lai informētu Uzņēmumu elektroniskā vai citā formā par Zvērinātu revidentu komercsabiedrību, un to pakalpojumu klāstu; </w:t>
      </w:r>
    </w:p>
    <w:p w14:paraId="608924A4" w14:textId="77777777" w:rsidR="004D44E4" w:rsidRPr="00152A2A" w:rsidRDefault="004D44E4" w:rsidP="00392B96">
      <w:pPr>
        <w:numPr>
          <w:ilvl w:val="2"/>
          <w:numId w:val="37"/>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strīdu risināšanas un tiesvedību mērķiem; </w:t>
      </w:r>
    </w:p>
    <w:p w14:paraId="084F9E7E" w14:textId="77777777" w:rsidR="004D44E4" w:rsidRPr="00152A2A" w:rsidRDefault="004D44E4" w:rsidP="00392B96">
      <w:pPr>
        <w:numPr>
          <w:ilvl w:val="2"/>
          <w:numId w:val="37"/>
        </w:numPr>
        <w:spacing w:after="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Uzņēmumam sniegto pakalpojumu apstiprināšanas mērķiem;</w:t>
      </w:r>
    </w:p>
    <w:p w14:paraId="7180055D" w14:textId="77777777" w:rsidR="004D44E4" w:rsidRPr="00152A2A" w:rsidRDefault="004D44E4" w:rsidP="00392B96">
      <w:pPr>
        <w:numPr>
          <w:ilvl w:val="2"/>
          <w:numId w:val="37"/>
        </w:numPr>
        <w:spacing w:before="120" w:after="120" w:line="240" w:lineRule="auto"/>
        <w:ind w:left="1418" w:hanging="851"/>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normatīvo aktu vai tādu profesionālu organizāciju noteikumu ievērošanas mērķiem, kuras biedri ir Revidenti vai tās darbinieki. </w:t>
      </w:r>
    </w:p>
    <w:p w14:paraId="575AA676" w14:textId="77777777" w:rsidR="004D44E4" w:rsidRPr="00152A2A" w:rsidRDefault="004D44E4" w:rsidP="00392B96">
      <w:pPr>
        <w:numPr>
          <w:ilvl w:val="1"/>
          <w:numId w:val="37"/>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Revidenti drīkst apstrādāt personas datus gan papīra, gan elektroniskā formā tik ilgi, cik nepieciešams no Līguma izrietošu pakalpojumu sniegšanai, Revidentu tiesību aizsardzībai un / vai no piemērojamiem normatīvajiem aktiem, noteikumiem vai profesionāliem standartiem izrietošu pienākumu izpildei.</w:t>
      </w:r>
    </w:p>
    <w:p w14:paraId="4BB0E970" w14:textId="77777777" w:rsidR="004D44E4" w:rsidRPr="00152A2A" w:rsidRDefault="004D44E4" w:rsidP="00392B96">
      <w:pPr>
        <w:numPr>
          <w:ilvl w:val="1"/>
          <w:numId w:val="37"/>
        </w:numPr>
        <w:spacing w:before="120" w:after="120" w:line="240" w:lineRule="auto"/>
        <w:ind w:left="567" w:hanging="567"/>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Gadījumos, kad Revidenti attiecībā uz Uzņēmuma iesniegtajiem personas datiem (kuru kategorijas un veidus nosaka piemērojamie normatīvie akti, noteikumi vai profesionālie standarti) darbojas kā apstrādātājs, Revidenti apņemas: </w:t>
      </w:r>
    </w:p>
    <w:p w14:paraId="5CF84F18" w14:textId="77777777" w:rsidR="004D44E4" w:rsidRPr="00152A2A" w:rsidRDefault="004D44E4" w:rsidP="00392B96">
      <w:pPr>
        <w:numPr>
          <w:ilvl w:val="2"/>
          <w:numId w:val="37"/>
        </w:numPr>
        <w:spacing w:before="120" w:after="120" w:line="240" w:lineRule="auto"/>
        <w:ind w:left="709" w:hanging="709"/>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apstrādāt personas datus tikai atbilstoši Uzņēmuma tiesiski sniegtām un dokumentētām instrukcijām;</w:t>
      </w:r>
    </w:p>
    <w:p w14:paraId="3CFF2AA7" w14:textId="77777777" w:rsidR="004D44E4" w:rsidRPr="00152A2A" w:rsidRDefault="004D44E4" w:rsidP="00392B96">
      <w:pPr>
        <w:numPr>
          <w:ilvl w:val="2"/>
          <w:numId w:val="37"/>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īstenot nepieciešamos pasākumus, lai nodrošinātu personas datu aizsardzību, tai skaitā uzdodot attiecīgajiem darbiniekiem konfidencialitātes pienākumu; </w:t>
      </w:r>
    </w:p>
    <w:p w14:paraId="241427D4" w14:textId="77777777" w:rsidR="004D44E4" w:rsidRPr="00152A2A" w:rsidRDefault="004D44E4" w:rsidP="00392B96">
      <w:pPr>
        <w:numPr>
          <w:ilvl w:val="2"/>
          <w:numId w:val="37"/>
        </w:numPr>
        <w:spacing w:before="120" w:after="120" w:line="240" w:lineRule="auto"/>
        <w:ind w:left="709" w:hanging="709"/>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lastRenderedPageBreak/>
        <w:t xml:space="preserve">nodot personas datus apakšapstrādātājam tikai uz tāda rakstiska līguma pamata, kas satur Līguma 11.4.punktā paredzētajiem personas datu aizsardzības pienākumiem līdzvērtīgus pienākumus, un ja Uzņēmums ir pilnvarojis Revidentus nodot Uzņēmuma personas datu apakšapstrādātājam; </w:t>
      </w:r>
    </w:p>
    <w:p w14:paraId="3448BDB8" w14:textId="77777777" w:rsidR="004D44E4" w:rsidRPr="00152A2A" w:rsidRDefault="004D44E4" w:rsidP="00392B96">
      <w:pPr>
        <w:numPr>
          <w:ilvl w:val="2"/>
          <w:numId w:val="37"/>
        </w:numPr>
        <w:spacing w:before="120" w:after="120" w:line="240" w:lineRule="auto"/>
        <w:ind w:left="709" w:hanging="709"/>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sniegt Uzņēmumam nepieciešamo atbalstu ar personas datu apstrādes ietekmes novērtējumu, ja šādu novērtējumu paredz piemērojamie normatīvie akti, ievērot datu subjektu tiesības un Uzņēmuma datu aizsardzības pienākumus saskaņā ar pamērojamiem normatīvajiem aktiem par personas datu aizsardzību; </w:t>
      </w:r>
    </w:p>
    <w:p w14:paraId="65A2FD2E" w14:textId="77777777" w:rsidR="004D44E4" w:rsidRPr="00152A2A" w:rsidRDefault="004D44E4" w:rsidP="00392B96">
      <w:pPr>
        <w:numPr>
          <w:ilvl w:val="2"/>
          <w:numId w:val="37"/>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bez nepamatotas kavēšanās, tiklīdz par to uzzinājuši, informēt Uzņēmumu par identificētajiem pārkāpumiem, kas saistīti ar Uzņēmuma personas datiem; </w:t>
      </w:r>
    </w:p>
    <w:p w14:paraId="38D7B689" w14:textId="77777777" w:rsidR="004D44E4" w:rsidRPr="00152A2A" w:rsidRDefault="004D44E4" w:rsidP="00392B96">
      <w:pPr>
        <w:numPr>
          <w:ilvl w:val="2"/>
          <w:numId w:val="37"/>
        </w:numPr>
        <w:spacing w:before="120" w:after="12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pēc pakalpojumu pabeigšanas un pēc Uzņēmuma pieprasījuma atdot vai iznīcināt Uzņēmuma personas datus (izņemot, ja no piemērojamiem normatīvajiem aktiem vai noteikumiem izriet citādāk); </w:t>
      </w:r>
    </w:p>
    <w:p w14:paraId="46828407" w14:textId="77777777" w:rsidR="004D44E4" w:rsidRPr="00152A2A" w:rsidRDefault="004D44E4" w:rsidP="00392B96">
      <w:pPr>
        <w:numPr>
          <w:ilvl w:val="2"/>
          <w:numId w:val="37"/>
        </w:numPr>
        <w:spacing w:before="120" w:after="0" w:line="240" w:lineRule="auto"/>
        <w:contextualSpacing/>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pēc Uzņēmuma rakstveida pieprasījuma sniegt nepieciešamo informāciju, lai demonstrētu Līguma 11.4.punkta prasību ievērošanu, kas var ietvert jebkuru pieejamo trešās puses drošības revīzijas ziņojumu sniegšanu.</w:t>
      </w:r>
    </w:p>
    <w:p w14:paraId="180FEDB7" w14:textId="53CF976A" w:rsidR="004D44E4" w:rsidRPr="00152A2A" w:rsidRDefault="00392B96" w:rsidP="00392B96">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12.</w:t>
      </w:r>
      <w:r w:rsidR="004D44E4" w:rsidRPr="00152A2A">
        <w:rPr>
          <w:rFonts w:ascii="Times New Roman" w:eastAsia="Times New Roman" w:hAnsi="Times New Roman" w:cs="Times New Roman"/>
          <w:b/>
          <w:sz w:val="24"/>
          <w:szCs w:val="24"/>
          <w:lang w:eastAsia="lv-LV"/>
        </w:rPr>
        <w:t>Revidentu atbildības ierobežojumi</w:t>
      </w:r>
    </w:p>
    <w:p w14:paraId="361F51E9" w14:textId="3EE6C969" w:rsidR="004D44E4" w:rsidRPr="00392B96" w:rsidRDefault="004D44E4" w:rsidP="00392B96">
      <w:pPr>
        <w:pStyle w:val="ListParagraph"/>
        <w:numPr>
          <w:ilvl w:val="1"/>
          <w:numId w:val="38"/>
        </w:numPr>
        <w:tabs>
          <w:tab w:val="left" w:pos="709"/>
        </w:tabs>
        <w:spacing w:before="120" w:after="0" w:line="240" w:lineRule="auto"/>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Revidenti pildīs savus pienākumus ar atbilstošu rūpību, prasmi un ievērojot vispārpieņemtus profesionālos standartus. Zvērinātu revidentu komercsabiedrība kā darba devējs, tā darbinieki un apakšuzņēmēji, strādājot Latvijas Republikā, ievēros spēkā esošos tiesību aktus.</w:t>
      </w:r>
    </w:p>
    <w:p w14:paraId="6A96159C" w14:textId="77777777" w:rsidR="004D44E4" w:rsidRPr="00152A2A" w:rsidRDefault="004D44E4" w:rsidP="00392B96">
      <w:pPr>
        <w:numPr>
          <w:ilvl w:val="1"/>
          <w:numId w:val="38"/>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152A2A">
        <w:rPr>
          <w:rFonts w:ascii="Times New Roman" w:eastAsia="Times New Roman" w:hAnsi="Times New Roman" w:cs="Times New Roman"/>
          <w:sz w:val="24"/>
          <w:szCs w:val="24"/>
          <w:lang w:eastAsia="lv-LV"/>
        </w:rPr>
        <w:t xml:space="preserve">Revidenti ir atbildīgi par Uzņēmumam nodarīto kaitējumu vai zaudējumu, ja tie radušies tiešā cēloniskā sakarā ar Revidentu līgumisko saistību pārkāpumu vai Revidentu rupju neuzmanību, izņemot gadījumus, kad Uzņēmums pats būtu varējis zaudējumus novērst, ievērojot pienācīgo rūpību. </w:t>
      </w:r>
    </w:p>
    <w:p w14:paraId="1AC7E3D5" w14:textId="77777777" w:rsidR="004D44E4" w:rsidRPr="00DF75A4" w:rsidRDefault="004D44E4" w:rsidP="00392B96">
      <w:pPr>
        <w:numPr>
          <w:ilvl w:val="1"/>
          <w:numId w:val="38"/>
        </w:numPr>
        <w:tabs>
          <w:tab w:val="left" w:pos="567"/>
        </w:tabs>
        <w:spacing w:after="120" w:line="240" w:lineRule="auto"/>
        <w:ind w:left="567" w:hanging="567"/>
        <w:jc w:val="both"/>
        <w:rPr>
          <w:rFonts w:ascii="Times New Roman" w:eastAsia="Times New Roman" w:hAnsi="Times New Roman" w:cs="Times New Roman"/>
          <w:sz w:val="24"/>
          <w:szCs w:val="24"/>
          <w:lang w:eastAsia="lv-LV"/>
        </w:rPr>
      </w:pPr>
      <w:r w:rsidRPr="00DF75A4">
        <w:rPr>
          <w:rFonts w:ascii="Times New Roman" w:eastAsia="Times New Roman" w:hAnsi="Times New Roman" w:cs="Times New Roman"/>
          <w:sz w:val="24"/>
          <w:szCs w:val="24"/>
          <w:lang w:eastAsia="lv-LV"/>
        </w:rPr>
        <w:t>Revidenti neuzņemas atbildību par Uzņēmuma ciestajiem zaudējumiem, ja tie radušies saistībā ar kavējumu, nolaidību vai nevērību informācijas sniegšanā Revidentiem, ļaunprātīgu rīcību vai neizdarību, nepatiesas informācijas sniegšanu, vai tīšu saistību nepildīšanu no Uzņēmuma, tā vadības vai jebkuru citu saistīto personu puses.</w:t>
      </w:r>
    </w:p>
    <w:p w14:paraId="017C13E9" w14:textId="3585A4D1" w:rsidR="004D44E4" w:rsidRPr="00152A2A" w:rsidRDefault="00392B96" w:rsidP="00392B96">
      <w:pPr>
        <w:keepNext/>
        <w:spacing w:before="240" w:after="24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13.</w:t>
      </w:r>
      <w:r w:rsidR="004D44E4" w:rsidRPr="00152A2A">
        <w:rPr>
          <w:rFonts w:ascii="Times New Roman" w:eastAsia="Times New Roman" w:hAnsi="Times New Roman" w:cs="Times New Roman"/>
          <w:b/>
          <w:sz w:val="24"/>
          <w:szCs w:val="24"/>
          <w:lang w:eastAsia="lv-LV"/>
        </w:rPr>
        <w:t>Revīzijas rezultātu publicēšana vai sniegšana trešajām personām</w:t>
      </w:r>
    </w:p>
    <w:p w14:paraId="129EC153" w14:textId="77777777" w:rsidR="00392B96" w:rsidRDefault="004D44E4" w:rsidP="00392B96">
      <w:pPr>
        <w:pStyle w:val="ListParagraph"/>
        <w:numPr>
          <w:ilvl w:val="1"/>
          <w:numId w:val="39"/>
        </w:numPr>
        <w:tabs>
          <w:tab w:val="left" w:pos="709"/>
        </w:tabs>
        <w:spacing w:before="120" w:after="120" w:line="240" w:lineRule="auto"/>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 xml:space="preserve">Zvērinātu revidentu komercsabiedrības Revīzijas nodevumi ir paredzēti attiecīgajam adresātam. </w:t>
      </w:r>
    </w:p>
    <w:p w14:paraId="6B9C7BC1" w14:textId="77777777" w:rsidR="00392B96" w:rsidRDefault="004D44E4" w:rsidP="00392B96">
      <w:pPr>
        <w:pStyle w:val="ListParagraph"/>
        <w:numPr>
          <w:ilvl w:val="1"/>
          <w:numId w:val="39"/>
        </w:numPr>
        <w:tabs>
          <w:tab w:val="left" w:pos="709"/>
        </w:tabs>
        <w:spacing w:before="120" w:after="120" w:line="240" w:lineRule="auto"/>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 xml:space="preserve">Uzņēmums bez iepriekšējas rakstiskas Revidentu piekrišanas nedrīkst publicēt vai kā citādi nodot trešajām personām dokumentus, kas satur Revidenta ziņojumu par Finanšu pārskatu </w:t>
      </w:r>
      <w:r w:rsidR="00490227" w:rsidRPr="00392B96">
        <w:rPr>
          <w:rFonts w:ascii="Times New Roman" w:eastAsia="Times New Roman" w:hAnsi="Times New Roman" w:cs="Times New Roman"/>
          <w:sz w:val="24"/>
          <w:szCs w:val="24"/>
          <w:lang w:eastAsia="lv-LV"/>
        </w:rPr>
        <w:t>vai jebkādu tā daļu, atsauksmes uz to</w:t>
      </w:r>
      <w:r w:rsidRPr="00392B96">
        <w:rPr>
          <w:rFonts w:ascii="Times New Roman" w:eastAsia="Times New Roman" w:hAnsi="Times New Roman" w:cs="Times New Roman"/>
          <w:sz w:val="24"/>
          <w:szCs w:val="24"/>
          <w:lang w:eastAsia="lv-LV"/>
        </w:rPr>
        <w:t>, izņemot pilnu revidētu Finanšu pārskatu.</w:t>
      </w:r>
    </w:p>
    <w:p w14:paraId="555AA675" w14:textId="77777777" w:rsidR="00392B96" w:rsidRPr="00392B96" w:rsidRDefault="004D44E4" w:rsidP="00392B96">
      <w:pPr>
        <w:pStyle w:val="ListParagraph"/>
        <w:numPr>
          <w:ilvl w:val="1"/>
          <w:numId w:val="39"/>
        </w:numPr>
        <w:tabs>
          <w:tab w:val="left" w:pos="709"/>
        </w:tabs>
        <w:spacing w:before="120" w:after="120" w:line="240" w:lineRule="auto"/>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Paziņojums</w:t>
      </w:r>
      <w:r w:rsidRPr="00392B96">
        <w:rPr>
          <w:rFonts w:ascii="Times New Roman" w:eastAsia="Times New Roman" w:hAnsi="Times New Roman" w:cs="Times New Roman"/>
          <w:bCs/>
          <w:sz w:val="24"/>
          <w:szCs w:val="24"/>
          <w:lang w:eastAsia="lv-LV"/>
        </w:rPr>
        <w:t xml:space="preserve"> par Uzņēmuma plānotājam publikācijām, kurās ir atsauces uz Atbildīgo zvērinātu revidentu vai Zvērinātu revidentu komercsabiedrību, līdz ar publikācijas projektu ir jāiesniedz Revidentiem, dodot vismaz 5 (piecas) darba dienas satura un apstākļu izskatīšanai un atbildes sniegšanai.</w:t>
      </w:r>
    </w:p>
    <w:p w14:paraId="49B0A015" w14:textId="3D8FEBED" w:rsidR="004D44E4" w:rsidRPr="00392B96" w:rsidRDefault="004D44E4" w:rsidP="00392B96">
      <w:pPr>
        <w:pStyle w:val="ListParagraph"/>
        <w:numPr>
          <w:ilvl w:val="1"/>
          <w:numId w:val="39"/>
        </w:numPr>
        <w:tabs>
          <w:tab w:val="left" w:pos="709"/>
        </w:tabs>
        <w:spacing w:before="120" w:after="120" w:line="240" w:lineRule="auto"/>
        <w:jc w:val="both"/>
        <w:rPr>
          <w:rFonts w:ascii="Times New Roman" w:eastAsia="Times New Roman" w:hAnsi="Times New Roman" w:cs="Times New Roman"/>
          <w:sz w:val="24"/>
          <w:szCs w:val="24"/>
          <w:lang w:eastAsia="lv-LV"/>
        </w:rPr>
      </w:pPr>
      <w:r w:rsidRPr="00392B96">
        <w:rPr>
          <w:rFonts w:ascii="Times New Roman" w:eastAsia="Times New Roman" w:hAnsi="Times New Roman" w:cs="Times New Roman"/>
          <w:sz w:val="24"/>
          <w:szCs w:val="24"/>
          <w:lang w:eastAsia="lv-LV"/>
        </w:rPr>
        <w:t>Uzņēmums bez iepriekšējas rakstiskas Revidentu atļaujas saņemšanas nedrīkst savos akciju publiskajos piedāvājumos iekļaut ne Revidentu ziņojumu par Finanšu pārskatu, ne atsauci uz Revidentiem. Jebkura vienošanās par darba veikšanu saistībā ar akciju publisku piedāvājumu, tai skaitā vienošanās dot šādu atļauju, būs atsevišķs uzdevums, par kuru slēdzams atsevišķs rakstisks līgums.</w:t>
      </w:r>
    </w:p>
    <w:p w14:paraId="17FA2757" w14:textId="77777777" w:rsidR="004D44E4" w:rsidRPr="00152A2A" w:rsidRDefault="004D44E4" w:rsidP="004D44E4">
      <w:pPr>
        <w:tabs>
          <w:tab w:val="left" w:pos="709"/>
        </w:tabs>
        <w:spacing w:before="120" w:after="120" w:line="240" w:lineRule="auto"/>
        <w:ind w:left="567"/>
        <w:contextualSpacing/>
        <w:jc w:val="both"/>
        <w:rPr>
          <w:rFonts w:ascii="Times New Roman" w:eastAsia="Times New Roman" w:hAnsi="Times New Roman" w:cs="Times New Roman"/>
          <w:sz w:val="24"/>
          <w:szCs w:val="24"/>
          <w:lang w:eastAsia="lv-LV"/>
        </w:rPr>
      </w:pPr>
    </w:p>
    <w:p w14:paraId="72C3E2AF" w14:textId="7B06F491" w:rsidR="004D44E4" w:rsidRPr="00152A2A" w:rsidRDefault="00392B96" w:rsidP="00392B96">
      <w:pPr>
        <w:keepNext/>
        <w:spacing w:after="240" w:line="240" w:lineRule="auto"/>
        <w:jc w:val="both"/>
        <w:rPr>
          <w:rFonts w:ascii="Times New Roman" w:eastAsia="Times New Roman" w:hAnsi="Times New Roman" w:cs="Times New Roman"/>
          <w:b/>
          <w:sz w:val="24"/>
          <w:szCs w:val="24"/>
          <w:lang w:eastAsia="lv-LV"/>
        </w:rPr>
      </w:pPr>
      <w:r>
        <w:rPr>
          <w:rFonts w:ascii="Times New Roman" w:eastAsia="Calibri" w:hAnsi="Times New Roman" w:cs="Times New Roman"/>
          <w:b/>
          <w:sz w:val="24"/>
          <w:szCs w:val="24"/>
          <w:lang w:eastAsia="lv-LV"/>
        </w:rPr>
        <w:lastRenderedPageBreak/>
        <w:t>14.</w:t>
      </w:r>
      <w:r w:rsidR="004D44E4" w:rsidRPr="00152A2A">
        <w:rPr>
          <w:rFonts w:ascii="Times New Roman" w:eastAsia="Calibri" w:hAnsi="Times New Roman" w:cs="Times New Roman"/>
          <w:b/>
          <w:sz w:val="24"/>
          <w:szCs w:val="24"/>
          <w:lang w:eastAsia="lv-LV"/>
        </w:rPr>
        <w:t>Nejauši notikumi un nepārvarama vara</w:t>
      </w:r>
    </w:p>
    <w:p w14:paraId="5FDC489C" w14:textId="4D90B82A" w:rsidR="004D44E4" w:rsidRPr="00392B96" w:rsidRDefault="004D44E4" w:rsidP="00392B96">
      <w:pPr>
        <w:pStyle w:val="ListParagraph"/>
        <w:numPr>
          <w:ilvl w:val="1"/>
          <w:numId w:val="40"/>
        </w:numPr>
        <w:tabs>
          <w:tab w:val="left" w:pos="709"/>
        </w:tabs>
        <w:spacing w:before="120" w:after="120" w:line="240" w:lineRule="auto"/>
        <w:jc w:val="both"/>
        <w:rPr>
          <w:rFonts w:ascii="Times New Roman" w:eastAsia="Times New Roman" w:hAnsi="Times New Roman" w:cs="Times New Roman"/>
          <w:sz w:val="24"/>
          <w:szCs w:val="24"/>
          <w:lang w:eastAsia="lv-LV"/>
        </w:rPr>
      </w:pPr>
      <w:r w:rsidRPr="00392B96">
        <w:rPr>
          <w:rFonts w:ascii="Times New Roman" w:eastAsia="Calibri" w:hAnsi="Times New Roman" w:cs="Times New Roman"/>
          <w:snapToGrid w:val="0"/>
          <w:sz w:val="24"/>
          <w:szCs w:val="24"/>
          <w:lang w:eastAsia="lv-LV"/>
        </w:rPr>
        <w:t>Neviens</w:t>
      </w:r>
      <w:r w:rsidRPr="00392B96">
        <w:rPr>
          <w:rFonts w:ascii="Times New Roman" w:eastAsia="Calibri" w:hAnsi="Times New Roman" w:cs="Times New Roman"/>
          <w:sz w:val="24"/>
          <w:szCs w:val="24"/>
          <w:lang w:eastAsia="lv-LV"/>
        </w:rPr>
        <w:t xml:space="preserve"> no Līdzējiem neatbild par šajā Līgumā noteikto saistību neizpildīšanu, ja tas noticis nepārvaramas varas rezultātā, turpmāk tekstā – “Nepārvarama vara”.</w:t>
      </w:r>
    </w:p>
    <w:p w14:paraId="20DA7E63" w14:textId="4B8D2D0F" w:rsidR="004D44E4" w:rsidRPr="00392B96" w:rsidRDefault="004D44E4" w:rsidP="00392B96">
      <w:pPr>
        <w:pStyle w:val="ListParagraph"/>
        <w:numPr>
          <w:ilvl w:val="1"/>
          <w:numId w:val="40"/>
        </w:numPr>
        <w:tabs>
          <w:tab w:val="left" w:pos="709"/>
        </w:tabs>
        <w:spacing w:after="120" w:line="240" w:lineRule="auto"/>
        <w:jc w:val="both"/>
        <w:rPr>
          <w:rFonts w:ascii="Times New Roman" w:eastAsia="Times New Roman" w:hAnsi="Times New Roman" w:cs="Times New Roman"/>
          <w:sz w:val="24"/>
          <w:szCs w:val="24"/>
          <w:lang w:eastAsia="lv-LV"/>
        </w:rPr>
      </w:pPr>
      <w:r w:rsidRPr="00392B96">
        <w:rPr>
          <w:rFonts w:ascii="Times New Roman" w:eastAsia="Calibri" w:hAnsi="Times New Roman" w:cs="Times New Roman"/>
          <w:snapToGrid w:val="0"/>
          <w:sz w:val="24"/>
          <w:szCs w:val="24"/>
          <w:lang w:eastAsia="lv-LV"/>
        </w:rPr>
        <w:t>Katrs</w:t>
      </w:r>
      <w:r w:rsidRPr="00392B96">
        <w:rPr>
          <w:rFonts w:ascii="Times New Roman" w:eastAsia="Calibri" w:hAnsi="Times New Roman" w:cs="Times New Roman"/>
          <w:sz w:val="24"/>
          <w:szCs w:val="24"/>
          <w:lang w:eastAsia="lv-LV"/>
        </w:rPr>
        <w:t xml:space="preserve"> no Līdzējiem pēc iespējas ātrāk informē otru Līdzēju par Nepārvaramās varas iestāšanos. Līdzēji savstarpēji vienojas par Līgumā noteikto termiņu pagarināšanu vai Līguma izbeigšanu.</w:t>
      </w:r>
    </w:p>
    <w:p w14:paraId="792F5D26" w14:textId="77777777" w:rsidR="004D44E4" w:rsidRPr="00152A2A" w:rsidRDefault="004D44E4" w:rsidP="004D44E4">
      <w:pPr>
        <w:tabs>
          <w:tab w:val="left" w:pos="709"/>
        </w:tabs>
        <w:spacing w:after="120" w:line="240" w:lineRule="auto"/>
        <w:ind w:left="567"/>
        <w:contextualSpacing/>
        <w:jc w:val="both"/>
        <w:rPr>
          <w:rFonts w:ascii="Times New Roman" w:eastAsia="Times New Roman" w:hAnsi="Times New Roman" w:cs="Times New Roman"/>
          <w:sz w:val="24"/>
          <w:szCs w:val="24"/>
          <w:lang w:eastAsia="lv-LV"/>
        </w:rPr>
      </w:pPr>
    </w:p>
    <w:p w14:paraId="29157C0F" w14:textId="1A626B92" w:rsidR="004D44E4" w:rsidRPr="00152A2A" w:rsidRDefault="00392B96" w:rsidP="00392B96">
      <w:pPr>
        <w:keepNext/>
        <w:spacing w:after="240" w:line="240" w:lineRule="auto"/>
        <w:jc w:val="both"/>
        <w:rPr>
          <w:rFonts w:ascii="Times New Roman" w:eastAsia="Times New Roman" w:hAnsi="Times New Roman" w:cs="Times New Roman"/>
          <w:b/>
          <w:sz w:val="24"/>
          <w:szCs w:val="24"/>
          <w:lang w:eastAsia="lv-LV"/>
        </w:rPr>
      </w:pPr>
      <w:r>
        <w:rPr>
          <w:rFonts w:ascii="Times New Roman" w:eastAsia="Calibri" w:hAnsi="Times New Roman" w:cs="Times New Roman"/>
          <w:b/>
          <w:sz w:val="24"/>
          <w:szCs w:val="24"/>
          <w:lang w:eastAsia="lv-LV"/>
        </w:rPr>
        <w:t>15.</w:t>
      </w:r>
      <w:r w:rsidR="004D44E4" w:rsidRPr="00152A2A">
        <w:rPr>
          <w:rFonts w:ascii="Times New Roman" w:eastAsia="Calibri" w:hAnsi="Times New Roman" w:cs="Times New Roman"/>
          <w:b/>
          <w:sz w:val="24"/>
          <w:szCs w:val="24"/>
          <w:lang w:eastAsia="lv-LV"/>
        </w:rPr>
        <w:t>Noslēguma noteikumi</w:t>
      </w:r>
    </w:p>
    <w:p w14:paraId="223551DA"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392B96">
        <w:rPr>
          <w:rFonts w:ascii="Times New Roman" w:eastAsia="Calibri" w:hAnsi="Times New Roman" w:cs="Times New Roman"/>
          <w:sz w:val="24"/>
          <w:szCs w:val="24"/>
          <w:lang w:eastAsia="lv-LV"/>
        </w:rPr>
        <w:t>Līgums stājas spēkā pēc tam, kad abi Līdzēji ir to parakstījuši, un paliek spēkā līdz brīdim, kad Līdzēji vai kāds no Līdzējiem to izbeidz vai arī kad Līdzēji ir pilnībā izpildījuši šī Līguma saistības.</w:t>
      </w:r>
    </w:p>
    <w:p w14:paraId="65A463F0"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Šī Līguma noteikumi var tikt grozīti vai papildināti jebkurā laikā, Līdzējiem par to rakstiski vienojoties. Šādā gadījumā rakstveida vienošanās kļūst par šī Līguma neatņemamu sastāvdaļu.</w:t>
      </w:r>
    </w:p>
    <w:p w14:paraId="44525167"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 xml:space="preserve">Līguma izbeigšanas gadījumā Uzņēmums apņemas samaksāt Revidentiem visus izdevumus par Līgumā paredzētajiem pakalpojumiem, kas sniegti līdz Līguma izbeigšanas dienai. </w:t>
      </w:r>
    </w:p>
    <w:p w14:paraId="014D5B78"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Uzņēmumam ir tiesības izbeigt līgumu 30 (trīsdesmit) dienas iepriekš brīdinot Zvērinātu revidentu komercsabiedrību.</w:t>
      </w:r>
    </w:p>
    <w:p w14:paraId="35C50914"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Uzņēmumam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7B0DFDC"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 xml:space="preserve">Uzņēmumam ir tiesības izbeigt līgumu vienpusējā kārtā </w:t>
      </w:r>
      <w:r w:rsidRPr="00921CA9">
        <w:rPr>
          <w:rFonts w:ascii="Times New Roman" w:hAnsi="Times New Roman"/>
          <w:sz w:val="24"/>
          <w:szCs w:val="24"/>
        </w:rPr>
        <w:t>pirms termiņa, ja Revidenti vai Revidenta amatpersonas, līguma izpildē iesaistītie Revidenta darbinieki ir atzīti par vainīgiem noziedzīgā nodarījumā, kas saistīts ar šī līguma noslēgšanas procedūru vai izpildi. Ja līgums tiek pārtraukts šajā punktā noteiktajā gadījumā, Uzņēmumam ir tiesības pieprasīt no Izpildītāja līgumsodu 2 (divu) līgumcenu, kas noteikta Līguma 9.1.punktā, apmērā.</w:t>
      </w:r>
    </w:p>
    <w:p w14:paraId="73BB36EC"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 xml:space="preserve">Līdzēju attiecības sakarā ar šo Līgumu tiek regulētas saskaņā ar Latvijas Republikas tiesību aktiem. </w:t>
      </w:r>
    </w:p>
    <w:p w14:paraId="16F37503"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Visi strīdi un domstarpības tiek risinātas Līdzēju savstarpējo pārrunu ceļā. Ja savstarpēju pārrunu ceļā 30 (trīsdesmit) dienu laikā Līdzēji nepanāk vienošanos, visus strīdus un domstarpības saistībā ar šo Līgumu izskata Latvijas Republikas vispārējās jurisdikcijas tiesu iestādes saskaņā ar Latvijas Republikas tiesību aktiem.</w:t>
      </w:r>
    </w:p>
    <w:p w14:paraId="3E0BD1F6" w14:textId="77777777" w:rsidR="00921CA9" w:rsidRPr="00921CA9" w:rsidRDefault="004D44E4" w:rsidP="00921CA9">
      <w:pPr>
        <w:pStyle w:val="ListParagraph"/>
        <w:numPr>
          <w:ilvl w:val="1"/>
          <w:numId w:val="41"/>
        </w:numPr>
        <w:spacing w:before="120" w:after="120" w:line="240" w:lineRule="auto"/>
        <w:ind w:left="567" w:hanging="567"/>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Līgumā izmantotie punktu nosaukumi ir domāti kā palīglīdzeklis to satura noskaidrošanai, bet nevar tikt izmantoti punktu satura interpretācijai.</w:t>
      </w:r>
    </w:p>
    <w:p w14:paraId="1034A6B3" w14:textId="77777777" w:rsidR="00921CA9" w:rsidRPr="00921CA9" w:rsidRDefault="004D44E4" w:rsidP="00921CA9">
      <w:pPr>
        <w:pStyle w:val="ListParagraph"/>
        <w:numPr>
          <w:ilvl w:val="1"/>
          <w:numId w:val="41"/>
        </w:numPr>
        <w:spacing w:before="120" w:after="120" w:line="240" w:lineRule="auto"/>
        <w:ind w:left="709" w:hanging="709"/>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Ja kāds no šī Līguma punktiem tiek atzīts par spēkā neesošu, tas neietekmē pārējos šī Līguma noteikumus.</w:t>
      </w:r>
    </w:p>
    <w:p w14:paraId="6CD65D08" w14:textId="77777777" w:rsidR="00921CA9" w:rsidRPr="00921CA9" w:rsidRDefault="004D44E4" w:rsidP="00921CA9">
      <w:pPr>
        <w:pStyle w:val="ListParagraph"/>
        <w:numPr>
          <w:ilvl w:val="1"/>
          <w:numId w:val="41"/>
        </w:numPr>
        <w:spacing w:before="120" w:after="120" w:line="240" w:lineRule="auto"/>
        <w:ind w:left="709" w:hanging="709"/>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 xml:space="preserve">Uzņēmuma atbildīgā persona Līguma izpildes un kontroles jautājumos  - galvenā grāmatvede </w:t>
      </w:r>
      <w:r w:rsidR="00490227" w:rsidRPr="00921CA9">
        <w:rPr>
          <w:rFonts w:ascii="Times New Roman" w:eastAsia="Calibri" w:hAnsi="Times New Roman" w:cs="Times New Roman"/>
          <w:sz w:val="24"/>
          <w:szCs w:val="24"/>
          <w:lang w:eastAsia="lv-LV"/>
        </w:rPr>
        <w:t>_____________, tālr. ______</w:t>
      </w:r>
      <w:r w:rsidRPr="00921CA9">
        <w:rPr>
          <w:rFonts w:ascii="Times New Roman" w:eastAsia="Calibri" w:hAnsi="Times New Roman" w:cs="Times New Roman"/>
          <w:sz w:val="24"/>
          <w:szCs w:val="24"/>
          <w:lang w:eastAsia="lv-LV"/>
        </w:rPr>
        <w:t>, e-pasts:</w:t>
      </w:r>
      <w:r w:rsidR="00490227" w:rsidRPr="00921CA9">
        <w:rPr>
          <w:rFonts w:ascii="Times New Roman" w:eastAsia="Calibri" w:hAnsi="Times New Roman" w:cs="Times New Roman"/>
          <w:sz w:val="24"/>
          <w:szCs w:val="24"/>
          <w:lang w:eastAsia="lv-LV"/>
        </w:rPr>
        <w:t>__________</w:t>
      </w:r>
      <w:r w:rsidRPr="00921CA9">
        <w:rPr>
          <w:rFonts w:ascii="Times New Roman" w:eastAsia="Calibri" w:hAnsi="Times New Roman" w:cs="Times New Roman"/>
          <w:sz w:val="24"/>
          <w:szCs w:val="24"/>
          <w:lang w:eastAsia="lv-LV"/>
        </w:rPr>
        <w:t>.</w:t>
      </w:r>
    </w:p>
    <w:p w14:paraId="174A47F8" w14:textId="77777777" w:rsidR="00921CA9" w:rsidRDefault="004D44E4" w:rsidP="00921CA9">
      <w:pPr>
        <w:pStyle w:val="ListParagraph"/>
        <w:numPr>
          <w:ilvl w:val="1"/>
          <w:numId w:val="41"/>
        </w:numPr>
        <w:spacing w:before="120" w:after="120" w:line="240" w:lineRule="auto"/>
        <w:ind w:left="709" w:hanging="709"/>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 xml:space="preserve">Par Līguma 2.10. apakšpunkta izpildi atbildīgā persona - </w:t>
      </w:r>
      <w:r w:rsidR="00490227" w:rsidRPr="00921CA9">
        <w:rPr>
          <w:rFonts w:ascii="Times New Roman" w:eastAsia="Times New Roman" w:hAnsi="Times New Roman" w:cs="Times New Roman"/>
          <w:sz w:val="24"/>
          <w:szCs w:val="24"/>
          <w:lang w:eastAsia="lv-LV"/>
        </w:rPr>
        <w:t>__________</w:t>
      </w:r>
      <w:r w:rsidRPr="00921CA9">
        <w:rPr>
          <w:rFonts w:ascii="Times New Roman" w:eastAsia="Times New Roman" w:hAnsi="Times New Roman" w:cs="Times New Roman"/>
          <w:sz w:val="24"/>
          <w:szCs w:val="24"/>
          <w:lang w:eastAsia="lv-LV"/>
        </w:rPr>
        <w:t>, tālr.</w:t>
      </w:r>
      <w:r w:rsidR="00490227" w:rsidRPr="00921CA9">
        <w:rPr>
          <w:rFonts w:ascii="Times New Roman" w:eastAsia="Times New Roman" w:hAnsi="Times New Roman" w:cs="Times New Roman"/>
          <w:sz w:val="24"/>
          <w:szCs w:val="24"/>
          <w:lang w:eastAsia="lv-LV"/>
        </w:rPr>
        <w:t xml:space="preserve"> _____________, e-pasts:_______________</w:t>
      </w:r>
      <w:r w:rsidRPr="00921CA9">
        <w:rPr>
          <w:rFonts w:ascii="Times New Roman" w:eastAsia="Times New Roman" w:hAnsi="Times New Roman" w:cs="Times New Roman"/>
          <w:sz w:val="24"/>
          <w:szCs w:val="24"/>
          <w:lang w:eastAsia="lv-LV"/>
        </w:rPr>
        <w:t>.</w:t>
      </w:r>
    </w:p>
    <w:p w14:paraId="2722F210" w14:textId="77777777" w:rsidR="00921CA9" w:rsidRDefault="004D44E4" w:rsidP="00921CA9">
      <w:pPr>
        <w:pStyle w:val="ListParagraph"/>
        <w:numPr>
          <w:ilvl w:val="1"/>
          <w:numId w:val="41"/>
        </w:numPr>
        <w:spacing w:before="120" w:after="120" w:line="240" w:lineRule="auto"/>
        <w:ind w:left="709" w:hanging="709"/>
        <w:jc w:val="both"/>
        <w:rPr>
          <w:rFonts w:ascii="Times New Roman" w:eastAsia="Times New Roman" w:hAnsi="Times New Roman" w:cs="Times New Roman"/>
          <w:sz w:val="24"/>
          <w:szCs w:val="24"/>
          <w:lang w:eastAsia="lv-LV"/>
        </w:rPr>
      </w:pPr>
      <w:r w:rsidRPr="00921CA9">
        <w:rPr>
          <w:rFonts w:ascii="Times New Roman" w:eastAsia="Times New Roman" w:hAnsi="Times New Roman" w:cs="Times New Roman"/>
          <w:sz w:val="24"/>
          <w:szCs w:val="24"/>
          <w:lang w:eastAsia="lv-LV"/>
        </w:rPr>
        <w:t>Zvērinātu revidentu komercsabiedrības atbildīgā persona Līguma izpildes un kontroles jautājumos _____________________.</w:t>
      </w:r>
    </w:p>
    <w:p w14:paraId="5FABF74C" w14:textId="2F8FCF9F" w:rsidR="004D44E4" w:rsidRPr="00921CA9" w:rsidRDefault="004D44E4" w:rsidP="00921CA9">
      <w:pPr>
        <w:pStyle w:val="ListParagraph"/>
        <w:numPr>
          <w:ilvl w:val="1"/>
          <w:numId w:val="41"/>
        </w:numPr>
        <w:spacing w:before="120" w:after="120" w:line="240" w:lineRule="auto"/>
        <w:ind w:left="709" w:hanging="709"/>
        <w:jc w:val="both"/>
        <w:rPr>
          <w:rFonts w:ascii="Times New Roman" w:eastAsia="Times New Roman" w:hAnsi="Times New Roman" w:cs="Times New Roman"/>
          <w:sz w:val="24"/>
          <w:szCs w:val="24"/>
          <w:lang w:eastAsia="lv-LV"/>
        </w:rPr>
      </w:pPr>
      <w:r w:rsidRPr="00921CA9">
        <w:rPr>
          <w:rFonts w:ascii="Times New Roman" w:eastAsia="Calibri" w:hAnsi="Times New Roman" w:cs="Times New Roman"/>
          <w:sz w:val="24"/>
          <w:szCs w:val="24"/>
          <w:lang w:eastAsia="lv-LV"/>
        </w:rPr>
        <w:t>Līgums sagatavots un parakstīts latviešu valodā divos eksemplāros, pa vienam eksemplāram katram Līdzējam. Abiem eksemplāriem ir vienāds juridisks spēks.</w:t>
      </w:r>
    </w:p>
    <w:p w14:paraId="7CE1CFE2" w14:textId="2F4CFB8D" w:rsidR="00921CA9" w:rsidRDefault="00921CA9" w:rsidP="00921CA9">
      <w:pPr>
        <w:pStyle w:val="ListParagraph"/>
        <w:spacing w:before="120" w:after="120" w:line="240" w:lineRule="auto"/>
        <w:ind w:left="709"/>
        <w:jc w:val="both"/>
        <w:rPr>
          <w:rFonts w:ascii="Times New Roman" w:eastAsia="Calibri" w:hAnsi="Times New Roman" w:cs="Times New Roman"/>
          <w:sz w:val="24"/>
          <w:szCs w:val="24"/>
          <w:lang w:eastAsia="lv-LV"/>
        </w:rPr>
      </w:pPr>
    </w:p>
    <w:p w14:paraId="375B2B1D" w14:textId="6C119480" w:rsidR="00921CA9" w:rsidRDefault="00921CA9" w:rsidP="00921CA9">
      <w:pPr>
        <w:pStyle w:val="ListParagraph"/>
        <w:spacing w:before="120" w:after="120" w:line="240" w:lineRule="auto"/>
        <w:ind w:left="709"/>
        <w:jc w:val="both"/>
        <w:rPr>
          <w:rFonts w:ascii="Times New Roman" w:eastAsia="Calibri" w:hAnsi="Times New Roman" w:cs="Times New Roman"/>
          <w:sz w:val="24"/>
          <w:szCs w:val="24"/>
          <w:lang w:eastAsia="lv-LV"/>
        </w:rPr>
      </w:pPr>
    </w:p>
    <w:p w14:paraId="797AE2AA" w14:textId="7B9CDF38" w:rsidR="00921CA9" w:rsidRDefault="00921CA9" w:rsidP="00921CA9">
      <w:pPr>
        <w:pStyle w:val="ListParagraph"/>
        <w:spacing w:before="120" w:after="120" w:line="240" w:lineRule="auto"/>
        <w:ind w:left="709"/>
        <w:jc w:val="both"/>
        <w:rPr>
          <w:rFonts w:ascii="Times New Roman" w:eastAsia="Calibri" w:hAnsi="Times New Roman" w:cs="Times New Roman"/>
          <w:sz w:val="24"/>
          <w:szCs w:val="24"/>
          <w:lang w:eastAsia="lv-LV"/>
        </w:rPr>
      </w:pPr>
    </w:p>
    <w:p w14:paraId="4C2C7149" w14:textId="71D9148B" w:rsidR="00921CA9" w:rsidRDefault="00921CA9" w:rsidP="00921CA9">
      <w:pPr>
        <w:pStyle w:val="ListParagraph"/>
        <w:spacing w:before="120" w:after="120" w:line="240" w:lineRule="auto"/>
        <w:ind w:left="709"/>
        <w:jc w:val="both"/>
        <w:rPr>
          <w:rFonts w:ascii="Times New Roman" w:eastAsia="Calibri" w:hAnsi="Times New Roman" w:cs="Times New Roman"/>
          <w:sz w:val="24"/>
          <w:szCs w:val="24"/>
          <w:lang w:eastAsia="lv-LV"/>
        </w:rPr>
      </w:pPr>
    </w:p>
    <w:p w14:paraId="2FF6134E" w14:textId="77777777" w:rsidR="00921CA9" w:rsidRPr="00921CA9" w:rsidRDefault="00921CA9" w:rsidP="00921CA9">
      <w:pPr>
        <w:pStyle w:val="ListParagraph"/>
        <w:spacing w:before="120" w:after="120" w:line="240" w:lineRule="auto"/>
        <w:ind w:left="709"/>
        <w:jc w:val="both"/>
        <w:rPr>
          <w:rFonts w:ascii="Times New Roman" w:eastAsia="Times New Roman" w:hAnsi="Times New Roman" w:cs="Times New Roman"/>
          <w:sz w:val="24"/>
          <w:szCs w:val="24"/>
          <w:lang w:eastAsia="lv-LV"/>
        </w:rPr>
      </w:pPr>
    </w:p>
    <w:p w14:paraId="633AFBAB" w14:textId="77777777" w:rsidR="004D44E4" w:rsidRPr="00152A2A" w:rsidRDefault="004D44E4" w:rsidP="004D44E4">
      <w:pPr>
        <w:keepNext/>
        <w:tabs>
          <w:tab w:val="left" w:pos="567"/>
        </w:tabs>
        <w:spacing w:before="360" w:after="0" w:line="240" w:lineRule="auto"/>
        <w:jc w:val="both"/>
        <w:rPr>
          <w:rFonts w:ascii="Times New Roman" w:eastAsia="Times New Roman" w:hAnsi="Times New Roman" w:cs="Times New Roman"/>
          <w:sz w:val="24"/>
          <w:szCs w:val="24"/>
        </w:rPr>
      </w:pPr>
      <w:r w:rsidRPr="00152A2A">
        <w:rPr>
          <w:rFonts w:ascii="Times New Roman" w:eastAsia="Calibri" w:hAnsi="Times New Roman" w:cs="Times New Roman"/>
          <w:sz w:val="24"/>
          <w:szCs w:val="24"/>
        </w:rPr>
        <w:t>Līdzēju paraksti:</w:t>
      </w:r>
    </w:p>
    <w:tbl>
      <w:tblPr>
        <w:tblStyle w:val="TableGrid1"/>
        <w:tblW w:w="9464" w:type="dxa"/>
        <w:tblLook w:val="04A0" w:firstRow="1" w:lastRow="0" w:firstColumn="1" w:lastColumn="0" w:noHBand="0" w:noVBand="1"/>
      </w:tblPr>
      <w:tblGrid>
        <w:gridCol w:w="4361"/>
        <w:gridCol w:w="709"/>
        <w:gridCol w:w="4394"/>
      </w:tblGrid>
      <w:tr w:rsidR="004D44E4" w:rsidRPr="00152A2A" w14:paraId="0A539688" w14:textId="77777777" w:rsidTr="00916D52">
        <w:trPr>
          <w:trHeight w:val="541"/>
        </w:trPr>
        <w:tc>
          <w:tcPr>
            <w:tcW w:w="4361" w:type="dxa"/>
            <w:tcBorders>
              <w:top w:val="nil"/>
              <w:left w:val="nil"/>
              <w:bottom w:val="nil"/>
              <w:right w:val="nil"/>
            </w:tcBorders>
          </w:tcPr>
          <w:p w14:paraId="68D5BFE3" w14:textId="77777777" w:rsidR="004D44E4" w:rsidRPr="00152A2A" w:rsidRDefault="004D44E4" w:rsidP="00916D52">
            <w:pPr>
              <w:tabs>
                <w:tab w:val="left" w:pos="567"/>
              </w:tabs>
              <w:rPr>
                <w:b/>
                <w:sz w:val="24"/>
                <w:szCs w:val="24"/>
              </w:rPr>
            </w:pPr>
            <w:r w:rsidRPr="00152A2A">
              <w:rPr>
                <w:b/>
                <w:sz w:val="24"/>
                <w:szCs w:val="24"/>
              </w:rPr>
              <w:t>Uzņēmuma vārdā:</w:t>
            </w:r>
          </w:p>
        </w:tc>
        <w:tc>
          <w:tcPr>
            <w:tcW w:w="709" w:type="dxa"/>
            <w:tcBorders>
              <w:top w:val="nil"/>
              <w:left w:val="nil"/>
              <w:bottom w:val="nil"/>
              <w:right w:val="nil"/>
            </w:tcBorders>
          </w:tcPr>
          <w:p w14:paraId="6B2F4F77" w14:textId="77777777" w:rsidR="004D44E4" w:rsidRPr="00152A2A" w:rsidRDefault="004D44E4" w:rsidP="00916D52">
            <w:pPr>
              <w:tabs>
                <w:tab w:val="left" w:pos="567"/>
              </w:tabs>
              <w:spacing w:before="240"/>
              <w:rPr>
                <w:b/>
                <w:sz w:val="24"/>
                <w:szCs w:val="24"/>
              </w:rPr>
            </w:pPr>
          </w:p>
        </w:tc>
        <w:tc>
          <w:tcPr>
            <w:tcW w:w="4394" w:type="dxa"/>
            <w:tcBorders>
              <w:top w:val="nil"/>
              <w:left w:val="nil"/>
              <w:bottom w:val="nil"/>
              <w:right w:val="nil"/>
            </w:tcBorders>
          </w:tcPr>
          <w:p w14:paraId="11086692" w14:textId="77777777" w:rsidR="004D44E4" w:rsidRPr="00152A2A" w:rsidRDefault="004D44E4" w:rsidP="00916D52">
            <w:pPr>
              <w:tabs>
                <w:tab w:val="left" w:pos="567"/>
              </w:tabs>
              <w:rPr>
                <w:b/>
                <w:sz w:val="24"/>
                <w:szCs w:val="24"/>
              </w:rPr>
            </w:pPr>
            <w:r w:rsidRPr="00152A2A">
              <w:rPr>
                <w:b/>
                <w:sz w:val="24"/>
                <w:szCs w:val="24"/>
              </w:rPr>
              <w:t>Zvērinātu revidentu komercsabiedrības vārdā:</w:t>
            </w:r>
          </w:p>
        </w:tc>
      </w:tr>
      <w:tr w:rsidR="004D44E4" w:rsidRPr="00152A2A" w14:paraId="3497591A" w14:textId="77777777" w:rsidTr="00916D52">
        <w:trPr>
          <w:trHeight w:val="2614"/>
        </w:trPr>
        <w:tc>
          <w:tcPr>
            <w:tcW w:w="4361" w:type="dxa"/>
            <w:tcBorders>
              <w:top w:val="nil"/>
              <w:left w:val="nil"/>
              <w:bottom w:val="nil"/>
              <w:right w:val="nil"/>
            </w:tcBorders>
          </w:tcPr>
          <w:p w14:paraId="43C28851" w14:textId="2D4A6399" w:rsidR="004D44E4" w:rsidRPr="00152A2A" w:rsidRDefault="004D44E4" w:rsidP="00916D52">
            <w:pPr>
              <w:tabs>
                <w:tab w:val="left" w:pos="567"/>
              </w:tabs>
              <w:jc w:val="both"/>
              <w:rPr>
                <w:sz w:val="24"/>
                <w:szCs w:val="24"/>
              </w:rPr>
            </w:pPr>
            <w:r w:rsidRPr="00152A2A">
              <w:rPr>
                <w:sz w:val="24"/>
                <w:szCs w:val="24"/>
              </w:rPr>
              <w:t xml:space="preserve">SIA </w:t>
            </w:r>
            <w:r>
              <w:rPr>
                <w:sz w:val="24"/>
                <w:szCs w:val="24"/>
              </w:rPr>
              <w:t xml:space="preserve"> </w:t>
            </w:r>
            <w:r w:rsidR="00490227">
              <w:rPr>
                <w:sz w:val="24"/>
                <w:szCs w:val="24"/>
              </w:rPr>
              <w:t>„Rīgas acs</w:t>
            </w:r>
            <w:r w:rsidRPr="00152A2A">
              <w:rPr>
                <w:sz w:val="24"/>
                <w:szCs w:val="24"/>
              </w:rPr>
              <w:t xml:space="preserve">”  </w:t>
            </w:r>
          </w:p>
          <w:p w14:paraId="18F46C03" w14:textId="0000E4A1" w:rsidR="004D44E4" w:rsidRPr="00152A2A" w:rsidRDefault="004D44E4" w:rsidP="00916D52">
            <w:pPr>
              <w:tabs>
                <w:tab w:val="left" w:pos="567"/>
              </w:tabs>
              <w:jc w:val="both"/>
              <w:rPr>
                <w:sz w:val="24"/>
                <w:szCs w:val="24"/>
              </w:rPr>
            </w:pPr>
            <w:r>
              <w:rPr>
                <w:sz w:val="24"/>
                <w:szCs w:val="24"/>
              </w:rPr>
              <w:t xml:space="preserve">Vien. reģ. Nr. </w:t>
            </w:r>
            <w:r w:rsidR="00490227" w:rsidRPr="004D44E4">
              <w:rPr>
                <w:sz w:val="24"/>
                <w:szCs w:val="24"/>
              </w:rPr>
              <w:t>40103443088</w:t>
            </w:r>
          </w:p>
          <w:p w14:paraId="73E067BC" w14:textId="77777777" w:rsidR="004D44E4" w:rsidRPr="00152A2A" w:rsidRDefault="004D44E4" w:rsidP="00916D52">
            <w:pPr>
              <w:tabs>
                <w:tab w:val="left" w:pos="567"/>
              </w:tabs>
              <w:jc w:val="both"/>
              <w:rPr>
                <w:sz w:val="24"/>
                <w:szCs w:val="24"/>
              </w:rPr>
            </w:pPr>
            <w:r>
              <w:rPr>
                <w:sz w:val="24"/>
                <w:szCs w:val="24"/>
              </w:rPr>
              <w:t xml:space="preserve">Juridiskā </w:t>
            </w:r>
            <w:r w:rsidRPr="00152A2A">
              <w:rPr>
                <w:sz w:val="24"/>
                <w:szCs w:val="24"/>
              </w:rPr>
              <w:t xml:space="preserve">adrese - Kleistu iela 28, Rīga, </w:t>
            </w:r>
          </w:p>
          <w:p w14:paraId="02F87D6E" w14:textId="77777777" w:rsidR="004D44E4" w:rsidRPr="00152A2A" w:rsidRDefault="004D44E4" w:rsidP="00916D52">
            <w:pPr>
              <w:tabs>
                <w:tab w:val="left" w:pos="567"/>
              </w:tabs>
              <w:jc w:val="both"/>
              <w:rPr>
                <w:sz w:val="24"/>
                <w:szCs w:val="24"/>
              </w:rPr>
            </w:pPr>
            <w:r w:rsidRPr="00152A2A">
              <w:rPr>
                <w:sz w:val="24"/>
                <w:szCs w:val="24"/>
              </w:rPr>
              <w:t>LV-1067</w:t>
            </w:r>
          </w:p>
          <w:p w14:paraId="01A74471" w14:textId="44850D05" w:rsidR="00490227" w:rsidRDefault="00490227" w:rsidP="00916D52">
            <w:pPr>
              <w:tabs>
                <w:tab w:val="left" w:pos="567"/>
              </w:tabs>
              <w:jc w:val="both"/>
              <w:rPr>
                <w:bCs/>
                <w:sz w:val="24"/>
                <w:szCs w:val="24"/>
              </w:rPr>
            </w:pPr>
            <w:r>
              <w:rPr>
                <w:bCs/>
                <w:sz w:val="24"/>
                <w:szCs w:val="24"/>
              </w:rPr>
              <w:t>Banka:</w:t>
            </w:r>
          </w:p>
          <w:p w14:paraId="46568249" w14:textId="498EAD9D" w:rsidR="004D44E4" w:rsidRPr="00A47FB8" w:rsidRDefault="004D44E4" w:rsidP="00916D52">
            <w:pPr>
              <w:tabs>
                <w:tab w:val="left" w:pos="567"/>
              </w:tabs>
              <w:jc w:val="both"/>
              <w:rPr>
                <w:bCs/>
                <w:sz w:val="24"/>
                <w:szCs w:val="24"/>
              </w:rPr>
            </w:pPr>
            <w:r w:rsidRPr="00A47FB8">
              <w:rPr>
                <w:bCs/>
                <w:sz w:val="24"/>
                <w:szCs w:val="24"/>
              </w:rPr>
              <w:t xml:space="preserve">Kods: </w:t>
            </w:r>
          </w:p>
          <w:p w14:paraId="7FD116F0" w14:textId="44E95B37" w:rsidR="004D44E4" w:rsidRDefault="004D44E4" w:rsidP="00916D52">
            <w:pPr>
              <w:tabs>
                <w:tab w:val="left" w:pos="567"/>
              </w:tabs>
              <w:jc w:val="both"/>
              <w:rPr>
                <w:bCs/>
                <w:sz w:val="24"/>
                <w:szCs w:val="24"/>
              </w:rPr>
            </w:pPr>
            <w:r w:rsidRPr="00A47FB8">
              <w:rPr>
                <w:bCs/>
                <w:sz w:val="24"/>
                <w:szCs w:val="24"/>
              </w:rPr>
              <w:t xml:space="preserve">Konts: </w:t>
            </w:r>
          </w:p>
          <w:p w14:paraId="1369EF06" w14:textId="77777777" w:rsidR="004D44E4" w:rsidRPr="00152A2A" w:rsidRDefault="004D44E4" w:rsidP="00916D52">
            <w:pPr>
              <w:tabs>
                <w:tab w:val="left" w:pos="567"/>
              </w:tabs>
              <w:rPr>
                <w:sz w:val="24"/>
                <w:szCs w:val="24"/>
              </w:rPr>
            </w:pPr>
          </w:p>
        </w:tc>
        <w:tc>
          <w:tcPr>
            <w:tcW w:w="709" w:type="dxa"/>
            <w:tcBorders>
              <w:top w:val="nil"/>
              <w:left w:val="nil"/>
              <w:bottom w:val="nil"/>
              <w:right w:val="nil"/>
            </w:tcBorders>
          </w:tcPr>
          <w:p w14:paraId="62037A24" w14:textId="77777777" w:rsidR="004D44E4" w:rsidRPr="00152A2A" w:rsidRDefault="004D44E4" w:rsidP="00916D52">
            <w:pPr>
              <w:tabs>
                <w:tab w:val="left" w:pos="567"/>
              </w:tabs>
              <w:rPr>
                <w:sz w:val="24"/>
                <w:szCs w:val="24"/>
              </w:rPr>
            </w:pPr>
          </w:p>
        </w:tc>
        <w:tc>
          <w:tcPr>
            <w:tcW w:w="4394" w:type="dxa"/>
            <w:tcBorders>
              <w:top w:val="nil"/>
              <w:left w:val="nil"/>
              <w:bottom w:val="nil"/>
              <w:right w:val="nil"/>
            </w:tcBorders>
          </w:tcPr>
          <w:p w14:paraId="3A71A36D" w14:textId="77777777" w:rsidR="004D44E4" w:rsidRPr="00152A2A" w:rsidRDefault="004D44E4" w:rsidP="00916D52">
            <w:pPr>
              <w:tabs>
                <w:tab w:val="left" w:pos="567"/>
              </w:tabs>
              <w:spacing w:after="840"/>
              <w:rPr>
                <w:sz w:val="24"/>
                <w:szCs w:val="24"/>
              </w:rPr>
            </w:pPr>
          </w:p>
        </w:tc>
      </w:tr>
    </w:tbl>
    <w:p w14:paraId="2D41FF61" w14:textId="77777777" w:rsidR="004D44E4" w:rsidRDefault="004D44E4" w:rsidP="004D44E4">
      <w:pPr>
        <w:rPr>
          <w:rFonts w:ascii="Times New Roman" w:hAnsi="Times New Roman" w:cs="Times New Roman"/>
          <w:b/>
          <w:sz w:val="24"/>
          <w:szCs w:val="24"/>
        </w:rPr>
      </w:pPr>
    </w:p>
    <w:p w14:paraId="57EF0A46" w14:textId="77777777" w:rsidR="004D44E4" w:rsidRDefault="004D44E4" w:rsidP="004D44E4">
      <w:pPr>
        <w:rPr>
          <w:rFonts w:ascii="Times New Roman" w:hAnsi="Times New Roman" w:cs="Times New Roman"/>
          <w:b/>
          <w:sz w:val="24"/>
          <w:szCs w:val="24"/>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8"/>
        <w:gridCol w:w="850"/>
        <w:gridCol w:w="3963"/>
      </w:tblGrid>
      <w:tr w:rsidR="004D44E4" w14:paraId="35996DB1" w14:textId="77777777" w:rsidTr="00916D52">
        <w:tc>
          <w:tcPr>
            <w:tcW w:w="4248" w:type="dxa"/>
          </w:tcPr>
          <w:p w14:paraId="0869F7B3" w14:textId="286DC6C3" w:rsidR="004D44E4" w:rsidRDefault="004D44E4" w:rsidP="00916D52">
            <w:pPr>
              <w:jc w:val="center"/>
              <w:rPr>
                <w:rFonts w:ascii="Times New Roman" w:hAnsi="Times New Roman" w:cs="Times New Roman"/>
                <w:b/>
                <w:sz w:val="24"/>
                <w:szCs w:val="24"/>
              </w:rPr>
            </w:pPr>
            <w:r>
              <w:rPr>
                <w:rFonts w:ascii="Times New Roman" w:hAnsi="Times New Roman" w:cs="Times New Roman"/>
                <w:b/>
                <w:sz w:val="24"/>
                <w:szCs w:val="24"/>
              </w:rPr>
              <w:t>/</w:t>
            </w:r>
            <w:r w:rsidR="00490227">
              <w:rPr>
                <w:rFonts w:ascii="Times New Roman" w:hAnsi="Times New Roman" w:cs="Times New Roman"/>
                <w:sz w:val="24"/>
                <w:szCs w:val="24"/>
              </w:rPr>
              <w:softHyphen/>
            </w:r>
            <w:r w:rsidR="00490227">
              <w:rPr>
                <w:rFonts w:ascii="Times New Roman" w:hAnsi="Times New Roman" w:cs="Times New Roman"/>
                <w:sz w:val="24"/>
                <w:szCs w:val="24"/>
              </w:rPr>
              <w:softHyphen/>
            </w:r>
            <w:r w:rsidR="00490227">
              <w:rPr>
                <w:rFonts w:ascii="Times New Roman" w:hAnsi="Times New Roman" w:cs="Times New Roman"/>
                <w:sz w:val="24"/>
                <w:szCs w:val="24"/>
              </w:rPr>
              <w:softHyphen/>
            </w:r>
            <w:r w:rsidR="00490227">
              <w:rPr>
                <w:rFonts w:ascii="Times New Roman" w:hAnsi="Times New Roman" w:cs="Times New Roman"/>
                <w:sz w:val="24"/>
                <w:szCs w:val="24"/>
              </w:rPr>
              <w:softHyphen/>
              <w:t>_______________</w:t>
            </w:r>
            <w:r w:rsidRPr="00962296">
              <w:rPr>
                <w:rFonts w:ascii="Times New Roman" w:hAnsi="Times New Roman" w:cs="Times New Roman"/>
                <w:sz w:val="24"/>
                <w:szCs w:val="24"/>
              </w:rPr>
              <w:t>/</w:t>
            </w:r>
          </w:p>
        </w:tc>
        <w:tc>
          <w:tcPr>
            <w:tcW w:w="850" w:type="dxa"/>
            <w:tcBorders>
              <w:top w:val="nil"/>
              <w:bottom w:val="nil"/>
            </w:tcBorders>
          </w:tcPr>
          <w:p w14:paraId="64504074" w14:textId="77777777" w:rsidR="004D44E4" w:rsidRDefault="004D44E4" w:rsidP="00916D52">
            <w:pPr>
              <w:rPr>
                <w:rFonts w:ascii="Times New Roman" w:hAnsi="Times New Roman" w:cs="Times New Roman"/>
                <w:b/>
                <w:sz w:val="24"/>
                <w:szCs w:val="24"/>
              </w:rPr>
            </w:pPr>
          </w:p>
        </w:tc>
        <w:tc>
          <w:tcPr>
            <w:tcW w:w="3963" w:type="dxa"/>
          </w:tcPr>
          <w:p w14:paraId="75C58558" w14:textId="77777777" w:rsidR="004D44E4" w:rsidRDefault="004D44E4" w:rsidP="00916D52">
            <w:pPr>
              <w:jc w:val="center"/>
              <w:rPr>
                <w:rFonts w:ascii="Times New Roman" w:hAnsi="Times New Roman" w:cs="Times New Roman"/>
                <w:b/>
                <w:sz w:val="24"/>
                <w:szCs w:val="24"/>
              </w:rPr>
            </w:pPr>
            <w:r>
              <w:rPr>
                <w:rFonts w:ascii="Times New Roman" w:hAnsi="Times New Roman" w:cs="Times New Roman"/>
                <w:b/>
                <w:sz w:val="24"/>
                <w:szCs w:val="24"/>
              </w:rPr>
              <w:t>/_____________/</w:t>
            </w:r>
          </w:p>
        </w:tc>
      </w:tr>
    </w:tbl>
    <w:p w14:paraId="5A11E85B" w14:textId="77777777" w:rsidR="004D44E4" w:rsidRPr="00610B47" w:rsidRDefault="004D44E4" w:rsidP="004D44E4">
      <w:pPr>
        <w:rPr>
          <w:rFonts w:ascii="Times New Roman" w:hAnsi="Times New Roman" w:cs="Times New Roman"/>
          <w:b/>
          <w:sz w:val="24"/>
          <w:szCs w:val="24"/>
        </w:rPr>
      </w:pPr>
    </w:p>
    <w:p w14:paraId="774D56E1" w14:textId="77777777" w:rsidR="00962296" w:rsidRPr="00610B47" w:rsidRDefault="00962296" w:rsidP="00962296">
      <w:pPr>
        <w:rPr>
          <w:rFonts w:ascii="Times New Roman" w:hAnsi="Times New Roman" w:cs="Times New Roman"/>
          <w:b/>
          <w:sz w:val="24"/>
          <w:szCs w:val="24"/>
        </w:rPr>
      </w:pPr>
    </w:p>
    <w:sectPr w:rsidR="00962296" w:rsidRPr="00610B47" w:rsidSect="00DF75A4">
      <w:footerReference w:type="default" r:id="rId18"/>
      <w:pgSz w:w="11906" w:h="16838"/>
      <w:pgMar w:top="907"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E049" w14:textId="77777777" w:rsidR="00FD5982" w:rsidRDefault="00FD5982" w:rsidP="00F71B0E">
      <w:pPr>
        <w:spacing w:after="0" w:line="240" w:lineRule="auto"/>
      </w:pPr>
      <w:r>
        <w:separator/>
      </w:r>
    </w:p>
  </w:endnote>
  <w:endnote w:type="continuationSeparator" w:id="0">
    <w:p w14:paraId="1EA6B4A2" w14:textId="77777777" w:rsidR="00FD5982" w:rsidRDefault="00FD5982" w:rsidP="00F7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421597"/>
      <w:docPartObj>
        <w:docPartGallery w:val="Page Numbers (Bottom of Page)"/>
        <w:docPartUnique/>
      </w:docPartObj>
    </w:sdtPr>
    <w:sdtEndPr>
      <w:rPr>
        <w:noProof/>
      </w:rPr>
    </w:sdtEndPr>
    <w:sdtContent>
      <w:p w14:paraId="7292B297" w14:textId="655C4AF9" w:rsidR="00FF5CEE" w:rsidRDefault="00FF5CEE">
        <w:pPr>
          <w:pStyle w:val="Footer"/>
          <w:jc w:val="right"/>
        </w:pPr>
        <w:r>
          <w:fldChar w:fldCharType="begin"/>
        </w:r>
        <w:r>
          <w:instrText xml:space="preserve"> PAGE   \* MERGEFORMAT </w:instrText>
        </w:r>
        <w:r>
          <w:fldChar w:fldCharType="separate"/>
        </w:r>
        <w:r w:rsidR="00921CA9">
          <w:rPr>
            <w:noProof/>
          </w:rPr>
          <w:t>22</w:t>
        </w:r>
        <w:r>
          <w:rPr>
            <w:noProof/>
          </w:rPr>
          <w:fldChar w:fldCharType="end"/>
        </w:r>
      </w:p>
    </w:sdtContent>
  </w:sdt>
  <w:p w14:paraId="00DA4644" w14:textId="77777777" w:rsidR="00FF5CEE" w:rsidRDefault="00FF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D8B0" w14:textId="77777777" w:rsidR="00FD5982" w:rsidRDefault="00FD5982" w:rsidP="00F71B0E">
      <w:pPr>
        <w:spacing w:after="0" w:line="240" w:lineRule="auto"/>
      </w:pPr>
      <w:r>
        <w:separator/>
      </w:r>
    </w:p>
  </w:footnote>
  <w:footnote w:type="continuationSeparator" w:id="0">
    <w:p w14:paraId="43394D28" w14:textId="77777777" w:rsidR="00FD5982" w:rsidRDefault="00FD5982" w:rsidP="00F71B0E">
      <w:pPr>
        <w:spacing w:after="0" w:line="240" w:lineRule="auto"/>
      </w:pPr>
      <w:r>
        <w:continuationSeparator/>
      </w:r>
    </w:p>
  </w:footnote>
  <w:footnote w:id="1">
    <w:p w14:paraId="11A3D346" w14:textId="77777777" w:rsidR="00FF5CEE" w:rsidRDefault="00FF5CEE" w:rsidP="00F71B0E">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1EE9DC86" w14:textId="77777777" w:rsidR="00FF5CEE" w:rsidRPr="00BC0ADE" w:rsidRDefault="00FF5CEE" w:rsidP="00F71B0E">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351"/>
    <w:multiLevelType w:val="multilevel"/>
    <w:tmpl w:val="672687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34ADA"/>
    <w:multiLevelType w:val="multilevel"/>
    <w:tmpl w:val="B8B44CEA"/>
    <w:lvl w:ilvl="0">
      <w:start w:val="15"/>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482" w:hanging="108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2" w15:restartNumberingAfterBreak="0">
    <w:nsid w:val="0D8435C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D09A7"/>
    <w:multiLevelType w:val="multilevel"/>
    <w:tmpl w:val="FCD66702"/>
    <w:lvl w:ilvl="0">
      <w:start w:val="15"/>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1F51AC1"/>
    <w:multiLevelType w:val="multilevel"/>
    <w:tmpl w:val="245060C4"/>
    <w:lvl w:ilvl="0">
      <w:start w:val="13"/>
      <w:numFmt w:val="decimal"/>
      <w:lvlText w:val="%1."/>
      <w:lvlJc w:val="left"/>
      <w:pPr>
        <w:ind w:left="480" w:hanging="480"/>
      </w:pPr>
      <w:rPr>
        <w:rFonts w:ascii="Arial" w:hAnsi="Arial" w:cs="Arial" w:hint="default"/>
        <w:sz w:val="22"/>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5" w15:restartNumberingAfterBreak="0">
    <w:nsid w:val="185A6B6D"/>
    <w:multiLevelType w:val="multilevel"/>
    <w:tmpl w:val="0A8E6762"/>
    <w:lvl w:ilvl="0">
      <w:start w:val="3"/>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6"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1EC11231"/>
    <w:multiLevelType w:val="multilevel"/>
    <w:tmpl w:val="EE6A169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3C44447"/>
    <w:multiLevelType w:val="multilevel"/>
    <w:tmpl w:val="8950411C"/>
    <w:lvl w:ilvl="0">
      <w:start w:val="4"/>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9" w15:restartNumberingAfterBreak="0">
    <w:nsid w:val="32051CE0"/>
    <w:multiLevelType w:val="hybridMultilevel"/>
    <w:tmpl w:val="A4EC59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C96D84"/>
    <w:multiLevelType w:val="multilevel"/>
    <w:tmpl w:val="6032D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97993"/>
    <w:multiLevelType w:val="multilevel"/>
    <w:tmpl w:val="57220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A0A0B"/>
    <w:multiLevelType w:val="hybridMultilevel"/>
    <w:tmpl w:val="B52E2D88"/>
    <w:lvl w:ilvl="0" w:tplc="048CEAB4">
      <w:start w:val="1"/>
      <w:numFmt w:val="bullet"/>
      <w:lvlText w:val=""/>
      <w:lvlJc w:val="left"/>
      <w:pPr>
        <w:ind w:left="720" w:hanging="360"/>
      </w:pPr>
      <w:rPr>
        <w:rFonts w:ascii="Symbol" w:eastAsiaTheme="minorHAnsi"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50711A"/>
    <w:multiLevelType w:val="multilevel"/>
    <w:tmpl w:val="FBC674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E12411"/>
    <w:multiLevelType w:val="multilevel"/>
    <w:tmpl w:val="C2C454F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9159C"/>
    <w:multiLevelType w:val="hybridMultilevel"/>
    <w:tmpl w:val="4B22C770"/>
    <w:lvl w:ilvl="0" w:tplc="BFF818E4">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F5590"/>
    <w:multiLevelType w:val="multilevel"/>
    <w:tmpl w:val="969208C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08E3AFF"/>
    <w:multiLevelType w:val="multilevel"/>
    <w:tmpl w:val="572206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F550A1"/>
    <w:multiLevelType w:val="multilevel"/>
    <w:tmpl w:val="E5D00846"/>
    <w:lvl w:ilvl="0">
      <w:start w:val="1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46943D9"/>
    <w:multiLevelType w:val="multilevel"/>
    <w:tmpl w:val="5D52951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FF3DFE"/>
    <w:multiLevelType w:val="multilevel"/>
    <w:tmpl w:val="0D6AFF0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5354B9D"/>
    <w:multiLevelType w:val="hybridMultilevel"/>
    <w:tmpl w:val="950C7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241CBA"/>
    <w:multiLevelType w:val="multilevel"/>
    <w:tmpl w:val="A0B84AB2"/>
    <w:lvl w:ilvl="0">
      <w:start w:val="14"/>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482" w:hanging="108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23" w15:restartNumberingAfterBreak="0">
    <w:nsid w:val="4CF472E7"/>
    <w:multiLevelType w:val="multilevel"/>
    <w:tmpl w:val="A728501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DEA58B3"/>
    <w:multiLevelType w:val="hybridMultilevel"/>
    <w:tmpl w:val="7DEA19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90680"/>
    <w:multiLevelType w:val="multilevel"/>
    <w:tmpl w:val="8720406A"/>
    <w:lvl w:ilvl="0">
      <w:start w:val="5"/>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6" w15:restartNumberingAfterBreak="0">
    <w:nsid w:val="55794B71"/>
    <w:multiLevelType w:val="multilevel"/>
    <w:tmpl w:val="142E89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69B3431"/>
    <w:multiLevelType w:val="multilevel"/>
    <w:tmpl w:val="D99CF2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5C776F"/>
    <w:multiLevelType w:val="multilevel"/>
    <w:tmpl w:val="6E3C78C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2160" w:hanging="720"/>
      </w:pPr>
      <w:rPr>
        <w:rFonts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0" w15:restartNumberingAfterBreak="0">
    <w:nsid w:val="5F7C649C"/>
    <w:multiLevelType w:val="multilevel"/>
    <w:tmpl w:val="572206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4352D2"/>
    <w:multiLevelType w:val="multilevel"/>
    <w:tmpl w:val="333CE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3F320E"/>
    <w:multiLevelType w:val="multilevel"/>
    <w:tmpl w:val="1DAA6F3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87063B"/>
    <w:multiLevelType w:val="multilevel"/>
    <w:tmpl w:val="92927546"/>
    <w:lvl w:ilvl="0">
      <w:start w:val="2"/>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34" w15:restartNumberingAfterBreak="0">
    <w:nsid w:val="6E7C587F"/>
    <w:multiLevelType w:val="hybridMultilevel"/>
    <w:tmpl w:val="1292D1A0"/>
    <w:lvl w:ilvl="0" w:tplc="1BCCB50C">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DA5F99"/>
    <w:multiLevelType w:val="hybridMultilevel"/>
    <w:tmpl w:val="98EAC7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894C59"/>
    <w:multiLevelType w:val="multilevel"/>
    <w:tmpl w:val="833029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F6361D"/>
    <w:multiLevelType w:val="multilevel"/>
    <w:tmpl w:val="70281F46"/>
    <w:lvl w:ilvl="0">
      <w:start w:val="6"/>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854" w:hanging="720"/>
      </w:pPr>
      <w:rPr>
        <w:rFonts w:ascii="Arial" w:hAnsi="Arial" w:cs="Arial" w:hint="default"/>
        <w:sz w:val="22"/>
      </w:rPr>
    </w:lvl>
    <w:lvl w:ilvl="3">
      <w:start w:val="1"/>
      <w:numFmt w:val="decimal"/>
      <w:lvlText w:val="%1.%2.%3.%4."/>
      <w:lvlJc w:val="left"/>
      <w:pPr>
        <w:ind w:left="2421" w:hanging="720"/>
      </w:pPr>
      <w:rPr>
        <w:rFonts w:ascii="Arial" w:hAnsi="Arial" w:cs="Arial" w:hint="default"/>
        <w:sz w:val="22"/>
      </w:rPr>
    </w:lvl>
    <w:lvl w:ilvl="4">
      <w:start w:val="1"/>
      <w:numFmt w:val="decimal"/>
      <w:lvlText w:val="%1.%2.%3.%4.%5."/>
      <w:lvlJc w:val="left"/>
      <w:pPr>
        <w:ind w:left="3348" w:hanging="1080"/>
      </w:pPr>
      <w:rPr>
        <w:rFonts w:ascii="Arial" w:hAnsi="Arial" w:cs="Arial" w:hint="default"/>
        <w:sz w:val="22"/>
      </w:rPr>
    </w:lvl>
    <w:lvl w:ilvl="5">
      <w:start w:val="1"/>
      <w:numFmt w:val="decimal"/>
      <w:lvlText w:val="%1.%2.%3.%4.%5.%6."/>
      <w:lvlJc w:val="left"/>
      <w:pPr>
        <w:ind w:left="3915" w:hanging="1080"/>
      </w:pPr>
      <w:rPr>
        <w:rFonts w:ascii="Arial" w:hAnsi="Arial" w:cs="Arial" w:hint="default"/>
        <w:sz w:val="22"/>
      </w:rPr>
    </w:lvl>
    <w:lvl w:ilvl="6">
      <w:start w:val="1"/>
      <w:numFmt w:val="decimal"/>
      <w:lvlText w:val="%1.%2.%3.%4.%5.%6.%7."/>
      <w:lvlJc w:val="left"/>
      <w:pPr>
        <w:ind w:left="4482" w:hanging="1080"/>
      </w:pPr>
      <w:rPr>
        <w:rFonts w:ascii="Arial" w:hAnsi="Arial" w:cs="Arial" w:hint="default"/>
        <w:sz w:val="22"/>
      </w:rPr>
    </w:lvl>
    <w:lvl w:ilvl="7">
      <w:start w:val="1"/>
      <w:numFmt w:val="decimal"/>
      <w:lvlText w:val="%1.%2.%3.%4.%5.%6.%7.%8."/>
      <w:lvlJc w:val="left"/>
      <w:pPr>
        <w:ind w:left="5409" w:hanging="1440"/>
      </w:pPr>
      <w:rPr>
        <w:rFonts w:ascii="Arial" w:hAnsi="Arial" w:cs="Arial" w:hint="default"/>
        <w:sz w:val="22"/>
      </w:rPr>
    </w:lvl>
    <w:lvl w:ilvl="8">
      <w:start w:val="1"/>
      <w:numFmt w:val="decimal"/>
      <w:lvlText w:val="%1.%2.%3.%4.%5.%6.%7.%8.%9."/>
      <w:lvlJc w:val="left"/>
      <w:pPr>
        <w:ind w:left="5976" w:hanging="1440"/>
      </w:pPr>
      <w:rPr>
        <w:rFonts w:ascii="Arial" w:hAnsi="Arial" w:cs="Arial" w:hint="default"/>
        <w:sz w:val="22"/>
      </w:rPr>
    </w:lvl>
  </w:abstractNum>
  <w:abstractNum w:abstractNumId="39" w15:restartNumberingAfterBreak="0">
    <w:nsid w:val="79546873"/>
    <w:multiLevelType w:val="multilevel"/>
    <w:tmpl w:val="9BA810F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9F211F9"/>
    <w:multiLevelType w:val="multilevel"/>
    <w:tmpl w:val="572206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F8679DB"/>
    <w:multiLevelType w:val="multilevel"/>
    <w:tmpl w:val="22EAE57A"/>
    <w:lvl w:ilvl="0">
      <w:start w:val="15"/>
      <w:numFmt w:val="decimal"/>
      <w:lvlText w:val="%1."/>
      <w:lvlJc w:val="left"/>
      <w:pPr>
        <w:ind w:left="480" w:hanging="480"/>
      </w:pPr>
      <w:rPr>
        <w:rFonts w:eastAsia="Calibri" w:hint="default"/>
      </w:rPr>
    </w:lvl>
    <w:lvl w:ilvl="1">
      <w:start w:val="1"/>
      <w:numFmt w:val="decimal"/>
      <w:lvlText w:val="%1.%2."/>
      <w:lvlJc w:val="left"/>
      <w:pPr>
        <w:ind w:left="1920" w:hanging="48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040" w:hanging="72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280" w:hanging="108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520" w:hanging="1440"/>
      </w:pPr>
      <w:rPr>
        <w:rFonts w:eastAsia="Calibri" w:hint="default"/>
      </w:rPr>
    </w:lvl>
    <w:lvl w:ilvl="8">
      <w:start w:val="1"/>
      <w:numFmt w:val="decimal"/>
      <w:lvlText w:val="%1.%2.%3.%4.%5.%6.%7.%8.%9."/>
      <w:lvlJc w:val="left"/>
      <w:pPr>
        <w:ind w:left="13320" w:hanging="1800"/>
      </w:pPr>
      <w:rPr>
        <w:rFonts w:eastAsia="Calibri" w:hint="default"/>
      </w:rPr>
    </w:lvl>
  </w:abstractNum>
  <w:num w:numId="1" w16cid:durableId="639043507">
    <w:abstractNumId w:val="9"/>
  </w:num>
  <w:num w:numId="2" w16cid:durableId="697122592">
    <w:abstractNumId w:val="29"/>
  </w:num>
  <w:num w:numId="3" w16cid:durableId="1189222383">
    <w:abstractNumId w:val="41"/>
  </w:num>
  <w:num w:numId="4" w16cid:durableId="517818325">
    <w:abstractNumId w:val="36"/>
  </w:num>
  <w:num w:numId="5" w16cid:durableId="242643721">
    <w:abstractNumId w:val="7"/>
  </w:num>
  <w:num w:numId="6" w16cid:durableId="32074350">
    <w:abstractNumId w:val="21"/>
  </w:num>
  <w:num w:numId="7" w16cid:durableId="457341393">
    <w:abstractNumId w:val="20"/>
  </w:num>
  <w:num w:numId="8" w16cid:durableId="1667971335">
    <w:abstractNumId w:val="34"/>
  </w:num>
  <w:num w:numId="9" w16cid:durableId="1881744794">
    <w:abstractNumId w:val="26"/>
  </w:num>
  <w:num w:numId="10" w16cid:durableId="1187796583">
    <w:abstractNumId w:val="15"/>
  </w:num>
  <w:num w:numId="11" w16cid:durableId="658651569">
    <w:abstractNumId w:val="28"/>
  </w:num>
  <w:num w:numId="12" w16cid:durableId="865753291">
    <w:abstractNumId w:val="33"/>
  </w:num>
  <w:num w:numId="13" w16cid:durableId="619918430">
    <w:abstractNumId w:val="5"/>
  </w:num>
  <w:num w:numId="14" w16cid:durableId="831528655">
    <w:abstractNumId w:val="8"/>
  </w:num>
  <w:num w:numId="15" w16cid:durableId="300968224">
    <w:abstractNumId w:val="25"/>
  </w:num>
  <w:num w:numId="16" w16cid:durableId="794643408">
    <w:abstractNumId w:val="2"/>
  </w:num>
  <w:num w:numId="17" w16cid:durableId="1105999910">
    <w:abstractNumId w:val="13"/>
  </w:num>
  <w:num w:numId="18" w16cid:durableId="1115834128">
    <w:abstractNumId w:val="38"/>
  </w:num>
  <w:num w:numId="19" w16cid:durableId="1401296106">
    <w:abstractNumId w:val="27"/>
  </w:num>
  <w:num w:numId="20" w16cid:durableId="938755944">
    <w:abstractNumId w:val="37"/>
  </w:num>
  <w:num w:numId="21" w16cid:durableId="1948155299">
    <w:abstractNumId w:val="31"/>
  </w:num>
  <w:num w:numId="22" w16cid:durableId="70202569">
    <w:abstractNumId w:val="16"/>
  </w:num>
  <w:num w:numId="23" w16cid:durableId="1465539614">
    <w:abstractNumId w:val="32"/>
  </w:num>
  <w:num w:numId="24" w16cid:durableId="1293367325">
    <w:abstractNumId w:val="4"/>
  </w:num>
  <w:num w:numId="25" w16cid:durableId="1932199556">
    <w:abstractNumId w:val="22"/>
  </w:num>
  <w:num w:numId="26" w16cid:durableId="1485901343">
    <w:abstractNumId w:val="1"/>
  </w:num>
  <w:num w:numId="27" w16cid:durableId="679356292">
    <w:abstractNumId w:val="6"/>
  </w:num>
  <w:num w:numId="28" w16cid:durableId="1623532229">
    <w:abstractNumId w:val="24"/>
  </w:num>
  <w:num w:numId="29" w16cid:durableId="25453689">
    <w:abstractNumId w:val="23"/>
  </w:num>
  <w:num w:numId="30" w16cid:durableId="793717376">
    <w:abstractNumId w:val="35"/>
  </w:num>
  <w:num w:numId="31" w16cid:durableId="2102675443">
    <w:abstractNumId w:val="39"/>
  </w:num>
  <w:num w:numId="32" w16cid:durableId="752162621">
    <w:abstractNumId w:val="40"/>
  </w:num>
  <w:num w:numId="33" w16cid:durableId="1234043726">
    <w:abstractNumId w:val="17"/>
  </w:num>
  <w:num w:numId="34" w16cid:durableId="1752923972">
    <w:abstractNumId w:val="11"/>
  </w:num>
  <w:num w:numId="35" w16cid:durableId="403139281">
    <w:abstractNumId w:val="30"/>
  </w:num>
  <w:num w:numId="36" w16cid:durableId="1578589954">
    <w:abstractNumId w:val="19"/>
  </w:num>
  <w:num w:numId="37" w16cid:durableId="1707221491">
    <w:abstractNumId w:val="0"/>
  </w:num>
  <w:num w:numId="38" w16cid:durableId="1206798760">
    <w:abstractNumId w:val="10"/>
  </w:num>
  <w:num w:numId="39" w16cid:durableId="1734891653">
    <w:abstractNumId w:val="14"/>
  </w:num>
  <w:num w:numId="40" w16cid:durableId="1419709689">
    <w:abstractNumId w:val="18"/>
  </w:num>
  <w:num w:numId="41" w16cid:durableId="249392290">
    <w:abstractNumId w:val="42"/>
  </w:num>
  <w:num w:numId="42" w16cid:durableId="1140728336">
    <w:abstractNumId w:val="3"/>
  </w:num>
  <w:num w:numId="43" w16cid:durableId="1706636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E1"/>
    <w:rsid w:val="000018AB"/>
    <w:rsid w:val="00005755"/>
    <w:rsid w:val="00016161"/>
    <w:rsid w:val="00026F93"/>
    <w:rsid w:val="000347EB"/>
    <w:rsid w:val="00036927"/>
    <w:rsid w:val="00047826"/>
    <w:rsid w:val="00052F92"/>
    <w:rsid w:val="00054F8F"/>
    <w:rsid w:val="00063669"/>
    <w:rsid w:val="0006383B"/>
    <w:rsid w:val="0006447F"/>
    <w:rsid w:val="000677F2"/>
    <w:rsid w:val="00072F6B"/>
    <w:rsid w:val="00074109"/>
    <w:rsid w:val="000756A9"/>
    <w:rsid w:val="00077802"/>
    <w:rsid w:val="000814D2"/>
    <w:rsid w:val="000B2DAC"/>
    <w:rsid w:val="000B3DA2"/>
    <w:rsid w:val="000B4675"/>
    <w:rsid w:val="000C08EE"/>
    <w:rsid w:val="000C3D98"/>
    <w:rsid w:val="000E0DAE"/>
    <w:rsid w:val="000E1048"/>
    <w:rsid w:val="000F2B30"/>
    <w:rsid w:val="000F6B4F"/>
    <w:rsid w:val="001020C9"/>
    <w:rsid w:val="00104250"/>
    <w:rsid w:val="00115AC4"/>
    <w:rsid w:val="0012215A"/>
    <w:rsid w:val="001222BC"/>
    <w:rsid w:val="00125A67"/>
    <w:rsid w:val="001271FC"/>
    <w:rsid w:val="00127A51"/>
    <w:rsid w:val="00136AB3"/>
    <w:rsid w:val="001507F9"/>
    <w:rsid w:val="00151A82"/>
    <w:rsid w:val="00152232"/>
    <w:rsid w:val="00152A2A"/>
    <w:rsid w:val="001546A0"/>
    <w:rsid w:val="00155DBC"/>
    <w:rsid w:val="0017052E"/>
    <w:rsid w:val="001711F3"/>
    <w:rsid w:val="00173185"/>
    <w:rsid w:val="00185964"/>
    <w:rsid w:val="00190322"/>
    <w:rsid w:val="00190884"/>
    <w:rsid w:val="001937DE"/>
    <w:rsid w:val="001B31E5"/>
    <w:rsid w:val="001B3BF9"/>
    <w:rsid w:val="001C56A3"/>
    <w:rsid w:val="001D77D0"/>
    <w:rsid w:val="001F5A52"/>
    <w:rsid w:val="00205493"/>
    <w:rsid w:val="00211EE9"/>
    <w:rsid w:val="0021426B"/>
    <w:rsid w:val="0022160F"/>
    <w:rsid w:val="002237D0"/>
    <w:rsid w:val="002241F3"/>
    <w:rsid w:val="00247B75"/>
    <w:rsid w:val="002637E8"/>
    <w:rsid w:val="00267440"/>
    <w:rsid w:val="00275380"/>
    <w:rsid w:val="00276565"/>
    <w:rsid w:val="002A6110"/>
    <w:rsid w:val="002A773C"/>
    <w:rsid w:val="002B2FD0"/>
    <w:rsid w:val="002C2DC6"/>
    <w:rsid w:val="002E3D77"/>
    <w:rsid w:val="002F073C"/>
    <w:rsid w:val="002F123E"/>
    <w:rsid w:val="00304DB3"/>
    <w:rsid w:val="003152EE"/>
    <w:rsid w:val="00324338"/>
    <w:rsid w:val="00325E1D"/>
    <w:rsid w:val="0033275F"/>
    <w:rsid w:val="00350C98"/>
    <w:rsid w:val="00351018"/>
    <w:rsid w:val="0036231C"/>
    <w:rsid w:val="0036256A"/>
    <w:rsid w:val="003778E7"/>
    <w:rsid w:val="003806AC"/>
    <w:rsid w:val="00382D99"/>
    <w:rsid w:val="00392B96"/>
    <w:rsid w:val="00393CCA"/>
    <w:rsid w:val="003A6182"/>
    <w:rsid w:val="003B3B3F"/>
    <w:rsid w:val="003C1C90"/>
    <w:rsid w:val="003C31CB"/>
    <w:rsid w:val="003C4238"/>
    <w:rsid w:val="003D0AFF"/>
    <w:rsid w:val="003D6808"/>
    <w:rsid w:val="003F4E52"/>
    <w:rsid w:val="0042017D"/>
    <w:rsid w:val="00420827"/>
    <w:rsid w:val="0043782E"/>
    <w:rsid w:val="00454DF7"/>
    <w:rsid w:val="00456EFE"/>
    <w:rsid w:val="0046586E"/>
    <w:rsid w:val="004729C1"/>
    <w:rsid w:val="00475DFE"/>
    <w:rsid w:val="00480B85"/>
    <w:rsid w:val="004850D3"/>
    <w:rsid w:val="00490227"/>
    <w:rsid w:val="00490B1C"/>
    <w:rsid w:val="00491B54"/>
    <w:rsid w:val="004A2943"/>
    <w:rsid w:val="004B1D0F"/>
    <w:rsid w:val="004C1AFC"/>
    <w:rsid w:val="004C52DA"/>
    <w:rsid w:val="004C690F"/>
    <w:rsid w:val="004D44E4"/>
    <w:rsid w:val="004D46A7"/>
    <w:rsid w:val="00501866"/>
    <w:rsid w:val="00502EEB"/>
    <w:rsid w:val="00506E6F"/>
    <w:rsid w:val="00511D59"/>
    <w:rsid w:val="00513C18"/>
    <w:rsid w:val="0051509E"/>
    <w:rsid w:val="00527240"/>
    <w:rsid w:val="00531E8E"/>
    <w:rsid w:val="0054039F"/>
    <w:rsid w:val="005468D5"/>
    <w:rsid w:val="00566D88"/>
    <w:rsid w:val="00566F75"/>
    <w:rsid w:val="00586A85"/>
    <w:rsid w:val="00596942"/>
    <w:rsid w:val="005A25B0"/>
    <w:rsid w:val="005A2653"/>
    <w:rsid w:val="005B2313"/>
    <w:rsid w:val="005B34DD"/>
    <w:rsid w:val="005D2D64"/>
    <w:rsid w:val="005D46CB"/>
    <w:rsid w:val="005D5B87"/>
    <w:rsid w:val="005E54B7"/>
    <w:rsid w:val="005E7035"/>
    <w:rsid w:val="005F279D"/>
    <w:rsid w:val="005F54B3"/>
    <w:rsid w:val="005F63A8"/>
    <w:rsid w:val="005F6A19"/>
    <w:rsid w:val="006053F9"/>
    <w:rsid w:val="00610B47"/>
    <w:rsid w:val="00610D9A"/>
    <w:rsid w:val="006122C9"/>
    <w:rsid w:val="00616B9B"/>
    <w:rsid w:val="00625E3D"/>
    <w:rsid w:val="00627563"/>
    <w:rsid w:val="00641F51"/>
    <w:rsid w:val="0066071A"/>
    <w:rsid w:val="00662ADB"/>
    <w:rsid w:val="00664FD0"/>
    <w:rsid w:val="0067183C"/>
    <w:rsid w:val="006943E5"/>
    <w:rsid w:val="006B362C"/>
    <w:rsid w:val="006B3E14"/>
    <w:rsid w:val="006C0049"/>
    <w:rsid w:val="006C02DD"/>
    <w:rsid w:val="006D4C8B"/>
    <w:rsid w:val="006D55BF"/>
    <w:rsid w:val="006F0309"/>
    <w:rsid w:val="006F54E1"/>
    <w:rsid w:val="00710018"/>
    <w:rsid w:val="00713029"/>
    <w:rsid w:val="007456E6"/>
    <w:rsid w:val="00753887"/>
    <w:rsid w:val="0075445E"/>
    <w:rsid w:val="00757198"/>
    <w:rsid w:val="00763976"/>
    <w:rsid w:val="007640EC"/>
    <w:rsid w:val="00786358"/>
    <w:rsid w:val="007B4A6E"/>
    <w:rsid w:val="007B6BD0"/>
    <w:rsid w:val="007C28D6"/>
    <w:rsid w:val="007D7117"/>
    <w:rsid w:val="007D7CFE"/>
    <w:rsid w:val="007F069F"/>
    <w:rsid w:val="00801F43"/>
    <w:rsid w:val="008114AB"/>
    <w:rsid w:val="008118D2"/>
    <w:rsid w:val="008135BF"/>
    <w:rsid w:val="00825AF6"/>
    <w:rsid w:val="00831C32"/>
    <w:rsid w:val="0084225F"/>
    <w:rsid w:val="00852886"/>
    <w:rsid w:val="00852F8A"/>
    <w:rsid w:val="00857545"/>
    <w:rsid w:val="00867FDB"/>
    <w:rsid w:val="008734C2"/>
    <w:rsid w:val="00875337"/>
    <w:rsid w:val="008761E2"/>
    <w:rsid w:val="00880102"/>
    <w:rsid w:val="00881D35"/>
    <w:rsid w:val="00882CF5"/>
    <w:rsid w:val="008861D0"/>
    <w:rsid w:val="008956E1"/>
    <w:rsid w:val="008A42AD"/>
    <w:rsid w:val="008C47D9"/>
    <w:rsid w:val="008D58F8"/>
    <w:rsid w:val="008E12A3"/>
    <w:rsid w:val="008E356E"/>
    <w:rsid w:val="008E69BD"/>
    <w:rsid w:val="00916D52"/>
    <w:rsid w:val="00921CA9"/>
    <w:rsid w:val="0092617B"/>
    <w:rsid w:val="00931E5F"/>
    <w:rsid w:val="00935B74"/>
    <w:rsid w:val="009373DC"/>
    <w:rsid w:val="00945E0D"/>
    <w:rsid w:val="00951A31"/>
    <w:rsid w:val="00961281"/>
    <w:rsid w:val="00962296"/>
    <w:rsid w:val="00963212"/>
    <w:rsid w:val="00963D4C"/>
    <w:rsid w:val="00965B47"/>
    <w:rsid w:val="00974614"/>
    <w:rsid w:val="009836A9"/>
    <w:rsid w:val="009931FD"/>
    <w:rsid w:val="009A1E67"/>
    <w:rsid w:val="009A1F2C"/>
    <w:rsid w:val="009A52F4"/>
    <w:rsid w:val="009B1270"/>
    <w:rsid w:val="009B2EAB"/>
    <w:rsid w:val="009B3A0E"/>
    <w:rsid w:val="009E0DFD"/>
    <w:rsid w:val="009E1C4C"/>
    <w:rsid w:val="009F0CA6"/>
    <w:rsid w:val="009F0FA4"/>
    <w:rsid w:val="009F2270"/>
    <w:rsid w:val="009F43CA"/>
    <w:rsid w:val="00A14B53"/>
    <w:rsid w:val="00A324A9"/>
    <w:rsid w:val="00A34497"/>
    <w:rsid w:val="00A46617"/>
    <w:rsid w:val="00A47FB8"/>
    <w:rsid w:val="00A82909"/>
    <w:rsid w:val="00A8581D"/>
    <w:rsid w:val="00A94945"/>
    <w:rsid w:val="00AA5E27"/>
    <w:rsid w:val="00AB1445"/>
    <w:rsid w:val="00AB4F75"/>
    <w:rsid w:val="00AB6F2E"/>
    <w:rsid w:val="00AD4D54"/>
    <w:rsid w:val="00AD6E2B"/>
    <w:rsid w:val="00AE7E39"/>
    <w:rsid w:val="00AF42B2"/>
    <w:rsid w:val="00B01119"/>
    <w:rsid w:val="00B0608A"/>
    <w:rsid w:val="00B1562F"/>
    <w:rsid w:val="00B16F93"/>
    <w:rsid w:val="00B25800"/>
    <w:rsid w:val="00B3050C"/>
    <w:rsid w:val="00B31655"/>
    <w:rsid w:val="00B34379"/>
    <w:rsid w:val="00B41903"/>
    <w:rsid w:val="00B529BA"/>
    <w:rsid w:val="00B6030B"/>
    <w:rsid w:val="00B604C7"/>
    <w:rsid w:val="00B61812"/>
    <w:rsid w:val="00B71EE2"/>
    <w:rsid w:val="00B838DE"/>
    <w:rsid w:val="00B83950"/>
    <w:rsid w:val="00B9517B"/>
    <w:rsid w:val="00BA034A"/>
    <w:rsid w:val="00BA050D"/>
    <w:rsid w:val="00BC505F"/>
    <w:rsid w:val="00BF12CA"/>
    <w:rsid w:val="00C07D94"/>
    <w:rsid w:val="00C140FF"/>
    <w:rsid w:val="00C21819"/>
    <w:rsid w:val="00C24C3E"/>
    <w:rsid w:val="00C25320"/>
    <w:rsid w:val="00C25FDF"/>
    <w:rsid w:val="00C269C2"/>
    <w:rsid w:val="00C340FE"/>
    <w:rsid w:val="00C4159D"/>
    <w:rsid w:val="00C50306"/>
    <w:rsid w:val="00C50D2F"/>
    <w:rsid w:val="00C55B53"/>
    <w:rsid w:val="00C56EE1"/>
    <w:rsid w:val="00C6641A"/>
    <w:rsid w:val="00C9396B"/>
    <w:rsid w:val="00CA6BB6"/>
    <w:rsid w:val="00CB0B09"/>
    <w:rsid w:val="00CC429F"/>
    <w:rsid w:val="00CC596E"/>
    <w:rsid w:val="00CC7CE7"/>
    <w:rsid w:val="00CD6D33"/>
    <w:rsid w:val="00CF604D"/>
    <w:rsid w:val="00D000F3"/>
    <w:rsid w:val="00D00F36"/>
    <w:rsid w:val="00D02148"/>
    <w:rsid w:val="00D07DDC"/>
    <w:rsid w:val="00D1721F"/>
    <w:rsid w:val="00D355CB"/>
    <w:rsid w:val="00D43926"/>
    <w:rsid w:val="00D55C60"/>
    <w:rsid w:val="00D6276E"/>
    <w:rsid w:val="00D64560"/>
    <w:rsid w:val="00D76245"/>
    <w:rsid w:val="00D8326A"/>
    <w:rsid w:val="00D931C5"/>
    <w:rsid w:val="00D94490"/>
    <w:rsid w:val="00D96D9F"/>
    <w:rsid w:val="00D97AC9"/>
    <w:rsid w:val="00DA5C44"/>
    <w:rsid w:val="00DB5A6B"/>
    <w:rsid w:val="00DB69C9"/>
    <w:rsid w:val="00DD04D0"/>
    <w:rsid w:val="00DD1FC2"/>
    <w:rsid w:val="00DD5919"/>
    <w:rsid w:val="00DE547D"/>
    <w:rsid w:val="00DF38A1"/>
    <w:rsid w:val="00DF75A4"/>
    <w:rsid w:val="00E01F1F"/>
    <w:rsid w:val="00E10361"/>
    <w:rsid w:val="00E13460"/>
    <w:rsid w:val="00E22E17"/>
    <w:rsid w:val="00E2316A"/>
    <w:rsid w:val="00E2377E"/>
    <w:rsid w:val="00E25897"/>
    <w:rsid w:val="00E3043E"/>
    <w:rsid w:val="00E34FB1"/>
    <w:rsid w:val="00E36C5F"/>
    <w:rsid w:val="00E41E0F"/>
    <w:rsid w:val="00E44A9A"/>
    <w:rsid w:val="00E4613C"/>
    <w:rsid w:val="00E47BF6"/>
    <w:rsid w:val="00E61627"/>
    <w:rsid w:val="00E6187D"/>
    <w:rsid w:val="00E6515F"/>
    <w:rsid w:val="00E83DB4"/>
    <w:rsid w:val="00E9729A"/>
    <w:rsid w:val="00EA4AB4"/>
    <w:rsid w:val="00EA6EC1"/>
    <w:rsid w:val="00EB366A"/>
    <w:rsid w:val="00EC04E8"/>
    <w:rsid w:val="00EC1648"/>
    <w:rsid w:val="00EC656F"/>
    <w:rsid w:val="00ED07C2"/>
    <w:rsid w:val="00ED531E"/>
    <w:rsid w:val="00EE7DAF"/>
    <w:rsid w:val="00F0028A"/>
    <w:rsid w:val="00F023C5"/>
    <w:rsid w:val="00F058C3"/>
    <w:rsid w:val="00F21458"/>
    <w:rsid w:val="00F22B1B"/>
    <w:rsid w:val="00F23C2B"/>
    <w:rsid w:val="00F50EF2"/>
    <w:rsid w:val="00F52D97"/>
    <w:rsid w:val="00F52E79"/>
    <w:rsid w:val="00F60C20"/>
    <w:rsid w:val="00F71B0E"/>
    <w:rsid w:val="00F7342B"/>
    <w:rsid w:val="00F82268"/>
    <w:rsid w:val="00F845AC"/>
    <w:rsid w:val="00F912D8"/>
    <w:rsid w:val="00FA2872"/>
    <w:rsid w:val="00FA7D70"/>
    <w:rsid w:val="00FB10CF"/>
    <w:rsid w:val="00FB4635"/>
    <w:rsid w:val="00FB6857"/>
    <w:rsid w:val="00FB7A09"/>
    <w:rsid w:val="00FC5A7C"/>
    <w:rsid w:val="00FD5982"/>
    <w:rsid w:val="00FD7151"/>
    <w:rsid w:val="00FD7821"/>
    <w:rsid w:val="00FE2DC2"/>
    <w:rsid w:val="00FE397C"/>
    <w:rsid w:val="00FE5358"/>
    <w:rsid w:val="00FE6F06"/>
    <w:rsid w:val="00FF5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D769"/>
  <w15:chartTrackingRefBased/>
  <w15:docId w15:val="{3BF9E386-101B-46B3-B2BE-617DFD22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7C"/>
    <w:pPr>
      <w:keepNext/>
      <w:spacing w:after="0" w:line="240" w:lineRule="auto"/>
      <w:jc w:val="center"/>
      <w:outlineLvl w:val="0"/>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EA6E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
    <w:basedOn w:val="Normal"/>
    <w:link w:val="ListParagraphChar"/>
    <w:uiPriority w:val="34"/>
    <w:qFormat/>
    <w:rsid w:val="008956E1"/>
    <w:pPr>
      <w:ind w:left="720"/>
      <w:contextualSpacing/>
    </w:pPr>
  </w:style>
  <w:style w:type="character" w:customStyle="1" w:styleId="Heading1Char">
    <w:name w:val="Heading 1 Char"/>
    <w:basedOn w:val="DefaultParagraphFont"/>
    <w:link w:val="Heading1"/>
    <w:uiPriority w:val="9"/>
    <w:rsid w:val="00FC5A7C"/>
    <w:rPr>
      <w:rFonts w:ascii="Times New Roman" w:eastAsia="Times New Roman" w:hAnsi="Times New Roman" w:cs="Times New Roman"/>
      <w:b/>
      <w:sz w:val="24"/>
      <w:szCs w:val="20"/>
    </w:rPr>
  </w:style>
  <w:style w:type="character" w:styleId="Hyperlink">
    <w:name w:val="Hyperlink"/>
    <w:uiPriority w:val="99"/>
    <w:rsid w:val="00FC5A7C"/>
    <w:rPr>
      <w:color w:val="0000FF"/>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
    <w:link w:val="ListParagraph"/>
    <w:uiPriority w:val="34"/>
    <w:locked/>
    <w:rsid w:val="00FC5A7C"/>
  </w:style>
  <w:style w:type="paragraph" w:styleId="BodyText2">
    <w:name w:val="Body Text 2"/>
    <w:basedOn w:val="Normal"/>
    <w:link w:val="BodyText2Char"/>
    <w:rsid w:val="00BA050D"/>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A050D"/>
    <w:rPr>
      <w:rFonts w:ascii="Belwe Lt TL" w:eastAsia="Times New Roman" w:hAnsi="Belwe Lt TL" w:cs="Times New Roman"/>
      <w:sz w:val="24"/>
      <w:szCs w:val="20"/>
    </w:rPr>
  </w:style>
  <w:style w:type="character" w:customStyle="1" w:styleId="Heading4Char">
    <w:name w:val="Heading 4 Char"/>
    <w:basedOn w:val="DefaultParagraphFont"/>
    <w:link w:val="Heading4"/>
    <w:uiPriority w:val="9"/>
    <w:rsid w:val="00EA6EC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7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F7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B0E"/>
    <w:rPr>
      <w:sz w:val="16"/>
      <w:szCs w:val="16"/>
    </w:rPr>
  </w:style>
  <w:style w:type="paragraph" w:styleId="FootnoteText">
    <w:name w:val="footnote text"/>
    <w:basedOn w:val="Normal"/>
    <w:link w:val="FootnoteTextChar"/>
    <w:uiPriority w:val="99"/>
    <w:rsid w:val="00F71B0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F71B0E"/>
    <w:rPr>
      <w:rFonts w:ascii="Arial" w:eastAsia="Times New Roman" w:hAnsi="Arial" w:cs="Times New Roman"/>
      <w:sz w:val="20"/>
      <w:szCs w:val="20"/>
    </w:rPr>
  </w:style>
  <w:style w:type="character" w:styleId="FootnoteReference">
    <w:name w:val="footnote reference"/>
    <w:uiPriority w:val="99"/>
    <w:rsid w:val="00F71B0E"/>
    <w:rPr>
      <w:vertAlign w:val="superscript"/>
    </w:rPr>
  </w:style>
  <w:style w:type="table" w:customStyle="1" w:styleId="TableGrid1">
    <w:name w:val="Table Grid1"/>
    <w:basedOn w:val="TableNormal"/>
    <w:next w:val="TableGrid"/>
    <w:uiPriority w:val="59"/>
    <w:rsid w:val="00152A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F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7FB8"/>
  </w:style>
  <w:style w:type="paragraph" w:styleId="Footer">
    <w:name w:val="footer"/>
    <w:basedOn w:val="Normal"/>
    <w:link w:val="FooterChar"/>
    <w:uiPriority w:val="99"/>
    <w:unhideWhenUsed/>
    <w:rsid w:val="00A47F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7FB8"/>
  </w:style>
  <w:style w:type="character" w:styleId="CommentReference">
    <w:name w:val="annotation reference"/>
    <w:basedOn w:val="DefaultParagraphFont"/>
    <w:uiPriority w:val="99"/>
    <w:semiHidden/>
    <w:unhideWhenUsed/>
    <w:rsid w:val="00616B9B"/>
    <w:rPr>
      <w:sz w:val="16"/>
      <w:szCs w:val="16"/>
    </w:rPr>
  </w:style>
  <w:style w:type="paragraph" w:styleId="CommentText">
    <w:name w:val="annotation text"/>
    <w:basedOn w:val="Normal"/>
    <w:link w:val="CommentTextChar"/>
    <w:uiPriority w:val="99"/>
    <w:semiHidden/>
    <w:unhideWhenUsed/>
    <w:rsid w:val="00616B9B"/>
    <w:pPr>
      <w:spacing w:line="240" w:lineRule="auto"/>
    </w:pPr>
    <w:rPr>
      <w:sz w:val="20"/>
      <w:szCs w:val="20"/>
    </w:rPr>
  </w:style>
  <w:style w:type="character" w:customStyle="1" w:styleId="CommentTextChar">
    <w:name w:val="Comment Text Char"/>
    <w:basedOn w:val="DefaultParagraphFont"/>
    <w:link w:val="CommentText"/>
    <w:uiPriority w:val="99"/>
    <w:semiHidden/>
    <w:rsid w:val="00616B9B"/>
    <w:rPr>
      <w:sz w:val="20"/>
      <w:szCs w:val="20"/>
    </w:rPr>
  </w:style>
  <w:style w:type="paragraph" w:styleId="CommentSubject">
    <w:name w:val="annotation subject"/>
    <w:basedOn w:val="CommentText"/>
    <w:next w:val="CommentText"/>
    <w:link w:val="CommentSubjectChar"/>
    <w:uiPriority w:val="99"/>
    <w:semiHidden/>
    <w:unhideWhenUsed/>
    <w:rsid w:val="00616B9B"/>
    <w:rPr>
      <w:b/>
      <w:bCs/>
    </w:rPr>
  </w:style>
  <w:style w:type="character" w:customStyle="1" w:styleId="CommentSubjectChar">
    <w:name w:val="Comment Subject Char"/>
    <w:basedOn w:val="CommentTextChar"/>
    <w:link w:val="CommentSubject"/>
    <w:uiPriority w:val="99"/>
    <w:semiHidden/>
    <w:rsid w:val="00616B9B"/>
    <w:rPr>
      <w:b/>
      <w:bCs/>
      <w:sz w:val="20"/>
      <w:szCs w:val="20"/>
    </w:rPr>
  </w:style>
  <w:style w:type="paragraph" w:styleId="BalloonText">
    <w:name w:val="Balloon Text"/>
    <w:basedOn w:val="Normal"/>
    <w:link w:val="BalloonTextChar"/>
    <w:uiPriority w:val="99"/>
    <w:semiHidden/>
    <w:unhideWhenUsed/>
    <w:rsid w:val="00616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9B"/>
    <w:rPr>
      <w:rFonts w:ascii="Segoe UI" w:hAnsi="Segoe UI" w:cs="Segoe UI"/>
      <w:sz w:val="18"/>
      <w:szCs w:val="18"/>
    </w:rPr>
  </w:style>
  <w:style w:type="character" w:customStyle="1" w:styleId="UnresolvedMention1">
    <w:name w:val="Unresolved Mention1"/>
    <w:basedOn w:val="DefaultParagraphFont"/>
    <w:uiPriority w:val="99"/>
    <w:semiHidden/>
    <w:unhideWhenUsed/>
    <w:rsid w:val="002F123E"/>
    <w:rPr>
      <w:color w:val="808080"/>
      <w:shd w:val="clear" w:color="auto" w:fill="E6E6E6"/>
    </w:rPr>
  </w:style>
  <w:style w:type="paragraph" w:styleId="Revision">
    <w:name w:val="Revision"/>
    <w:hidden/>
    <w:uiPriority w:val="99"/>
    <w:semiHidden/>
    <w:rsid w:val="00A94945"/>
    <w:pPr>
      <w:spacing w:after="0" w:line="240" w:lineRule="auto"/>
    </w:pPr>
  </w:style>
  <w:style w:type="paragraph" w:styleId="BodyTextIndent">
    <w:name w:val="Body Text Indent"/>
    <w:basedOn w:val="Normal"/>
    <w:link w:val="BodyTextIndentChar"/>
    <w:uiPriority w:val="99"/>
    <w:semiHidden/>
    <w:unhideWhenUsed/>
    <w:rsid w:val="00757198"/>
    <w:pPr>
      <w:spacing w:after="120"/>
      <w:ind w:left="283"/>
    </w:pPr>
  </w:style>
  <w:style w:type="character" w:customStyle="1" w:styleId="BodyTextIndentChar">
    <w:name w:val="Body Text Indent Char"/>
    <w:basedOn w:val="DefaultParagraphFont"/>
    <w:link w:val="BodyTextIndent"/>
    <w:uiPriority w:val="99"/>
    <w:semiHidden/>
    <w:rsid w:val="00757198"/>
  </w:style>
  <w:style w:type="character" w:customStyle="1" w:styleId="txtspecial1">
    <w:name w:val="txt_special1"/>
    <w:basedOn w:val="DefaultParagraphFont"/>
    <w:rsid w:val="004D44E4"/>
    <w:rPr>
      <w:b/>
      <w:bCs/>
      <w:color w:val="174B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rekini@rigassatiksme.lv" TargetMode="External"/><Relationship Id="rId2" Type="http://schemas.openxmlformats.org/officeDocument/2006/relationships/customXml" Target="../customXml/item2.xml"/><Relationship Id="rId16" Type="http://schemas.openxmlformats.org/officeDocument/2006/relationships/hyperlink" Target="mailto:inara.kackane@rigassatiksm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mailto:regina.arensburga@rigassatiksm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ini@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2" ma:contentTypeDescription="Izveidot jaunu dokumentu." ma:contentTypeScope="" ma:versionID="bb69d77c355f3ee1e097bae696c980c8">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b27adea7debf2218e1d79eff563733be"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6497-EA26-4DDE-987B-35EB81C2C155}">
  <ds:schemaRefs>
    <ds:schemaRef ds:uri="http://schemas.microsoft.com/sharepoint/v3/contenttype/forms"/>
  </ds:schemaRefs>
</ds:datastoreItem>
</file>

<file path=customXml/itemProps2.xml><?xml version="1.0" encoding="utf-8"?>
<ds:datastoreItem xmlns:ds="http://schemas.openxmlformats.org/officeDocument/2006/customXml" ds:itemID="{9252445E-B69E-418E-9374-ABB8E8F65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01F0A-2DAE-485F-B037-3DE8F6E98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45DD8-1D5B-4D22-A48D-1DBB2954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60483</Words>
  <Characters>34476</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4</cp:revision>
  <cp:lastPrinted>2020-07-06T05:22:00Z</cp:lastPrinted>
  <dcterms:created xsi:type="dcterms:W3CDTF">2023-03-23T10:11:00Z</dcterms:created>
  <dcterms:modified xsi:type="dcterms:W3CDTF">2023-03-23T12:19:00Z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