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FEF6" w14:textId="7BB952FD" w:rsidR="00A200F7" w:rsidRDefault="0093767B" w:rsidP="00D02A49">
      <w:pPr>
        <w:tabs>
          <w:tab w:val="left" w:pos="340"/>
          <w:tab w:val="right" w:pos="9355"/>
        </w:tabs>
        <w:ind w:right="-45"/>
        <w:jc w:val="right"/>
        <w:rPr>
          <w:i/>
          <w:lang w:val="lv-LV"/>
        </w:rPr>
      </w:pPr>
      <w:r w:rsidRPr="00D11B85">
        <w:rPr>
          <w:b/>
          <w:bCs/>
          <w:lang w:val="lv-LV"/>
        </w:rPr>
        <w:tab/>
      </w:r>
    </w:p>
    <w:p w14:paraId="07001ACD" w14:textId="77777777" w:rsidR="00A200F7" w:rsidRDefault="00A200F7" w:rsidP="00AC0CF2">
      <w:pPr>
        <w:ind w:right="5341"/>
        <w:jc w:val="both"/>
        <w:rPr>
          <w:i/>
          <w:lang w:val="lv-LV"/>
        </w:rPr>
      </w:pPr>
    </w:p>
    <w:p w14:paraId="1BD8EB63" w14:textId="57BCF497" w:rsidR="0093767B" w:rsidRPr="00D11B85" w:rsidRDefault="0093767B" w:rsidP="00AC0CF2">
      <w:pPr>
        <w:ind w:right="5341"/>
        <w:jc w:val="both"/>
        <w:rPr>
          <w:i/>
          <w:lang w:val="lv-LV"/>
        </w:rPr>
      </w:pPr>
      <w:r w:rsidRPr="00D11B85">
        <w:rPr>
          <w:i/>
          <w:lang w:val="lv-LV"/>
        </w:rPr>
        <w:t xml:space="preserve">Par </w:t>
      </w:r>
      <w:r w:rsidR="0053152D">
        <w:rPr>
          <w:i/>
          <w:lang w:val="lv-LV"/>
        </w:rPr>
        <w:t>iepirkumu procedūras</w:t>
      </w:r>
      <w:r w:rsidRPr="00D11B85">
        <w:rPr>
          <w:i/>
          <w:lang w:val="lv-LV"/>
        </w:rPr>
        <w:t xml:space="preserve"> </w:t>
      </w:r>
      <w:r w:rsidR="00AC0CF2">
        <w:rPr>
          <w:i/>
          <w:lang w:val="lv-LV"/>
        </w:rPr>
        <w:t xml:space="preserve"> </w:t>
      </w:r>
      <w:r w:rsidR="00A86A01">
        <w:rPr>
          <w:i/>
          <w:lang w:val="lv-LV"/>
        </w:rPr>
        <w:t xml:space="preserve">                  </w:t>
      </w:r>
      <w:r w:rsidRPr="00D11B85">
        <w:rPr>
          <w:i/>
          <w:lang w:val="lv-LV"/>
        </w:rPr>
        <w:t>“</w:t>
      </w:r>
      <w:r w:rsidR="00A86A01" w:rsidRPr="00D11B85">
        <w:rPr>
          <w:i/>
          <w:lang w:val="lv-LV"/>
        </w:rPr>
        <w:t>“</w:t>
      </w:r>
      <w:r w:rsidR="00A86A01" w:rsidRPr="00A86A01">
        <w:rPr>
          <w:i/>
          <w:lang w:val="lv-LV"/>
        </w:rPr>
        <w:t>VOITH” ātrumkārbu remonta pakalpojumi</w:t>
      </w:r>
      <w:r w:rsidRPr="00D11B85">
        <w:rPr>
          <w:i/>
          <w:lang w:val="lv-LV"/>
        </w:rPr>
        <w:t>”</w:t>
      </w:r>
      <w:r w:rsidR="00AC0CF2">
        <w:rPr>
          <w:i/>
          <w:lang w:val="lv-LV"/>
        </w:rPr>
        <w:t xml:space="preserve"> </w:t>
      </w:r>
      <w:r w:rsidRPr="00D11B85">
        <w:rPr>
          <w:i/>
          <w:lang w:val="lv-LV"/>
        </w:rPr>
        <w:t>(ID Nr. RS/2023/</w:t>
      </w:r>
      <w:r w:rsidR="00A4720D">
        <w:rPr>
          <w:i/>
          <w:lang w:val="lv-LV"/>
        </w:rPr>
        <w:t>31</w:t>
      </w:r>
      <w:r w:rsidRPr="00D11B85">
        <w:rPr>
          <w:i/>
          <w:lang w:val="lv-LV"/>
        </w:rPr>
        <w:t>) nolikuma prasībām</w:t>
      </w:r>
    </w:p>
    <w:p w14:paraId="6BCB00F1" w14:textId="77777777" w:rsidR="0093767B" w:rsidRPr="00D11B85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65EFFE6E" w14:textId="24547EA6" w:rsidR="0093767B" w:rsidRPr="00D11B85" w:rsidRDefault="0093767B" w:rsidP="006C0522">
      <w:pPr>
        <w:tabs>
          <w:tab w:val="right" w:pos="9355"/>
        </w:tabs>
        <w:ind w:right="-45" w:firstLine="426"/>
        <w:jc w:val="both"/>
        <w:rPr>
          <w:lang w:val="lv-LV"/>
        </w:rPr>
      </w:pPr>
      <w:r w:rsidRPr="00D11B85">
        <w:rPr>
          <w:lang w:val="lv-LV"/>
        </w:rPr>
        <w:t>Rīgas pašvaldības sabiedrības ar ierobežotu atbildību „Rīgas satiksme” Iepirkuma komisija (turpmāk – Pasūtītājs) no iespējamā p</w:t>
      </w:r>
      <w:r w:rsidR="008F74C3" w:rsidRPr="00D11B85">
        <w:rPr>
          <w:lang w:val="lv-LV"/>
        </w:rPr>
        <w:t>retendenta</w:t>
      </w:r>
      <w:r w:rsidRPr="00D11B85">
        <w:rPr>
          <w:lang w:val="lv-LV"/>
        </w:rPr>
        <w:t xml:space="preserve"> ir saņēmusi vēstuli ar lūgumu sniegt skaidrojumu par nolikumā ietvertajām prasībām. </w:t>
      </w:r>
    </w:p>
    <w:p w14:paraId="4300BCEB" w14:textId="77777777" w:rsidR="0093767B" w:rsidRDefault="0093767B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66168E51" w14:textId="77777777" w:rsidR="00A200F7" w:rsidRPr="00D11B85" w:rsidRDefault="00A200F7" w:rsidP="006C0522">
      <w:pPr>
        <w:tabs>
          <w:tab w:val="right" w:pos="9355"/>
        </w:tabs>
        <w:ind w:right="-45"/>
        <w:jc w:val="both"/>
        <w:rPr>
          <w:lang w:val="lv-LV"/>
        </w:rPr>
      </w:pPr>
    </w:p>
    <w:p w14:paraId="59CAA969" w14:textId="30FF172B" w:rsidR="003B5297" w:rsidRPr="00D11B85" w:rsidRDefault="006C0522" w:rsidP="006C0522">
      <w:pPr>
        <w:tabs>
          <w:tab w:val="right" w:pos="9355"/>
        </w:tabs>
        <w:ind w:right="-45"/>
        <w:jc w:val="both"/>
        <w:rPr>
          <w:b/>
          <w:bCs/>
          <w:lang w:val="lv-LV"/>
        </w:rPr>
      </w:pPr>
      <w:r w:rsidRPr="00D11B85">
        <w:rPr>
          <w:b/>
          <w:bCs/>
          <w:lang w:val="lv-LV"/>
        </w:rPr>
        <w:t xml:space="preserve">1. </w:t>
      </w:r>
      <w:r w:rsidR="00C255A7" w:rsidRPr="00D11B85">
        <w:rPr>
          <w:b/>
          <w:bCs/>
          <w:lang w:val="lv-LV"/>
        </w:rPr>
        <w:t>jautājums:</w:t>
      </w:r>
    </w:p>
    <w:p w14:paraId="6909A370" w14:textId="77777777" w:rsidR="001F50F6" w:rsidRPr="001F50F6" w:rsidRDefault="001F50F6" w:rsidP="001F50F6">
      <w:pPr>
        <w:ind w:firstLine="720"/>
        <w:jc w:val="both"/>
        <w:rPr>
          <w:lang w:val="lv-LV"/>
        </w:rPr>
      </w:pPr>
    </w:p>
    <w:p w14:paraId="31CFF075" w14:textId="3F65274E" w:rsidR="001F50F6" w:rsidRPr="001F50F6" w:rsidRDefault="001F50F6" w:rsidP="001F50F6">
      <w:pPr>
        <w:ind w:firstLine="720"/>
        <w:jc w:val="both"/>
        <w:rPr>
          <w:lang w:val="lv-LV"/>
        </w:rPr>
      </w:pPr>
      <w:r w:rsidRPr="001F50F6">
        <w:rPr>
          <w:lang w:val="lv-LV"/>
        </w:rPr>
        <w:t>Nolikumā par “VOITH” ātrumkārbu remonta pakalpojuma iepirkumu,  identifikācijas numurs – RS/2023/31– RS/2023/31, jautājum</w:t>
      </w:r>
      <w:r w:rsidR="00820917">
        <w:rPr>
          <w:lang w:val="lv-LV"/>
        </w:rPr>
        <w:t>s</w:t>
      </w:r>
      <w:r w:rsidRPr="001F50F6">
        <w:rPr>
          <w:lang w:val="lv-LV"/>
        </w:rPr>
        <w:t xml:space="preserve"> saistībā ar 3. Pielikumu, finanšu piedāvājums.</w:t>
      </w:r>
    </w:p>
    <w:p w14:paraId="742BA5D3" w14:textId="1E5CC5F4" w:rsidR="001F50F6" w:rsidRPr="001F50F6" w:rsidRDefault="001F50F6" w:rsidP="001F50F6">
      <w:pPr>
        <w:ind w:firstLine="720"/>
        <w:jc w:val="both"/>
        <w:rPr>
          <w:lang w:val="lv-LV"/>
        </w:rPr>
      </w:pPr>
      <w:r w:rsidRPr="001F50F6">
        <w:rPr>
          <w:lang w:val="lv-LV"/>
        </w:rPr>
        <w:t>Pamanīju, ka 3. pielikuma finanš</w:t>
      </w:r>
      <w:r>
        <w:rPr>
          <w:lang w:val="lv-LV"/>
        </w:rPr>
        <w:t>u</w:t>
      </w:r>
      <w:r w:rsidRPr="001F50F6">
        <w:rPr>
          <w:lang w:val="lv-LV"/>
        </w:rPr>
        <w:t xml:space="preserve"> piedāvājuma sarakstā vairākām rezerves daļām kuru plānotais iepirkuma apjoms uz 12 mēnešos ir norādīts kā 0,1 gab.</w:t>
      </w:r>
    </w:p>
    <w:p w14:paraId="1FCDA5B2" w14:textId="3B357FDB" w:rsidR="001F50F6" w:rsidRPr="001F50F6" w:rsidRDefault="001F50F6" w:rsidP="001F50F6">
      <w:pPr>
        <w:ind w:firstLine="720"/>
        <w:jc w:val="both"/>
        <w:rPr>
          <w:lang w:val="lv-LV"/>
        </w:rPr>
      </w:pPr>
      <w:r w:rsidRPr="001F50F6">
        <w:rPr>
          <w:lang w:val="lv-LV"/>
        </w:rPr>
        <w:t xml:space="preserve">Mans jautājums par to, vai tas ir apzināti norādīts vai kāda </w:t>
      </w:r>
      <w:r w:rsidR="00820917" w:rsidRPr="001F50F6">
        <w:rPr>
          <w:lang w:val="lv-LV"/>
        </w:rPr>
        <w:t>kļūda</w:t>
      </w:r>
      <w:r w:rsidRPr="001F50F6">
        <w:rPr>
          <w:lang w:val="lv-LV"/>
        </w:rPr>
        <w:t xml:space="preserve"> radusies failā, jo kā piemēru es nesaprotu kā varētu tikt iemontēts remonta laikā 0,1gab (daļa no </w:t>
      </w:r>
      <w:proofErr w:type="spellStart"/>
      <w:r w:rsidRPr="001F50F6">
        <w:rPr>
          <w:lang w:val="lv-LV"/>
        </w:rPr>
        <w:t>viengbala</w:t>
      </w:r>
      <w:proofErr w:type="spellEnd"/>
      <w:r w:rsidRPr="001F50F6">
        <w:rPr>
          <w:lang w:val="lv-LV"/>
        </w:rPr>
        <w:t xml:space="preserve"> detaļas) ātrum kārbā? </w:t>
      </w:r>
    </w:p>
    <w:p w14:paraId="20E8E004" w14:textId="39462877" w:rsidR="001F50F6" w:rsidRDefault="001F50F6" w:rsidP="001F50F6">
      <w:pPr>
        <w:ind w:firstLine="720"/>
        <w:jc w:val="both"/>
        <w:rPr>
          <w:lang w:val="lv-LV"/>
        </w:rPr>
      </w:pPr>
      <w:r w:rsidRPr="001F50F6">
        <w:rPr>
          <w:lang w:val="lv-LV"/>
        </w:rPr>
        <w:t xml:space="preserve">Kā man veikt cenas aprēķinu viengabala detaļai no jūs pieprasītā daļu no tās failā 0,1 </w:t>
      </w:r>
      <w:proofErr w:type="spellStart"/>
      <w:r w:rsidRPr="001F50F6">
        <w:rPr>
          <w:lang w:val="lv-LV"/>
        </w:rPr>
        <w:t>gab</w:t>
      </w:r>
      <w:proofErr w:type="spellEnd"/>
      <w:r w:rsidRPr="001F50F6">
        <w:rPr>
          <w:lang w:val="lv-LV"/>
        </w:rPr>
        <w:t>?</w:t>
      </w:r>
    </w:p>
    <w:p w14:paraId="37804CFF" w14:textId="77777777" w:rsidR="00E45217" w:rsidRPr="00D11B85" w:rsidRDefault="00E45217" w:rsidP="006C0522">
      <w:pPr>
        <w:tabs>
          <w:tab w:val="right" w:pos="9355"/>
        </w:tabs>
        <w:ind w:right="-45"/>
        <w:jc w:val="both"/>
        <w:outlineLvl w:val="0"/>
        <w:rPr>
          <w:iCs/>
          <w:lang w:val="lv-LV"/>
        </w:rPr>
      </w:pPr>
    </w:p>
    <w:p w14:paraId="1B0CDDFB" w14:textId="143F122E" w:rsidR="00C255A7" w:rsidRPr="00D11B85" w:rsidRDefault="00C255A7" w:rsidP="006C0522">
      <w:pPr>
        <w:tabs>
          <w:tab w:val="right" w:pos="9355"/>
        </w:tabs>
        <w:ind w:right="-45"/>
        <w:jc w:val="both"/>
        <w:outlineLvl w:val="0"/>
        <w:rPr>
          <w:b/>
          <w:bCs/>
          <w:iCs/>
          <w:lang w:val="lv-LV"/>
        </w:rPr>
      </w:pPr>
      <w:r w:rsidRPr="00D11B85">
        <w:rPr>
          <w:b/>
          <w:bCs/>
          <w:iCs/>
          <w:lang w:val="lv-LV"/>
        </w:rPr>
        <w:t>Atbilde:</w:t>
      </w:r>
    </w:p>
    <w:p w14:paraId="786F2A5F" w14:textId="5C8B9070" w:rsidR="00DB0459" w:rsidRDefault="003B5297" w:rsidP="0032479C">
      <w:pPr>
        <w:ind w:firstLine="720"/>
        <w:jc w:val="both"/>
        <w:rPr>
          <w:lang w:val="lv-LV"/>
        </w:rPr>
      </w:pPr>
      <w:r w:rsidRPr="00D11B85">
        <w:rPr>
          <w:lang w:val="lv-LV"/>
        </w:rPr>
        <w:t xml:space="preserve">Informējam, ka </w:t>
      </w:r>
      <w:r w:rsidR="00820917">
        <w:rPr>
          <w:lang w:val="lv-LV"/>
        </w:rPr>
        <w:t>Nolikuma 3.pielikumā “</w:t>
      </w:r>
      <w:r w:rsidR="0094709B" w:rsidRPr="0094709B">
        <w:rPr>
          <w:lang w:val="lv-LV"/>
        </w:rPr>
        <w:t>Rezerves daļu tehniskā specifikācija un Finanšu piedāvājums</w:t>
      </w:r>
      <w:r w:rsidR="0094709B">
        <w:rPr>
          <w:lang w:val="lv-LV"/>
        </w:rPr>
        <w:t xml:space="preserve">” </w:t>
      </w:r>
      <w:r w:rsidR="004E5F2D">
        <w:rPr>
          <w:lang w:val="lv-LV"/>
        </w:rPr>
        <w:t>tabulas kolonnā ar nosaukumu “</w:t>
      </w:r>
      <w:r w:rsidR="00570BD5" w:rsidRPr="00570BD5">
        <w:rPr>
          <w:lang w:val="lv-LV"/>
        </w:rPr>
        <w:t>Plānotais daudzums 12 mēn</w:t>
      </w:r>
      <w:r w:rsidR="00570BD5">
        <w:rPr>
          <w:lang w:val="lv-LV"/>
        </w:rPr>
        <w:t>e</w:t>
      </w:r>
      <w:r w:rsidR="00570BD5" w:rsidRPr="00570BD5">
        <w:rPr>
          <w:lang w:val="lv-LV"/>
        </w:rPr>
        <w:t>šos</w:t>
      </w:r>
      <w:r w:rsidR="00570BD5">
        <w:rPr>
          <w:lang w:val="lv-LV"/>
        </w:rPr>
        <w:t xml:space="preserve">” </w:t>
      </w:r>
      <w:r w:rsidR="00570BD5" w:rsidRPr="00376B83">
        <w:rPr>
          <w:b/>
          <w:bCs/>
          <w:lang w:val="lv-LV"/>
        </w:rPr>
        <w:t>nav kļūda</w:t>
      </w:r>
      <w:r w:rsidR="00570BD5">
        <w:rPr>
          <w:lang w:val="lv-LV"/>
        </w:rPr>
        <w:t>, norādītās vērtības</w:t>
      </w:r>
      <w:r w:rsidR="00033E5A">
        <w:rPr>
          <w:lang w:val="lv-LV"/>
        </w:rPr>
        <w:t xml:space="preserve"> (tajā skaitā 0.1)</w:t>
      </w:r>
      <w:r w:rsidR="00570BD5">
        <w:rPr>
          <w:lang w:val="lv-LV"/>
        </w:rPr>
        <w:t xml:space="preserve"> </w:t>
      </w:r>
      <w:r w:rsidR="00033E5A">
        <w:rPr>
          <w:lang w:val="lv-LV"/>
        </w:rPr>
        <w:t>ir</w:t>
      </w:r>
      <w:r w:rsidR="00CF6740">
        <w:rPr>
          <w:lang w:val="lv-LV"/>
        </w:rPr>
        <w:t xml:space="preserve"> jāuztver</w:t>
      </w:r>
      <w:r w:rsidR="00EC4586">
        <w:rPr>
          <w:lang w:val="lv-LV"/>
        </w:rPr>
        <w:t xml:space="preserve"> kā</w:t>
      </w:r>
      <w:r w:rsidR="00033E5A">
        <w:rPr>
          <w:lang w:val="lv-LV"/>
        </w:rPr>
        <w:t xml:space="preserve"> </w:t>
      </w:r>
      <w:r w:rsidR="00033E5A" w:rsidRPr="00CF6740">
        <w:rPr>
          <w:b/>
          <w:bCs/>
          <w:lang w:val="lv-LV"/>
        </w:rPr>
        <w:t>koeficients</w:t>
      </w:r>
      <w:r w:rsidR="00033E5A">
        <w:rPr>
          <w:lang w:val="lv-LV"/>
        </w:rPr>
        <w:t xml:space="preserve">, kas apzīmē attiecīgo rezerves daļu </w:t>
      </w:r>
      <w:r w:rsidR="00CF6740">
        <w:rPr>
          <w:lang w:val="lv-LV"/>
        </w:rPr>
        <w:t>pasūtīto daudzumu</w:t>
      </w:r>
      <w:r w:rsidR="00A4720D">
        <w:rPr>
          <w:lang w:val="lv-LV"/>
        </w:rPr>
        <w:t xml:space="preserve"> (biežumu)</w:t>
      </w:r>
      <w:r w:rsidR="00E67745">
        <w:rPr>
          <w:lang w:val="lv-LV"/>
        </w:rPr>
        <w:t xml:space="preserve">, ko Pasūtītājs noteica ņemot vērā </w:t>
      </w:r>
      <w:r w:rsidR="00DB0459">
        <w:rPr>
          <w:lang w:val="lv-LV"/>
        </w:rPr>
        <w:t>iepriekšējo periodu statistiku.</w:t>
      </w:r>
      <w:r w:rsidR="0032479C">
        <w:rPr>
          <w:lang w:val="lv-LV"/>
        </w:rPr>
        <w:t xml:space="preserve"> </w:t>
      </w:r>
      <w:r w:rsidR="00E502CC">
        <w:rPr>
          <w:lang w:val="lv-LV"/>
        </w:rPr>
        <w:t>Šāda Finanšu piedāvājuma sagatavošanas forma izvēlēta, lai objektīvi noteiktu saimnieciski izdevīgāko piedāvājumu.</w:t>
      </w:r>
    </w:p>
    <w:p w14:paraId="66A39C55" w14:textId="16C887AF" w:rsidR="00820917" w:rsidRDefault="00031972" w:rsidP="0032479C">
      <w:pPr>
        <w:ind w:firstLine="720"/>
        <w:jc w:val="both"/>
        <w:rPr>
          <w:lang w:val="lv-LV"/>
        </w:rPr>
      </w:pPr>
      <w:r>
        <w:rPr>
          <w:lang w:val="lv-LV"/>
        </w:rPr>
        <w:t xml:space="preserve">Attiecīgi </w:t>
      </w:r>
      <w:r w:rsidR="0032479C">
        <w:rPr>
          <w:lang w:val="lv-LV"/>
        </w:rPr>
        <w:t>Pretendent</w:t>
      </w:r>
      <w:r w:rsidR="00413DEF">
        <w:rPr>
          <w:lang w:val="lv-LV"/>
        </w:rPr>
        <w:t>am</w:t>
      </w:r>
      <w:r w:rsidR="00E502CC">
        <w:rPr>
          <w:lang w:val="lv-LV"/>
        </w:rPr>
        <w:t xml:space="preserve"> jānorāda rezerves daļas vienas vienības cena, bet kā “c</w:t>
      </w:r>
      <w:r w:rsidR="00E502CC" w:rsidRPr="00E502CC">
        <w:rPr>
          <w:lang w:val="lv-LV"/>
        </w:rPr>
        <w:t>ena EUR bez PVN par kopējo apjom</w:t>
      </w:r>
      <w:r w:rsidR="00E502CC">
        <w:rPr>
          <w:lang w:val="lv-LV"/>
        </w:rPr>
        <w:t>u” jānorāda vienas vienības cena x 0,1</w:t>
      </w:r>
      <w:r w:rsidR="00F424FD">
        <w:rPr>
          <w:lang w:val="lv-LV"/>
        </w:rPr>
        <w:t>.</w:t>
      </w:r>
    </w:p>
    <w:p w14:paraId="6CAF3546" w14:textId="67E50108" w:rsidR="00C255A7" w:rsidRDefault="0032479C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  <w:r>
        <w:rPr>
          <w:lang w:val="lv-LV"/>
        </w:rPr>
        <w:tab/>
      </w:r>
    </w:p>
    <w:p w14:paraId="0E6B34DC" w14:textId="77777777" w:rsidR="0032479C" w:rsidRDefault="0032479C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0FB9D9CB" w14:textId="77777777" w:rsidR="0032479C" w:rsidRPr="00D11B85" w:rsidRDefault="0032479C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7EC0CFBB" w14:textId="52187F49" w:rsidR="00830454" w:rsidRDefault="0093767B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  <w:r w:rsidRPr="00D11B85">
        <w:rPr>
          <w:lang w:val="lv-LV"/>
        </w:rPr>
        <w:t>Iepirkumu komisijas priekšsēdētāja                                                          Karīna Meiberga</w:t>
      </w:r>
    </w:p>
    <w:p w14:paraId="10D7E4F8" w14:textId="4577C294" w:rsidR="00306EE3" w:rsidRDefault="00306EE3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p w14:paraId="1E70825B" w14:textId="77777777" w:rsidR="00306EE3" w:rsidRPr="00D11B85" w:rsidRDefault="00306EE3" w:rsidP="006C0522">
      <w:pPr>
        <w:tabs>
          <w:tab w:val="right" w:pos="9355"/>
        </w:tabs>
        <w:ind w:right="-45"/>
        <w:jc w:val="both"/>
        <w:outlineLvl w:val="0"/>
        <w:rPr>
          <w:lang w:val="lv-LV"/>
        </w:rPr>
      </w:pPr>
    </w:p>
    <w:sectPr w:rsidR="00306EE3" w:rsidRPr="00D11B85" w:rsidSect="00E1497E">
      <w:headerReference w:type="even" r:id="rId11"/>
      <w:headerReference w:type="default" r:id="rId12"/>
      <w:headerReference w:type="first" r:id="rId13"/>
      <w:pgSz w:w="11900" w:h="16840" w:code="9"/>
      <w:pgMar w:top="1134" w:right="843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DDA2" w14:textId="77777777" w:rsidR="00DD4CB4" w:rsidRDefault="00DD4CB4">
      <w:r>
        <w:separator/>
      </w:r>
    </w:p>
  </w:endnote>
  <w:endnote w:type="continuationSeparator" w:id="0">
    <w:p w14:paraId="376BB4D8" w14:textId="77777777" w:rsidR="00DD4CB4" w:rsidRDefault="00D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E114" w14:textId="77777777" w:rsidR="00DD4CB4" w:rsidRDefault="00DD4CB4">
      <w:r>
        <w:separator/>
      </w:r>
    </w:p>
  </w:footnote>
  <w:footnote w:type="continuationSeparator" w:id="0">
    <w:p w14:paraId="2F7BF2C3" w14:textId="77777777" w:rsidR="00DD4CB4" w:rsidRDefault="00D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391FA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7C09D6D7" w:rsidR="001B6FD9" w:rsidRDefault="00D02A49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25.05.2023.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4A8"/>
    <w:multiLevelType w:val="hybridMultilevel"/>
    <w:tmpl w:val="C6D47042"/>
    <w:lvl w:ilvl="0" w:tplc="0C1859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04AC"/>
    <w:multiLevelType w:val="hybridMultilevel"/>
    <w:tmpl w:val="027A4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002"/>
    <w:multiLevelType w:val="hybridMultilevel"/>
    <w:tmpl w:val="83862B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6C8B"/>
    <w:multiLevelType w:val="hybridMultilevel"/>
    <w:tmpl w:val="8AAC538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C7362"/>
    <w:multiLevelType w:val="hybridMultilevel"/>
    <w:tmpl w:val="D2905C9E"/>
    <w:lvl w:ilvl="0" w:tplc="7B8C4A82">
      <w:start w:val="1"/>
      <w:numFmt w:val="bullet"/>
      <w:lvlText w:val="č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5E44"/>
    <w:multiLevelType w:val="multilevel"/>
    <w:tmpl w:val="EB1E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7008B0"/>
    <w:multiLevelType w:val="hybridMultilevel"/>
    <w:tmpl w:val="53D47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3B97"/>
    <w:multiLevelType w:val="hybridMultilevel"/>
    <w:tmpl w:val="67CED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4946">
    <w:abstractNumId w:val="0"/>
  </w:num>
  <w:num w:numId="2" w16cid:durableId="1098719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45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7673538">
    <w:abstractNumId w:val="5"/>
  </w:num>
  <w:num w:numId="5" w16cid:durableId="242682674">
    <w:abstractNumId w:val="7"/>
  </w:num>
  <w:num w:numId="6" w16cid:durableId="835849739">
    <w:abstractNumId w:val="2"/>
  </w:num>
  <w:num w:numId="7" w16cid:durableId="2146854153">
    <w:abstractNumId w:val="4"/>
  </w:num>
  <w:num w:numId="8" w16cid:durableId="814880636">
    <w:abstractNumId w:val="8"/>
  </w:num>
  <w:num w:numId="9" w16cid:durableId="777598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3DA3"/>
    <w:rsid w:val="00031972"/>
    <w:rsid w:val="00033E5A"/>
    <w:rsid w:val="0004286D"/>
    <w:rsid w:val="00045A9C"/>
    <w:rsid w:val="000525F0"/>
    <w:rsid w:val="00081C24"/>
    <w:rsid w:val="000A595B"/>
    <w:rsid w:val="000C3E28"/>
    <w:rsid w:val="000E1AA8"/>
    <w:rsid w:val="00127A43"/>
    <w:rsid w:val="001528CE"/>
    <w:rsid w:val="001A6A27"/>
    <w:rsid w:val="001B000D"/>
    <w:rsid w:val="001B6FD9"/>
    <w:rsid w:val="001E07DA"/>
    <w:rsid w:val="001F2705"/>
    <w:rsid w:val="001F50F6"/>
    <w:rsid w:val="00233FCE"/>
    <w:rsid w:val="00263693"/>
    <w:rsid w:val="002D6F00"/>
    <w:rsid w:val="002E786C"/>
    <w:rsid w:val="00306EE3"/>
    <w:rsid w:val="0032479C"/>
    <w:rsid w:val="00325A6F"/>
    <w:rsid w:val="00337403"/>
    <w:rsid w:val="0034617A"/>
    <w:rsid w:val="0035139B"/>
    <w:rsid w:val="003546BF"/>
    <w:rsid w:val="00376B83"/>
    <w:rsid w:val="00384C24"/>
    <w:rsid w:val="003877B2"/>
    <w:rsid w:val="003A76FA"/>
    <w:rsid w:val="003B5297"/>
    <w:rsid w:val="003D6AEC"/>
    <w:rsid w:val="00413DEF"/>
    <w:rsid w:val="00433E36"/>
    <w:rsid w:val="00446224"/>
    <w:rsid w:val="00454D63"/>
    <w:rsid w:val="00477D5C"/>
    <w:rsid w:val="00495061"/>
    <w:rsid w:val="004A0D6C"/>
    <w:rsid w:val="004C2F01"/>
    <w:rsid w:val="004D35EC"/>
    <w:rsid w:val="004E5F2D"/>
    <w:rsid w:val="004F581B"/>
    <w:rsid w:val="0051031A"/>
    <w:rsid w:val="0053152D"/>
    <w:rsid w:val="0054525F"/>
    <w:rsid w:val="00570BD5"/>
    <w:rsid w:val="005D3F37"/>
    <w:rsid w:val="0060383F"/>
    <w:rsid w:val="00605FE2"/>
    <w:rsid w:val="006339F1"/>
    <w:rsid w:val="006874A7"/>
    <w:rsid w:val="00695275"/>
    <w:rsid w:val="006A104B"/>
    <w:rsid w:val="006A52BD"/>
    <w:rsid w:val="006A672C"/>
    <w:rsid w:val="006C0522"/>
    <w:rsid w:val="006D0B95"/>
    <w:rsid w:val="00712459"/>
    <w:rsid w:val="00746352"/>
    <w:rsid w:val="007525EE"/>
    <w:rsid w:val="00756CAE"/>
    <w:rsid w:val="007875D1"/>
    <w:rsid w:val="007A34BE"/>
    <w:rsid w:val="007D62F7"/>
    <w:rsid w:val="007E4429"/>
    <w:rsid w:val="00820917"/>
    <w:rsid w:val="00830454"/>
    <w:rsid w:val="008533C8"/>
    <w:rsid w:val="008C4EFF"/>
    <w:rsid w:val="008E4C93"/>
    <w:rsid w:val="008F37EE"/>
    <w:rsid w:val="008F74C3"/>
    <w:rsid w:val="00904B48"/>
    <w:rsid w:val="0093767B"/>
    <w:rsid w:val="0094709B"/>
    <w:rsid w:val="009A7442"/>
    <w:rsid w:val="009B03BA"/>
    <w:rsid w:val="009B1618"/>
    <w:rsid w:val="009C6D69"/>
    <w:rsid w:val="00A075D3"/>
    <w:rsid w:val="00A200F7"/>
    <w:rsid w:val="00A20ED4"/>
    <w:rsid w:val="00A24795"/>
    <w:rsid w:val="00A3285A"/>
    <w:rsid w:val="00A4720D"/>
    <w:rsid w:val="00A52673"/>
    <w:rsid w:val="00A555AB"/>
    <w:rsid w:val="00A55640"/>
    <w:rsid w:val="00A86A01"/>
    <w:rsid w:val="00A90154"/>
    <w:rsid w:val="00AA0E4F"/>
    <w:rsid w:val="00AB152E"/>
    <w:rsid w:val="00AC0CF2"/>
    <w:rsid w:val="00AD6993"/>
    <w:rsid w:val="00B120E3"/>
    <w:rsid w:val="00B17037"/>
    <w:rsid w:val="00B56E40"/>
    <w:rsid w:val="00B67B48"/>
    <w:rsid w:val="00BC4F94"/>
    <w:rsid w:val="00BD7480"/>
    <w:rsid w:val="00BE690F"/>
    <w:rsid w:val="00BF7D80"/>
    <w:rsid w:val="00C234E1"/>
    <w:rsid w:val="00C255A7"/>
    <w:rsid w:val="00C30965"/>
    <w:rsid w:val="00C950CD"/>
    <w:rsid w:val="00CA73ED"/>
    <w:rsid w:val="00CA7ABD"/>
    <w:rsid w:val="00CF6740"/>
    <w:rsid w:val="00D02A49"/>
    <w:rsid w:val="00D0314E"/>
    <w:rsid w:val="00D11B85"/>
    <w:rsid w:val="00D34A5D"/>
    <w:rsid w:val="00D43D83"/>
    <w:rsid w:val="00D61627"/>
    <w:rsid w:val="00D81F1C"/>
    <w:rsid w:val="00D86507"/>
    <w:rsid w:val="00DB0459"/>
    <w:rsid w:val="00DB6249"/>
    <w:rsid w:val="00DD4CB4"/>
    <w:rsid w:val="00DE6FD5"/>
    <w:rsid w:val="00E1497E"/>
    <w:rsid w:val="00E233E4"/>
    <w:rsid w:val="00E45217"/>
    <w:rsid w:val="00E502CC"/>
    <w:rsid w:val="00E67745"/>
    <w:rsid w:val="00EB089E"/>
    <w:rsid w:val="00EC4586"/>
    <w:rsid w:val="00F01C15"/>
    <w:rsid w:val="00F1787B"/>
    <w:rsid w:val="00F213A8"/>
    <w:rsid w:val="00F424FD"/>
    <w:rsid w:val="00F631D4"/>
    <w:rsid w:val="00F6667C"/>
    <w:rsid w:val="00FA1CD3"/>
    <w:rsid w:val="00FA3870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locked/>
    <w:rsid w:val="00830454"/>
    <w:rPr>
      <w:color w:val="0563C1" w:themeColor="hyperlink"/>
      <w:u w:val="single"/>
    </w:rPr>
  </w:style>
  <w:style w:type="paragraph" w:customStyle="1" w:styleId="Default">
    <w:name w:val="Default"/>
    <w:rsid w:val="00013DA3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locked/>
    <w:rsid w:val="001E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67B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BodyText2">
    <w:name w:val="Body Text 2"/>
    <w:basedOn w:val="Normal"/>
    <w:link w:val="BodyText2Char"/>
    <w:locked/>
    <w:rsid w:val="006A104B"/>
    <w:pPr>
      <w:tabs>
        <w:tab w:val="num" w:pos="0"/>
      </w:tabs>
      <w:jc w:val="both"/>
      <w:outlineLvl w:val="0"/>
    </w:pPr>
    <w:rPr>
      <w:rFonts w:ascii="Belwe Lt TL" w:hAnsi="Belwe Lt TL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6A104B"/>
    <w:rPr>
      <w:rFonts w:ascii="Belwe Lt TL" w:hAnsi="Belwe Lt TL"/>
      <w:sz w:val="24"/>
      <w:lang w:val="lv-LV" w:eastAsia="en-US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6A104B"/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104B"/>
    <w:rPr>
      <w:rFonts w:asciiTheme="minorHAnsi" w:eastAsiaTheme="minorHAnsi" w:hAnsiTheme="minorHAnsi" w:cstheme="minorBidi"/>
      <w:lang w:val="lv-LV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6A1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53" ma:contentTypeDescription="Izveidot jaunu dokumentu." ma:contentTypeScope="" ma:versionID="4b3a8a6d8df6caf979f871f9713d2916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5="978be6e4-f890-4aa0-9195-00aa98d15dd1" xmlns:ns6="39e29a67-14a6-4bd2-bf5c-c8d713f8fb27" targetNamespace="http://schemas.microsoft.com/office/2006/metadata/properties" ma:root="true" ma:fieldsID="80d2f99a876450dae815b4a4462c7fe3" ns1:_="" ns2:_="" ns5:_="" ns6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2:St_x0101_jas_x0020_sp_x0113_k_x0101_" minOccurs="0"/>
                <xsd:element ref="ns2:Groz_x012b_ts" minOccurs="0"/>
                <xsd:element ref="ns2:Glab_x0101__x0161_anas_x0020_laiks_x0020_str_x002d_b_x0101_" minOccurs="0"/>
                <xsd:element ref="ns2:Par_x0020_glab_x0101__x0161_anu_x0020_atbild_x012b_gais_x0020__x0028_vieta_x0029_" minOccurs="0"/>
                <xsd:element ref="ns2:J_x0101_nodod_x0020_arh_x012b_v_x0101_" minOccurs="0"/>
                <xsd:element ref="ns2:Apstiprin_x0101_ts_x0020_ar_x0020_INA" minOccurs="0"/>
                <xsd:element ref="ns2:Piez_x012b_mes" minOccurs="0"/>
                <xsd:element ref="ns2:Veids" minOccurs="0"/>
                <xsd:element ref="ns6:_dlc_DocId" minOccurs="0"/>
                <xsd:element ref="ns6:_dlc_DocIdUrl" minOccurs="0"/>
                <xsd:element ref="ns6:_dlc_DocIdPersistId" minOccurs="0"/>
                <xsd:element ref="ns5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10"/>
        </xsd:restriction>
      </xsd:simpleType>
    </xsd:element>
    <xsd:element name="St_x0101_jas_x0020_sp_x0113_k_x0101_" ma:index="3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4" nillable="true" ma:displayName="Grozīts" ma:format="DateOnly" ma:internalName="Groz_x012b_ts">
      <xsd:simpleType>
        <xsd:restriction base="dms:DateTime"/>
      </xsd:simpleType>
    </xsd:element>
    <xsd:element name="Glab_x0101__x0161_anas_x0020_laiks_x0020_str_x002d_b_x0101_" ma:index="5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Par_x0020_glab_x0101__x0161_anu_x0020_atbild_x012b_gais_x0020__x0028_vieta_x0029_" ma:index="6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J_x0101_nodod_x0020_arh_x012b_v_x0101_" ma:index="7" nillable="true" ma:displayName="Jānodod arhīvā" ma:default="0" ma:internalName="J_x0101_nodod_x0020_arh_x012b_v_x0101_">
      <xsd:simpleType>
        <xsd:restriction base="dms:Boolean"/>
      </xsd:simpleType>
    </xsd:element>
    <xsd:element name="Apstiprin_x0101_ts_x0020_ar_x0020_INA" ma:index="8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9" nillable="true" ma:displayName="Piezīmes" ma:internalName="Piez_x012b_mes">
      <xsd:simpleType>
        <xsd:restriction base="dms:Note">
          <xsd:maxLength value="255"/>
        </xsd:restriction>
      </xsd:simpleType>
    </xsd:element>
    <xsd:element name="Veids" ma:index="10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psavilkums"/>
          <xsd:enumeration value="Metodiskie ieteikumi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Saraksts"/>
          <xsd:enumeration value="Veidlapa"/>
          <xsd:enumeration value="Vienošanās"/>
          <xsd:enumeration value="Ziņojums"/>
          <xsd:enumeration value="Žurnā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6749-8386-43D3-AC0A-F2017A28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Kamisarova</dc:creator>
  <cp:keywords/>
  <cp:lastModifiedBy>Alena Kamisarova</cp:lastModifiedBy>
  <cp:revision>2</cp:revision>
  <cp:lastPrinted>2021-09-09T02:05:00Z</cp:lastPrinted>
  <dcterms:created xsi:type="dcterms:W3CDTF">2023-05-25T05:48:00Z</dcterms:created>
  <dcterms:modified xsi:type="dcterms:W3CDTF">2023-05-25T05:48:00Z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