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EF3909" w14:textId="77777777" w:rsidR="001471C0" w:rsidRDefault="001471C0" w:rsidP="00EB3E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14:paraId="76B6D350" w14:textId="6E7DF965" w:rsidR="005D1BC8" w:rsidRPr="00BB40B2" w:rsidRDefault="005D1BC8" w:rsidP="00EB3E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40B2">
        <w:rPr>
          <w:rFonts w:ascii="Times New Roman" w:hAnsi="Times New Roman" w:cs="Times New Roman"/>
          <w:b/>
          <w:bCs/>
          <w:sz w:val="24"/>
          <w:szCs w:val="24"/>
        </w:rPr>
        <w:t xml:space="preserve">PIETEIKUMS </w:t>
      </w:r>
      <w:r w:rsidR="0016005B" w:rsidRPr="00BB40B2">
        <w:rPr>
          <w:rFonts w:ascii="Times New Roman" w:hAnsi="Times New Roman" w:cs="Times New Roman"/>
          <w:b/>
          <w:bCs/>
          <w:sz w:val="24"/>
          <w:szCs w:val="24"/>
        </w:rPr>
        <w:t xml:space="preserve">UN PIEDĀVĀJUMS </w:t>
      </w:r>
      <w:r w:rsidRPr="00BB40B2">
        <w:rPr>
          <w:rFonts w:ascii="Times New Roman" w:hAnsi="Times New Roman" w:cs="Times New Roman"/>
          <w:b/>
          <w:bCs/>
          <w:sz w:val="24"/>
          <w:szCs w:val="24"/>
        </w:rPr>
        <w:t>TIRGUS IZPĒTEI</w:t>
      </w:r>
      <w:r w:rsidR="00E72A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D122149" w14:textId="73648FA3" w:rsidR="00F80E02" w:rsidRDefault="003959C4" w:rsidP="0012262C">
      <w:pPr>
        <w:spacing w:before="24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Pr="003959C4">
        <w:rPr>
          <w:rFonts w:ascii="Times New Roman" w:hAnsi="Times New Roman" w:cs="Times New Roman"/>
          <w:b/>
          <w:bCs/>
          <w:sz w:val="28"/>
          <w:szCs w:val="28"/>
        </w:rPr>
        <w:t>auszemes transportlīdzekļu vērtētāja pakalpojums</w:t>
      </w:r>
    </w:p>
    <w:p w14:paraId="437648C3" w14:textId="16A218A5" w:rsidR="005D1BC8" w:rsidRPr="00BB40B2" w:rsidRDefault="005D1BC8" w:rsidP="00EB3E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40B2">
        <w:rPr>
          <w:rFonts w:ascii="Times New Roman" w:hAnsi="Times New Roman" w:cs="Times New Roman"/>
          <w:sz w:val="24"/>
          <w:szCs w:val="24"/>
        </w:rPr>
        <w:t>Datums:</w:t>
      </w:r>
      <w:r w:rsidR="00564EDA">
        <w:rPr>
          <w:rFonts w:ascii="Times New Roman" w:hAnsi="Times New Roman" w:cs="Times New Roman"/>
          <w:sz w:val="24"/>
          <w:szCs w:val="24"/>
        </w:rPr>
        <w:t xml:space="preserve"> 202</w:t>
      </w:r>
      <w:r w:rsidR="006F2AF0">
        <w:rPr>
          <w:rFonts w:ascii="Times New Roman" w:hAnsi="Times New Roman" w:cs="Times New Roman"/>
          <w:sz w:val="24"/>
          <w:szCs w:val="24"/>
        </w:rPr>
        <w:t>3</w:t>
      </w:r>
      <w:r w:rsidR="00564EDA">
        <w:rPr>
          <w:rFonts w:ascii="Times New Roman" w:hAnsi="Times New Roman" w:cs="Times New Roman"/>
          <w:sz w:val="24"/>
          <w:szCs w:val="24"/>
        </w:rPr>
        <w:t>. gada</w:t>
      </w:r>
      <w:r w:rsidR="00602EEA">
        <w:rPr>
          <w:rFonts w:ascii="Times New Roman" w:hAnsi="Times New Roman" w:cs="Times New Roman"/>
          <w:sz w:val="24"/>
          <w:szCs w:val="24"/>
        </w:rPr>
        <w:t xml:space="preserve"> ___. ________</w:t>
      </w:r>
      <w:r w:rsidR="00564EDA">
        <w:rPr>
          <w:rFonts w:ascii="Times New Roman" w:hAnsi="Times New Roman" w:cs="Times New Roman"/>
          <w:sz w:val="24"/>
          <w:szCs w:val="24"/>
        </w:rPr>
        <w:t>.</w:t>
      </w:r>
    </w:p>
    <w:p w14:paraId="2BD2276D" w14:textId="77777777" w:rsidR="005D1BC8" w:rsidRPr="00BB40B2" w:rsidRDefault="005D1BC8" w:rsidP="00EB3E5D">
      <w:pPr>
        <w:numPr>
          <w:ilvl w:val="0"/>
          <w:numId w:val="2"/>
        </w:numPr>
        <w:spacing w:before="16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BB40B2">
        <w:rPr>
          <w:rFonts w:ascii="Times New Roman" w:hAnsi="Times New Roman" w:cs="Times New Roman"/>
          <w:b/>
          <w:sz w:val="24"/>
          <w:szCs w:val="24"/>
        </w:rPr>
        <w:t>IESNIEDZA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24"/>
        <w:gridCol w:w="5520"/>
      </w:tblGrid>
      <w:tr w:rsidR="009213FC" w:rsidRPr="00BB40B2" w14:paraId="6C58C797" w14:textId="12D8B537" w:rsidTr="00C57675">
        <w:trPr>
          <w:cantSplit/>
        </w:trPr>
        <w:tc>
          <w:tcPr>
            <w:tcW w:w="2046" w:type="pct"/>
            <w:shd w:val="clear" w:color="auto" w:fill="DEEAF6" w:themeFill="accent5" w:themeFillTint="33"/>
          </w:tcPr>
          <w:p w14:paraId="383F381F" w14:textId="1DA6567F" w:rsidR="009213FC" w:rsidRPr="00BB40B2" w:rsidRDefault="006C44EF" w:rsidP="00EB3E5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Pretendenta</w:t>
            </w:r>
            <w:r w:rsidR="009213FC" w:rsidRPr="00BB40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nosaukums</w:t>
            </w:r>
          </w:p>
        </w:tc>
        <w:tc>
          <w:tcPr>
            <w:tcW w:w="2954" w:type="pct"/>
            <w:shd w:val="clear" w:color="auto" w:fill="FFFFFF" w:themeFill="background1"/>
          </w:tcPr>
          <w:p w14:paraId="1EACBBE6" w14:textId="77777777" w:rsidR="009213FC" w:rsidRPr="00BB40B2" w:rsidRDefault="009213FC" w:rsidP="00EB3E5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13FC" w:rsidRPr="00BB40B2" w14:paraId="51DA02FF" w14:textId="12640851" w:rsidTr="00C57675">
        <w:trPr>
          <w:cantSplit/>
          <w:trHeight w:val="242"/>
        </w:trPr>
        <w:tc>
          <w:tcPr>
            <w:tcW w:w="2046" w:type="pct"/>
            <w:shd w:val="clear" w:color="auto" w:fill="DEEAF6" w:themeFill="accent5" w:themeFillTint="33"/>
          </w:tcPr>
          <w:p w14:paraId="24EDCCE4" w14:textId="66D3DC1F" w:rsidR="009213FC" w:rsidRPr="00BB40B2" w:rsidRDefault="00B9279A" w:rsidP="00EB3E5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Pretendenta reģistrācijas</w:t>
            </w:r>
            <w:r w:rsidR="009213FC" w:rsidRPr="00BB40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numurs</w:t>
            </w:r>
            <w:r w:rsidR="00C576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vai</w:t>
            </w:r>
            <w:r w:rsidR="00E72ADC" w:rsidRPr="00BB40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57675">
              <w:rPr>
                <w:rFonts w:ascii="Times New Roman" w:hAnsi="Times New Roman" w:cs="Times New Roman"/>
                <w:b/>
                <w:sz w:val="24"/>
                <w:szCs w:val="24"/>
              </w:rPr>
              <w:t>personas kods</w:t>
            </w:r>
          </w:p>
        </w:tc>
        <w:tc>
          <w:tcPr>
            <w:tcW w:w="2954" w:type="pct"/>
          </w:tcPr>
          <w:p w14:paraId="229FD28A" w14:textId="77777777" w:rsidR="009213FC" w:rsidRPr="00BB40B2" w:rsidRDefault="009213FC" w:rsidP="00EB3E5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5DFA56F" w14:textId="77777777" w:rsidR="005D1BC8" w:rsidRPr="00BB40B2" w:rsidRDefault="005D1BC8" w:rsidP="00EB3E5D">
      <w:pPr>
        <w:numPr>
          <w:ilvl w:val="0"/>
          <w:numId w:val="2"/>
        </w:numPr>
        <w:spacing w:before="16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BB40B2">
        <w:rPr>
          <w:rFonts w:ascii="Times New Roman" w:hAnsi="Times New Roman" w:cs="Times New Roman"/>
          <w:b/>
          <w:sz w:val="24"/>
          <w:szCs w:val="24"/>
        </w:rPr>
        <w:t>KONTAKTPERSONA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24"/>
        <w:gridCol w:w="5520"/>
      </w:tblGrid>
      <w:tr w:rsidR="005D1BC8" w:rsidRPr="00BB40B2" w14:paraId="7554485C" w14:textId="77777777" w:rsidTr="003524AD">
        <w:trPr>
          <w:cantSplit/>
          <w:trHeight w:val="369"/>
        </w:trPr>
        <w:tc>
          <w:tcPr>
            <w:tcW w:w="2046" w:type="pct"/>
            <w:shd w:val="clear" w:color="auto" w:fill="DEEAF6" w:themeFill="accent5" w:themeFillTint="33"/>
          </w:tcPr>
          <w:p w14:paraId="2FDA66A5" w14:textId="77777777" w:rsidR="005D1BC8" w:rsidRPr="00BB40B2" w:rsidRDefault="005D1BC8" w:rsidP="00EB3E5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0B2">
              <w:rPr>
                <w:rFonts w:ascii="Times New Roman" w:hAnsi="Times New Roman" w:cs="Times New Roman"/>
                <w:b/>
                <w:sz w:val="24"/>
                <w:szCs w:val="24"/>
              </w:rPr>
              <w:t>Vārds, uzvārds</w:t>
            </w:r>
          </w:p>
        </w:tc>
        <w:tc>
          <w:tcPr>
            <w:tcW w:w="2954" w:type="pct"/>
          </w:tcPr>
          <w:p w14:paraId="68A0A12E" w14:textId="77777777" w:rsidR="005D1BC8" w:rsidRPr="00BB40B2" w:rsidRDefault="005D1BC8" w:rsidP="00EB3E5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4811" w:rsidRPr="00BB40B2" w14:paraId="646549F6" w14:textId="77777777" w:rsidTr="003524AD">
        <w:trPr>
          <w:cantSplit/>
          <w:trHeight w:val="417"/>
        </w:trPr>
        <w:tc>
          <w:tcPr>
            <w:tcW w:w="2046" w:type="pct"/>
            <w:shd w:val="clear" w:color="auto" w:fill="DEEAF6" w:themeFill="accent5" w:themeFillTint="33"/>
          </w:tcPr>
          <w:p w14:paraId="1CE5EB7D" w14:textId="00FAE71A" w:rsidR="00C14811" w:rsidRPr="00BB40B2" w:rsidRDefault="00C14811" w:rsidP="00EB3E5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Ieņemamais amats</w:t>
            </w:r>
          </w:p>
        </w:tc>
        <w:tc>
          <w:tcPr>
            <w:tcW w:w="2954" w:type="pct"/>
          </w:tcPr>
          <w:p w14:paraId="3B87D0E2" w14:textId="77777777" w:rsidR="00C14811" w:rsidRPr="00BB40B2" w:rsidRDefault="00C14811" w:rsidP="00EB3E5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1BC8" w:rsidRPr="00BB40B2" w14:paraId="548BFFE6" w14:textId="77777777" w:rsidTr="003524AD">
        <w:trPr>
          <w:cantSplit/>
          <w:trHeight w:val="409"/>
        </w:trPr>
        <w:tc>
          <w:tcPr>
            <w:tcW w:w="2046" w:type="pct"/>
            <w:shd w:val="clear" w:color="auto" w:fill="DEEAF6" w:themeFill="accent5" w:themeFillTint="33"/>
          </w:tcPr>
          <w:p w14:paraId="3D68EBC8" w14:textId="16FE6C17" w:rsidR="005D1BC8" w:rsidRPr="00BB40B2" w:rsidRDefault="005D1BC8" w:rsidP="00EB3E5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0B2">
              <w:rPr>
                <w:rFonts w:ascii="Times New Roman" w:hAnsi="Times New Roman" w:cs="Times New Roman"/>
                <w:b/>
                <w:sz w:val="24"/>
                <w:szCs w:val="24"/>
              </w:rPr>
              <w:t>Tālr</w:t>
            </w:r>
            <w:r w:rsidR="00A36758">
              <w:rPr>
                <w:rFonts w:ascii="Times New Roman" w:hAnsi="Times New Roman" w:cs="Times New Roman"/>
                <w:b/>
                <w:sz w:val="24"/>
                <w:szCs w:val="24"/>
              </w:rPr>
              <w:t>uņa numurs</w:t>
            </w:r>
          </w:p>
        </w:tc>
        <w:tc>
          <w:tcPr>
            <w:tcW w:w="2954" w:type="pct"/>
          </w:tcPr>
          <w:p w14:paraId="7D2A22F5" w14:textId="77777777" w:rsidR="005D1BC8" w:rsidRPr="00BB40B2" w:rsidRDefault="005D1BC8" w:rsidP="00EB3E5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1BC8" w:rsidRPr="00BB40B2" w14:paraId="1B2D9ACD" w14:textId="77777777" w:rsidTr="003524AD">
        <w:trPr>
          <w:cantSplit/>
          <w:trHeight w:val="416"/>
        </w:trPr>
        <w:tc>
          <w:tcPr>
            <w:tcW w:w="2046" w:type="pct"/>
            <w:shd w:val="clear" w:color="auto" w:fill="DEEAF6" w:themeFill="accent5" w:themeFillTint="33"/>
          </w:tcPr>
          <w:p w14:paraId="19E4EDCD" w14:textId="05FCE070" w:rsidR="005D1BC8" w:rsidRPr="00BB40B2" w:rsidRDefault="00A36758" w:rsidP="00EB3E5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Elektroniskā </w:t>
            </w:r>
            <w:r w:rsidR="005D1BC8" w:rsidRPr="00BB40B2">
              <w:rPr>
                <w:rFonts w:ascii="Times New Roman" w:hAnsi="Times New Roman" w:cs="Times New Roman"/>
                <w:b/>
                <w:sz w:val="24"/>
                <w:szCs w:val="24"/>
              </w:rPr>
              <w:t>pasta adrese</w:t>
            </w:r>
          </w:p>
        </w:tc>
        <w:tc>
          <w:tcPr>
            <w:tcW w:w="2954" w:type="pct"/>
          </w:tcPr>
          <w:p w14:paraId="7E83A3BE" w14:textId="77777777" w:rsidR="005D1BC8" w:rsidRPr="00BB40B2" w:rsidRDefault="005D1BC8" w:rsidP="00EB3E5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F9857CE" w14:textId="1C255F62" w:rsidR="005D1BC8" w:rsidRPr="00BB40B2" w:rsidRDefault="005D1BC8" w:rsidP="00EB3E5D">
      <w:pPr>
        <w:numPr>
          <w:ilvl w:val="0"/>
          <w:numId w:val="2"/>
        </w:numPr>
        <w:spacing w:before="16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BB40B2">
        <w:rPr>
          <w:rFonts w:ascii="Times New Roman" w:hAnsi="Times New Roman" w:cs="Times New Roman"/>
          <w:b/>
          <w:sz w:val="24"/>
          <w:szCs w:val="24"/>
        </w:rPr>
        <w:t>PIETEIKUMS</w:t>
      </w:r>
    </w:p>
    <w:p w14:paraId="3D28614A" w14:textId="252CFA55" w:rsidR="00EB3E5D" w:rsidRDefault="00EB3E5D" w:rsidP="00EB3E5D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CC7D3A">
        <w:rPr>
          <w:rFonts w:ascii="Times New Roman" w:hAnsi="Times New Roman" w:cs="Times New Roman"/>
          <w:b/>
          <w:sz w:val="24"/>
          <w:szCs w:val="24"/>
          <w:lang w:eastAsia="ar-SA"/>
        </w:rPr>
        <w:t>3.</w:t>
      </w:r>
      <w:r>
        <w:rPr>
          <w:rFonts w:ascii="Times New Roman" w:hAnsi="Times New Roman" w:cs="Times New Roman"/>
          <w:b/>
          <w:sz w:val="24"/>
          <w:szCs w:val="24"/>
          <w:lang w:eastAsia="ar-SA"/>
        </w:rPr>
        <w:t>1</w:t>
      </w:r>
      <w:r w:rsidRPr="00CC7D3A">
        <w:rPr>
          <w:rFonts w:ascii="Times New Roman" w:hAnsi="Times New Roman" w:cs="Times New Roman"/>
          <w:b/>
          <w:sz w:val="24"/>
          <w:szCs w:val="24"/>
          <w:lang w:eastAsia="ar-SA"/>
        </w:rPr>
        <w:t>.</w:t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> </w:t>
      </w:r>
      <w:r w:rsidRPr="00554780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Apliecinām, ka </w:t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>pretendents</w:t>
      </w:r>
      <w:r w:rsidRPr="00554780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nav maksātnespējīg</w:t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>s</w:t>
      </w:r>
      <w:r w:rsidRPr="00554780">
        <w:rPr>
          <w:rFonts w:ascii="Times New Roman" w:hAnsi="Times New Roman" w:cs="Times New Roman"/>
          <w:bCs/>
          <w:sz w:val="24"/>
          <w:szCs w:val="24"/>
          <w:lang w:eastAsia="ar-SA"/>
        </w:rPr>
        <w:t>, netiek likvidēt</w:t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>s</w:t>
      </w:r>
      <w:r w:rsidRPr="00554780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>tam</w:t>
      </w:r>
      <w:r w:rsidRPr="00554780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nav apturēta saimnieciskā darbība, </w:t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>tam</w:t>
      </w:r>
      <w:r w:rsidRPr="00554780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nav nodokļu parādi, kas pārsniedz 150</w:t>
      </w:r>
      <w:r w:rsidR="00F2557C">
        <w:rPr>
          <w:rFonts w:ascii="Times New Roman" w:hAnsi="Times New Roman" w:cs="Times New Roman"/>
          <w:bCs/>
          <w:sz w:val="24"/>
          <w:szCs w:val="24"/>
          <w:lang w:eastAsia="ar-SA"/>
        </w:rPr>
        <w:t>,00</w:t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> </w:t>
      </w:r>
      <w:proofErr w:type="spellStart"/>
      <w:r w:rsidRPr="002C3E8D">
        <w:rPr>
          <w:rFonts w:ascii="Times New Roman" w:hAnsi="Times New Roman" w:cs="Times New Roman"/>
          <w:bCs/>
          <w:i/>
          <w:iCs/>
          <w:sz w:val="24"/>
          <w:szCs w:val="24"/>
          <w:lang w:eastAsia="ar-SA"/>
        </w:rPr>
        <w:t>euro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un</w:t>
      </w:r>
      <w:r w:rsidRPr="00554780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>tas</w:t>
      </w:r>
      <w:r w:rsidRPr="00554780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nav izslēgt</w:t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>s</w:t>
      </w:r>
      <w:r w:rsidRPr="00554780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no </w:t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pievienotās vērtības nodokļa </w:t>
      </w:r>
      <w:r w:rsidRPr="00554780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maksātāju reģistra (ja persona ir </w:t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>pievienotās vērtības nodokļa maksātājs</w:t>
      </w:r>
      <w:r w:rsidRPr="00554780">
        <w:rPr>
          <w:rFonts w:ascii="Times New Roman" w:hAnsi="Times New Roman" w:cs="Times New Roman"/>
          <w:bCs/>
          <w:sz w:val="24"/>
          <w:szCs w:val="24"/>
          <w:lang w:eastAsia="ar-SA"/>
        </w:rPr>
        <w:t>).</w:t>
      </w:r>
    </w:p>
    <w:p w14:paraId="51292C5F" w14:textId="77777777" w:rsidR="00EB3E5D" w:rsidRPr="00513E0D" w:rsidRDefault="00EB3E5D" w:rsidP="00EB3E5D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CC7D3A">
        <w:rPr>
          <w:rFonts w:ascii="Times New Roman" w:hAnsi="Times New Roman" w:cs="Times New Roman"/>
          <w:b/>
          <w:sz w:val="24"/>
          <w:szCs w:val="24"/>
          <w:lang w:eastAsia="ar-SA"/>
        </w:rPr>
        <w:t>3.</w:t>
      </w:r>
      <w:r>
        <w:rPr>
          <w:rFonts w:ascii="Times New Roman" w:hAnsi="Times New Roman" w:cs="Times New Roman"/>
          <w:b/>
          <w:sz w:val="24"/>
          <w:szCs w:val="24"/>
          <w:lang w:eastAsia="ar-SA"/>
        </w:rPr>
        <w:t>2</w:t>
      </w:r>
      <w:r w:rsidRPr="00CC7D3A">
        <w:rPr>
          <w:rFonts w:ascii="Times New Roman" w:hAnsi="Times New Roman" w:cs="Times New Roman"/>
          <w:b/>
          <w:sz w:val="24"/>
          <w:szCs w:val="24"/>
          <w:lang w:eastAsia="ar-SA"/>
        </w:rPr>
        <w:t>.</w:t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> </w:t>
      </w:r>
      <w:r w:rsidRPr="00513E0D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Apliecinām, ka pēc pieprasījuma </w:t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>pretendents iesniegs</w:t>
      </w:r>
      <w:r w:rsidRPr="00513E0D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informāciju (apliecinājumu) </w:t>
      </w:r>
      <w:r w:rsidRPr="00513E0D">
        <w:rPr>
          <w:rFonts w:ascii="Times New Roman" w:hAnsi="Times New Roman" w:cs="Times New Roman"/>
          <w:bCs/>
          <w:sz w:val="24"/>
          <w:szCs w:val="24"/>
          <w:lang w:eastAsia="ar-SA"/>
        </w:rPr>
        <w:t>par politiski nozīmīgu/-</w:t>
      </w:r>
      <w:proofErr w:type="spellStart"/>
      <w:r w:rsidRPr="00513E0D">
        <w:rPr>
          <w:rFonts w:ascii="Times New Roman" w:hAnsi="Times New Roman" w:cs="Times New Roman"/>
          <w:bCs/>
          <w:sz w:val="24"/>
          <w:szCs w:val="24"/>
          <w:lang w:eastAsia="ar-SA"/>
        </w:rPr>
        <w:t>ām</w:t>
      </w:r>
      <w:proofErr w:type="spellEnd"/>
      <w:r w:rsidRPr="00513E0D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person</w:t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>u/</w:t>
      </w:r>
      <w:proofErr w:type="spellStart"/>
      <w:r w:rsidRPr="00513E0D">
        <w:rPr>
          <w:rFonts w:ascii="Times New Roman" w:hAnsi="Times New Roman" w:cs="Times New Roman"/>
          <w:bCs/>
          <w:sz w:val="24"/>
          <w:szCs w:val="24"/>
          <w:lang w:eastAsia="ar-SA"/>
        </w:rPr>
        <w:t>ām</w:t>
      </w:r>
      <w:proofErr w:type="spellEnd"/>
      <w:r w:rsidRPr="00513E0D">
        <w:rPr>
          <w:rFonts w:ascii="Times New Roman" w:hAnsi="Times New Roman" w:cs="Times New Roman"/>
          <w:bCs/>
          <w:sz w:val="24"/>
          <w:szCs w:val="24"/>
          <w:lang w:eastAsia="ar-SA"/>
        </w:rPr>
        <w:t>.</w:t>
      </w:r>
    </w:p>
    <w:p w14:paraId="05B5F0DA" w14:textId="3B3BF80C" w:rsidR="00A9111D" w:rsidRDefault="00EB3E5D" w:rsidP="00EB3E5D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CC7D3A">
        <w:rPr>
          <w:rFonts w:ascii="Times New Roman" w:hAnsi="Times New Roman" w:cs="Times New Roman"/>
          <w:b/>
          <w:sz w:val="24"/>
          <w:szCs w:val="24"/>
          <w:lang w:eastAsia="ar-SA"/>
        </w:rPr>
        <w:t>3.</w:t>
      </w:r>
      <w:r>
        <w:rPr>
          <w:rFonts w:ascii="Times New Roman" w:hAnsi="Times New Roman" w:cs="Times New Roman"/>
          <w:b/>
          <w:sz w:val="24"/>
          <w:szCs w:val="24"/>
          <w:lang w:eastAsia="ar-SA"/>
        </w:rPr>
        <w:t>3</w:t>
      </w:r>
      <w:r w:rsidRPr="00CC7D3A">
        <w:rPr>
          <w:rFonts w:ascii="Times New Roman" w:hAnsi="Times New Roman" w:cs="Times New Roman"/>
          <w:b/>
          <w:sz w:val="24"/>
          <w:szCs w:val="24"/>
          <w:lang w:eastAsia="ar-SA"/>
        </w:rPr>
        <w:t>.</w:t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> </w:t>
      </w:r>
      <w:r w:rsidRPr="00513E0D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Apliecinām, ka </w:t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>pretendenta</w:t>
      </w:r>
      <w:r w:rsidRPr="00513E0D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rīcībā ir </w:t>
      </w:r>
      <w:r w:rsidRPr="00020A62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pietiekami tehniskie un cilvēku resursi, lai nodrošinātu kvalitatīvu un </w:t>
      </w:r>
      <w:r w:rsidR="005B7171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tehniskās specifikācijas </w:t>
      </w:r>
      <w:r w:rsidRPr="00020A62">
        <w:rPr>
          <w:rFonts w:ascii="Times New Roman" w:hAnsi="Times New Roman" w:cs="Times New Roman"/>
          <w:bCs/>
          <w:sz w:val="24"/>
          <w:szCs w:val="24"/>
          <w:lang w:eastAsia="ar-SA"/>
        </w:rPr>
        <w:t>prasībām atbilstoš</w:t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u </w:t>
      </w:r>
      <w:r w:rsidR="00715941">
        <w:rPr>
          <w:rFonts w:ascii="Times New Roman" w:hAnsi="Times New Roman" w:cs="Times New Roman"/>
          <w:bCs/>
          <w:sz w:val="24"/>
          <w:szCs w:val="24"/>
          <w:lang w:eastAsia="ar-SA"/>
        </w:rPr>
        <w:t>pa</w:t>
      </w:r>
      <w:r w:rsidR="00E54EDC">
        <w:rPr>
          <w:rFonts w:ascii="Times New Roman" w:hAnsi="Times New Roman" w:cs="Times New Roman"/>
          <w:bCs/>
          <w:sz w:val="24"/>
          <w:szCs w:val="24"/>
          <w:lang w:eastAsia="ar-SA"/>
        </w:rPr>
        <w:t>kalpojuma nodrošināšanu</w:t>
      </w:r>
      <w:r w:rsidRPr="00020A62">
        <w:rPr>
          <w:rFonts w:ascii="Times New Roman" w:hAnsi="Times New Roman" w:cs="Times New Roman"/>
          <w:bCs/>
          <w:sz w:val="24"/>
          <w:szCs w:val="24"/>
          <w:lang w:eastAsia="ar-SA"/>
        </w:rPr>
        <w:t>.</w:t>
      </w:r>
    </w:p>
    <w:p w14:paraId="6EFE9618" w14:textId="77627026" w:rsidR="00EB3E5D" w:rsidRDefault="00EB3E5D" w:rsidP="00EB3E5D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BB40B2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3.</w:t>
      </w:r>
      <w:r w:rsidR="00086453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5</w:t>
      </w:r>
      <w:r w:rsidRPr="00BB40B2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. </w:t>
      </w:r>
      <w:r w:rsidRPr="00BB40B2">
        <w:rPr>
          <w:rFonts w:ascii="Times New Roman" w:hAnsi="Times New Roman" w:cs="Times New Roman"/>
          <w:sz w:val="24"/>
          <w:szCs w:val="24"/>
          <w:lang w:eastAsia="ar-SA"/>
        </w:rPr>
        <w:t xml:space="preserve">Esam iepazinušies ar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iepirkuma tehnisko </w:t>
      </w:r>
      <w:r w:rsidRPr="00BB40B2">
        <w:rPr>
          <w:rFonts w:ascii="Times New Roman" w:hAnsi="Times New Roman" w:cs="Times New Roman"/>
          <w:sz w:val="24"/>
          <w:szCs w:val="24"/>
          <w:lang w:eastAsia="ar-SA"/>
        </w:rPr>
        <w:t>specifikācij</w:t>
      </w:r>
      <w:r>
        <w:rPr>
          <w:rFonts w:ascii="Times New Roman" w:hAnsi="Times New Roman" w:cs="Times New Roman"/>
          <w:sz w:val="24"/>
          <w:szCs w:val="24"/>
          <w:lang w:eastAsia="ar-SA"/>
        </w:rPr>
        <w:t>u</w:t>
      </w:r>
      <w:r w:rsidRPr="00BB40B2">
        <w:rPr>
          <w:rFonts w:ascii="Times New Roman" w:hAnsi="Times New Roman" w:cs="Times New Roman"/>
          <w:sz w:val="24"/>
          <w:szCs w:val="24"/>
          <w:lang w:eastAsia="ar-SA"/>
        </w:rPr>
        <w:t xml:space="preserve"> un atzīstam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to par</w:t>
      </w:r>
      <w:r w:rsidRPr="00BB40B2">
        <w:rPr>
          <w:rFonts w:ascii="Times New Roman" w:hAnsi="Times New Roman" w:cs="Times New Roman"/>
          <w:sz w:val="24"/>
          <w:szCs w:val="24"/>
          <w:lang w:eastAsia="ar-SA"/>
        </w:rPr>
        <w:t>:</w:t>
      </w:r>
    </w:p>
    <w:p w14:paraId="37D10491" w14:textId="77777777" w:rsidR="00EB3E5D" w:rsidRPr="00BB40B2" w:rsidRDefault="003C5787" w:rsidP="00EB3E5D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sdt>
        <w:sdtPr>
          <w:rPr>
            <w:rFonts w:ascii="Times New Roman" w:hAnsi="Times New Roman" w:cs="Times New Roman"/>
            <w:bCs/>
            <w:sz w:val="24"/>
            <w:szCs w:val="24"/>
            <w:lang w:eastAsia="ar-SA"/>
          </w:rPr>
          <w:id w:val="9706382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3E5D">
            <w:rPr>
              <w:rFonts w:ascii="MS Gothic" w:eastAsia="MS Gothic" w:hAnsi="MS Gothic" w:cs="Times New Roman" w:hint="eastAsia"/>
              <w:bCs/>
              <w:sz w:val="24"/>
              <w:szCs w:val="24"/>
              <w:lang w:eastAsia="ar-SA"/>
            </w:rPr>
            <w:t>☐</w:t>
          </w:r>
        </w:sdtContent>
      </w:sdt>
      <w:r w:rsidR="00EB3E5D" w:rsidRPr="00BB40B2">
        <w:rPr>
          <w:rFonts w:ascii="Times New Roman" w:hAnsi="Times New Roman" w:cs="Times New Roman"/>
          <w:bCs/>
          <w:sz w:val="24"/>
          <w:szCs w:val="24"/>
          <w:lang w:eastAsia="ar-SA"/>
        </w:rPr>
        <w:t> izpildāmu un tās saturs ir pietiekams, lai iesniegtu piedāvājumu;</w:t>
      </w:r>
    </w:p>
    <w:p w14:paraId="68A8ED3D" w14:textId="77777777" w:rsidR="00EB3E5D" w:rsidRPr="00BB40B2" w:rsidRDefault="003C5787" w:rsidP="00EB3E5D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sdt>
        <w:sdtPr>
          <w:rPr>
            <w:rFonts w:ascii="Times New Roman" w:hAnsi="Times New Roman" w:cs="Times New Roman"/>
            <w:bCs/>
            <w:sz w:val="24"/>
            <w:szCs w:val="24"/>
            <w:lang w:eastAsia="ar-SA"/>
          </w:rPr>
          <w:id w:val="-1327201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3E5D">
            <w:rPr>
              <w:rFonts w:ascii="MS Gothic" w:eastAsia="MS Gothic" w:hAnsi="MS Gothic" w:cs="Times New Roman" w:hint="eastAsia"/>
              <w:bCs/>
              <w:sz w:val="24"/>
              <w:szCs w:val="24"/>
              <w:lang w:eastAsia="ar-SA"/>
            </w:rPr>
            <w:t>☐</w:t>
          </w:r>
        </w:sdtContent>
      </w:sdt>
      <w:r w:rsidR="00EB3E5D" w:rsidRPr="00BB40B2">
        <w:rPr>
          <w:rFonts w:ascii="Times New Roman" w:hAnsi="Times New Roman" w:cs="Times New Roman"/>
          <w:bCs/>
          <w:sz w:val="24"/>
          <w:szCs w:val="24"/>
          <w:lang w:eastAsia="ar-SA"/>
        </w:rPr>
        <w:t> pilnveidojamu: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9344"/>
      </w:tblGrid>
      <w:tr w:rsidR="00EB3E5D" w:rsidRPr="00BB40B2" w14:paraId="746B7C5E" w14:textId="77777777" w:rsidTr="006C471B">
        <w:trPr>
          <w:jc w:val="center"/>
        </w:trPr>
        <w:tc>
          <w:tcPr>
            <w:tcW w:w="5000" w:type="pct"/>
          </w:tcPr>
          <w:p w14:paraId="33A230B3" w14:textId="77777777" w:rsidR="00EB3E5D" w:rsidRPr="00BB40B2" w:rsidRDefault="00EB3E5D" w:rsidP="00EB3E5D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/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ar-SA"/>
              </w:rPr>
            </w:pPr>
            <w:r w:rsidRPr="00BB40B2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ar-SA"/>
              </w:rPr>
              <w:t xml:space="preserve">Ja atzīmējāt, ka </w:t>
            </w:r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ar-SA"/>
              </w:rPr>
              <w:t>tehniskā</w:t>
            </w:r>
            <w:r w:rsidRPr="00BB40B2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ar-SA"/>
              </w:rPr>
              <w:t xml:space="preserve"> specifikācija ir pilnveidojama, lūdzu norādiet, ko tieši nepieciešams pilnveidot vai kāda informācija ir neskaidra, lai sagatavotu piedāvājumu.</w:t>
            </w:r>
          </w:p>
          <w:p w14:paraId="7033204F" w14:textId="77777777" w:rsidR="00EB3E5D" w:rsidRPr="00BB40B2" w:rsidRDefault="00EB3E5D" w:rsidP="00EB3E5D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/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ar-SA"/>
              </w:rPr>
            </w:pPr>
            <w:r w:rsidRPr="00BB40B2">
              <w:rPr>
                <w:rFonts w:ascii="Times New Roman" w:hAnsi="Times New Roman" w:cs="Times New Roman"/>
                <w:bCs/>
                <w:i/>
                <w:iCs/>
                <w:color w:val="FF0000"/>
                <w:sz w:val="20"/>
                <w:szCs w:val="20"/>
                <w:lang w:eastAsia="ar-SA"/>
              </w:rPr>
              <w:t>Aicinām neskaidros jautājumus uzdot jau pirms pieteikuma iesniegšanas.</w:t>
            </w:r>
          </w:p>
        </w:tc>
      </w:tr>
    </w:tbl>
    <w:p w14:paraId="5A8F2426" w14:textId="610EA7D2" w:rsidR="00EB3E5D" w:rsidRPr="008D3EA4" w:rsidRDefault="00EB3E5D" w:rsidP="00EB3E5D">
      <w:pPr>
        <w:spacing w:before="16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3EA4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="00086453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8D3EA4">
        <w:rPr>
          <w:rFonts w:ascii="Times New Roman" w:hAnsi="Times New Roman" w:cs="Times New Roman"/>
          <w:b/>
          <w:bCs/>
          <w:sz w:val="24"/>
          <w:szCs w:val="24"/>
        </w:rPr>
        <w:t>. </w:t>
      </w:r>
      <w:r w:rsidRPr="008D3EA4">
        <w:rPr>
          <w:rFonts w:ascii="Times New Roman" w:hAnsi="Times New Roman" w:cs="Times New Roman"/>
          <w:sz w:val="24"/>
          <w:szCs w:val="24"/>
        </w:rPr>
        <w:t>Apakšuzņēmēju piesaiste:</w:t>
      </w:r>
    </w:p>
    <w:p w14:paraId="406AA557" w14:textId="641DBE7F" w:rsidR="00EB3E5D" w:rsidRPr="008D3EA4" w:rsidRDefault="003C5787" w:rsidP="00EB3E5D">
      <w:pPr>
        <w:pStyle w:val="BodyText2"/>
        <w:tabs>
          <w:tab w:val="clear" w:pos="0"/>
        </w:tabs>
        <w:spacing w:after="120"/>
        <w:ind w:firstLine="720"/>
        <w:outlineLvl w:val="9"/>
        <w:rPr>
          <w:rFonts w:ascii="Times New Roman" w:hAnsi="Times New Roman"/>
          <w:szCs w:val="24"/>
        </w:rPr>
      </w:pPr>
      <w:sdt>
        <w:sdtPr>
          <w:rPr>
            <w:rFonts w:ascii="Times New Roman" w:hAnsi="Times New Roman"/>
            <w:szCs w:val="24"/>
          </w:rPr>
          <w:id w:val="-2027932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3E5D" w:rsidRPr="008D3EA4">
            <w:rPr>
              <w:rFonts w:ascii="Segoe UI Symbol" w:hAnsi="Segoe UI Symbol" w:cs="Segoe UI Symbol"/>
              <w:szCs w:val="24"/>
            </w:rPr>
            <w:t>☐</w:t>
          </w:r>
        </w:sdtContent>
      </w:sdt>
      <w:r w:rsidR="00EB3E5D" w:rsidRPr="008D3EA4">
        <w:rPr>
          <w:rFonts w:ascii="Times New Roman" w:hAnsi="Times New Roman"/>
          <w:szCs w:val="24"/>
        </w:rPr>
        <w:t xml:space="preserve"> apliecinām, ka </w:t>
      </w:r>
      <w:r w:rsidR="00CE2128" w:rsidRPr="003C5787">
        <w:rPr>
          <w:rFonts w:ascii="Times New Roman" w:hAnsi="Times New Roman"/>
          <w:szCs w:val="24"/>
        </w:rPr>
        <w:t>pakalpojumu</w:t>
      </w:r>
      <w:r w:rsidR="00EB3E5D" w:rsidRPr="00A35087">
        <w:rPr>
          <w:rFonts w:ascii="Times New Roman" w:hAnsi="Times New Roman"/>
          <w:szCs w:val="24"/>
        </w:rPr>
        <w:t xml:space="preserve"> </w:t>
      </w:r>
      <w:r w:rsidR="00CE2128" w:rsidRPr="00A35087">
        <w:rPr>
          <w:rFonts w:ascii="Times New Roman" w:hAnsi="Times New Roman"/>
          <w:szCs w:val="24"/>
        </w:rPr>
        <w:t>s</w:t>
      </w:r>
      <w:r w:rsidR="00CE2128">
        <w:rPr>
          <w:rFonts w:ascii="Times New Roman" w:hAnsi="Times New Roman"/>
          <w:szCs w:val="24"/>
        </w:rPr>
        <w:t>niegsim</w:t>
      </w:r>
      <w:r w:rsidR="00EB3E5D" w:rsidRPr="008D3EA4">
        <w:rPr>
          <w:rFonts w:ascii="Times New Roman" w:hAnsi="Times New Roman"/>
          <w:szCs w:val="24"/>
        </w:rPr>
        <w:t xml:space="preserve"> patstāvīgi, nepiesaistot apakšuzņēmējus;</w:t>
      </w:r>
    </w:p>
    <w:p w14:paraId="5655C4C9" w14:textId="6E08487C" w:rsidR="00EB3E5D" w:rsidRPr="008D3EA4" w:rsidRDefault="003C5787" w:rsidP="00EB3E5D">
      <w:pPr>
        <w:pStyle w:val="BodyText2"/>
        <w:tabs>
          <w:tab w:val="clear" w:pos="0"/>
        </w:tabs>
        <w:spacing w:after="120"/>
        <w:ind w:firstLine="720"/>
        <w:outlineLvl w:val="9"/>
        <w:rPr>
          <w:rFonts w:ascii="Times New Roman" w:hAnsi="Times New Roman"/>
          <w:szCs w:val="24"/>
        </w:rPr>
      </w:pPr>
      <w:sdt>
        <w:sdtPr>
          <w:rPr>
            <w:rFonts w:ascii="Times New Roman" w:hAnsi="Times New Roman"/>
            <w:szCs w:val="24"/>
          </w:rPr>
          <w:id w:val="601150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5087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EB3E5D" w:rsidRPr="008D3EA4">
        <w:rPr>
          <w:rFonts w:ascii="Times New Roman" w:hAnsi="Times New Roman"/>
          <w:szCs w:val="24"/>
        </w:rPr>
        <w:t> </w:t>
      </w:r>
      <w:r w:rsidR="00CE2128" w:rsidRPr="003C5787">
        <w:rPr>
          <w:rFonts w:ascii="Times New Roman" w:hAnsi="Times New Roman"/>
          <w:szCs w:val="24"/>
        </w:rPr>
        <w:t>pakalpojumu</w:t>
      </w:r>
      <w:r w:rsidR="00EB3E5D" w:rsidRPr="00A35087">
        <w:rPr>
          <w:rFonts w:ascii="Times New Roman" w:hAnsi="Times New Roman"/>
          <w:szCs w:val="24"/>
        </w:rPr>
        <w:t xml:space="preserve"> </w:t>
      </w:r>
      <w:r w:rsidR="00CE2128" w:rsidRPr="00A35087">
        <w:rPr>
          <w:rFonts w:ascii="Times New Roman" w:hAnsi="Times New Roman"/>
          <w:szCs w:val="24"/>
        </w:rPr>
        <w:t>sniegšanai</w:t>
      </w:r>
      <w:r w:rsidR="00EB3E5D" w:rsidRPr="008D3EA4">
        <w:rPr>
          <w:rFonts w:ascii="Times New Roman" w:hAnsi="Times New Roman"/>
          <w:szCs w:val="24"/>
        </w:rPr>
        <w:t xml:space="preserve"> ir plānots piesaistīt apakšuzņēmējus (t. sk., </w:t>
      </w:r>
      <w:proofErr w:type="spellStart"/>
      <w:r w:rsidR="00EB3E5D" w:rsidRPr="008D3EA4">
        <w:rPr>
          <w:rFonts w:ascii="Times New Roman" w:hAnsi="Times New Roman"/>
          <w:szCs w:val="24"/>
        </w:rPr>
        <w:t>pašnodarbinātas</w:t>
      </w:r>
      <w:proofErr w:type="spellEnd"/>
      <w:r w:rsidR="00EB3E5D" w:rsidRPr="008D3EA4">
        <w:rPr>
          <w:rFonts w:ascii="Times New Roman" w:hAnsi="Times New Roman"/>
          <w:szCs w:val="24"/>
        </w:rPr>
        <w:t xml:space="preserve"> personas):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0"/>
        <w:gridCol w:w="2157"/>
        <w:gridCol w:w="2300"/>
        <w:gridCol w:w="2297"/>
      </w:tblGrid>
      <w:tr w:rsidR="00EB3E5D" w:rsidRPr="008D3EA4" w14:paraId="0ED4BB1A" w14:textId="77777777" w:rsidTr="006C471B">
        <w:trPr>
          <w:cantSplit/>
          <w:trHeight w:val="1134"/>
        </w:trPr>
        <w:tc>
          <w:tcPr>
            <w:tcW w:w="1386" w:type="pct"/>
            <w:shd w:val="clear" w:color="auto" w:fill="DEEAF6"/>
            <w:vAlign w:val="center"/>
          </w:tcPr>
          <w:p w14:paraId="336B261E" w14:textId="77777777" w:rsidR="00EB3E5D" w:rsidRPr="008D3EA4" w:rsidRDefault="00EB3E5D" w:rsidP="00EB3E5D">
            <w:pPr>
              <w:spacing w:before="1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3E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Nosaukums un reģistrācijas numurs/ vārds, uzvārds</w:t>
            </w:r>
          </w:p>
        </w:tc>
        <w:tc>
          <w:tcPr>
            <w:tcW w:w="1154" w:type="pct"/>
            <w:shd w:val="clear" w:color="auto" w:fill="DEEAF6"/>
            <w:vAlign w:val="center"/>
          </w:tcPr>
          <w:p w14:paraId="30A2113C" w14:textId="77777777" w:rsidR="00EB3E5D" w:rsidRPr="008D3EA4" w:rsidRDefault="00EB3E5D" w:rsidP="00EB3E5D">
            <w:pPr>
              <w:spacing w:before="1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3E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Nododamie uzdevumi</w:t>
            </w:r>
          </w:p>
        </w:tc>
        <w:tc>
          <w:tcPr>
            <w:tcW w:w="1231" w:type="pct"/>
            <w:shd w:val="clear" w:color="auto" w:fill="DEEAF6"/>
            <w:vAlign w:val="center"/>
          </w:tcPr>
          <w:p w14:paraId="547BF773" w14:textId="77777777" w:rsidR="00EB3E5D" w:rsidRPr="008D3EA4" w:rsidRDefault="00EB3E5D" w:rsidP="00EB3E5D">
            <w:pPr>
              <w:spacing w:before="1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3E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Veicamo uzdevumu apjoms no kopējā apjoma %</w:t>
            </w:r>
          </w:p>
        </w:tc>
        <w:tc>
          <w:tcPr>
            <w:tcW w:w="1229" w:type="pct"/>
            <w:shd w:val="clear" w:color="auto" w:fill="DEEAF6"/>
            <w:vAlign w:val="center"/>
          </w:tcPr>
          <w:p w14:paraId="32D0C9A6" w14:textId="77777777" w:rsidR="00EB3E5D" w:rsidRPr="008D3EA4" w:rsidRDefault="00EB3E5D" w:rsidP="00EB3E5D">
            <w:pPr>
              <w:spacing w:before="1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3E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Nododamā līguma summas daļa naudas izteiksmē</w:t>
            </w:r>
          </w:p>
        </w:tc>
      </w:tr>
      <w:tr w:rsidR="00EB3E5D" w:rsidRPr="008D3EA4" w14:paraId="5F43F962" w14:textId="77777777" w:rsidTr="006C471B">
        <w:trPr>
          <w:trHeight w:val="239"/>
        </w:trPr>
        <w:tc>
          <w:tcPr>
            <w:tcW w:w="1386" w:type="pct"/>
            <w:shd w:val="clear" w:color="auto" w:fill="auto"/>
          </w:tcPr>
          <w:p w14:paraId="121A871A" w14:textId="77777777" w:rsidR="00EB3E5D" w:rsidRPr="008D3EA4" w:rsidRDefault="00EB3E5D" w:rsidP="00EB3E5D">
            <w:pPr>
              <w:spacing w:before="16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4" w:type="pct"/>
            <w:shd w:val="clear" w:color="auto" w:fill="auto"/>
          </w:tcPr>
          <w:p w14:paraId="1EBD9BD5" w14:textId="77777777" w:rsidR="00EB3E5D" w:rsidRPr="003C5787" w:rsidRDefault="00EB3E5D" w:rsidP="00EB3E5D">
            <w:pPr>
              <w:spacing w:before="16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231" w:type="pct"/>
            <w:shd w:val="clear" w:color="auto" w:fill="auto"/>
          </w:tcPr>
          <w:p w14:paraId="6B0FF45F" w14:textId="77777777" w:rsidR="00EB3E5D" w:rsidRPr="008D3EA4" w:rsidRDefault="00EB3E5D" w:rsidP="00EB3E5D">
            <w:pPr>
              <w:spacing w:before="16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29" w:type="pct"/>
            <w:shd w:val="clear" w:color="auto" w:fill="auto"/>
          </w:tcPr>
          <w:p w14:paraId="5E1ED0FA" w14:textId="77777777" w:rsidR="00EB3E5D" w:rsidRPr="008D3EA4" w:rsidRDefault="00EB3E5D" w:rsidP="00EB3E5D">
            <w:pPr>
              <w:spacing w:before="16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D03A57A" w14:textId="77777777" w:rsidR="003A7B74" w:rsidRDefault="003A7B74" w:rsidP="00DA567A">
      <w:pPr>
        <w:spacing w:before="16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D359253" w14:textId="11405B85" w:rsidR="00EB3E5D" w:rsidRDefault="00EB3E5D" w:rsidP="00DA567A">
      <w:pPr>
        <w:spacing w:before="16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7406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DA567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480672">
        <w:rPr>
          <w:rFonts w:ascii="Times New Roman" w:hAnsi="Times New Roman" w:cs="Times New Roman"/>
          <w:b/>
          <w:sz w:val="24"/>
          <w:szCs w:val="24"/>
        </w:rPr>
        <w:t>TEHNISKĀ SPECIFIKĀCIJA</w:t>
      </w:r>
      <w:r w:rsidR="00DD776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8EBE2FA" w14:textId="22AED8D2" w:rsidR="003A7B74" w:rsidRPr="003A7B74" w:rsidRDefault="003A7B74" w:rsidP="003A7B74">
      <w:pPr>
        <w:spacing w:before="16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7B74">
        <w:rPr>
          <w:rFonts w:ascii="Times New Roman" w:hAnsi="Times New Roman" w:cs="Times New Roman"/>
          <w:b/>
          <w:sz w:val="24"/>
          <w:szCs w:val="24"/>
        </w:rPr>
        <w:t>Vispārējais iepirkuma priekšmeta apraksts:</w:t>
      </w:r>
      <w:r w:rsidRPr="003A7B74">
        <w:rPr>
          <w:rFonts w:ascii="Times New Roman" w:hAnsi="Times New Roman" w:cs="Times New Roman"/>
          <w:bCs/>
          <w:sz w:val="24"/>
          <w:szCs w:val="24"/>
        </w:rPr>
        <w:t xml:space="preserve"> Pasūtītāja sauszemes transportlīdzekļu tirgus vērtības vērtēšanas pakalpojums izsoles izsludināšanai. </w:t>
      </w:r>
    </w:p>
    <w:p w14:paraId="79CBC205" w14:textId="383B8FE6" w:rsidR="003A7B74" w:rsidRPr="003A7B74" w:rsidRDefault="003A7B74" w:rsidP="003A7B74">
      <w:pPr>
        <w:spacing w:before="16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7B74">
        <w:rPr>
          <w:rFonts w:ascii="Times New Roman" w:hAnsi="Times New Roman" w:cs="Times New Roman"/>
          <w:b/>
          <w:sz w:val="24"/>
          <w:szCs w:val="24"/>
        </w:rPr>
        <w:t xml:space="preserve">Iepirkuma līguma veids: </w:t>
      </w:r>
      <w:r w:rsidRPr="003A7B74">
        <w:rPr>
          <w:rFonts w:ascii="Times New Roman" w:hAnsi="Times New Roman" w:cs="Times New Roman"/>
          <w:bCs/>
          <w:sz w:val="24"/>
          <w:szCs w:val="24"/>
        </w:rPr>
        <w:t xml:space="preserve">Iepirkumu līgums. </w:t>
      </w:r>
    </w:p>
    <w:p w14:paraId="459990CF" w14:textId="73450295" w:rsidR="003A7B74" w:rsidRDefault="003A7B74" w:rsidP="003A7B74">
      <w:pPr>
        <w:spacing w:before="16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7B74">
        <w:rPr>
          <w:rFonts w:ascii="Times New Roman" w:hAnsi="Times New Roman" w:cs="Times New Roman"/>
          <w:b/>
          <w:sz w:val="24"/>
          <w:szCs w:val="24"/>
        </w:rPr>
        <w:t xml:space="preserve">Līguma termiņš: </w:t>
      </w:r>
      <w:r w:rsidRPr="003A7B74">
        <w:rPr>
          <w:rFonts w:ascii="Times New Roman" w:hAnsi="Times New Roman" w:cs="Times New Roman"/>
          <w:bCs/>
          <w:sz w:val="24"/>
          <w:szCs w:val="24"/>
        </w:rPr>
        <w:t xml:space="preserve">3 gadi. </w:t>
      </w:r>
    </w:p>
    <w:p w14:paraId="3980F502" w14:textId="7FEB940E" w:rsidR="00FD3145" w:rsidRPr="003E786E" w:rsidRDefault="00FD3145" w:rsidP="003A7B74">
      <w:pPr>
        <w:spacing w:before="16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C50C7">
        <w:rPr>
          <w:rFonts w:ascii="Times New Roman" w:hAnsi="Times New Roman" w:cs="Times New Roman"/>
          <w:b/>
          <w:sz w:val="24"/>
          <w:szCs w:val="24"/>
        </w:rPr>
        <w:t xml:space="preserve">Plānotā </w:t>
      </w:r>
      <w:r w:rsidR="009C50C7" w:rsidRPr="009C50C7">
        <w:rPr>
          <w:rFonts w:ascii="Times New Roman" w:hAnsi="Times New Roman" w:cs="Times New Roman"/>
          <w:b/>
          <w:sz w:val="24"/>
          <w:szCs w:val="24"/>
        </w:rPr>
        <w:t xml:space="preserve">līguma summa: </w:t>
      </w:r>
      <w:r w:rsidR="001E5D1A" w:rsidRPr="003E786E">
        <w:rPr>
          <w:rFonts w:ascii="Times New Roman" w:hAnsi="Times New Roman" w:cs="Times New Roman"/>
          <w:bCs/>
          <w:sz w:val="24"/>
          <w:szCs w:val="24"/>
        </w:rPr>
        <w:t>līdz 10</w:t>
      </w:r>
      <w:r w:rsidR="003E786E" w:rsidRPr="003E786E">
        <w:rPr>
          <w:rFonts w:ascii="Times New Roman" w:hAnsi="Times New Roman" w:cs="Times New Roman"/>
          <w:bCs/>
          <w:sz w:val="24"/>
          <w:szCs w:val="24"/>
        </w:rPr>
        <w:t> </w:t>
      </w:r>
      <w:r w:rsidR="001E5D1A" w:rsidRPr="003E786E">
        <w:rPr>
          <w:rFonts w:ascii="Times New Roman" w:hAnsi="Times New Roman" w:cs="Times New Roman"/>
          <w:bCs/>
          <w:sz w:val="24"/>
          <w:szCs w:val="24"/>
        </w:rPr>
        <w:t>000</w:t>
      </w:r>
      <w:r w:rsidR="003E786E" w:rsidRPr="003E786E">
        <w:rPr>
          <w:rFonts w:ascii="Times New Roman" w:hAnsi="Times New Roman" w:cs="Times New Roman"/>
          <w:bCs/>
          <w:sz w:val="24"/>
          <w:szCs w:val="24"/>
        </w:rPr>
        <w:t xml:space="preserve"> EUR (desmit tūkstoši </w:t>
      </w:r>
      <w:proofErr w:type="spellStart"/>
      <w:r w:rsidR="003E786E" w:rsidRPr="003E786E">
        <w:rPr>
          <w:rFonts w:ascii="Times New Roman" w:hAnsi="Times New Roman" w:cs="Times New Roman"/>
          <w:bCs/>
          <w:i/>
          <w:iCs/>
          <w:sz w:val="24"/>
          <w:szCs w:val="24"/>
        </w:rPr>
        <w:t>euro</w:t>
      </w:r>
      <w:proofErr w:type="spellEnd"/>
      <w:r w:rsidR="003E786E" w:rsidRPr="003E786E">
        <w:rPr>
          <w:rFonts w:ascii="Times New Roman" w:hAnsi="Times New Roman" w:cs="Times New Roman"/>
          <w:bCs/>
          <w:sz w:val="24"/>
          <w:szCs w:val="24"/>
        </w:rPr>
        <w:t>)</w:t>
      </w:r>
      <w:r w:rsidR="003B4744">
        <w:rPr>
          <w:rFonts w:ascii="Times New Roman" w:hAnsi="Times New Roman" w:cs="Times New Roman"/>
          <w:bCs/>
          <w:sz w:val="24"/>
          <w:szCs w:val="24"/>
        </w:rPr>
        <w:t>.</w:t>
      </w:r>
    </w:p>
    <w:p w14:paraId="2F553110" w14:textId="77777777" w:rsidR="003A7B74" w:rsidRPr="003A7B74" w:rsidRDefault="003A7B74" w:rsidP="003A7B74">
      <w:pPr>
        <w:spacing w:before="16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7B74">
        <w:rPr>
          <w:rFonts w:ascii="Times New Roman" w:hAnsi="Times New Roman" w:cs="Times New Roman"/>
          <w:b/>
          <w:sz w:val="24"/>
          <w:szCs w:val="24"/>
        </w:rPr>
        <w:t xml:space="preserve">Prasības un noteikumi: </w:t>
      </w:r>
    </w:p>
    <w:p w14:paraId="724800CF" w14:textId="7644CF5E" w:rsidR="003A7B74" w:rsidRPr="003A7B74" w:rsidRDefault="003A7B74" w:rsidP="003A7B74">
      <w:pPr>
        <w:spacing w:before="16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 w:rsidRPr="003A7B74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1.</w:t>
      </w:r>
      <w:r w:rsidRPr="003A7B74">
        <w:rPr>
          <w:rFonts w:ascii="Times New Roman" w:hAnsi="Times New Roman" w:cs="Times New Roman"/>
          <w:b/>
          <w:sz w:val="24"/>
          <w:szCs w:val="24"/>
        </w:rPr>
        <w:tab/>
      </w:r>
      <w:bookmarkStart w:id="1" w:name="_Hlk121923680"/>
      <w:r w:rsidR="00CA3C6E">
        <w:rPr>
          <w:rFonts w:ascii="Times New Roman" w:hAnsi="Times New Roman" w:cs="Times New Roman"/>
          <w:bCs/>
          <w:sz w:val="24"/>
          <w:szCs w:val="24"/>
        </w:rPr>
        <w:t>Pretendent</w:t>
      </w:r>
      <w:bookmarkEnd w:id="1"/>
      <w:r w:rsidRPr="003A7B74">
        <w:rPr>
          <w:rFonts w:ascii="Times New Roman" w:hAnsi="Times New Roman" w:cs="Times New Roman"/>
          <w:bCs/>
          <w:sz w:val="24"/>
          <w:szCs w:val="24"/>
        </w:rPr>
        <w:t xml:space="preserve">am ir atbilstošs </w:t>
      </w:r>
      <w:r w:rsidR="001F2553">
        <w:rPr>
          <w:rFonts w:ascii="Times New Roman" w:hAnsi="Times New Roman" w:cs="Times New Roman"/>
          <w:bCs/>
          <w:sz w:val="24"/>
          <w:szCs w:val="24"/>
        </w:rPr>
        <w:t xml:space="preserve">sertifikāts </w:t>
      </w:r>
      <w:r w:rsidRPr="003A7B74">
        <w:rPr>
          <w:rFonts w:ascii="Times New Roman" w:hAnsi="Times New Roman" w:cs="Times New Roman"/>
          <w:bCs/>
          <w:sz w:val="24"/>
          <w:szCs w:val="24"/>
        </w:rPr>
        <w:t>saskaņā ar Ministru kabineta 2005. gada 12. aprīļa noteikumiem Nr. 251 „Transportlīdzekļu tehnisko ekspertīžu un tehnisko ekspertu sertificēšanas noteikumi</w:t>
      </w:r>
      <w:r w:rsidR="001F2553">
        <w:rPr>
          <w:rFonts w:ascii="Times New Roman" w:hAnsi="Times New Roman" w:cs="Times New Roman"/>
          <w:bCs/>
          <w:sz w:val="24"/>
          <w:szCs w:val="24"/>
        </w:rPr>
        <w:t>”;</w:t>
      </w:r>
    </w:p>
    <w:p w14:paraId="4F5408C6" w14:textId="68A21C75" w:rsidR="003A7B74" w:rsidRPr="003A7B74" w:rsidRDefault="003A7B74" w:rsidP="003A7B74">
      <w:pPr>
        <w:spacing w:before="16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</w:t>
      </w:r>
      <w:r w:rsidRPr="003A7B74">
        <w:rPr>
          <w:rFonts w:ascii="Times New Roman" w:hAnsi="Times New Roman" w:cs="Times New Roman"/>
          <w:bCs/>
          <w:sz w:val="24"/>
          <w:szCs w:val="24"/>
        </w:rPr>
        <w:t>2.</w:t>
      </w:r>
      <w:r w:rsidRPr="003A7B74">
        <w:rPr>
          <w:rFonts w:ascii="Times New Roman" w:hAnsi="Times New Roman" w:cs="Times New Roman"/>
          <w:bCs/>
          <w:sz w:val="24"/>
          <w:szCs w:val="24"/>
        </w:rPr>
        <w:tab/>
      </w:r>
      <w:r w:rsidR="00CA3C6E" w:rsidRPr="00CA3C6E">
        <w:rPr>
          <w:rFonts w:ascii="Times New Roman" w:hAnsi="Times New Roman" w:cs="Times New Roman"/>
          <w:bCs/>
          <w:sz w:val="24"/>
          <w:szCs w:val="24"/>
        </w:rPr>
        <w:t>Pretendent</w:t>
      </w:r>
      <w:r w:rsidRPr="003A7B74">
        <w:rPr>
          <w:rFonts w:ascii="Times New Roman" w:hAnsi="Times New Roman" w:cs="Times New Roman"/>
          <w:bCs/>
          <w:sz w:val="24"/>
          <w:szCs w:val="24"/>
        </w:rPr>
        <w:t>s veic transportlīdzekļu, autobusu, piekabju (puspiekabju), traktortehnikas un agregātu (turpmāk – Vērtējamie objekti) tirgus vērtības aprēķināšanu</w:t>
      </w:r>
      <w:r w:rsidR="001F2553">
        <w:rPr>
          <w:rFonts w:ascii="Times New Roman" w:hAnsi="Times New Roman" w:cs="Times New Roman"/>
          <w:bCs/>
          <w:sz w:val="24"/>
          <w:szCs w:val="24"/>
        </w:rPr>
        <w:t>;</w:t>
      </w:r>
      <w:r w:rsidRPr="003A7B7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5E16C45" w14:textId="78A53293" w:rsidR="003A7B74" w:rsidRPr="003A7B74" w:rsidRDefault="003A7B74" w:rsidP="0065798E">
      <w:pPr>
        <w:spacing w:before="16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</w:t>
      </w:r>
      <w:r w:rsidRPr="003A7B74">
        <w:rPr>
          <w:rFonts w:ascii="Times New Roman" w:hAnsi="Times New Roman" w:cs="Times New Roman"/>
          <w:bCs/>
          <w:sz w:val="24"/>
          <w:szCs w:val="24"/>
        </w:rPr>
        <w:t>3.</w:t>
      </w:r>
      <w:r w:rsidRPr="003A7B74">
        <w:rPr>
          <w:rFonts w:ascii="Times New Roman" w:hAnsi="Times New Roman" w:cs="Times New Roman"/>
          <w:bCs/>
          <w:sz w:val="24"/>
          <w:szCs w:val="24"/>
        </w:rPr>
        <w:tab/>
      </w:r>
      <w:r w:rsidR="00CA3C6E" w:rsidRPr="00CA3C6E">
        <w:rPr>
          <w:rFonts w:ascii="Times New Roman" w:hAnsi="Times New Roman" w:cs="Times New Roman"/>
          <w:bCs/>
          <w:sz w:val="24"/>
          <w:szCs w:val="24"/>
        </w:rPr>
        <w:t>Pretendent</w:t>
      </w:r>
      <w:r w:rsidRPr="003A7B74">
        <w:rPr>
          <w:rFonts w:ascii="Times New Roman" w:hAnsi="Times New Roman" w:cs="Times New Roman"/>
          <w:bCs/>
          <w:sz w:val="24"/>
          <w:szCs w:val="24"/>
        </w:rPr>
        <w:t>s nodrošina, ka tirgus vērtības noteikšana atbilst Transportlīdzekļu apdrošinātāju biroja 20</w:t>
      </w:r>
      <w:r w:rsidR="00EA0FDE">
        <w:rPr>
          <w:rFonts w:ascii="Times New Roman" w:hAnsi="Times New Roman" w:cs="Times New Roman"/>
          <w:bCs/>
          <w:sz w:val="24"/>
          <w:szCs w:val="24"/>
        </w:rPr>
        <w:t>20</w:t>
      </w:r>
      <w:r w:rsidRPr="003A7B74">
        <w:rPr>
          <w:rFonts w:ascii="Times New Roman" w:hAnsi="Times New Roman" w:cs="Times New Roman"/>
          <w:bCs/>
          <w:sz w:val="24"/>
          <w:szCs w:val="24"/>
        </w:rPr>
        <w:t xml:space="preserve">.gada </w:t>
      </w:r>
      <w:r w:rsidR="004C4888">
        <w:rPr>
          <w:rFonts w:ascii="Times New Roman" w:hAnsi="Times New Roman" w:cs="Times New Roman"/>
          <w:bCs/>
          <w:sz w:val="24"/>
          <w:szCs w:val="24"/>
        </w:rPr>
        <w:t>12.jūnija</w:t>
      </w:r>
      <w:r w:rsidRPr="003A7B74">
        <w:rPr>
          <w:rFonts w:ascii="Times New Roman" w:hAnsi="Times New Roman" w:cs="Times New Roman"/>
          <w:bCs/>
          <w:sz w:val="24"/>
          <w:szCs w:val="24"/>
        </w:rPr>
        <w:t xml:space="preserve"> metodikai „</w:t>
      </w:r>
      <w:r w:rsidR="0065798E" w:rsidRPr="0065798E">
        <w:t xml:space="preserve"> </w:t>
      </w:r>
      <w:r w:rsidR="0065798E" w:rsidRPr="0065798E">
        <w:rPr>
          <w:rFonts w:ascii="Times New Roman" w:hAnsi="Times New Roman" w:cs="Times New Roman"/>
          <w:bCs/>
          <w:sz w:val="24"/>
          <w:szCs w:val="24"/>
        </w:rPr>
        <w:t>Transportlīdzekļu tehnisko ekspertīžu metodika</w:t>
      </w:r>
      <w:r w:rsidRPr="003A7B74">
        <w:rPr>
          <w:rFonts w:ascii="Times New Roman" w:hAnsi="Times New Roman" w:cs="Times New Roman"/>
          <w:bCs/>
          <w:sz w:val="24"/>
          <w:szCs w:val="24"/>
        </w:rPr>
        <w:t>” prasībām</w:t>
      </w:r>
      <w:r w:rsidR="001F2553">
        <w:rPr>
          <w:rFonts w:ascii="Times New Roman" w:hAnsi="Times New Roman" w:cs="Times New Roman"/>
          <w:bCs/>
          <w:sz w:val="24"/>
          <w:szCs w:val="24"/>
        </w:rPr>
        <w:t>;</w:t>
      </w:r>
    </w:p>
    <w:p w14:paraId="140372D4" w14:textId="25A1E0BA" w:rsidR="003A7B74" w:rsidRPr="003A7B74" w:rsidRDefault="003A7B74" w:rsidP="003A7B74">
      <w:pPr>
        <w:spacing w:before="16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</w:t>
      </w:r>
      <w:r w:rsidRPr="003A7B74">
        <w:rPr>
          <w:rFonts w:ascii="Times New Roman" w:hAnsi="Times New Roman" w:cs="Times New Roman"/>
          <w:bCs/>
          <w:sz w:val="24"/>
          <w:szCs w:val="24"/>
        </w:rPr>
        <w:t>4.</w:t>
      </w:r>
      <w:r w:rsidRPr="003A7B74">
        <w:rPr>
          <w:rFonts w:ascii="Times New Roman" w:hAnsi="Times New Roman" w:cs="Times New Roman"/>
          <w:bCs/>
          <w:sz w:val="24"/>
          <w:szCs w:val="24"/>
        </w:rPr>
        <w:tab/>
      </w:r>
      <w:r w:rsidR="00CA3C6E" w:rsidRPr="00CA3C6E">
        <w:rPr>
          <w:rFonts w:ascii="Times New Roman" w:hAnsi="Times New Roman" w:cs="Times New Roman"/>
          <w:bCs/>
          <w:sz w:val="24"/>
          <w:szCs w:val="24"/>
        </w:rPr>
        <w:t>Pretendent</w:t>
      </w:r>
      <w:r w:rsidRPr="003A7B74">
        <w:rPr>
          <w:rFonts w:ascii="Times New Roman" w:hAnsi="Times New Roman" w:cs="Times New Roman"/>
          <w:bCs/>
          <w:sz w:val="24"/>
          <w:szCs w:val="24"/>
        </w:rPr>
        <w:t xml:space="preserve">s izstrādā un iesniedz Pasūtītājam atzinumu par </w:t>
      </w:r>
      <w:r w:rsidR="007A2BF3">
        <w:rPr>
          <w:rFonts w:ascii="Times New Roman" w:hAnsi="Times New Roman" w:cs="Times New Roman"/>
          <w:bCs/>
          <w:sz w:val="24"/>
          <w:szCs w:val="24"/>
        </w:rPr>
        <w:t>V</w:t>
      </w:r>
      <w:r w:rsidRPr="003A7B74">
        <w:rPr>
          <w:rFonts w:ascii="Times New Roman" w:hAnsi="Times New Roman" w:cs="Times New Roman"/>
          <w:bCs/>
          <w:sz w:val="24"/>
          <w:szCs w:val="24"/>
        </w:rPr>
        <w:t xml:space="preserve">ērtējamajiem objektiem tirgus un piespiedu pārdošanas (ātrās realizācijas) vērtību, kurā norāda turpmāk minēto: </w:t>
      </w:r>
    </w:p>
    <w:p w14:paraId="6358E7BC" w14:textId="4FB2C4EE" w:rsidR="003A7B74" w:rsidRPr="003A7B74" w:rsidRDefault="001A42ED" w:rsidP="005653A1">
      <w:pPr>
        <w:spacing w:before="16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 w:rsidR="0012628A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4</w:t>
      </w:r>
      <w:r w:rsidR="0012628A">
        <w:rPr>
          <w:rFonts w:ascii="Times New Roman" w:hAnsi="Times New Roman" w:cs="Times New Roman"/>
          <w:bCs/>
          <w:sz w:val="24"/>
          <w:szCs w:val="24"/>
        </w:rPr>
        <w:t>.1</w:t>
      </w:r>
      <w:r w:rsidR="003A7B74" w:rsidRPr="003A7B74">
        <w:rPr>
          <w:rFonts w:ascii="Times New Roman" w:hAnsi="Times New Roman" w:cs="Times New Roman"/>
          <w:bCs/>
          <w:sz w:val="24"/>
          <w:szCs w:val="24"/>
        </w:rPr>
        <w:tab/>
      </w:r>
      <w:r w:rsidR="007A2BF3">
        <w:rPr>
          <w:rFonts w:ascii="Times New Roman" w:hAnsi="Times New Roman" w:cs="Times New Roman"/>
          <w:bCs/>
          <w:sz w:val="24"/>
          <w:szCs w:val="24"/>
        </w:rPr>
        <w:t>V</w:t>
      </w:r>
      <w:r w:rsidR="003A7B74" w:rsidRPr="003A7B74">
        <w:rPr>
          <w:rFonts w:ascii="Times New Roman" w:hAnsi="Times New Roman" w:cs="Times New Roman"/>
          <w:bCs/>
          <w:sz w:val="24"/>
          <w:szCs w:val="24"/>
        </w:rPr>
        <w:t xml:space="preserve">ērtējamo objektu tehniskā informācija; </w:t>
      </w:r>
    </w:p>
    <w:p w14:paraId="64BF0464" w14:textId="350550C7" w:rsidR="003A7B74" w:rsidRPr="003A7B74" w:rsidRDefault="0012628A" w:rsidP="005653A1">
      <w:pPr>
        <w:spacing w:before="16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3.4.2.</w:t>
      </w:r>
      <w:r w:rsidR="003A7B74" w:rsidRPr="003A7B74">
        <w:rPr>
          <w:rFonts w:ascii="Times New Roman" w:hAnsi="Times New Roman" w:cs="Times New Roman"/>
          <w:bCs/>
          <w:sz w:val="24"/>
          <w:szCs w:val="24"/>
        </w:rPr>
        <w:tab/>
      </w:r>
      <w:r w:rsidR="007A2BF3">
        <w:rPr>
          <w:rFonts w:ascii="Times New Roman" w:hAnsi="Times New Roman" w:cs="Times New Roman"/>
          <w:bCs/>
          <w:sz w:val="24"/>
          <w:szCs w:val="24"/>
        </w:rPr>
        <w:t>V</w:t>
      </w:r>
      <w:r w:rsidR="003A7B74" w:rsidRPr="003A7B74">
        <w:rPr>
          <w:rFonts w:ascii="Times New Roman" w:hAnsi="Times New Roman" w:cs="Times New Roman"/>
          <w:bCs/>
          <w:sz w:val="24"/>
          <w:szCs w:val="24"/>
        </w:rPr>
        <w:t xml:space="preserve">ērtējamo objektu komplektācija un papildaprīkojums; </w:t>
      </w:r>
    </w:p>
    <w:p w14:paraId="0F185C27" w14:textId="55FDFD0E" w:rsidR="003A7B74" w:rsidRPr="003A7B74" w:rsidRDefault="0012628A" w:rsidP="005653A1">
      <w:pPr>
        <w:spacing w:before="16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3.4.3.</w:t>
      </w:r>
      <w:r w:rsidR="003A7B74" w:rsidRPr="003A7B74">
        <w:rPr>
          <w:rFonts w:ascii="Times New Roman" w:hAnsi="Times New Roman" w:cs="Times New Roman"/>
          <w:bCs/>
          <w:sz w:val="24"/>
          <w:szCs w:val="24"/>
        </w:rPr>
        <w:tab/>
      </w:r>
      <w:r w:rsidR="007A2BF3">
        <w:rPr>
          <w:rFonts w:ascii="Times New Roman" w:hAnsi="Times New Roman" w:cs="Times New Roman"/>
          <w:bCs/>
          <w:sz w:val="24"/>
          <w:szCs w:val="24"/>
        </w:rPr>
        <w:t>V</w:t>
      </w:r>
      <w:r w:rsidR="003A7B74" w:rsidRPr="003A7B74">
        <w:rPr>
          <w:rFonts w:ascii="Times New Roman" w:hAnsi="Times New Roman" w:cs="Times New Roman"/>
          <w:bCs/>
          <w:sz w:val="24"/>
          <w:szCs w:val="24"/>
        </w:rPr>
        <w:t xml:space="preserve">ērtējamo objektu vērtību paaugstinošie faktori un vērtību pazeminošie faktori, tirgus vērtības aprēķinam izmantotā metode; </w:t>
      </w:r>
    </w:p>
    <w:p w14:paraId="34940641" w14:textId="262D80FE" w:rsidR="003A7B74" w:rsidRPr="003A7B74" w:rsidRDefault="0012628A" w:rsidP="005653A1">
      <w:pPr>
        <w:spacing w:before="16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3.4.4.</w:t>
      </w:r>
      <w:r w:rsidR="003A7B74" w:rsidRPr="003A7B74">
        <w:rPr>
          <w:rFonts w:ascii="Times New Roman" w:hAnsi="Times New Roman" w:cs="Times New Roman"/>
          <w:bCs/>
          <w:sz w:val="24"/>
          <w:szCs w:val="24"/>
        </w:rPr>
        <w:tab/>
      </w:r>
      <w:r w:rsidR="007A2BF3">
        <w:rPr>
          <w:rFonts w:ascii="Times New Roman" w:hAnsi="Times New Roman" w:cs="Times New Roman"/>
          <w:bCs/>
          <w:sz w:val="24"/>
          <w:szCs w:val="24"/>
        </w:rPr>
        <w:t>V</w:t>
      </w:r>
      <w:r w:rsidR="003A7B74" w:rsidRPr="003A7B74">
        <w:rPr>
          <w:rFonts w:ascii="Times New Roman" w:hAnsi="Times New Roman" w:cs="Times New Roman"/>
          <w:bCs/>
          <w:sz w:val="24"/>
          <w:szCs w:val="24"/>
        </w:rPr>
        <w:t xml:space="preserve">ērtējamo objektu fotogrāfijas, u. c. saistošie dokumenti; </w:t>
      </w:r>
    </w:p>
    <w:p w14:paraId="2DC0CD65" w14:textId="6EAB7384" w:rsidR="003A7B74" w:rsidRPr="003A7B74" w:rsidRDefault="00306CCF" w:rsidP="005653A1">
      <w:pPr>
        <w:spacing w:before="16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3.4.5.</w:t>
      </w:r>
      <w:r w:rsidR="003A7B74" w:rsidRPr="003A7B74">
        <w:rPr>
          <w:rFonts w:ascii="Times New Roman" w:hAnsi="Times New Roman" w:cs="Times New Roman"/>
          <w:bCs/>
          <w:sz w:val="24"/>
          <w:szCs w:val="24"/>
        </w:rPr>
        <w:tab/>
        <w:t xml:space="preserve">eksperta spēkā esošs sertifikāts. </w:t>
      </w:r>
    </w:p>
    <w:p w14:paraId="5894771A" w14:textId="42E24E56" w:rsidR="003A7B74" w:rsidRPr="003A7B74" w:rsidRDefault="00306CCF" w:rsidP="003A7B74">
      <w:pPr>
        <w:spacing w:before="16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</w:t>
      </w:r>
      <w:r w:rsidR="003A7B74" w:rsidRPr="003A7B74">
        <w:rPr>
          <w:rFonts w:ascii="Times New Roman" w:hAnsi="Times New Roman" w:cs="Times New Roman"/>
          <w:bCs/>
          <w:sz w:val="24"/>
          <w:szCs w:val="24"/>
        </w:rPr>
        <w:t>5.</w:t>
      </w:r>
      <w:r w:rsidR="003A7B74" w:rsidRPr="003A7B74">
        <w:rPr>
          <w:rFonts w:ascii="Times New Roman" w:hAnsi="Times New Roman" w:cs="Times New Roman"/>
          <w:bCs/>
          <w:sz w:val="24"/>
          <w:szCs w:val="24"/>
        </w:rPr>
        <w:tab/>
      </w:r>
      <w:r w:rsidR="008C3FB8" w:rsidRPr="008C3FB8">
        <w:rPr>
          <w:rFonts w:ascii="Times New Roman" w:hAnsi="Times New Roman" w:cs="Times New Roman"/>
          <w:bCs/>
          <w:sz w:val="24"/>
          <w:szCs w:val="24"/>
        </w:rPr>
        <w:t>Pretendent</w:t>
      </w:r>
      <w:r w:rsidR="003A7B74" w:rsidRPr="003A7B74">
        <w:rPr>
          <w:rFonts w:ascii="Times New Roman" w:hAnsi="Times New Roman" w:cs="Times New Roman"/>
          <w:bCs/>
          <w:sz w:val="24"/>
          <w:szCs w:val="24"/>
        </w:rPr>
        <w:t xml:space="preserve">s veic </w:t>
      </w:r>
      <w:r w:rsidR="005653A1">
        <w:rPr>
          <w:rFonts w:ascii="Times New Roman" w:hAnsi="Times New Roman" w:cs="Times New Roman"/>
          <w:bCs/>
          <w:sz w:val="24"/>
          <w:szCs w:val="24"/>
        </w:rPr>
        <w:t>V</w:t>
      </w:r>
      <w:r w:rsidR="003A7B74" w:rsidRPr="003A7B74">
        <w:rPr>
          <w:rFonts w:ascii="Times New Roman" w:hAnsi="Times New Roman" w:cs="Times New Roman"/>
          <w:bCs/>
          <w:sz w:val="24"/>
          <w:szCs w:val="24"/>
        </w:rPr>
        <w:t>ērtējamo objektu apskati 3 (trīs) darba dienu laikā pēc Pasūtītāja pieprasījuma</w:t>
      </w:r>
      <w:r w:rsidR="00CE2128">
        <w:rPr>
          <w:rFonts w:ascii="Times New Roman" w:hAnsi="Times New Roman" w:cs="Times New Roman"/>
          <w:bCs/>
          <w:sz w:val="24"/>
          <w:szCs w:val="24"/>
        </w:rPr>
        <w:t xml:space="preserve"> Rīgas administratīvās teritorijas robežās</w:t>
      </w:r>
      <w:r w:rsidR="003A7B74" w:rsidRPr="003A7B74">
        <w:rPr>
          <w:rFonts w:ascii="Times New Roman" w:hAnsi="Times New Roman" w:cs="Times New Roman"/>
          <w:bCs/>
          <w:sz w:val="24"/>
          <w:szCs w:val="24"/>
        </w:rPr>
        <w:t>.</w:t>
      </w:r>
    </w:p>
    <w:p w14:paraId="52AA115D" w14:textId="16F63756" w:rsidR="003A7B74" w:rsidRPr="003A7B74" w:rsidRDefault="00306CCF" w:rsidP="003A7B74">
      <w:pPr>
        <w:spacing w:before="16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</w:t>
      </w:r>
      <w:r w:rsidR="003A7B74" w:rsidRPr="003A7B74">
        <w:rPr>
          <w:rFonts w:ascii="Times New Roman" w:hAnsi="Times New Roman" w:cs="Times New Roman"/>
          <w:bCs/>
          <w:sz w:val="24"/>
          <w:szCs w:val="24"/>
        </w:rPr>
        <w:t>6.</w:t>
      </w:r>
      <w:r w:rsidR="003A7B74" w:rsidRPr="003A7B74">
        <w:rPr>
          <w:rFonts w:ascii="Times New Roman" w:hAnsi="Times New Roman" w:cs="Times New Roman"/>
          <w:bCs/>
          <w:sz w:val="24"/>
          <w:szCs w:val="24"/>
        </w:rPr>
        <w:tab/>
      </w:r>
      <w:r w:rsidR="008C3FB8" w:rsidRPr="008C3FB8">
        <w:rPr>
          <w:rFonts w:ascii="Times New Roman" w:hAnsi="Times New Roman" w:cs="Times New Roman"/>
          <w:bCs/>
          <w:sz w:val="24"/>
          <w:szCs w:val="24"/>
        </w:rPr>
        <w:t>Pretendent</w:t>
      </w:r>
      <w:r w:rsidR="003A7B74" w:rsidRPr="003A7B74">
        <w:rPr>
          <w:rFonts w:ascii="Times New Roman" w:hAnsi="Times New Roman" w:cs="Times New Roman"/>
          <w:bCs/>
          <w:sz w:val="24"/>
          <w:szCs w:val="24"/>
        </w:rPr>
        <w:t xml:space="preserve">s izstrādā un iesniedz Pasūtītājam atzinumu par </w:t>
      </w:r>
      <w:r w:rsidR="005C2882">
        <w:rPr>
          <w:rFonts w:ascii="Times New Roman" w:hAnsi="Times New Roman" w:cs="Times New Roman"/>
          <w:bCs/>
          <w:sz w:val="24"/>
          <w:szCs w:val="24"/>
        </w:rPr>
        <w:t>V</w:t>
      </w:r>
      <w:r w:rsidR="003A7B74" w:rsidRPr="003A7B74">
        <w:rPr>
          <w:rFonts w:ascii="Times New Roman" w:hAnsi="Times New Roman" w:cs="Times New Roman"/>
          <w:bCs/>
          <w:sz w:val="24"/>
          <w:szCs w:val="24"/>
        </w:rPr>
        <w:t xml:space="preserve">ērtējamo objektu tirgus vērtību 3 (trīs) darba dienu laikā pēc </w:t>
      </w:r>
      <w:r w:rsidR="005C2882">
        <w:rPr>
          <w:rFonts w:ascii="Times New Roman" w:hAnsi="Times New Roman" w:cs="Times New Roman"/>
          <w:bCs/>
          <w:sz w:val="24"/>
          <w:szCs w:val="24"/>
        </w:rPr>
        <w:t>V</w:t>
      </w:r>
      <w:r w:rsidR="003A7B74" w:rsidRPr="003A7B74">
        <w:rPr>
          <w:rFonts w:ascii="Times New Roman" w:hAnsi="Times New Roman" w:cs="Times New Roman"/>
          <w:bCs/>
          <w:sz w:val="24"/>
          <w:szCs w:val="24"/>
        </w:rPr>
        <w:t xml:space="preserve">ērtējamo objektu novērtēšanas apskates. </w:t>
      </w:r>
    </w:p>
    <w:p w14:paraId="319A2331" w14:textId="1F7B02B7" w:rsidR="00806F3A" w:rsidRPr="0023587A" w:rsidRDefault="00306CCF" w:rsidP="00DA567A">
      <w:pPr>
        <w:spacing w:before="16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</w:t>
      </w:r>
      <w:r w:rsidR="003A7B74" w:rsidRPr="003A7B74">
        <w:rPr>
          <w:rFonts w:ascii="Times New Roman" w:hAnsi="Times New Roman" w:cs="Times New Roman"/>
          <w:bCs/>
          <w:sz w:val="24"/>
          <w:szCs w:val="24"/>
        </w:rPr>
        <w:t>7.</w:t>
      </w:r>
      <w:r w:rsidR="003A7B74" w:rsidRPr="003A7B74">
        <w:rPr>
          <w:rFonts w:ascii="Times New Roman" w:hAnsi="Times New Roman" w:cs="Times New Roman"/>
          <w:bCs/>
          <w:sz w:val="24"/>
          <w:szCs w:val="24"/>
        </w:rPr>
        <w:tab/>
        <w:t xml:space="preserve">Pasūtītājs veic apmaksu par </w:t>
      </w:r>
      <w:r w:rsidR="005C2882">
        <w:rPr>
          <w:rFonts w:ascii="Times New Roman" w:hAnsi="Times New Roman" w:cs="Times New Roman"/>
          <w:bCs/>
          <w:sz w:val="24"/>
          <w:szCs w:val="24"/>
        </w:rPr>
        <w:t>pakalpojumu</w:t>
      </w:r>
      <w:r w:rsidR="003A7B74" w:rsidRPr="003A7B74">
        <w:rPr>
          <w:rFonts w:ascii="Times New Roman" w:hAnsi="Times New Roman" w:cs="Times New Roman"/>
          <w:bCs/>
          <w:sz w:val="24"/>
          <w:szCs w:val="24"/>
        </w:rPr>
        <w:t xml:space="preserve"> 30 (trīsdesmit) dienu laikā pēc rēķina saņemšanas, kas tiek izrakstīts </w:t>
      </w:r>
      <w:r w:rsidR="00553042">
        <w:rPr>
          <w:rFonts w:ascii="Times New Roman" w:hAnsi="Times New Roman" w:cs="Times New Roman"/>
          <w:bCs/>
          <w:sz w:val="24"/>
          <w:szCs w:val="24"/>
        </w:rPr>
        <w:t>p</w:t>
      </w:r>
      <w:r w:rsidR="003A7B74" w:rsidRPr="003A7B74">
        <w:rPr>
          <w:rFonts w:ascii="Times New Roman" w:hAnsi="Times New Roman" w:cs="Times New Roman"/>
          <w:bCs/>
          <w:sz w:val="24"/>
          <w:szCs w:val="24"/>
        </w:rPr>
        <w:t>asūtītājam pēc novērtēšanas atzinuma iesniegšanas.</w:t>
      </w:r>
    </w:p>
    <w:p w14:paraId="76FD8795" w14:textId="77B67F7B" w:rsidR="00DF37EC" w:rsidRDefault="00DD7761" w:rsidP="00DF37EC">
      <w:pPr>
        <w:numPr>
          <w:ilvl w:val="0"/>
          <w:numId w:val="2"/>
        </w:numPr>
        <w:spacing w:before="16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2809FB">
        <w:rPr>
          <w:rFonts w:ascii="Times New Roman" w:hAnsi="Times New Roman" w:cs="Times New Roman"/>
          <w:b/>
          <w:sz w:val="24"/>
          <w:szCs w:val="24"/>
        </w:rPr>
        <w:t>FINANŠU PIEDĀVĀJUMS</w:t>
      </w:r>
    </w:p>
    <w:p w14:paraId="2F45987B" w14:textId="546B231F" w:rsidR="00DF37EC" w:rsidRPr="003C5787" w:rsidRDefault="00DF37EC" w:rsidP="003C5787">
      <w:pPr>
        <w:spacing w:before="16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C5787">
        <w:rPr>
          <w:rFonts w:ascii="Times New Roman" w:hAnsi="Times New Roman" w:cs="Times New Roman"/>
          <w:bCs/>
          <w:sz w:val="24"/>
          <w:szCs w:val="24"/>
        </w:rPr>
        <w:t>4.1. Finanšu piedāvājuma forma: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6232"/>
        <w:gridCol w:w="3119"/>
      </w:tblGrid>
      <w:tr w:rsidR="002E3893" w14:paraId="0078AD82" w14:textId="77777777" w:rsidTr="002E3893">
        <w:tc>
          <w:tcPr>
            <w:tcW w:w="6232" w:type="dxa"/>
            <w:shd w:val="clear" w:color="auto" w:fill="DEEAF6" w:themeFill="accent5" w:themeFillTint="33"/>
            <w:vAlign w:val="center"/>
          </w:tcPr>
          <w:p w14:paraId="5497B94A" w14:textId="59C9FDCD" w:rsidR="002E3893" w:rsidRDefault="002E3893" w:rsidP="006C5FA4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2" w:name="_Hlk124240901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Pr="00377F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ērtējam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ais</w:t>
            </w:r>
            <w:r w:rsidRPr="00377F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objekts</w:t>
            </w:r>
          </w:p>
        </w:tc>
        <w:tc>
          <w:tcPr>
            <w:tcW w:w="3119" w:type="dxa"/>
            <w:shd w:val="clear" w:color="auto" w:fill="DEEAF6" w:themeFill="accent5" w:themeFillTint="33"/>
            <w:vAlign w:val="center"/>
          </w:tcPr>
          <w:p w14:paraId="62AA5F44" w14:textId="77777777" w:rsidR="002E3893" w:rsidRDefault="002E3893" w:rsidP="00005B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Cena par viena Vērtējamā objekta novērtēšanu </w:t>
            </w:r>
          </w:p>
          <w:p w14:paraId="7674F8C6" w14:textId="12019B2A" w:rsidR="002E3893" w:rsidRDefault="002E3893" w:rsidP="00005B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(EUR bez PVN)</w:t>
            </w:r>
          </w:p>
        </w:tc>
      </w:tr>
      <w:tr w:rsidR="002E3893" w14:paraId="125D9769" w14:textId="77777777" w:rsidTr="002E3893">
        <w:tc>
          <w:tcPr>
            <w:tcW w:w="6232" w:type="dxa"/>
            <w:vAlign w:val="center"/>
          </w:tcPr>
          <w:p w14:paraId="30A50528" w14:textId="77777777" w:rsidR="002E3893" w:rsidRPr="00116CD7" w:rsidRDefault="002E3893" w:rsidP="002F0F94">
            <w:pPr>
              <w:spacing w:line="30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CD7">
              <w:rPr>
                <w:rFonts w:ascii="Times New Roman" w:hAnsi="Times New Roman" w:cs="Times New Roman"/>
                <w:sz w:val="24"/>
                <w:szCs w:val="24"/>
              </w:rPr>
              <w:t>Vieglā pasažieru automašīna</w:t>
            </w:r>
          </w:p>
        </w:tc>
        <w:tc>
          <w:tcPr>
            <w:tcW w:w="3119" w:type="dxa"/>
            <w:vAlign w:val="center"/>
          </w:tcPr>
          <w:p w14:paraId="7C09786B" w14:textId="77777777" w:rsidR="002E3893" w:rsidRPr="00116CD7" w:rsidRDefault="002E3893" w:rsidP="006C5FA4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E3893" w14:paraId="6DFF8E03" w14:textId="77777777" w:rsidTr="002E3893">
        <w:tc>
          <w:tcPr>
            <w:tcW w:w="6232" w:type="dxa"/>
            <w:vAlign w:val="center"/>
          </w:tcPr>
          <w:p w14:paraId="2B865869" w14:textId="77777777" w:rsidR="002E3893" w:rsidRPr="00116CD7" w:rsidRDefault="002E3893" w:rsidP="002F0F94">
            <w:pPr>
              <w:spacing w:line="30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CD7">
              <w:rPr>
                <w:rFonts w:ascii="Times New Roman" w:hAnsi="Times New Roman" w:cs="Times New Roman"/>
                <w:sz w:val="24"/>
                <w:szCs w:val="24"/>
              </w:rPr>
              <w:t>Kravas furgons vai kravas automašīna</w:t>
            </w:r>
          </w:p>
        </w:tc>
        <w:tc>
          <w:tcPr>
            <w:tcW w:w="3119" w:type="dxa"/>
            <w:vAlign w:val="center"/>
          </w:tcPr>
          <w:p w14:paraId="3199A299" w14:textId="4CF55276" w:rsidR="002E3893" w:rsidRPr="00116CD7" w:rsidRDefault="002E3893" w:rsidP="006C5FA4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E3893" w14:paraId="0508F111" w14:textId="77777777" w:rsidTr="002E3893">
        <w:tc>
          <w:tcPr>
            <w:tcW w:w="6232" w:type="dxa"/>
            <w:vAlign w:val="center"/>
          </w:tcPr>
          <w:p w14:paraId="7FF7FF66" w14:textId="77777777" w:rsidR="002E3893" w:rsidRPr="00116CD7" w:rsidRDefault="002E3893" w:rsidP="002F0F94">
            <w:pPr>
              <w:spacing w:line="30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CD7">
              <w:rPr>
                <w:rFonts w:ascii="Times New Roman" w:hAnsi="Times New Roman" w:cs="Times New Roman"/>
                <w:sz w:val="24"/>
                <w:szCs w:val="24"/>
              </w:rPr>
              <w:t>Autobuss</w:t>
            </w:r>
          </w:p>
        </w:tc>
        <w:tc>
          <w:tcPr>
            <w:tcW w:w="3119" w:type="dxa"/>
            <w:vAlign w:val="center"/>
          </w:tcPr>
          <w:p w14:paraId="78197E23" w14:textId="77777777" w:rsidR="002E3893" w:rsidRPr="00116CD7" w:rsidRDefault="002E3893" w:rsidP="006C5FA4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E3893" w14:paraId="22A58F2D" w14:textId="77777777" w:rsidTr="002E3893">
        <w:tc>
          <w:tcPr>
            <w:tcW w:w="6232" w:type="dxa"/>
            <w:vAlign w:val="center"/>
          </w:tcPr>
          <w:p w14:paraId="4314BF77" w14:textId="77777777" w:rsidR="002E3893" w:rsidRPr="00116CD7" w:rsidRDefault="002E3893" w:rsidP="002F0F94">
            <w:pPr>
              <w:spacing w:line="30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CD7">
              <w:rPr>
                <w:rFonts w:ascii="Times New Roman" w:hAnsi="Times New Roman" w:cs="Times New Roman"/>
                <w:sz w:val="24"/>
                <w:szCs w:val="24"/>
              </w:rPr>
              <w:t>Piekabe, puspiekabe</w:t>
            </w:r>
          </w:p>
        </w:tc>
        <w:tc>
          <w:tcPr>
            <w:tcW w:w="3119" w:type="dxa"/>
            <w:vAlign w:val="center"/>
          </w:tcPr>
          <w:p w14:paraId="7F70BA3C" w14:textId="77777777" w:rsidR="002E3893" w:rsidRPr="00116CD7" w:rsidRDefault="002E3893" w:rsidP="006C5FA4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E3893" w14:paraId="744D4C04" w14:textId="77777777" w:rsidTr="002E3893">
        <w:tc>
          <w:tcPr>
            <w:tcW w:w="6232" w:type="dxa"/>
            <w:vAlign w:val="center"/>
          </w:tcPr>
          <w:p w14:paraId="4A0044E7" w14:textId="104D014E" w:rsidR="002E3893" w:rsidRPr="00116CD7" w:rsidRDefault="002E3893" w:rsidP="002F0F94">
            <w:pPr>
              <w:spacing w:line="30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CD7">
              <w:rPr>
                <w:rFonts w:ascii="Times New Roman" w:hAnsi="Times New Roman" w:cs="Times New Roman"/>
                <w:sz w:val="24"/>
                <w:szCs w:val="24"/>
              </w:rPr>
              <w:t>Transportlīdzekļu papildus iekārtas (piemēram, zāles pļaušanas iekārt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Pr="00116CD7">
              <w:rPr>
                <w:rFonts w:ascii="Times New Roman" w:hAnsi="Times New Roman" w:cs="Times New Roman"/>
                <w:sz w:val="24"/>
                <w:szCs w:val="24"/>
              </w:rPr>
              <w:t>, traktora kaus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116CD7">
              <w:rPr>
                <w:rFonts w:ascii="Times New Roman" w:hAnsi="Times New Roman" w:cs="Times New Roman"/>
                <w:sz w:val="24"/>
                <w:szCs w:val="24"/>
              </w:rPr>
              <w:t xml:space="preserve"> utt.)</w:t>
            </w:r>
          </w:p>
        </w:tc>
        <w:tc>
          <w:tcPr>
            <w:tcW w:w="3119" w:type="dxa"/>
            <w:vAlign w:val="center"/>
          </w:tcPr>
          <w:p w14:paraId="1294DF75" w14:textId="77777777" w:rsidR="002E3893" w:rsidRPr="00116CD7" w:rsidRDefault="002E3893" w:rsidP="006C5FA4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bookmarkEnd w:id="2"/>
    <w:p w14:paraId="7CE8D803" w14:textId="0AF40960" w:rsidR="00BA03AC" w:rsidRDefault="00DF37EC" w:rsidP="006C7288">
      <w:pPr>
        <w:tabs>
          <w:tab w:val="left" w:pos="426"/>
        </w:tabs>
        <w:autoSpaceDE w:val="0"/>
        <w:autoSpaceDN w:val="0"/>
        <w:adjustRightInd w:val="0"/>
        <w:spacing w:before="240" w:after="8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3C5787">
        <w:rPr>
          <w:rFonts w:ascii="Times New Roman" w:hAnsi="Times New Roman" w:cs="Times New Roman"/>
          <w:bCs/>
          <w:sz w:val="24"/>
          <w:szCs w:val="24"/>
          <w:lang w:eastAsia="ar-SA"/>
        </w:rPr>
        <w:t>4</w:t>
      </w:r>
      <w:r w:rsidR="00EB3E5D" w:rsidRPr="003C5787">
        <w:rPr>
          <w:rFonts w:ascii="Times New Roman" w:hAnsi="Times New Roman" w:cs="Times New Roman"/>
          <w:bCs/>
          <w:sz w:val="24"/>
          <w:szCs w:val="24"/>
          <w:lang w:eastAsia="ar-SA"/>
        </w:rPr>
        <w:t>.</w:t>
      </w:r>
      <w:r w:rsidRPr="003C5787">
        <w:rPr>
          <w:rFonts w:ascii="Times New Roman" w:hAnsi="Times New Roman" w:cs="Times New Roman"/>
          <w:bCs/>
          <w:sz w:val="24"/>
          <w:szCs w:val="24"/>
          <w:lang w:eastAsia="ar-SA"/>
        </w:rPr>
        <w:t>2</w:t>
      </w:r>
      <w:r w:rsidR="00EB3E5D" w:rsidRPr="003C5787">
        <w:rPr>
          <w:rFonts w:ascii="Times New Roman" w:hAnsi="Times New Roman" w:cs="Times New Roman"/>
          <w:bCs/>
          <w:sz w:val="24"/>
          <w:szCs w:val="24"/>
          <w:lang w:eastAsia="ar-SA"/>
        </w:rPr>
        <w:t>. </w:t>
      </w:r>
      <w:r w:rsidR="007F508E" w:rsidRPr="003C5787">
        <w:rPr>
          <w:rFonts w:ascii="Times New Roman" w:hAnsi="Times New Roman" w:cs="Times New Roman"/>
          <w:bCs/>
          <w:sz w:val="24"/>
          <w:szCs w:val="24"/>
          <w:lang w:eastAsia="ar-SA"/>
        </w:rPr>
        <w:t>Pretendenta piedāvātā finanšu piedāvājuma forma</w:t>
      </w:r>
      <w:r w:rsidR="00562982">
        <w:rPr>
          <w:rFonts w:ascii="Times New Roman" w:hAnsi="Times New Roman" w:cs="Times New Roman"/>
          <w:bCs/>
          <w:sz w:val="24"/>
          <w:szCs w:val="24"/>
          <w:lang w:eastAsia="ar-SA"/>
        </w:rPr>
        <w:t>*</w:t>
      </w:r>
      <w:r w:rsidR="00225808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(ja </w:t>
      </w:r>
      <w:r w:rsidR="00AE1276">
        <w:rPr>
          <w:rFonts w:ascii="Times New Roman" w:hAnsi="Times New Roman" w:cs="Times New Roman"/>
          <w:bCs/>
          <w:sz w:val="24"/>
          <w:szCs w:val="24"/>
          <w:lang w:eastAsia="ar-SA"/>
        </w:rPr>
        <w:t>attiecināms</w:t>
      </w:r>
      <w:r w:rsidR="00225808">
        <w:rPr>
          <w:rFonts w:ascii="Times New Roman" w:hAnsi="Times New Roman" w:cs="Times New Roman"/>
          <w:bCs/>
          <w:sz w:val="24"/>
          <w:szCs w:val="24"/>
          <w:lang w:eastAsia="ar-SA"/>
        </w:rPr>
        <w:t>)</w:t>
      </w:r>
      <w:r w:rsidR="00585B44">
        <w:rPr>
          <w:rFonts w:ascii="Times New Roman" w:hAnsi="Times New Roman" w:cs="Times New Roman"/>
          <w:bCs/>
          <w:sz w:val="24"/>
          <w:szCs w:val="24"/>
          <w:lang w:eastAsia="ar-SA"/>
        </w:rPr>
        <w:t>: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6232"/>
        <w:gridCol w:w="3119"/>
      </w:tblGrid>
      <w:tr w:rsidR="00585B44" w14:paraId="1161CA5C" w14:textId="77777777" w:rsidTr="00FC4B79">
        <w:tc>
          <w:tcPr>
            <w:tcW w:w="6232" w:type="dxa"/>
            <w:shd w:val="clear" w:color="auto" w:fill="DEEAF6" w:themeFill="accent5" w:themeFillTint="33"/>
            <w:vAlign w:val="center"/>
          </w:tcPr>
          <w:p w14:paraId="5441AA1B" w14:textId="77777777" w:rsidR="00585B44" w:rsidRDefault="00585B44" w:rsidP="00FC4B79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Pr="00377F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ērtējam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ais</w:t>
            </w:r>
            <w:r w:rsidRPr="00377F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objekts</w:t>
            </w:r>
          </w:p>
        </w:tc>
        <w:tc>
          <w:tcPr>
            <w:tcW w:w="3119" w:type="dxa"/>
            <w:shd w:val="clear" w:color="auto" w:fill="DEEAF6" w:themeFill="accent5" w:themeFillTint="33"/>
            <w:vAlign w:val="center"/>
          </w:tcPr>
          <w:p w14:paraId="76279E0E" w14:textId="77777777" w:rsidR="00585B44" w:rsidRDefault="00585B44" w:rsidP="00FC4B7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Cena par viena Vērtējamā objekta novērtēšanu </w:t>
            </w:r>
          </w:p>
          <w:p w14:paraId="68E76D87" w14:textId="77777777" w:rsidR="00585B44" w:rsidRDefault="00585B44" w:rsidP="00FC4B7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(EUR bez PVN)</w:t>
            </w:r>
          </w:p>
        </w:tc>
      </w:tr>
      <w:tr w:rsidR="00585B44" w:rsidRPr="00116CD7" w14:paraId="4B7B3E24" w14:textId="77777777" w:rsidTr="00FC4B79">
        <w:tc>
          <w:tcPr>
            <w:tcW w:w="6232" w:type="dxa"/>
            <w:vAlign w:val="center"/>
          </w:tcPr>
          <w:p w14:paraId="6F9CD7A1" w14:textId="4C3662D1" w:rsidR="00585B44" w:rsidRPr="00116CD7" w:rsidRDefault="00585B44" w:rsidP="00FC4B79">
            <w:pPr>
              <w:spacing w:line="30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6F091BC5" w14:textId="77777777" w:rsidR="00585B44" w:rsidRPr="00116CD7" w:rsidRDefault="00585B44" w:rsidP="00FC4B79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85B44" w:rsidRPr="00116CD7" w14:paraId="4E6E981A" w14:textId="77777777" w:rsidTr="00FC4B79">
        <w:tc>
          <w:tcPr>
            <w:tcW w:w="6232" w:type="dxa"/>
            <w:vAlign w:val="center"/>
          </w:tcPr>
          <w:p w14:paraId="520BC25E" w14:textId="5D79CE15" w:rsidR="00585B44" w:rsidRPr="00116CD7" w:rsidRDefault="00585B44" w:rsidP="00FC4B79">
            <w:pPr>
              <w:spacing w:line="30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282C8171" w14:textId="77777777" w:rsidR="00585B44" w:rsidRPr="00116CD7" w:rsidRDefault="00585B44" w:rsidP="00FC4B79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85B44" w:rsidRPr="00116CD7" w14:paraId="5C02F3BE" w14:textId="77777777" w:rsidTr="00FC4B79">
        <w:tc>
          <w:tcPr>
            <w:tcW w:w="6232" w:type="dxa"/>
            <w:vAlign w:val="center"/>
          </w:tcPr>
          <w:p w14:paraId="03CE054D" w14:textId="24E3D386" w:rsidR="00585B44" w:rsidRPr="00116CD7" w:rsidRDefault="00585B44" w:rsidP="00FC4B79">
            <w:pPr>
              <w:spacing w:line="30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11AE0503" w14:textId="77777777" w:rsidR="00585B44" w:rsidRPr="00116CD7" w:rsidRDefault="00585B44" w:rsidP="00FC4B79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85B44" w:rsidRPr="00116CD7" w14:paraId="23F45F3E" w14:textId="77777777" w:rsidTr="00FC4B79">
        <w:tc>
          <w:tcPr>
            <w:tcW w:w="6232" w:type="dxa"/>
            <w:vAlign w:val="center"/>
          </w:tcPr>
          <w:p w14:paraId="784DADF1" w14:textId="533671A1" w:rsidR="00585B44" w:rsidRPr="00116CD7" w:rsidRDefault="00585B44" w:rsidP="00FC4B79">
            <w:pPr>
              <w:spacing w:line="30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5716E24C" w14:textId="77777777" w:rsidR="00585B44" w:rsidRPr="00116CD7" w:rsidRDefault="00585B44" w:rsidP="00FC4B79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85B44" w:rsidRPr="00116CD7" w14:paraId="3D0E5E02" w14:textId="77777777" w:rsidTr="00FC4B79">
        <w:tc>
          <w:tcPr>
            <w:tcW w:w="6232" w:type="dxa"/>
            <w:vAlign w:val="center"/>
          </w:tcPr>
          <w:p w14:paraId="70F69AFF" w14:textId="6AC0DCF2" w:rsidR="00585B44" w:rsidRPr="00116CD7" w:rsidRDefault="00585B44" w:rsidP="00FC4B79">
            <w:pPr>
              <w:spacing w:line="30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3FA521CC" w14:textId="77777777" w:rsidR="00585B44" w:rsidRPr="00116CD7" w:rsidRDefault="00585B44" w:rsidP="00FC4B79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7ABE1D8" w14:textId="38C84F04" w:rsidR="00382739" w:rsidRDefault="005A3983" w:rsidP="005A3983">
      <w:pPr>
        <w:tabs>
          <w:tab w:val="left" w:pos="426"/>
        </w:tabs>
        <w:autoSpaceDE w:val="0"/>
        <w:autoSpaceDN w:val="0"/>
        <w:adjustRightInd w:val="0"/>
        <w:spacing w:after="80" w:line="240" w:lineRule="auto"/>
        <w:jc w:val="both"/>
        <w:rPr>
          <w:rFonts w:ascii="Times New Roman" w:hAnsi="Times New Roman" w:cs="Times New Roman"/>
          <w:bCs/>
          <w:sz w:val="20"/>
          <w:szCs w:val="20"/>
          <w:lang w:eastAsia="ar-SA"/>
        </w:rPr>
      </w:pPr>
      <w:r w:rsidRPr="003C5787">
        <w:rPr>
          <w:rFonts w:ascii="Times New Roman" w:hAnsi="Times New Roman" w:cs="Times New Roman"/>
          <w:bCs/>
          <w:sz w:val="20"/>
          <w:szCs w:val="20"/>
          <w:lang w:eastAsia="ar-SA"/>
        </w:rPr>
        <w:t>*</w:t>
      </w:r>
      <w:r w:rsidR="00562982" w:rsidRPr="003C5787">
        <w:rPr>
          <w:rFonts w:ascii="Times New Roman" w:hAnsi="Times New Roman" w:cs="Times New Roman"/>
          <w:bCs/>
          <w:sz w:val="20"/>
          <w:szCs w:val="20"/>
          <w:lang w:eastAsia="ar-SA"/>
        </w:rPr>
        <w:t xml:space="preserve">Pretendents drīkst </w:t>
      </w:r>
      <w:r w:rsidR="000E406A" w:rsidRPr="003C5787">
        <w:rPr>
          <w:rFonts w:ascii="Times New Roman" w:hAnsi="Times New Roman" w:cs="Times New Roman"/>
          <w:bCs/>
          <w:sz w:val="20"/>
          <w:szCs w:val="20"/>
          <w:lang w:eastAsia="ar-SA"/>
        </w:rPr>
        <w:t xml:space="preserve">iesniegt </w:t>
      </w:r>
      <w:r w:rsidR="00F71A34" w:rsidRPr="003C5787">
        <w:rPr>
          <w:rFonts w:ascii="Times New Roman" w:hAnsi="Times New Roman" w:cs="Times New Roman"/>
          <w:bCs/>
          <w:sz w:val="20"/>
          <w:szCs w:val="20"/>
          <w:lang w:eastAsia="ar-SA"/>
        </w:rPr>
        <w:t>savu finanšu piedāvājuma form</w:t>
      </w:r>
      <w:r w:rsidR="00C851B8" w:rsidRPr="003C5787">
        <w:rPr>
          <w:rFonts w:ascii="Times New Roman" w:hAnsi="Times New Roman" w:cs="Times New Roman"/>
          <w:bCs/>
          <w:sz w:val="20"/>
          <w:szCs w:val="20"/>
          <w:lang w:eastAsia="ar-SA"/>
        </w:rPr>
        <w:t xml:space="preserve">u, norādot savu vērtējamo objektu </w:t>
      </w:r>
      <w:r w:rsidR="00AE695B">
        <w:rPr>
          <w:rFonts w:ascii="Times New Roman" w:hAnsi="Times New Roman" w:cs="Times New Roman"/>
          <w:bCs/>
          <w:sz w:val="20"/>
          <w:szCs w:val="20"/>
          <w:lang w:eastAsia="ar-SA"/>
        </w:rPr>
        <w:t>ie</w:t>
      </w:r>
      <w:r w:rsidR="00A64BFF" w:rsidRPr="003C5787">
        <w:rPr>
          <w:rFonts w:ascii="Times New Roman" w:hAnsi="Times New Roman" w:cs="Times New Roman"/>
          <w:bCs/>
          <w:sz w:val="20"/>
          <w:szCs w:val="20"/>
          <w:lang w:eastAsia="ar-SA"/>
        </w:rPr>
        <w:t>dalījumu</w:t>
      </w:r>
      <w:r w:rsidR="00975A38" w:rsidRPr="003C5787">
        <w:rPr>
          <w:rFonts w:ascii="Times New Roman" w:hAnsi="Times New Roman" w:cs="Times New Roman"/>
          <w:bCs/>
          <w:sz w:val="20"/>
          <w:szCs w:val="20"/>
          <w:lang w:eastAsia="ar-SA"/>
        </w:rPr>
        <w:t xml:space="preserve"> </w:t>
      </w:r>
      <w:r w:rsidR="00396884" w:rsidRPr="003C5787">
        <w:rPr>
          <w:rFonts w:ascii="Times New Roman" w:hAnsi="Times New Roman" w:cs="Times New Roman"/>
          <w:bCs/>
          <w:sz w:val="20"/>
          <w:szCs w:val="20"/>
          <w:lang w:eastAsia="ar-SA"/>
        </w:rPr>
        <w:t>(dalot</w:t>
      </w:r>
      <w:r w:rsidR="00DF5D9F" w:rsidRPr="003C5787">
        <w:rPr>
          <w:rFonts w:ascii="Times New Roman" w:hAnsi="Times New Roman" w:cs="Times New Roman"/>
          <w:bCs/>
          <w:sz w:val="20"/>
          <w:szCs w:val="20"/>
          <w:lang w:eastAsia="ar-SA"/>
        </w:rPr>
        <w:t xml:space="preserve"> </w:t>
      </w:r>
      <w:r w:rsidR="00396884" w:rsidRPr="003C5787">
        <w:rPr>
          <w:rFonts w:ascii="Times New Roman" w:hAnsi="Times New Roman" w:cs="Times New Roman"/>
          <w:bCs/>
          <w:sz w:val="20"/>
          <w:szCs w:val="20"/>
          <w:lang w:eastAsia="ar-SA"/>
        </w:rPr>
        <w:t xml:space="preserve">tās detalizētāk vai </w:t>
      </w:r>
      <w:r w:rsidR="0070403F" w:rsidRPr="003C5787">
        <w:rPr>
          <w:rFonts w:ascii="Times New Roman" w:hAnsi="Times New Roman" w:cs="Times New Roman"/>
          <w:bCs/>
          <w:sz w:val="20"/>
          <w:szCs w:val="20"/>
          <w:lang w:eastAsia="ar-SA"/>
        </w:rPr>
        <w:t>ne tik detalizēti</w:t>
      </w:r>
      <w:r w:rsidR="009C6C66" w:rsidRPr="003C5787">
        <w:rPr>
          <w:rFonts w:ascii="Times New Roman" w:hAnsi="Times New Roman" w:cs="Times New Roman"/>
          <w:bCs/>
          <w:sz w:val="20"/>
          <w:szCs w:val="20"/>
          <w:lang w:eastAsia="ar-SA"/>
        </w:rPr>
        <w:t>, kā 4</w:t>
      </w:r>
      <w:r w:rsidR="00D15EA9" w:rsidRPr="003C5787">
        <w:rPr>
          <w:rFonts w:ascii="Times New Roman" w:hAnsi="Times New Roman" w:cs="Times New Roman"/>
          <w:bCs/>
          <w:sz w:val="20"/>
          <w:szCs w:val="20"/>
          <w:lang w:eastAsia="ar-SA"/>
        </w:rPr>
        <w:t>.1.apakšpunktā norādīts</w:t>
      </w:r>
      <w:r w:rsidR="00396884" w:rsidRPr="003C5787">
        <w:rPr>
          <w:rFonts w:ascii="Times New Roman" w:hAnsi="Times New Roman" w:cs="Times New Roman"/>
          <w:bCs/>
          <w:sz w:val="20"/>
          <w:szCs w:val="20"/>
          <w:lang w:eastAsia="ar-SA"/>
        </w:rPr>
        <w:t>)</w:t>
      </w:r>
      <w:r w:rsidR="00D15EA9" w:rsidRPr="003C5787">
        <w:rPr>
          <w:rFonts w:ascii="Times New Roman" w:hAnsi="Times New Roman" w:cs="Times New Roman"/>
          <w:bCs/>
          <w:sz w:val="20"/>
          <w:szCs w:val="20"/>
          <w:lang w:eastAsia="ar-SA"/>
        </w:rPr>
        <w:t xml:space="preserve"> un to</w:t>
      </w:r>
      <w:r w:rsidR="00075973" w:rsidRPr="003C5787">
        <w:rPr>
          <w:rFonts w:ascii="Times New Roman" w:hAnsi="Times New Roman" w:cs="Times New Roman"/>
          <w:bCs/>
          <w:sz w:val="20"/>
          <w:szCs w:val="20"/>
          <w:lang w:eastAsia="ar-SA"/>
        </w:rPr>
        <w:t xml:space="preserve"> cenas</w:t>
      </w:r>
      <w:r w:rsidR="002336C0" w:rsidRPr="003C5787">
        <w:rPr>
          <w:rFonts w:ascii="Times New Roman" w:hAnsi="Times New Roman" w:cs="Times New Roman"/>
          <w:bCs/>
          <w:sz w:val="20"/>
          <w:szCs w:val="20"/>
          <w:lang w:eastAsia="ar-SA"/>
        </w:rPr>
        <w:t xml:space="preserve">. Ja pretendents iesniedz savu finanšu piedāvājuma </w:t>
      </w:r>
      <w:r w:rsidR="00314623" w:rsidRPr="003C5787">
        <w:rPr>
          <w:rFonts w:ascii="Times New Roman" w:hAnsi="Times New Roman" w:cs="Times New Roman"/>
          <w:bCs/>
          <w:sz w:val="20"/>
          <w:szCs w:val="20"/>
          <w:lang w:eastAsia="ar-SA"/>
        </w:rPr>
        <w:t xml:space="preserve">formu, tad papildus norāda pamatojumu </w:t>
      </w:r>
      <w:r w:rsidR="00030557">
        <w:rPr>
          <w:rFonts w:ascii="Times New Roman" w:hAnsi="Times New Roman" w:cs="Times New Roman"/>
          <w:bCs/>
          <w:sz w:val="20"/>
          <w:szCs w:val="20"/>
          <w:lang w:eastAsia="ar-SA"/>
        </w:rPr>
        <w:t>savam</w:t>
      </w:r>
      <w:r w:rsidR="000516B9" w:rsidRPr="003C5787">
        <w:rPr>
          <w:rFonts w:ascii="Times New Roman" w:hAnsi="Times New Roman" w:cs="Times New Roman"/>
          <w:bCs/>
          <w:sz w:val="20"/>
          <w:szCs w:val="20"/>
          <w:lang w:eastAsia="ar-SA"/>
        </w:rPr>
        <w:t xml:space="preserve"> </w:t>
      </w:r>
      <w:r w:rsidR="00AE695B">
        <w:rPr>
          <w:rFonts w:ascii="Times New Roman" w:hAnsi="Times New Roman" w:cs="Times New Roman"/>
          <w:bCs/>
          <w:sz w:val="20"/>
          <w:szCs w:val="20"/>
          <w:lang w:eastAsia="ar-SA"/>
        </w:rPr>
        <w:t>ie</w:t>
      </w:r>
      <w:r w:rsidR="000516B9" w:rsidRPr="003C5787">
        <w:rPr>
          <w:rFonts w:ascii="Times New Roman" w:hAnsi="Times New Roman" w:cs="Times New Roman"/>
          <w:bCs/>
          <w:sz w:val="20"/>
          <w:szCs w:val="20"/>
          <w:lang w:eastAsia="ar-SA"/>
        </w:rPr>
        <w:t xml:space="preserve">dalījumam.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4"/>
      </w:tblGrid>
      <w:tr w:rsidR="00861165" w:rsidRPr="002809FB" w14:paraId="63D62664" w14:textId="77777777" w:rsidTr="00FC4B79">
        <w:tc>
          <w:tcPr>
            <w:tcW w:w="9344" w:type="dxa"/>
          </w:tcPr>
          <w:p w14:paraId="20BCDA27" w14:textId="1B587953" w:rsidR="00861165" w:rsidRDefault="00861165" w:rsidP="003C5787">
            <w:pPr>
              <w:pStyle w:val="BodyText2"/>
              <w:jc w:val="left"/>
              <w:rPr>
                <w:rFonts w:ascii="Times New Roman" w:hAnsi="Times New Roman"/>
                <w:i/>
                <w:iCs/>
                <w:szCs w:val="24"/>
              </w:rPr>
            </w:pPr>
            <w:r w:rsidRPr="002809FB">
              <w:rPr>
                <w:rFonts w:ascii="Times New Roman" w:hAnsi="Times New Roman"/>
                <w:i/>
                <w:iCs/>
                <w:szCs w:val="24"/>
              </w:rPr>
              <w:lastRenderedPageBreak/>
              <w:t>Lūdzu norādiet</w:t>
            </w:r>
            <w:r w:rsidR="00F26C35">
              <w:rPr>
                <w:rFonts w:ascii="Times New Roman" w:hAnsi="Times New Roman"/>
                <w:i/>
                <w:iCs/>
                <w:szCs w:val="24"/>
              </w:rPr>
              <w:t xml:space="preserve"> pamatojumu piedāvāta</w:t>
            </w:r>
            <w:r w:rsidR="00FD0374">
              <w:rPr>
                <w:rFonts w:ascii="Times New Roman" w:hAnsi="Times New Roman"/>
                <w:i/>
                <w:iCs/>
                <w:szCs w:val="24"/>
              </w:rPr>
              <w:t>i</w:t>
            </w:r>
            <w:r w:rsidR="00D96D3A">
              <w:rPr>
                <w:rFonts w:ascii="Times New Roman" w:hAnsi="Times New Roman"/>
                <w:i/>
                <w:iCs/>
                <w:szCs w:val="24"/>
              </w:rPr>
              <w:t xml:space="preserve"> finanšu piedāvājuma formai:</w:t>
            </w:r>
          </w:p>
          <w:p w14:paraId="72A29FB7" w14:textId="39EBA8F0" w:rsidR="00D96D3A" w:rsidRPr="002809FB" w:rsidRDefault="00D96D3A" w:rsidP="00FC4B79">
            <w:pPr>
              <w:pStyle w:val="BodyText2"/>
              <w:jc w:val="center"/>
              <w:rPr>
                <w:rFonts w:ascii="Times New Roman" w:hAnsi="Times New Roman"/>
                <w:i/>
                <w:iCs/>
                <w:szCs w:val="24"/>
              </w:rPr>
            </w:pPr>
          </w:p>
        </w:tc>
      </w:tr>
    </w:tbl>
    <w:p w14:paraId="575CE97A" w14:textId="53FE3FCA" w:rsidR="00EB3E5D" w:rsidRPr="003C5787" w:rsidRDefault="00533A49" w:rsidP="006C7288">
      <w:pPr>
        <w:tabs>
          <w:tab w:val="left" w:pos="426"/>
        </w:tabs>
        <w:autoSpaceDE w:val="0"/>
        <w:autoSpaceDN w:val="0"/>
        <w:adjustRightInd w:val="0"/>
        <w:spacing w:before="240" w:after="8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3C5787">
        <w:rPr>
          <w:rFonts w:ascii="Times New Roman" w:hAnsi="Times New Roman" w:cs="Times New Roman"/>
          <w:sz w:val="24"/>
          <w:szCs w:val="24"/>
          <w:lang w:eastAsia="ar-SA"/>
        </w:rPr>
        <w:t>4</w:t>
      </w:r>
      <w:r w:rsidR="009957B6" w:rsidRPr="003C5787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3C5787">
        <w:rPr>
          <w:rFonts w:ascii="Times New Roman" w:hAnsi="Times New Roman" w:cs="Times New Roman"/>
          <w:sz w:val="24"/>
          <w:szCs w:val="24"/>
          <w:lang w:eastAsia="ar-SA"/>
        </w:rPr>
        <w:t>3</w:t>
      </w:r>
      <w:r w:rsidR="009957B6" w:rsidRPr="003C5787">
        <w:rPr>
          <w:rFonts w:ascii="Times New Roman" w:hAnsi="Times New Roman" w:cs="Times New Roman"/>
          <w:sz w:val="24"/>
          <w:szCs w:val="24"/>
          <w:lang w:eastAsia="ar-SA"/>
        </w:rPr>
        <w:t xml:space="preserve">. </w:t>
      </w:r>
      <w:r w:rsidR="00EB3E5D" w:rsidRPr="003C5787">
        <w:rPr>
          <w:rFonts w:ascii="Times New Roman" w:hAnsi="Times New Roman" w:cs="Times New Roman"/>
          <w:sz w:val="24"/>
          <w:szCs w:val="24"/>
          <w:lang w:eastAsia="ar-SA"/>
        </w:rPr>
        <w:t>Vēlamā atlīdzības kārtība: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4"/>
      </w:tblGrid>
      <w:tr w:rsidR="00EB3E5D" w:rsidRPr="002809FB" w14:paraId="1D9F67F6" w14:textId="77777777" w:rsidTr="006C471B">
        <w:tc>
          <w:tcPr>
            <w:tcW w:w="9344" w:type="dxa"/>
          </w:tcPr>
          <w:p w14:paraId="2275D5FF" w14:textId="77777777" w:rsidR="00EB3E5D" w:rsidRPr="002809FB" w:rsidRDefault="00EB3E5D" w:rsidP="00EB3E5D">
            <w:pPr>
              <w:pStyle w:val="BodyText2"/>
              <w:jc w:val="center"/>
              <w:rPr>
                <w:rFonts w:ascii="Times New Roman" w:hAnsi="Times New Roman"/>
                <w:i/>
                <w:iCs/>
                <w:szCs w:val="24"/>
              </w:rPr>
            </w:pPr>
            <w:bookmarkStart w:id="3" w:name="_Hlk124241580"/>
            <w:bookmarkStart w:id="4" w:name="_Hlk51085782"/>
            <w:r w:rsidRPr="002809FB">
              <w:rPr>
                <w:rFonts w:ascii="Times New Roman" w:hAnsi="Times New Roman"/>
                <w:i/>
                <w:iCs/>
                <w:szCs w:val="24"/>
              </w:rPr>
              <w:t>Lūdzu norādiet, kāda būtu ieteicamā maksāšanas kārtība līguma ietvaros, ņemot vērā to,</w:t>
            </w:r>
            <w:r w:rsidRPr="002809FB">
              <w:rPr>
                <w:rFonts w:ascii="Times New Roman" w:hAnsi="Times New Roman"/>
                <w:i/>
                <w:iCs/>
                <w:szCs w:val="24"/>
              </w:rPr>
              <w:br/>
              <w:t xml:space="preserve"> ka priekšapmaksa nav iespējama.</w:t>
            </w:r>
            <w:bookmarkEnd w:id="3"/>
          </w:p>
        </w:tc>
      </w:tr>
    </w:tbl>
    <w:bookmarkEnd w:id="4"/>
    <w:p w14:paraId="0764176C" w14:textId="6B25CF8D" w:rsidR="00EB3E5D" w:rsidRPr="002809FB" w:rsidRDefault="005866AC" w:rsidP="00EB3E5D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3C5787">
        <w:rPr>
          <w:rFonts w:ascii="Times New Roman" w:hAnsi="Times New Roman" w:cs="Times New Roman"/>
          <w:bCs/>
          <w:sz w:val="24"/>
          <w:szCs w:val="24"/>
          <w:lang w:eastAsia="ar-SA"/>
        </w:rPr>
        <w:t>4</w:t>
      </w:r>
      <w:r w:rsidR="00EB3E5D" w:rsidRPr="003C5787">
        <w:rPr>
          <w:rFonts w:ascii="Times New Roman" w:hAnsi="Times New Roman" w:cs="Times New Roman"/>
          <w:bCs/>
          <w:sz w:val="24"/>
          <w:szCs w:val="24"/>
          <w:lang w:eastAsia="ar-SA"/>
        </w:rPr>
        <w:t>.</w:t>
      </w:r>
      <w:r w:rsidRPr="003C5787">
        <w:rPr>
          <w:rFonts w:ascii="Times New Roman" w:hAnsi="Times New Roman" w:cs="Times New Roman"/>
          <w:bCs/>
          <w:sz w:val="24"/>
          <w:szCs w:val="24"/>
          <w:lang w:eastAsia="ar-SA"/>
        </w:rPr>
        <w:t>4</w:t>
      </w:r>
      <w:r w:rsidR="00EB3E5D" w:rsidRPr="003C5787">
        <w:rPr>
          <w:rFonts w:ascii="Times New Roman" w:hAnsi="Times New Roman" w:cs="Times New Roman"/>
          <w:bCs/>
          <w:sz w:val="24"/>
          <w:szCs w:val="24"/>
          <w:lang w:eastAsia="ar-SA"/>
        </w:rPr>
        <w:t>. </w:t>
      </w:r>
      <w:r w:rsidR="00EB3E5D" w:rsidRPr="005866AC">
        <w:rPr>
          <w:rFonts w:ascii="Times New Roman" w:hAnsi="Times New Roman" w:cs="Times New Roman"/>
          <w:bCs/>
          <w:sz w:val="24"/>
          <w:szCs w:val="24"/>
          <w:lang w:eastAsia="ar-SA"/>
        </w:rPr>
        <w:t>Citi nosacījumi</w:t>
      </w:r>
      <w:r w:rsidR="00EB3E5D" w:rsidRPr="002809FB">
        <w:rPr>
          <w:rFonts w:ascii="Times New Roman" w:hAnsi="Times New Roman" w:cs="Times New Roman"/>
          <w:bCs/>
          <w:sz w:val="24"/>
          <w:szCs w:val="24"/>
          <w:lang w:eastAsia="ar-SA"/>
        </w:rPr>
        <w:t>, kas nodrošina piedāvājuma cenas spēkā esamību: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4"/>
      </w:tblGrid>
      <w:tr w:rsidR="00EB3E5D" w:rsidRPr="002809FB" w14:paraId="17A3F93C" w14:textId="77777777" w:rsidTr="006C471B">
        <w:tc>
          <w:tcPr>
            <w:tcW w:w="9344" w:type="dxa"/>
          </w:tcPr>
          <w:p w14:paraId="25E32F8D" w14:textId="77777777" w:rsidR="00EB3E5D" w:rsidRPr="002809FB" w:rsidRDefault="00EB3E5D" w:rsidP="00EB3E5D">
            <w:pPr>
              <w:pStyle w:val="BodyText2"/>
              <w:jc w:val="center"/>
              <w:rPr>
                <w:rFonts w:ascii="Times New Roman" w:hAnsi="Times New Roman"/>
                <w:i/>
                <w:iCs/>
                <w:szCs w:val="24"/>
              </w:rPr>
            </w:pPr>
            <w:r w:rsidRPr="002809FB">
              <w:rPr>
                <w:rFonts w:ascii="Times New Roman" w:hAnsi="Times New Roman"/>
                <w:i/>
                <w:iCs/>
                <w:szCs w:val="24"/>
              </w:rPr>
              <w:t>Lūdzu norādiet, ja tādi ir, citus piedāvājuma nosacījumus, kas pasūtītājam jāņem vērā, lai piedāvājums pie norādītās cenas būtu spēkā.</w:t>
            </w:r>
          </w:p>
        </w:tc>
      </w:tr>
    </w:tbl>
    <w:p w14:paraId="2B4E5B94" w14:textId="00C3C42E" w:rsidR="007D3757" w:rsidRPr="002809FB" w:rsidRDefault="005866AC" w:rsidP="00EB3E5D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hAnsi="Times New Roman"/>
          <w:sz w:val="24"/>
          <w:szCs w:val="24"/>
        </w:rPr>
      </w:pPr>
      <w:r w:rsidRPr="003C5787">
        <w:rPr>
          <w:rFonts w:ascii="Times New Roman" w:hAnsi="Times New Roman"/>
          <w:sz w:val="24"/>
          <w:szCs w:val="24"/>
        </w:rPr>
        <w:t>5</w:t>
      </w:r>
      <w:r w:rsidR="00EB3E5D" w:rsidRPr="003C5787">
        <w:rPr>
          <w:rFonts w:ascii="Times New Roman" w:hAnsi="Times New Roman"/>
          <w:sz w:val="24"/>
          <w:szCs w:val="24"/>
        </w:rPr>
        <w:t>.</w:t>
      </w:r>
      <w:r w:rsidRPr="003C5787">
        <w:rPr>
          <w:rFonts w:ascii="Times New Roman" w:hAnsi="Times New Roman"/>
          <w:sz w:val="24"/>
          <w:szCs w:val="24"/>
        </w:rPr>
        <w:t>5</w:t>
      </w:r>
      <w:r w:rsidR="00EB3E5D" w:rsidRPr="003C5787">
        <w:rPr>
          <w:rFonts w:ascii="Times New Roman" w:hAnsi="Times New Roman"/>
          <w:sz w:val="24"/>
          <w:szCs w:val="24"/>
        </w:rPr>
        <w:t>.</w:t>
      </w:r>
      <w:r w:rsidR="00EB3E5D" w:rsidRPr="002809FB">
        <w:rPr>
          <w:rFonts w:ascii="Times New Roman" w:hAnsi="Times New Roman"/>
          <w:sz w:val="24"/>
          <w:szCs w:val="24"/>
        </w:rPr>
        <w:t xml:space="preserve"> Piedāvājumu vērtēšanas kritēriji: </w:t>
      </w:r>
      <w:r w:rsidR="00EB3E5D" w:rsidRPr="00DB478B">
        <w:rPr>
          <w:rFonts w:ascii="Times New Roman" w:hAnsi="Times New Roman"/>
          <w:b/>
          <w:bCs/>
          <w:sz w:val="24"/>
          <w:szCs w:val="24"/>
        </w:rPr>
        <w:t>zemākā cena</w:t>
      </w:r>
      <w:r w:rsidR="00527406">
        <w:rPr>
          <w:rFonts w:ascii="Times New Roman" w:hAnsi="Times New Roman"/>
          <w:b/>
          <w:bCs/>
          <w:sz w:val="24"/>
          <w:szCs w:val="24"/>
        </w:rPr>
        <w:t>.</w:t>
      </w:r>
    </w:p>
    <w:sectPr w:rsidR="007D3757" w:rsidRPr="002809FB" w:rsidSect="00D23195">
      <w:footerReference w:type="default" r:id="rId11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C19151" w14:textId="77777777" w:rsidR="00225E4E" w:rsidRDefault="00225E4E" w:rsidP="00F150DE">
      <w:pPr>
        <w:spacing w:after="0" w:line="240" w:lineRule="auto"/>
      </w:pPr>
      <w:r>
        <w:separator/>
      </w:r>
    </w:p>
  </w:endnote>
  <w:endnote w:type="continuationSeparator" w:id="0">
    <w:p w14:paraId="02367391" w14:textId="77777777" w:rsidR="00225E4E" w:rsidRDefault="00225E4E" w:rsidP="00F15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elwe Lt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4"/>
        <w:szCs w:val="24"/>
      </w:rPr>
      <w:id w:val="2032527149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4"/>
            <w:szCs w:val="24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9BAF71C" w14:textId="653ADA6F" w:rsidR="00B33100" w:rsidRPr="00B33100" w:rsidRDefault="00B33100">
            <w:pPr>
              <w:pStyle w:val="Foot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100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instrText xml:space="preserve"> PAGE </w:instrText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B33100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t xml:space="preserve"> no </w:t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instrText xml:space="preserve"> NUMPAGES  </w:instrText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B33100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29CAEF" w14:textId="77777777" w:rsidR="00225E4E" w:rsidRDefault="00225E4E" w:rsidP="00F150DE">
      <w:pPr>
        <w:spacing w:after="0" w:line="240" w:lineRule="auto"/>
      </w:pPr>
      <w:r>
        <w:separator/>
      </w:r>
    </w:p>
  </w:footnote>
  <w:footnote w:type="continuationSeparator" w:id="0">
    <w:p w14:paraId="00EE3661" w14:textId="77777777" w:rsidR="00225E4E" w:rsidRDefault="00225E4E" w:rsidP="00F150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CA6E47"/>
    <w:multiLevelType w:val="multilevel"/>
    <w:tmpl w:val="36B2CF5A"/>
    <w:lvl w:ilvl="0">
      <w:start w:val="1"/>
      <w:numFmt w:val="decimal"/>
      <w:pStyle w:val="ListBullet4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 w:val="0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27DE312E"/>
    <w:multiLevelType w:val="hybridMultilevel"/>
    <w:tmpl w:val="501A55FC"/>
    <w:lvl w:ilvl="0" w:tplc="1A6E2CCE">
      <w:start w:val="1"/>
      <w:numFmt w:val="decimal"/>
      <w:lvlText w:val="4.4.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A3C5E"/>
    <w:multiLevelType w:val="hybridMultilevel"/>
    <w:tmpl w:val="0394C386"/>
    <w:lvl w:ilvl="0" w:tplc="0426000F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355" w:hanging="360"/>
      </w:pPr>
    </w:lvl>
    <w:lvl w:ilvl="2" w:tplc="0426001B" w:tentative="1">
      <w:start w:val="1"/>
      <w:numFmt w:val="lowerRoman"/>
      <w:lvlText w:val="%3."/>
      <w:lvlJc w:val="right"/>
      <w:pPr>
        <w:ind w:left="3075" w:hanging="180"/>
      </w:pPr>
    </w:lvl>
    <w:lvl w:ilvl="3" w:tplc="0426000F" w:tentative="1">
      <w:start w:val="1"/>
      <w:numFmt w:val="decimal"/>
      <w:lvlText w:val="%4."/>
      <w:lvlJc w:val="left"/>
      <w:pPr>
        <w:ind w:left="3795" w:hanging="360"/>
      </w:pPr>
    </w:lvl>
    <w:lvl w:ilvl="4" w:tplc="04260019" w:tentative="1">
      <w:start w:val="1"/>
      <w:numFmt w:val="lowerLetter"/>
      <w:lvlText w:val="%5."/>
      <w:lvlJc w:val="left"/>
      <w:pPr>
        <w:ind w:left="4515" w:hanging="360"/>
      </w:pPr>
    </w:lvl>
    <w:lvl w:ilvl="5" w:tplc="0426001B" w:tentative="1">
      <w:start w:val="1"/>
      <w:numFmt w:val="lowerRoman"/>
      <w:lvlText w:val="%6."/>
      <w:lvlJc w:val="right"/>
      <w:pPr>
        <w:ind w:left="5235" w:hanging="180"/>
      </w:pPr>
    </w:lvl>
    <w:lvl w:ilvl="6" w:tplc="0426000F" w:tentative="1">
      <w:start w:val="1"/>
      <w:numFmt w:val="decimal"/>
      <w:lvlText w:val="%7."/>
      <w:lvlJc w:val="left"/>
      <w:pPr>
        <w:ind w:left="5955" w:hanging="360"/>
      </w:pPr>
    </w:lvl>
    <w:lvl w:ilvl="7" w:tplc="04260019" w:tentative="1">
      <w:start w:val="1"/>
      <w:numFmt w:val="lowerLetter"/>
      <w:lvlText w:val="%8."/>
      <w:lvlJc w:val="left"/>
      <w:pPr>
        <w:ind w:left="6675" w:hanging="360"/>
      </w:pPr>
    </w:lvl>
    <w:lvl w:ilvl="8" w:tplc="0426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3" w15:restartNumberingAfterBreak="0">
    <w:nsid w:val="38E857D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4" w15:restartNumberingAfterBreak="0">
    <w:nsid w:val="43345BB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616071D"/>
    <w:multiLevelType w:val="hybridMultilevel"/>
    <w:tmpl w:val="A20AD3C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DF4D54"/>
    <w:multiLevelType w:val="hybridMultilevel"/>
    <w:tmpl w:val="89EEE05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577516"/>
    <w:multiLevelType w:val="hybridMultilevel"/>
    <w:tmpl w:val="1ECCC09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1"/>
  </w:num>
  <w:num w:numId="5">
    <w:abstractNumId w:val="4"/>
  </w:num>
  <w:num w:numId="6">
    <w:abstractNumId w:val="5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793"/>
    <w:rsid w:val="00003913"/>
    <w:rsid w:val="00005B4D"/>
    <w:rsid w:val="00011AD5"/>
    <w:rsid w:val="00013BE0"/>
    <w:rsid w:val="000203D2"/>
    <w:rsid w:val="00024900"/>
    <w:rsid w:val="00030557"/>
    <w:rsid w:val="00030658"/>
    <w:rsid w:val="00030EA2"/>
    <w:rsid w:val="000364BB"/>
    <w:rsid w:val="000410DB"/>
    <w:rsid w:val="00041DF8"/>
    <w:rsid w:val="000516B9"/>
    <w:rsid w:val="00063F99"/>
    <w:rsid w:val="000717BE"/>
    <w:rsid w:val="00075973"/>
    <w:rsid w:val="00086453"/>
    <w:rsid w:val="0009791E"/>
    <w:rsid w:val="000B03B0"/>
    <w:rsid w:val="000B553F"/>
    <w:rsid w:val="000C57DF"/>
    <w:rsid w:val="000C7E48"/>
    <w:rsid w:val="000D2097"/>
    <w:rsid w:val="000D3FF9"/>
    <w:rsid w:val="000D6905"/>
    <w:rsid w:val="000D6D4F"/>
    <w:rsid w:val="000E1BC3"/>
    <w:rsid w:val="000E406A"/>
    <w:rsid w:val="000E5063"/>
    <w:rsid w:val="000F310D"/>
    <w:rsid w:val="000F45DD"/>
    <w:rsid w:val="000F77F6"/>
    <w:rsid w:val="00101FB0"/>
    <w:rsid w:val="001022FE"/>
    <w:rsid w:val="00104C9C"/>
    <w:rsid w:val="00105277"/>
    <w:rsid w:val="00121149"/>
    <w:rsid w:val="0012262C"/>
    <w:rsid w:val="00123C5E"/>
    <w:rsid w:val="00124654"/>
    <w:rsid w:val="0012628A"/>
    <w:rsid w:val="00133621"/>
    <w:rsid w:val="00135D95"/>
    <w:rsid w:val="0014270F"/>
    <w:rsid w:val="001442A3"/>
    <w:rsid w:val="001471C0"/>
    <w:rsid w:val="001505C8"/>
    <w:rsid w:val="00151505"/>
    <w:rsid w:val="001540AD"/>
    <w:rsid w:val="0015772D"/>
    <w:rsid w:val="0016005B"/>
    <w:rsid w:val="001645DC"/>
    <w:rsid w:val="00164B6F"/>
    <w:rsid w:val="00165AB3"/>
    <w:rsid w:val="00166685"/>
    <w:rsid w:val="00173977"/>
    <w:rsid w:val="00174C39"/>
    <w:rsid w:val="00176834"/>
    <w:rsid w:val="00177717"/>
    <w:rsid w:val="0018584A"/>
    <w:rsid w:val="00185E10"/>
    <w:rsid w:val="001915A8"/>
    <w:rsid w:val="001968E8"/>
    <w:rsid w:val="001A25E5"/>
    <w:rsid w:val="001A42ED"/>
    <w:rsid w:val="001A65CB"/>
    <w:rsid w:val="001A6C35"/>
    <w:rsid w:val="001A6D5B"/>
    <w:rsid w:val="001B66C8"/>
    <w:rsid w:val="001C1F65"/>
    <w:rsid w:val="001C4B33"/>
    <w:rsid w:val="001C6D32"/>
    <w:rsid w:val="001D2C1B"/>
    <w:rsid w:val="001D4F80"/>
    <w:rsid w:val="001E14C8"/>
    <w:rsid w:val="001E1EAC"/>
    <w:rsid w:val="001E5D1A"/>
    <w:rsid w:val="001F2553"/>
    <w:rsid w:val="001F3AEE"/>
    <w:rsid w:val="001F563B"/>
    <w:rsid w:val="001F78E6"/>
    <w:rsid w:val="002022DC"/>
    <w:rsid w:val="00204279"/>
    <w:rsid w:val="00210FAE"/>
    <w:rsid w:val="0021169C"/>
    <w:rsid w:val="00212960"/>
    <w:rsid w:val="00223885"/>
    <w:rsid w:val="00225808"/>
    <w:rsid w:val="0022597B"/>
    <w:rsid w:val="00225E4E"/>
    <w:rsid w:val="002269F8"/>
    <w:rsid w:val="00226BC0"/>
    <w:rsid w:val="0023073A"/>
    <w:rsid w:val="00231ACF"/>
    <w:rsid w:val="002334A4"/>
    <w:rsid w:val="002336C0"/>
    <w:rsid w:val="00233D2F"/>
    <w:rsid w:val="002349AC"/>
    <w:rsid w:val="00235499"/>
    <w:rsid w:val="0023587A"/>
    <w:rsid w:val="0024078F"/>
    <w:rsid w:val="00242593"/>
    <w:rsid w:val="00245D3C"/>
    <w:rsid w:val="00247CE0"/>
    <w:rsid w:val="00252FAF"/>
    <w:rsid w:val="00255E45"/>
    <w:rsid w:val="002566BF"/>
    <w:rsid w:val="002569DE"/>
    <w:rsid w:val="00263111"/>
    <w:rsid w:val="00270013"/>
    <w:rsid w:val="002737BF"/>
    <w:rsid w:val="00277188"/>
    <w:rsid w:val="002809FB"/>
    <w:rsid w:val="00292096"/>
    <w:rsid w:val="00293214"/>
    <w:rsid w:val="00296809"/>
    <w:rsid w:val="00296C23"/>
    <w:rsid w:val="002A5369"/>
    <w:rsid w:val="002B1969"/>
    <w:rsid w:val="002B3806"/>
    <w:rsid w:val="002B5698"/>
    <w:rsid w:val="002C0B41"/>
    <w:rsid w:val="002D7C30"/>
    <w:rsid w:val="002E0786"/>
    <w:rsid w:val="002E3844"/>
    <w:rsid w:val="002E3893"/>
    <w:rsid w:val="002E4EA6"/>
    <w:rsid w:val="002E64A9"/>
    <w:rsid w:val="002E6D91"/>
    <w:rsid w:val="002F0F94"/>
    <w:rsid w:val="002F3FBA"/>
    <w:rsid w:val="00300EC9"/>
    <w:rsid w:val="00301433"/>
    <w:rsid w:val="0030160E"/>
    <w:rsid w:val="00302AC0"/>
    <w:rsid w:val="00306CCF"/>
    <w:rsid w:val="00307E67"/>
    <w:rsid w:val="00307FAA"/>
    <w:rsid w:val="0031105F"/>
    <w:rsid w:val="00311355"/>
    <w:rsid w:val="00313CC7"/>
    <w:rsid w:val="00314623"/>
    <w:rsid w:val="00315535"/>
    <w:rsid w:val="00315AE5"/>
    <w:rsid w:val="00316D29"/>
    <w:rsid w:val="0031711E"/>
    <w:rsid w:val="003207A6"/>
    <w:rsid w:val="00327CC2"/>
    <w:rsid w:val="00335110"/>
    <w:rsid w:val="00335C4B"/>
    <w:rsid w:val="003454CD"/>
    <w:rsid w:val="0034716F"/>
    <w:rsid w:val="00347BA1"/>
    <w:rsid w:val="00347DD6"/>
    <w:rsid w:val="003524AD"/>
    <w:rsid w:val="003540A3"/>
    <w:rsid w:val="00354FBB"/>
    <w:rsid w:val="0036145F"/>
    <w:rsid w:val="0036153A"/>
    <w:rsid w:val="003625A8"/>
    <w:rsid w:val="00363366"/>
    <w:rsid w:val="003642D1"/>
    <w:rsid w:val="003669FC"/>
    <w:rsid w:val="00371E54"/>
    <w:rsid w:val="003740A4"/>
    <w:rsid w:val="00377677"/>
    <w:rsid w:val="00382739"/>
    <w:rsid w:val="00386999"/>
    <w:rsid w:val="003877E5"/>
    <w:rsid w:val="00392C25"/>
    <w:rsid w:val="003959C4"/>
    <w:rsid w:val="00395EF3"/>
    <w:rsid w:val="00396884"/>
    <w:rsid w:val="00396BED"/>
    <w:rsid w:val="003A0E7A"/>
    <w:rsid w:val="003A6644"/>
    <w:rsid w:val="003A7B74"/>
    <w:rsid w:val="003B048A"/>
    <w:rsid w:val="003B0D16"/>
    <w:rsid w:val="003B1D0C"/>
    <w:rsid w:val="003B2A9C"/>
    <w:rsid w:val="003B43B0"/>
    <w:rsid w:val="003B4744"/>
    <w:rsid w:val="003B4A03"/>
    <w:rsid w:val="003C3E8B"/>
    <w:rsid w:val="003C4C36"/>
    <w:rsid w:val="003C5787"/>
    <w:rsid w:val="003C6F2B"/>
    <w:rsid w:val="003D555A"/>
    <w:rsid w:val="003D6C28"/>
    <w:rsid w:val="003E3007"/>
    <w:rsid w:val="003E479C"/>
    <w:rsid w:val="003E6C85"/>
    <w:rsid w:val="003E786E"/>
    <w:rsid w:val="003F047D"/>
    <w:rsid w:val="003F365A"/>
    <w:rsid w:val="003F3C26"/>
    <w:rsid w:val="003F69FB"/>
    <w:rsid w:val="00401922"/>
    <w:rsid w:val="004062FC"/>
    <w:rsid w:val="004072EE"/>
    <w:rsid w:val="00407F7B"/>
    <w:rsid w:val="00412A56"/>
    <w:rsid w:val="00413DFF"/>
    <w:rsid w:val="004158A3"/>
    <w:rsid w:val="00416B3A"/>
    <w:rsid w:val="0042049C"/>
    <w:rsid w:val="00427704"/>
    <w:rsid w:val="00431787"/>
    <w:rsid w:val="00431C81"/>
    <w:rsid w:val="004349C4"/>
    <w:rsid w:val="0043565E"/>
    <w:rsid w:val="00437793"/>
    <w:rsid w:val="00437B25"/>
    <w:rsid w:val="0044070F"/>
    <w:rsid w:val="00440B7F"/>
    <w:rsid w:val="00441088"/>
    <w:rsid w:val="00445B40"/>
    <w:rsid w:val="004541E0"/>
    <w:rsid w:val="004551F7"/>
    <w:rsid w:val="004634C6"/>
    <w:rsid w:val="00473755"/>
    <w:rsid w:val="004751E7"/>
    <w:rsid w:val="00475680"/>
    <w:rsid w:val="00475C7D"/>
    <w:rsid w:val="00475F3C"/>
    <w:rsid w:val="00476C04"/>
    <w:rsid w:val="00480672"/>
    <w:rsid w:val="00484768"/>
    <w:rsid w:val="00484AAB"/>
    <w:rsid w:val="00486EC6"/>
    <w:rsid w:val="00490AA1"/>
    <w:rsid w:val="00496D55"/>
    <w:rsid w:val="00497CF3"/>
    <w:rsid w:val="004B15E7"/>
    <w:rsid w:val="004B2FBC"/>
    <w:rsid w:val="004B61D7"/>
    <w:rsid w:val="004C16D2"/>
    <w:rsid w:val="004C4888"/>
    <w:rsid w:val="004C4D3B"/>
    <w:rsid w:val="004C7709"/>
    <w:rsid w:val="004D1B61"/>
    <w:rsid w:val="004D24A0"/>
    <w:rsid w:val="004D2A89"/>
    <w:rsid w:val="004D4302"/>
    <w:rsid w:val="004F20AD"/>
    <w:rsid w:val="00501DE6"/>
    <w:rsid w:val="00506F89"/>
    <w:rsid w:val="005071BE"/>
    <w:rsid w:val="00510D17"/>
    <w:rsid w:val="0051268F"/>
    <w:rsid w:val="00513EC4"/>
    <w:rsid w:val="00515345"/>
    <w:rsid w:val="00520E0E"/>
    <w:rsid w:val="00527406"/>
    <w:rsid w:val="00530F91"/>
    <w:rsid w:val="00533A49"/>
    <w:rsid w:val="00535222"/>
    <w:rsid w:val="00540233"/>
    <w:rsid w:val="00544AED"/>
    <w:rsid w:val="005451C2"/>
    <w:rsid w:val="00545DCC"/>
    <w:rsid w:val="00546DF8"/>
    <w:rsid w:val="00553042"/>
    <w:rsid w:val="00560441"/>
    <w:rsid w:val="00562982"/>
    <w:rsid w:val="00564EDA"/>
    <w:rsid w:val="005653A1"/>
    <w:rsid w:val="00570348"/>
    <w:rsid w:val="005708C9"/>
    <w:rsid w:val="005728C7"/>
    <w:rsid w:val="005766DC"/>
    <w:rsid w:val="00580622"/>
    <w:rsid w:val="005831E2"/>
    <w:rsid w:val="00585B44"/>
    <w:rsid w:val="005866AC"/>
    <w:rsid w:val="005918B1"/>
    <w:rsid w:val="00597017"/>
    <w:rsid w:val="00597AB9"/>
    <w:rsid w:val="005A3983"/>
    <w:rsid w:val="005A5BCD"/>
    <w:rsid w:val="005B20B5"/>
    <w:rsid w:val="005B40DB"/>
    <w:rsid w:val="005B7171"/>
    <w:rsid w:val="005B7315"/>
    <w:rsid w:val="005C2882"/>
    <w:rsid w:val="005C3C29"/>
    <w:rsid w:val="005D1BC8"/>
    <w:rsid w:val="005D319A"/>
    <w:rsid w:val="005D3206"/>
    <w:rsid w:val="005D560B"/>
    <w:rsid w:val="005D602D"/>
    <w:rsid w:val="005D7762"/>
    <w:rsid w:val="005E1EDF"/>
    <w:rsid w:val="005E4255"/>
    <w:rsid w:val="005F4A7D"/>
    <w:rsid w:val="00601E7F"/>
    <w:rsid w:val="0060230A"/>
    <w:rsid w:val="00602EEA"/>
    <w:rsid w:val="006103C2"/>
    <w:rsid w:val="00613F96"/>
    <w:rsid w:val="00616B7C"/>
    <w:rsid w:val="006325D2"/>
    <w:rsid w:val="006512DA"/>
    <w:rsid w:val="006521DC"/>
    <w:rsid w:val="006546ED"/>
    <w:rsid w:val="00656981"/>
    <w:rsid w:val="0065798E"/>
    <w:rsid w:val="00660E62"/>
    <w:rsid w:val="00661585"/>
    <w:rsid w:val="00664177"/>
    <w:rsid w:val="00667684"/>
    <w:rsid w:val="00671806"/>
    <w:rsid w:val="0067355D"/>
    <w:rsid w:val="0067443C"/>
    <w:rsid w:val="00681637"/>
    <w:rsid w:val="00684DCE"/>
    <w:rsid w:val="0069416E"/>
    <w:rsid w:val="00694BA2"/>
    <w:rsid w:val="006971CA"/>
    <w:rsid w:val="00697615"/>
    <w:rsid w:val="0069772F"/>
    <w:rsid w:val="006A009F"/>
    <w:rsid w:val="006A1B9A"/>
    <w:rsid w:val="006A1BDC"/>
    <w:rsid w:val="006B2295"/>
    <w:rsid w:val="006B2B03"/>
    <w:rsid w:val="006B3741"/>
    <w:rsid w:val="006B6265"/>
    <w:rsid w:val="006C2563"/>
    <w:rsid w:val="006C2834"/>
    <w:rsid w:val="006C44EF"/>
    <w:rsid w:val="006C7288"/>
    <w:rsid w:val="006C7D7E"/>
    <w:rsid w:val="006D0B4F"/>
    <w:rsid w:val="006D1310"/>
    <w:rsid w:val="006D4D24"/>
    <w:rsid w:val="006D6689"/>
    <w:rsid w:val="006D73D8"/>
    <w:rsid w:val="006E1C5E"/>
    <w:rsid w:val="006E1E43"/>
    <w:rsid w:val="006E52F7"/>
    <w:rsid w:val="006F2AF0"/>
    <w:rsid w:val="00700C7C"/>
    <w:rsid w:val="007027B5"/>
    <w:rsid w:val="00703744"/>
    <w:rsid w:val="0070403F"/>
    <w:rsid w:val="0071141E"/>
    <w:rsid w:val="00714582"/>
    <w:rsid w:val="00715941"/>
    <w:rsid w:val="007206B9"/>
    <w:rsid w:val="00721169"/>
    <w:rsid w:val="00722A5E"/>
    <w:rsid w:val="00723072"/>
    <w:rsid w:val="00723292"/>
    <w:rsid w:val="00732CA5"/>
    <w:rsid w:val="00737F5A"/>
    <w:rsid w:val="007469F4"/>
    <w:rsid w:val="00750389"/>
    <w:rsid w:val="0075064A"/>
    <w:rsid w:val="00750F6C"/>
    <w:rsid w:val="00752A5D"/>
    <w:rsid w:val="007610E9"/>
    <w:rsid w:val="007634DB"/>
    <w:rsid w:val="0076447B"/>
    <w:rsid w:val="0076728A"/>
    <w:rsid w:val="00773833"/>
    <w:rsid w:val="00776A36"/>
    <w:rsid w:val="00780015"/>
    <w:rsid w:val="00780DFA"/>
    <w:rsid w:val="007811C1"/>
    <w:rsid w:val="00785C25"/>
    <w:rsid w:val="00792C23"/>
    <w:rsid w:val="00796B6C"/>
    <w:rsid w:val="00797D3B"/>
    <w:rsid w:val="007A1C82"/>
    <w:rsid w:val="007A2BF3"/>
    <w:rsid w:val="007A5847"/>
    <w:rsid w:val="007A7E78"/>
    <w:rsid w:val="007B5377"/>
    <w:rsid w:val="007C4147"/>
    <w:rsid w:val="007C535E"/>
    <w:rsid w:val="007C5F21"/>
    <w:rsid w:val="007C7D0E"/>
    <w:rsid w:val="007D21D4"/>
    <w:rsid w:val="007D3757"/>
    <w:rsid w:val="007D4EA5"/>
    <w:rsid w:val="007E1195"/>
    <w:rsid w:val="007E65B1"/>
    <w:rsid w:val="007F2ABB"/>
    <w:rsid w:val="007F508E"/>
    <w:rsid w:val="00801BC8"/>
    <w:rsid w:val="00802803"/>
    <w:rsid w:val="008048E6"/>
    <w:rsid w:val="00805258"/>
    <w:rsid w:val="00806F3A"/>
    <w:rsid w:val="0081740B"/>
    <w:rsid w:val="008221CD"/>
    <w:rsid w:val="008257FE"/>
    <w:rsid w:val="008271BF"/>
    <w:rsid w:val="00832C95"/>
    <w:rsid w:val="0083362F"/>
    <w:rsid w:val="0083529E"/>
    <w:rsid w:val="0084197A"/>
    <w:rsid w:val="00847FB8"/>
    <w:rsid w:val="00855C82"/>
    <w:rsid w:val="00861165"/>
    <w:rsid w:val="00862BFB"/>
    <w:rsid w:val="0086658D"/>
    <w:rsid w:val="008744FB"/>
    <w:rsid w:val="008746A1"/>
    <w:rsid w:val="00877664"/>
    <w:rsid w:val="00880917"/>
    <w:rsid w:val="008809B1"/>
    <w:rsid w:val="00882163"/>
    <w:rsid w:val="00883A8E"/>
    <w:rsid w:val="008932D2"/>
    <w:rsid w:val="00893C33"/>
    <w:rsid w:val="00897F70"/>
    <w:rsid w:val="008A111B"/>
    <w:rsid w:val="008A69DD"/>
    <w:rsid w:val="008B0548"/>
    <w:rsid w:val="008B1821"/>
    <w:rsid w:val="008B2260"/>
    <w:rsid w:val="008B3A7E"/>
    <w:rsid w:val="008C0786"/>
    <w:rsid w:val="008C3FB8"/>
    <w:rsid w:val="008C426A"/>
    <w:rsid w:val="008D10B7"/>
    <w:rsid w:val="008D3169"/>
    <w:rsid w:val="008D6D30"/>
    <w:rsid w:val="008E06FB"/>
    <w:rsid w:val="008E56B2"/>
    <w:rsid w:val="008E7503"/>
    <w:rsid w:val="008F229D"/>
    <w:rsid w:val="008F378A"/>
    <w:rsid w:val="008F4A3D"/>
    <w:rsid w:val="00904F3A"/>
    <w:rsid w:val="00905829"/>
    <w:rsid w:val="00911A3C"/>
    <w:rsid w:val="00911D8D"/>
    <w:rsid w:val="009165A7"/>
    <w:rsid w:val="0092118B"/>
    <w:rsid w:val="009213FC"/>
    <w:rsid w:val="00925FD7"/>
    <w:rsid w:val="00927820"/>
    <w:rsid w:val="0092782F"/>
    <w:rsid w:val="00933BBD"/>
    <w:rsid w:val="009379D1"/>
    <w:rsid w:val="00943897"/>
    <w:rsid w:val="009438AF"/>
    <w:rsid w:val="009462AE"/>
    <w:rsid w:val="0095017F"/>
    <w:rsid w:val="0095695B"/>
    <w:rsid w:val="00961B91"/>
    <w:rsid w:val="009645FB"/>
    <w:rsid w:val="00965BCC"/>
    <w:rsid w:val="0096722F"/>
    <w:rsid w:val="00975A38"/>
    <w:rsid w:val="00980CF1"/>
    <w:rsid w:val="00991942"/>
    <w:rsid w:val="00991A13"/>
    <w:rsid w:val="00992A67"/>
    <w:rsid w:val="00994183"/>
    <w:rsid w:val="009957B6"/>
    <w:rsid w:val="0099592B"/>
    <w:rsid w:val="009968D5"/>
    <w:rsid w:val="00996A22"/>
    <w:rsid w:val="00996D6A"/>
    <w:rsid w:val="009A09CC"/>
    <w:rsid w:val="009A41B1"/>
    <w:rsid w:val="009B4489"/>
    <w:rsid w:val="009B63FD"/>
    <w:rsid w:val="009C098E"/>
    <w:rsid w:val="009C1A77"/>
    <w:rsid w:val="009C50C7"/>
    <w:rsid w:val="009C6C66"/>
    <w:rsid w:val="009D5456"/>
    <w:rsid w:val="009D7A93"/>
    <w:rsid w:val="009F1515"/>
    <w:rsid w:val="009F2417"/>
    <w:rsid w:val="00A04CB5"/>
    <w:rsid w:val="00A0569C"/>
    <w:rsid w:val="00A11A7A"/>
    <w:rsid w:val="00A15535"/>
    <w:rsid w:val="00A24002"/>
    <w:rsid w:val="00A24033"/>
    <w:rsid w:val="00A27F93"/>
    <w:rsid w:val="00A32340"/>
    <w:rsid w:val="00A3310A"/>
    <w:rsid w:val="00A346B3"/>
    <w:rsid w:val="00A35087"/>
    <w:rsid w:val="00A3586A"/>
    <w:rsid w:val="00A36758"/>
    <w:rsid w:val="00A44F25"/>
    <w:rsid w:val="00A5238A"/>
    <w:rsid w:val="00A537DB"/>
    <w:rsid w:val="00A55E5C"/>
    <w:rsid w:val="00A57965"/>
    <w:rsid w:val="00A64BFF"/>
    <w:rsid w:val="00A65115"/>
    <w:rsid w:val="00A67021"/>
    <w:rsid w:val="00A7083E"/>
    <w:rsid w:val="00A73655"/>
    <w:rsid w:val="00A76054"/>
    <w:rsid w:val="00A83B27"/>
    <w:rsid w:val="00A84A5F"/>
    <w:rsid w:val="00A9111D"/>
    <w:rsid w:val="00A92375"/>
    <w:rsid w:val="00A94160"/>
    <w:rsid w:val="00A943AF"/>
    <w:rsid w:val="00AA1D51"/>
    <w:rsid w:val="00AA7C3D"/>
    <w:rsid w:val="00AB2E19"/>
    <w:rsid w:val="00AB4E1E"/>
    <w:rsid w:val="00AB6678"/>
    <w:rsid w:val="00AC1134"/>
    <w:rsid w:val="00AC5C81"/>
    <w:rsid w:val="00AD05EA"/>
    <w:rsid w:val="00AD5181"/>
    <w:rsid w:val="00AD5A32"/>
    <w:rsid w:val="00AD7CF5"/>
    <w:rsid w:val="00AE1276"/>
    <w:rsid w:val="00AE1514"/>
    <w:rsid w:val="00AE19F1"/>
    <w:rsid w:val="00AE24C2"/>
    <w:rsid w:val="00AE4FBC"/>
    <w:rsid w:val="00AE67A9"/>
    <w:rsid w:val="00AE695B"/>
    <w:rsid w:val="00AE7318"/>
    <w:rsid w:val="00AE7EDE"/>
    <w:rsid w:val="00B0029E"/>
    <w:rsid w:val="00B102CA"/>
    <w:rsid w:val="00B10CD6"/>
    <w:rsid w:val="00B12C52"/>
    <w:rsid w:val="00B1362A"/>
    <w:rsid w:val="00B22206"/>
    <w:rsid w:val="00B256F6"/>
    <w:rsid w:val="00B27CD0"/>
    <w:rsid w:val="00B313CC"/>
    <w:rsid w:val="00B33100"/>
    <w:rsid w:val="00B35862"/>
    <w:rsid w:val="00B37A37"/>
    <w:rsid w:val="00B41053"/>
    <w:rsid w:val="00B42924"/>
    <w:rsid w:val="00B4400C"/>
    <w:rsid w:val="00B540F3"/>
    <w:rsid w:val="00B5769B"/>
    <w:rsid w:val="00B64554"/>
    <w:rsid w:val="00B6499A"/>
    <w:rsid w:val="00B727C2"/>
    <w:rsid w:val="00B804D5"/>
    <w:rsid w:val="00B808FD"/>
    <w:rsid w:val="00B9279A"/>
    <w:rsid w:val="00B96CEA"/>
    <w:rsid w:val="00BA03AC"/>
    <w:rsid w:val="00BB27BC"/>
    <w:rsid w:val="00BB40B2"/>
    <w:rsid w:val="00BB4C11"/>
    <w:rsid w:val="00BC0BCD"/>
    <w:rsid w:val="00BC7127"/>
    <w:rsid w:val="00BC718B"/>
    <w:rsid w:val="00BC7732"/>
    <w:rsid w:val="00BD3761"/>
    <w:rsid w:val="00BD3AC3"/>
    <w:rsid w:val="00BD3E41"/>
    <w:rsid w:val="00BD5021"/>
    <w:rsid w:val="00BF3CAF"/>
    <w:rsid w:val="00BF65DC"/>
    <w:rsid w:val="00C02817"/>
    <w:rsid w:val="00C02BB6"/>
    <w:rsid w:val="00C057B5"/>
    <w:rsid w:val="00C07CDC"/>
    <w:rsid w:val="00C120F1"/>
    <w:rsid w:val="00C14811"/>
    <w:rsid w:val="00C15141"/>
    <w:rsid w:val="00C22440"/>
    <w:rsid w:val="00C37C90"/>
    <w:rsid w:val="00C40DC3"/>
    <w:rsid w:val="00C507B2"/>
    <w:rsid w:val="00C55748"/>
    <w:rsid w:val="00C568A8"/>
    <w:rsid w:val="00C56E21"/>
    <w:rsid w:val="00C57675"/>
    <w:rsid w:val="00C741A4"/>
    <w:rsid w:val="00C77D90"/>
    <w:rsid w:val="00C8306F"/>
    <w:rsid w:val="00C8365D"/>
    <w:rsid w:val="00C83FDC"/>
    <w:rsid w:val="00C84533"/>
    <w:rsid w:val="00C851B8"/>
    <w:rsid w:val="00C859B6"/>
    <w:rsid w:val="00C8744A"/>
    <w:rsid w:val="00C87DF0"/>
    <w:rsid w:val="00C90F7C"/>
    <w:rsid w:val="00C91273"/>
    <w:rsid w:val="00CA184D"/>
    <w:rsid w:val="00CA36F1"/>
    <w:rsid w:val="00CA3C6E"/>
    <w:rsid w:val="00CB08B3"/>
    <w:rsid w:val="00CB2990"/>
    <w:rsid w:val="00CB418C"/>
    <w:rsid w:val="00CD2D51"/>
    <w:rsid w:val="00CD3D05"/>
    <w:rsid w:val="00CD6CF2"/>
    <w:rsid w:val="00CE2128"/>
    <w:rsid w:val="00CE2FA0"/>
    <w:rsid w:val="00CE4BD4"/>
    <w:rsid w:val="00CE559E"/>
    <w:rsid w:val="00CE7D1C"/>
    <w:rsid w:val="00CF0044"/>
    <w:rsid w:val="00CF1CFD"/>
    <w:rsid w:val="00CF42E3"/>
    <w:rsid w:val="00D10FD2"/>
    <w:rsid w:val="00D12F29"/>
    <w:rsid w:val="00D15EA9"/>
    <w:rsid w:val="00D210E9"/>
    <w:rsid w:val="00D22313"/>
    <w:rsid w:val="00D227E3"/>
    <w:rsid w:val="00D23093"/>
    <w:rsid w:val="00D23195"/>
    <w:rsid w:val="00D23F30"/>
    <w:rsid w:val="00D30CCD"/>
    <w:rsid w:val="00D31345"/>
    <w:rsid w:val="00D320CA"/>
    <w:rsid w:val="00D32F57"/>
    <w:rsid w:val="00D34E88"/>
    <w:rsid w:val="00D360ED"/>
    <w:rsid w:val="00D366E7"/>
    <w:rsid w:val="00D41521"/>
    <w:rsid w:val="00D44AD6"/>
    <w:rsid w:val="00D453C1"/>
    <w:rsid w:val="00D46B2D"/>
    <w:rsid w:val="00D51537"/>
    <w:rsid w:val="00D53597"/>
    <w:rsid w:val="00D54D69"/>
    <w:rsid w:val="00D622C1"/>
    <w:rsid w:val="00D62D04"/>
    <w:rsid w:val="00D64E49"/>
    <w:rsid w:val="00D72845"/>
    <w:rsid w:val="00D75196"/>
    <w:rsid w:val="00D86A6A"/>
    <w:rsid w:val="00D86BDC"/>
    <w:rsid w:val="00D947AF"/>
    <w:rsid w:val="00D94EFD"/>
    <w:rsid w:val="00D96D3A"/>
    <w:rsid w:val="00D979EB"/>
    <w:rsid w:val="00DA1D33"/>
    <w:rsid w:val="00DA2499"/>
    <w:rsid w:val="00DA3A8E"/>
    <w:rsid w:val="00DA567A"/>
    <w:rsid w:val="00DA67DE"/>
    <w:rsid w:val="00DB478B"/>
    <w:rsid w:val="00DB5D14"/>
    <w:rsid w:val="00DB74C6"/>
    <w:rsid w:val="00DC31D0"/>
    <w:rsid w:val="00DD4E04"/>
    <w:rsid w:val="00DD4E58"/>
    <w:rsid w:val="00DD7761"/>
    <w:rsid w:val="00DE0624"/>
    <w:rsid w:val="00DE2F7D"/>
    <w:rsid w:val="00DE3B70"/>
    <w:rsid w:val="00DE6A2F"/>
    <w:rsid w:val="00DF3721"/>
    <w:rsid w:val="00DF37EC"/>
    <w:rsid w:val="00DF5D9F"/>
    <w:rsid w:val="00E0034B"/>
    <w:rsid w:val="00E0279A"/>
    <w:rsid w:val="00E03C6F"/>
    <w:rsid w:val="00E056D2"/>
    <w:rsid w:val="00E123A1"/>
    <w:rsid w:val="00E154E8"/>
    <w:rsid w:val="00E165AE"/>
    <w:rsid w:val="00E166E4"/>
    <w:rsid w:val="00E16C9E"/>
    <w:rsid w:val="00E23EAC"/>
    <w:rsid w:val="00E25450"/>
    <w:rsid w:val="00E2734C"/>
    <w:rsid w:val="00E30F9C"/>
    <w:rsid w:val="00E31DA7"/>
    <w:rsid w:val="00E327B4"/>
    <w:rsid w:val="00E37845"/>
    <w:rsid w:val="00E408A3"/>
    <w:rsid w:val="00E428C5"/>
    <w:rsid w:val="00E42AE7"/>
    <w:rsid w:val="00E43476"/>
    <w:rsid w:val="00E47C13"/>
    <w:rsid w:val="00E5140B"/>
    <w:rsid w:val="00E54EDC"/>
    <w:rsid w:val="00E6246E"/>
    <w:rsid w:val="00E6338B"/>
    <w:rsid w:val="00E641E6"/>
    <w:rsid w:val="00E66F80"/>
    <w:rsid w:val="00E70536"/>
    <w:rsid w:val="00E71CC6"/>
    <w:rsid w:val="00E726BE"/>
    <w:rsid w:val="00E72ADC"/>
    <w:rsid w:val="00E73F09"/>
    <w:rsid w:val="00E76734"/>
    <w:rsid w:val="00E8492D"/>
    <w:rsid w:val="00E874E5"/>
    <w:rsid w:val="00E87EB3"/>
    <w:rsid w:val="00E908C2"/>
    <w:rsid w:val="00E93185"/>
    <w:rsid w:val="00E9768F"/>
    <w:rsid w:val="00EA0EBE"/>
    <w:rsid w:val="00EA0F01"/>
    <w:rsid w:val="00EA0FDE"/>
    <w:rsid w:val="00EA40FF"/>
    <w:rsid w:val="00EA6EC3"/>
    <w:rsid w:val="00EB020A"/>
    <w:rsid w:val="00EB0403"/>
    <w:rsid w:val="00EB175B"/>
    <w:rsid w:val="00EB3E5D"/>
    <w:rsid w:val="00EB46C8"/>
    <w:rsid w:val="00EB623D"/>
    <w:rsid w:val="00EC1052"/>
    <w:rsid w:val="00EC1947"/>
    <w:rsid w:val="00EC2C91"/>
    <w:rsid w:val="00EC6F8F"/>
    <w:rsid w:val="00ED04E5"/>
    <w:rsid w:val="00ED0E7A"/>
    <w:rsid w:val="00ED125A"/>
    <w:rsid w:val="00ED1282"/>
    <w:rsid w:val="00ED522A"/>
    <w:rsid w:val="00EE5586"/>
    <w:rsid w:val="00EE728E"/>
    <w:rsid w:val="00EE7750"/>
    <w:rsid w:val="00EF0C17"/>
    <w:rsid w:val="00EF3E51"/>
    <w:rsid w:val="00EF522F"/>
    <w:rsid w:val="00EF6535"/>
    <w:rsid w:val="00F0225E"/>
    <w:rsid w:val="00F039F4"/>
    <w:rsid w:val="00F07350"/>
    <w:rsid w:val="00F150DE"/>
    <w:rsid w:val="00F247B2"/>
    <w:rsid w:val="00F2557C"/>
    <w:rsid w:val="00F26C35"/>
    <w:rsid w:val="00F31FE3"/>
    <w:rsid w:val="00F32214"/>
    <w:rsid w:val="00F35DF8"/>
    <w:rsid w:val="00F36825"/>
    <w:rsid w:val="00F4620D"/>
    <w:rsid w:val="00F47C4E"/>
    <w:rsid w:val="00F50171"/>
    <w:rsid w:val="00F53A64"/>
    <w:rsid w:val="00F57060"/>
    <w:rsid w:val="00F61B3E"/>
    <w:rsid w:val="00F65CC1"/>
    <w:rsid w:val="00F71A34"/>
    <w:rsid w:val="00F80590"/>
    <w:rsid w:val="00F80E02"/>
    <w:rsid w:val="00F86C62"/>
    <w:rsid w:val="00F92377"/>
    <w:rsid w:val="00F94B8D"/>
    <w:rsid w:val="00F973E2"/>
    <w:rsid w:val="00FA25A0"/>
    <w:rsid w:val="00FA41A9"/>
    <w:rsid w:val="00FA5027"/>
    <w:rsid w:val="00FA6BE8"/>
    <w:rsid w:val="00FB1A91"/>
    <w:rsid w:val="00FB3E46"/>
    <w:rsid w:val="00FB488C"/>
    <w:rsid w:val="00FB7B59"/>
    <w:rsid w:val="00FD0374"/>
    <w:rsid w:val="00FD11B9"/>
    <w:rsid w:val="00FD3145"/>
    <w:rsid w:val="00FD43F8"/>
    <w:rsid w:val="00FD5298"/>
    <w:rsid w:val="00FD7DB4"/>
    <w:rsid w:val="00FE5D15"/>
    <w:rsid w:val="00FF3AC2"/>
    <w:rsid w:val="00FF5103"/>
    <w:rsid w:val="00FF6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022D01F0"/>
  <w15:chartTrackingRefBased/>
  <w15:docId w15:val="{D48A6F64-84FC-47D0-9DB0-68B2351FF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85B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qFormat/>
    <w:rsid w:val="004D1B6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locked/>
    <w:rsid w:val="004D1B61"/>
    <w:rPr>
      <w:rFonts w:ascii="Calibri" w:eastAsia="Calibri" w:hAnsi="Calibri" w:cs="Times New Roman"/>
    </w:rPr>
  </w:style>
  <w:style w:type="paragraph" w:styleId="BodyText2">
    <w:name w:val="Body Text 2"/>
    <w:basedOn w:val="Normal"/>
    <w:link w:val="BodyText2Char"/>
    <w:rsid w:val="005D1BC8"/>
    <w:pPr>
      <w:tabs>
        <w:tab w:val="num" w:pos="0"/>
      </w:tabs>
      <w:spacing w:after="0" w:line="240" w:lineRule="auto"/>
      <w:jc w:val="both"/>
      <w:outlineLvl w:val="0"/>
    </w:pPr>
    <w:rPr>
      <w:rFonts w:ascii="Belwe Lt TL" w:eastAsia="Times New Roman" w:hAnsi="Belwe Lt TL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5D1BC8"/>
    <w:rPr>
      <w:rFonts w:ascii="Belwe Lt TL" w:eastAsia="Times New Roman" w:hAnsi="Belwe Lt TL" w:cs="Times New Roman"/>
      <w:sz w:val="24"/>
      <w:szCs w:val="20"/>
    </w:rPr>
  </w:style>
  <w:style w:type="paragraph" w:styleId="ListBullet4">
    <w:name w:val="List Bullet 4"/>
    <w:basedOn w:val="Normal"/>
    <w:uiPriority w:val="99"/>
    <w:semiHidden/>
    <w:rsid w:val="005D1BC8"/>
    <w:pPr>
      <w:numPr>
        <w:numId w:val="2"/>
      </w:numPr>
      <w:tabs>
        <w:tab w:val="clear" w:pos="360"/>
        <w:tab w:val="num" w:pos="1209"/>
      </w:tabs>
      <w:spacing w:before="120" w:after="120" w:line="240" w:lineRule="auto"/>
      <w:ind w:left="1209"/>
      <w:contextualSpacing/>
      <w:jc w:val="both"/>
    </w:pPr>
    <w:rPr>
      <w:rFonts w:ascii="Times New Roman" w:eastAsia="Times New Roman" w:hAnsi="Times New Roman" w:cs="Times New Roman"/>
      <w:sz w:val="24"/>
      <w:lang w:eastAsia="en-GB"/>
    </w:rPr>
  </w:style>
  <w:style w:type="table" w:styleId="TableGrid">
    <w:name w:val="Table Grid"/>
    <w:basedOn w:val="TableNormal"/>
    <w:uiPriority w:val="39"/>
    <w:rsid w:val="005D1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rsid w:val="00F150D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150D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FootnoteReference">
    <w:name w:val="footnote reference"/>
    <w:aliases w:val="Footnote symbol"/>
    <w:uiPriority w:val="99"/>
    <w:rsid w:val="00F150D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213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13FC"/>
  </w:style>
  <w:style w:type="paragraph" w:styleId="Footer">
    <w:name w:val="footer"/>
    <w:basedOn w:val="Normal"/>
    <w:link w:val="FooterChar"/>
    <w:uiPriority w:val="99"/>
    <w:unhideWhenUsed/>
    <w:rsid w:val="009213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13FC"/>
  </w:style>
  <w:style w:type="paragraph" w:styleId="BodyText">
    <w:name w:val="Body Text"/>
    <w:basedOn w:val="Normal"/>
    <w:link w:val="BodyTextChar"/>
    <w:rsid w:val="008809B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BodyTextChar">
    <w:name w:val="Body Text Char"/>
    <w:basedOn w:val="DefaultParagraphFont"/>
    <w:link w:val="BodyText"/>
    <w:rsid w:val="008809B1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ListParagraph">
    <w:name w:val="List Paragraph"/>
    <w:aliases w:val="Virsraksti,Bullet list,List Paragraph1,Normal bullet 2,2,Saistīto dokumentu saraksts,Syle 1,Numurets,PPS_Bullet,Strip,H&amp;P List Paragraph"/>
    <w:basedOn w:val="Normal"/>
    <w:link w:val="ListParagraphChar"/>
    <w:uiPriority w:val="34"/>
    <w:qFormat/>
    <w:rsid w:val="008809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ListParagraphChar">
    <w:name w:val="List Paragraph Char"/>
    <w:aliases w:val="Virsraksti Char,Bullet list Char,List Paragraph1 Char,Normal bullet 2 Char,2 Char,Saistīto dokumentu saraksts Char,Syle 1 Char,Numurets Char,PPS_Bullet Char,Strip Char,H&amp;P List Paragraph Char"/>
    <w:link w:val="ListParagraph"/>
    <w:uiPriority w:val="34"/>
    <w:qFormat/>
    <w:rsid w:val="008809B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3A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A6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932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321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321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32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3214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410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10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15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85718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0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956772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8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9660feb-7129-4971-aa8b-41fb843663b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336A573833EF124B99EA292BF0E14494" ma:contentTypeVersion="10" ma:contentTypeDescription="Izveidot jaunu dokumentu." ma:contentTypeScope="" ma:versionID="4652850adfdd09a377580868b4f0b207">
  <xsd:schema xmlns:xsd="http://www.w3.org/2001/XMLSchema" xmlns:xs="http://www.w3.org/2001/XMLSchema" xmlns:p="http://schemas.microsoft.com/office/2006/metadata/properties" xmlns:ns3="99660feb-7129-4971-aa8b-41fb843663ba" xmlns:ns4="8c766f46-59e5-4608-8462-aa62970c9de6" targetNamespace="http://schemas.microsoft.com/office/2006/metadata/properties" ma:root="true" ma:fieldsID="d0c3f9fd0c4199e35c60fc8a14150f56" ns3:_="" ns4:_="">
    <xsd:import namespace="99660feb-7129-4971-aa8b-41fb843663ba"/>
    <xsd:import namespace="8c766f46-59e5-4608-8462-aa62970c9de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60feb-7129-4971-aa8b-41fb843663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766f46-59e5-4608-8462-aa62970c9de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Koplietošanas norādes jaucējkod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B6B131-B02C-408E-AB42-4F2EDAABF7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0AF488-8C31-4E02-AA09-C89E1FC04416}">
  <ds:schemaRefs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  <ds:schemaRef ds:uri="http://purl.org/dc/elements/1.1/"/>
    <ds:schemaRef ds:uri="http://schemas.openxmlformats.org/package/2006/metadata/core-properties"/>
    <ds:schemaRef ds:uri="http://purl.org/dc/terms/"/>
    <ds:schemaRef ds:uri="8c766f46-59e5-4608-8462-aa62970c9de6"/>
    <ds:schemaRef ds:uri="99660feb-7129-4971-aa8b-41fb843663ba"/>
  </ds:schemaRefs>
</ds:datastoreItem>
</file>

<file path=customXml/itemProps3.xml><?xml version="1.0" encoding="utf-8"?>
<ds:datastoreItem xmlns:ds="http://schemas.openxmlformats.org/officeDocument/2006/customXml" ds:itemID="{7C8EA8B2-27A8-42D9-AC13-AC8242595E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60feb-7129-4971-aa8b-41fb843663ba"/>
    <ds:schemaRef ds:uri="8c766f46-59e5-4608-8462-aa62970c9d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3F28498-2C16-4704-996B-8709415CF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3105</Words>
  <Characters>1771</Characters>
  <Application>Microsoft Office Word</Application>
  <DocSecurity>4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Kaspars Freijs</dc:creator>
  <cp:keywords/>
  <dc:description/>
  <cp:lastModifiedBy>Kaspars Freijs</cp:lastModifiedBy>
  <cp:revision>2</cp:revision>
  <dcterms:created xsi:type="dcterms:W3CDTF">2023-01-18T06:04:00Z</dcterms:created>
  <dcterms:modified xsi:type="dcterms:W3CDTF">2023-01-18T06:04:00Z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0x010100336A573833EF124B99EA292BF0E14494</vt:lpwstr>
  </property>
</Properties>
</file>